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F0179" w14:textId="5447A895" w:rsidR="002B3826" w:rsidRDefault="005919D8">
      <w:r>
        <w:rPr>
          <w:rFonts w:hint="eastAsia"/>
        </w:rPr>
        <w:t>A</w:t>
      </w:r>
      <w:r>
        <w:t>RRIVE checklist</w:t>
      </w:r>
    </w:p>
    <w:p w14:paraId="5C1B4BB2" w14:textId="2EE63F66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>Study design</w:t>
      </w:r>
      <w:r w:rsidR="005B1EC9">
        <w:t xml:space="preserve"> </w:t>
      </w:r>
    </w:p>
    <w:p w14:paraId="521AEC1E" w14:textId="7F4E0536" w:rsidR="001316B6" w:rsidRPr="001316B6" w:rsidRDefault="001316B6" w:rsidP="001316B6">
      <w:pPr>
        <w:pStyle w:val="a3"/>
        <w:ind w:left="360" w:firstLineChars="0" w:firstLine="0"/>
      </w:pPr>
      <w:r>
        <w:t>5 Materials and methods, 5.8 transplantation into mice, line 368, “</w:t>
      </w:r>
      <w:r w:rsidRPr="001316B6">
        <w:t>a randomized analytic experiment was performed”</w:t>
      </w:r>
    </w:p>
    <w:p w14:paraId="6F2AE1C6" w14:textId="77777777" w:rsidR="001316B6" w:rsidRDefault="001316B6" w:rsidP="001316B6">
      <w:pPr>
        <w:pStyle w:val="a3"/>
        <w:ind w:left="360" w:firstLineChars="0" w:firstLine="0"/>
      </w:pPr>
    </w:p>
    <w:p w14:paraId="306B80B0" w14:textId="3EE8CA4B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>Sample size</w:t>
      </w:r>
      <w:r w:rsidR="005B1EC9">
        <w:t xml:space="preserve"> </w:t>
      </w:r>
    </w:p>
    <w:p w14:paraId="7D41AE66" w14:textId="78CF4F12" w:rsidR="001316B6" w:rsidRPr="001316B6" w:rsidRDefault="001316B6" w:rsidP="001316B6">
      <w:pPr>
        <w:pStyle w:val="a3"/>
        <w:ind w:left="360" w:firstLineChars="0" w:firstLine="0"/>
      </w:pPr>
      <w:r>
        <w:t>5 Materials and methods, 5.8 transplantation into mice, line 368-370, “</w:t>
      </w:r>
      <w:r w:rsidRPr="001316B6">
        <w:t xml:space="preserve">Fifteen 8-week-old female BALB/c nude mice (Vital River Laboratory Animal Technology, Beijing, China) </w:t>
      </w:r>
      <w:r w:rsidRPr="001316B6">
        <w:rPr>
          <w:rFonts w:hint="eastAsia"/>
        </w:rPr>
        <w:t>with</w:t>
      </w:r>
      <w:r w:rsidRPr="001316B6">
        <w:t xml:space="preserve"> a mean body weight of 20.06 g were included.”</w:t>
      </w:r>
    </w:p>
    <w:p w14:paraId="03A580E2" w14:textId="77777777" w:rsidR="001316B6" w:rsidRPr="001316B6" w:rsidRDefault="001316B6" w:rsidP="001316B6">
      <w:pPr>
        <w:pStyle w:val="a3"/>
        <w:ind w:left="360" w:firstLineChars="0" w:firstLine="0"/>
      </w:pPr>
    </w:p>
    <w:p w14:paraId="6B68BA92" w14:textId="79EBDE5D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>Inclusion and exclusion</w:t>
      </w:r>
      <w:r w:rsidR="005B1EC9">
        <w:t xml:space="preserve"> </w:t>
      </w:r>
    </w:p>
    <w:p w14:paraId="262C6FAF" w14:textId="77777777" w:rsidR="001316B6" w:rsidRPr="001316B6" w:rsidRDefault="001316B6" w:rsidP="008F4BF1">
      <w:pPr>
        <w:pStyle w:val="a3"/>
        <w:ind w:left="360" w:firstLineChars="0" w:firstLine="0"/>
      </w:pPr>
      <w:r>
        <w:t>5 Materials and methods, 5.8 transplantation into mice, line 368-370, “</w:t>
      </w:r>
      <w:r w:rsidRPr="001316B6">
        <w:t xml:space="preserve">Fifteen 8-week-old female BALB/c nude mice (Vital River Laboratory Animal Technology, Beijing, China) </w:t>
      </w:r>
      <w:r w:rsidRPr="001316B6">
        <w:rPr>
          <w:rFonts w:hint="eastAsia"/>
        </w:rPr>
        <w:t>with</w:t>
      </w:r>
      <w:r w:rsidRPr="001316B6">
        <w:t xml:space="preserve"> a mean body weight of 20.06 g were included.”</w:t>
      </w:r>
    </w:p>
    <w:p w14:paraId="68BE9B28" w14:textId="77777777" w:rsidR="001316B6" w:rsidRPr="001316B6" w:rsidRDefault="001316B6" w:rsidP="001316B6">
      <w:pPr>
        <w:pStyle w:val="a3"/>
        <w:ind w:left="360" w:firstLineChars="0" w:firstLine="0"/>
      </w:pPr>
    </w:p>
    <w:p w14:paraId="6A7A0020" w14:textId="0FEBC8E0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 xml:space="preserve">Randomization </w:t>
      </w:r>
    </w:p>
    <w:p w14:paraId="385181C7" w14:textId="7772B6A7" w:rsidR="001316B6" w:rsidRDefault="001316B6" w:rsidP="001316B6">
      <w:pPr>
        <w:pStyle w:val="a3"/>
        <w:ind w:left="360" w:firstLineChars="0" w:firstLine="0"/>
      </w:pPr>
      <w:r>
        <w:t>5 Materials and methods, 5.8 transplantation into mice, line 372-373, “</w:t>
      </w:r>
      <w:r w:rsidRPr="001316B6">
        <w:t>All mice were randomly separated into groups A, B, and C.</w:t>
      </w:r>
      <w:r w:rsidR="00DE5F45">
        <w:t>”</w:t>
      </w:r>
    </w:p>
    <w:p w14:paraId="6386008E" w14:textId="03AF3FB7" w:rsidR="001316B6" w:rsidRDefault="001316B6" w:rsidP="001316B6">
      <w:pPr>
        <w:pStyle w:val="a3"/>
        <w:ind w:left="360" w:firstLineChars="0" w:firstLine="0"/>
      </w:pPr>
      <w:r w:rsidRPr="001316B6">
        <w:t>”</w:t>
      </w:r>
    </w:p>
    <w:p w14:paraId="33AE2BDC" w14:textId="77777777" w:rsidR="001316B6" w:rsidRDefault="005919D8" w:rsidP="005919D8">
      <w:pPr>
        <w:pStyle w:val="a3"/>
        <w:numPr>
          <w:ilvl w:val="0"/>
          <w:numId w:val="1"/>
        </w:numPr>
        <w:ind w:firstLineChars="0"/>
      </w:pPr>
      <w:r>
        <w:t>Blinding</w:t>
      </w:r>
      <w:r w:rsidR="005B1EC9">
        <w:t xml:space="preserve"> </w:t>
      </w:r>
    </w:p>
    <w:p w14:paraId="2FA16525" w14:textId="042053DD" w:rsidR="005919D8" w:rsidRDefault="005B1EC9" w:rsidP="001316B6">
      <w:pPr>
        <w:pStyle w:val="a3"/>
        <w:ind w:left="360" w:firstLineChars="0" w:firstLine="0"/>
      </w:pPr>
      <w:r>
        <w:rPr>
          <w:rFonts w:hint="eastAsia"/>
        </w:rPr>
        <w:t>N/A</w:t>
      </w:r>
    </w:p>
    <w:p w14:paraId="673DFA68" w14:textId="77777777" w:rsidR="001316B6" w:rsidRDefault="001316B6" w:rsidP="001316B6">
      <w:pPr>
        <w:pStyle w:val="a3"/>
        <w:ind w:left="360" w:firstLineChars="0" w:firstLine="0"/>
      </w:pPr>
    </w:p>
    <w:p w14:paraId="08AEEE94" w14:textId="77777777" w:rsidR="001316B6" w:rsidRDefault="005919D8" w:rsidP="005919D8">
      <w:pPr>
        <w:pStyle w:val="a3"/>
        <w:numPr>
          <w:ilvl w:val="0"/>
          <w:numId w:val="1"/>
        </w:numPr>
        <w:ind w:firstLineChars="0"/>
      </w:pPr>
      <w:r>
        <w:t>Outcome measures</w:t>
      </w:r>
      <w:r w:rsidR="005B1EC9">
        <w:t xml:space="preserve"> </w:t>
      </w:r>
    </w:p>
    <w:p w14:paraId="5908A749" w14:textId="5FCFE0C4" w:rsidR="005919D8" w:rsidRDefault="00DE5F45" w:rsidP="001316B6">
      <w:pPr>
        <w:pStyle w:val="a3"/>
        <w:ind w:left="360" w:firstLineChars="0" w:firstLine="0"/>
      </w:pPr>
      <w:r>
        <w:t>5 Materials and methods, 5.8 transplantation into mice, line 376-378, “</w:t>
      </w:r>
      <w:r w:rsidRPr="00DE5F45">
        <w:t>The growth of tumors was monitored and measured weekly and the tumor size was calculated using an equation V=1/2 x L x W2 (V=volume, L=length, W=width)” and line 380-381</w:t>
      </w:r>
      <w:proofErr w:type="gramStart"/>
      <w:r w:rsidRPr="00DE5F45">
        <w:t>, ”</w:t>
      </w:r>
      <w:proofErr w:type="gramEnd"/>
      <w:r w:rsidRPr="00DE5F45">
        <w:t xml:space="preserve"> Neoplasms and organs were collected in 4% paraformaldehyde for histopathological detection and IHC”</w:t>
      </w:r>
    </w:p>
    <w:p w14:paraId="44EEB417" w14:textId="77777777" w:rsidR="00DE5F45" w:rsidRPr="00DE5F45" w:rsidRDefault="00DE5F45" w:rsidP="001316B6">
      <w:pPr>
        <w:pStyle w:val="a3"/>
        <w:ind w:left="360" w:firstLineChars="0" w:firstLine="0"/>
      </w:pPr>
    </w:p>
    <w:p w14:paraId="297CC9BA" w14:textId="5C892CFA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>Statistical methods</w:t>
      </w:r>
      <w:r w:rsidR="005B1EC9">
        <w:t xml:space="preserve">  </w:t>
      </w:r>
    </w:p>
    <w:p w14:paraId="158F5C2C" w14:textId="7C40A2EA" w:rsidR="00DE5F45" w:rsidRDefault="00DE5F45" w:rsidP="00DE5F45">
      <w:pPr>
        <w:pStyle w:val="a3"/>
        <w:ind w:left="360" w:firstLineChars="0" w:firstLine="0"/>
      </w:pPr>
      <w:r>
        <w:t>5 Materials and methods, 5.10 Statistical analysis, line 392-395</w:t>
      </w:r>
    </w:p>
    <w:p w14:paraId="56B6EC68" w14:textId="77777777" w:rsidR="00DE5F45" w:rsidRDefault="00DE5F45" w:rsidP="00DE5F45">
      <w:pPr>
        <w:pStyle w:val="a3"/>
        <w:ind w:left="360" w:firstLineChars="0" w:firstLine="0"/>
      </w:pPr>
    </w:p>
    <w:p w14:paraId="05268F74" w14:textId="66CD9664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>Experimental animals</w:t>
      </w:r>
      <w:r w:rsidR="005B1EC9">
        <w:t xml:space="preserve">  </w:t>
      </w:r>
    </w:p>
    <w:p w14:paraId="780F70C9" w14:textId="46E6CDA0" w:rsidR="00DE5F45" w:rsidRDefault="00DE5F45" w:rsidP="00DE5F45">
      <w:pPr>
        <w:pStyle w:val="a3"/>
        <w:ind w:left="360" w:firstLineChars="0" w:firstLine="0"/>
      </w:pPr>
      <w:r>
        <w:t>5 Materials and methods, 5.8 transplantation into mice, line 368-369, “</w:t>
      </w:r>
      <w:r w:rsidRPr="00DE5F45">
        <w:t>8-week-old female BALB/c nude mice (Vital River Laboratory Animal Technology, Beijing, China)”</w:t>
      </w:r>
    </w:p>
    <w:p w14:paraId="271680F1" w14:textId="77777777" w:rsidR="00DE5F45" w:rsidRDefault="00DE5F45" w:rsidP="00DE5F45"/>
    <w:p w14:paraId="106E5031" w14:textId="2BFF9538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>Experimental procedures</w:t>
      </w:r>
      <w:r w:rsidR="005B1EC9">
        <w:t xml:space="preserve">  </w:t>
      </w:r>
    </w:p>
    <w:p w14:paraId="070C61BC" w14:textId="1CD9F81C" w:rsidR="00DE5F45" w:rsidRDefault="00DE5F45" w:rsidP="00DE5F45">
      <w:pPr>
        <w:pStyle w:val="a3"/>
        <w:ind w:left="360" w:firstLineChars="0" w:firstLine="0"/>
      </w:pPr>
      <w:r>
        <w:t>5 Materials and methods, 5.8 transplantation into mice, line 373-380</w:t>
      </w:r>
    </w:p>
    <w:p w14:paraId="39F6B686" w14:textId="77777777" w:rsidR="00DE5F45" w:rsidRDefault="00DE5F45" w:rsidP="00DE5F45">
      <w:pPr>
        <w:pStyle w:val="a3"/>
        <w:ind w:left="360" w:firstLineChars="0" w:firstLine="0"/>
      </w:pPr>
    </w:p>
    <w:p w14:paraId="1813A903" w14:textId="102EBC33" w:rsidR="005919D8" w:rsidRDefault="005919D8" w:rsidP="005919D8">
      <w:pPr>
        <w:pStyle w:val="a3"/>
        <w:numPr>
          <w:ilvl w:val="0"/>
          <w:numId w:val="1"/>
        </w:numPr>
        <w:ind w:firstLineChars="0"/>
      </w:pPr>
      <w:r>
        <w:t>Results</w:t>
      </w:r>
      <w:r w:rsidR="005B1EC9">
        <w:t xml:space="preserve">  </w:t>
      </w:r>
    </w:p>
    <w:p w14:paraId="6BF6B42F" w14:textId="728AE2B8" w:rsidR="00DE5F45" w:rsidRDefault="003D1394" w:rsidP="00DE5F45">
      <w:pPr>
        <w:pStyle w:val="a3"/>
        <w:ind w:left="360" w:firstLineChars="0" w:firstLine="0"/>
      </w:pPr>
      <w:r>
        <w:t xml:space="preserve">In “Results” section, </w:t>
      </w:r>
      <w:r>
        <w:rPr>
          <w:rFonts w:hint="eastAsia"/>
        </w:rPr>
        <w:t>2</w:t>
      </w:r>
      <w:r>
        <w:t xml:space="preserve">.5 tumorgenicity, Line 170-189, figure 8 and figure 9 </w:t>
      </w:r>
    </w:p>
    <w:p w14:paraId="3E7F479F" w14:textId="77777777" w:rsidR="005919D8" w:rsidRPr="003D1394" w:rsidRDefault="005919D8" w:rsidP="005919D8">
      <w:pPr>
        <w:pStyle w:val="a3"/>
        <w:ind w:left="360" w:firstLineChars="0" w:firstLine="0"/>
      </w:pPr>
    </w:p>
    <w:sectPr w:rsidR="005919D8" w:rsidRPr="003D1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7008D" w14:textId="77777777" w:rsidR="00174524" w:rsidRDefault="00174524" w:rsidP="008F4BF1">
      <w:r>
        <w:separator/>
      </w:r>
    </w:p>
  </w:endnote>
  <w:endnote w:type="continuationSeparator" w:id="0">
    <w:p w14:paraId="5B02A27D" w14:textId="77777777" w:rsidR="00174524" w:rsidRDefault="00174524" w:rsidP="008F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AB5FC" w14:textId="77777777" w:rsidR="00174524" w:rsidRDefault="00174524" w:rsidP="008F4BF1">
      <w:r>
        <w:separator/>
      </w:r>
    </w:p>
  </w:footnote>
  <w:footnote w:type="continuationSeparator" w:id="0">
    <w:p w14:paraId="1FF4690E" w14:textId="77777777" w:rsidR="00174524" w:rsidRDefault="00174524" w:rsidP="008F4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65DAD"/>
    <w:multiLevelType w:val="hybridMultilevel"/>
    <w:tmpl w:val="54F25634"/>
    <w:lvl w:ilvl="0" w:tplc="E42E6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D8"/>
    <w:rsid w:val="001316B6"/>
    <w:rsid w:val="00174524"/>
    <w:rsid w:val="002622FA"/>
    <w:rsid w:val="002B3826"/>
    <w:rsid w:val="003D1394"/>
    <w:rsid w:val="005919D8"/>
    <w:rsid w:val="005B1EC9"/>
    <w:rsid w:val="008F4BF1"/>
    <w:rsid w:val="00D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F32B"/>
  <w15:chartTrackingRefBased/>
  <w15:docId w15:val="{87AC3425-E569-41E8-ADFD-46989B27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9D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F4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4BF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4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4B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aolei</dc:creator>
  <cp:keywords/>
  <dc:description/>
  <cp:lastModifiedBy>chen aolei</cp:lastModifiedBy>
  <cp:revision>2</cp:revision>
  <dcterms:created xsi:type="dcterms:W3CDTF">2022-02-28T16:45:00Z</dcterms:created>
  <dcterms:modified xsi:type="dcterms:W3CDTF">2022-02-28T19:16:00Z</dcterms:modified>
</cp:coreProperties>
</file>