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upplied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Figure 1. PKG I was activated by 8-Br-cGMP in ovarian cancer cells.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</w:t>
      </w: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B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</w:t>
      </w:r>
      <w:r>
        <w:rPr>
          <w:sz w:val="24"/>
        </w:rPr>
        <w:t>The 8</w:t>
      </w:r>
      <w:r>
        <w:rPr>
          <w:rFonts w:hint="eastAsia"/>
          <w:sz w:val="24"/>
        </w:rPr>
        <w:t>-Br-cGMP</w:t>
      </w:r>
      <w:r>
        <w:rPr>
          <w:sz w:val="24"/>
        </w:rPr>
        <w:t xml:space="preserve"> supplement, a specific PKG </w:t>
      </w:r>
      <w:r>
        <w:rPr>
          <w:bCs/>
          <w:sz w:val="24"/>
        </w:rPr>
        <w:fldChar w:fldCharType="begin"/>
      </w:r>
      <w:r>
        <w:rPr>
          <w:bCs/>
          <w:sz w:val="24"/>
        </w:rPr>
        <w:instrText xml:space="preserve"> = 1 \* ROMAN </w:instrText>
      </w:r>
      <w:r>
        <w:rPr>
          <w:bCs/>
          <w:sz w:val="24"/>
        </w:rPr>
        <w:fldChar w:fldCharType="separate"/>
      </w:r>
      <w:r>
        <w:rPr>
          <w:bCs/>
          <w:sz w:val="24"/>
        </w:rPr>
        <w:t>I</w:t>
      </w:r>
      <w:r>
        <w:rPr>
          <w:bCs/>
          <w:sz w:val="24"/>
        </w:rPr>
        <w:fldChar w:fldCharType="end"/>
      </w:r>
      <w:r>
        <w:rPr>
          <w:sz w:val="24"/>
        </w:rPr>
        <w:t xml:space="preserve"> activator</w:t>
      </w:r>
      <w:r>
        <w:rPr>
          <w:bCs/>
          <w:sz w:val="24"/>
        </w:rPr>
        <w:t xml:space="preserve">, upregulated the expression of p-VASP in a dose-dependent manner (0, 50, 100, 250, 500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μM</w:t>
      </w:r>
      <w:r>
        <w:rPr>
          <w:bCs/>
          <w:sz w:val="24"/>
        </w:rPr>
        <w:t>). (</w:t>
      </w:r>
      <w:r>
        <w:rPr>
          <w:b/>
          <w:sz w:val="24"/>
        </w:rPr>
        <w:t>C, D</w:t>
      </w:r>
      <w:r>
        <w:rPr>
          <w:bCs/>
          <w:sz w:val="24"/>
        </w:rPr>
        <w:t xml:space="preserve">) The </w:t>
      </w:r>
      <w:r>
        <w:rPr>
          <w:sz w:val="24"/>
        </w:rPr>
        <w:t xml:space="preserve">Rp-8-Br-cGMPS treatment (250 </w:t>
      </w:r>
      <w:r>
        <w:rPr>
          <w:rFonts w:hint="eastAsia"/>
          <w:sz w:val="24"/>
        </w:rPr>
        <w:t>µ</w:t>
      </w:r>
      <w:r>
        <w:rPr>
          <w:sz w:val="24"/>
        </w:rPr>
        <w:t xml:space="preserve">M) reduced the elevated p-VASP expression by 8-Br-cGMP (500 </w:t>
      </w:r>
      <w:r>
        <w:rPr>
          <w:rFonts w:hint="eastAsia"/>
          <w:sz w:val="24"/>
        </w:rPr>
        <w:t>µ</w:t>
      </w:r>
      <w:r>
        <w:rPr>
          <w:sz w:val="24"/>
        </w:rPr>
        <w:t>M) supplement in SKOV3 and A2780 cells.</w:t>
      </w:r>
    </w:p>
    <w:p>
      <w:pPr>
        <w:adjustRightInd w:val="0"/>
        <w:snapToGrid w:val="0"/>
        <w:spacing w:line="48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napToGrid w:val="0"/>
        <w:spacing w:line="480" w:lineRule="auto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upplied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Figure 2. The </w:t>
      </w:r>
      <w:r>
        <w:rPr>
          <w:b/>
          <w:sz w:val="24"/>
        </w:rPr>
        <w:t xml:space="preserve">Rp-8-Br-cGMPS treatment reversed the inhibition effect of activated PKG I on EOC cell proliferation.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</w:t>
      </w: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B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Quantitative data on the CCK-8 assay of SKOV3 and A2780 cells cultured with indicated EGF (200 ng/mL), 8-Br-cGMP </w:t>
      </w:r>
      <w:r>
        <w:rPr>
          <w:sz w:val="24"/>
        </w:rPr>
        <w:t xml:space="preserve">(500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and Rp-8-Br-cGMPS </w:t>
      </w:r>
      <w:r>
        <w:rPr>
          <w:sz w:val="24"/>
        </w:rPr>
        <w:t xml:space="preserve">(250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. 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Representative images on the colony assay of SKOV3 and A2780 cells cultured with indicated EGF (200 ng/mL), 8-Br-cGMP </w:t>
      </w:r>
      <w:r>
        <w:rPr>
          <w:sz w:val="24"/>
        </w:rPr>
        <w:t xml:space="preserve">(500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and Rp-8-Br-cGMPS </w:t>
      </w:r>
      <w:r>
        <w:rPr>
          <w:sz w:val="24"/>
        </w:rPr>
        <w:t xml:space="preserve">(250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. The results were presented as mean ± SD (n=3). *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0.05; ** 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0.01; **** 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0.0001.</w:t>
      </w:r>
    </w:p>
    <w:p>
      <w:pPr>
        <w:adjustRightInd w:val="0"/>
        <w:snapToGrid w:val="0"/>
        <w:spacing w:line="48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upplied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Figure 3. The </w:t>
      </w:r>
      <w:r>
        <w:rPr>
          <w:b/>
          <w:sz w:val="24"/>
        </w:rPr>
        <w:t xml:space="preserve">Rp-8-Br-cGMPS treatment reversed the inhibition effect of activated PKG I on EOC cell migration and invasion.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Wound healing assay images and quantitative data on SKOV3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and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A2780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cells co-cultured with indicated EGF (200 ng/mL), 8-Br-cGMP </w:t>
      </w:r>
      <w:r>
        <w:rPr>
          <w:sz w:val="24"/>
        </w:rPr>
        <w:t xml:space="preserve">(500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and Rp-8-Br-cGMPS </w:t>
      </w:r>
      <w:r>
        <w:rPr>
          <w:sz w:val="24"/>
        </w:rPr>
        <w:t xml:space="preserve">(250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. Scale bar, 100 μm. 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B, C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Trans-well assay was used to detect the inhibition effect of Rp-8-Br-cGMPS </w:t>
      </w:r>
      <w:r>
        <w:rPr>
          <w:sz w:val="24"/>
        </w:rPr>
        <w:t xml:space="preserve">(250 </w:t>
      </w:r>
      <w:r>
        <w:rPr>
          <w:rFonts w:hint="eastAsia"/>
          <w:sz w:val="24"/>
        </w:rPr>
        <w:t>µ</w:t>
      </w:r>
      <w:r>
        <w:rPr>
          <w:sz w:val="24"/>
        </w:rPr>
        <w:t xml:space="preserve">M)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treatment on activated PKG I-induced migration and invasion in SKOV3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and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A2780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cells. Scale bar, 50 μm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The results were presented as mean ± SD (n=3). *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0.05; ** 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0.01; *** 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0.001; **** </w:t>
      </w:r>
      <w:r>
        <w:rPr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0.0001.</w:t>
      </w:r>
    </w:p>
    <w:p>
      <w:pPr>
        <w:adjustRightInd w:val="0"/>
        <w:snapToGrid w:val="0"/>
        <w:spacing w:line="480" w:lineRule="auto"/>
        <w:rPr>
          <w:sz w:val="24"/>
        </w:rPr>
      </w:pPr>
    </w:p>
    <w:p>
      <w:pPr>
        <w:adjustRightInd w:val="0"/>
        <w:snapToGrid w:val="0"/>
        <w:spacing w:line="480" w:lineRule="auto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upplied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Figure 4. The mice with 8-Br-cGMP (5 or 20 mg/kg) treatment exhibited a lower number and volume of tumor nodules in the pleural cavity than that of mice with A2780 injection alone.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Represent images of tumor in the pleural cavity in nude mice injected with </w:t>
      </w:r>
      <w:r>
        <w:rPr>
          <w:bCs/>
          <w:sz w:val="24"/>
        </w:rPr>
        <w:t>A2780 cells and the administration of PBS or 8-Br-cGMP (5 or 20 mg/kg).</w:t>
      </w:r>
    </w:p>
    <w:p>
      <w:pPr>
        <w:adjustRightInd w:val="0"/>
        <w:snapToGrid w:val="0"/>
        <w:spacing w:line="480" w:lineRule="auto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upplied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Figure 5. The </w:t>
      </w:r>
      <w:r>
        <w:rPr>
          <w:b/>
          <w:sz w:val="24"/>
        </w:rPr>
        <w:t xml:space="preserve">Rp-8-Br-cGMPS treatment abrogated the suppression of phosphorylated EGFR and ERK1/2 in EOC cells induced by the activated PKG I.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A, B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) Western blot assay on the expression of EGFR and ERK1/2 and their phosphorylation levels in the SKOV3 and A2780 cells cultured with indicated EGF (200 ng/mL), 8-Br-cGMP </w:t>
      </w:r>
      <w:r>
        <w:rPr>
          <w:sz w:val="24"/>
        </w:rPr>
        <w:t xml:space="preserve">(500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and Rp-8-Br-cGMPS </w:t>
      </w:r>
      <w:r>
        <w:rPr>
          <w:sz w:val="24"/>
        </w:rPr>
        <w:t xml:space="preserve">(250 </w:t>
      </w:r>
      <w:r>
        <w:rPr>
          <w:rFonts w:hint="eastAsia"/>
          <w:sz w:val="24"/>
        </w:rPr>
        <w:t>µ</w:t>
      </w:r>
      <w:r>
        <w:rPr>
          <w:sz w:val="24"/>
        </w:rPr>
        <w:t>M)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>
      <w:pPr>
        <w:adjustRightInd w:val="0"/>
        <w:snapToGrid w:val="0"/>
        <w:spacing w:line="48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9545" cy="4375785"/>
            <wp:effectExtent l="0" t="0" r="8255" b="5715"/>
            <wp:docPr id="6" name="图片 6" descr="supplement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 figur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51120" cy="4079240"/>
            <wp:effectExtent l="0" t="0" r="5080" b="10160"/>
            <wp:docPr id="5" name="图片 5" descr="supplement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 figure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82870" cy="6912610"/>
            <wp:effectExtent l="0" t="0" r="11430" b="8890"/>
            <wp:docPr id="4" name="图片 4" descr="supplement fig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 figure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319270" cy="3239770"/>
            <wp:effectExtent l="0" t="0" r="11430" b="11430"/>
            <wp:docPr id="3" name="图片 3" descr="supplement 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 figure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76495" cy="2696845"/>
            <wp:effectExtent l="0" t="0" r="1905" b="8255"/>
            <wp:docPr id="2" name="图片 2" descr="supplement fig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 figure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8195819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3"/>
          <w:pBdr>
            <w:bottom w:val="none" w:color="auto" w:sz="0" w:space="0"/>
          </w:pBdr>
          <w:jc w:val="right"/>
          <w:rPr>
            <w:rFonts w:ascii="Times New Roman" w:hAnsi="Times New Roman" w:cs="Times New Roman"/>
            <w:sz w:val="24"/>
            <w:szCs w:val="24"/>
          </w:rPr>
        </w:pPr>
      </w:p>
    </w:sdtContent>
  </w:sdt>
  <w:p>
    <w:pPr>
      <w:pStyle w:val="3"/>
      <w:pBdr>
        <w:bottom w:val="none" w:color="auto" w:sz="0" w:space="0"/>
      </w:pBdr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1E"/>
    <w:rsid w:val="000018CF"/>
    <w:rsid w:val="0003695C"/>
    <w:rsid w:val="000F46EB"/>
    <w:rsid w:val="0012584B"/>
    <w:rsid w:val="001F4E48"/>
    <w:rsid w:val="003660C3"/>
    <w:rsid w:val="0038340A"/>
    <w:rsid w:val="003F341E"/>
    <w:rsid w:val="0043077F"/>
    <w:rsid w:val="005B0B2F"/>
    <w:rsid w:val="005F7B75"/>
    <w:rsid w:val="007A25C3"/>
    <w:rsid w:val="007D6C02"/>
    <w:rsid w:val="00966A43"/>
    <w:rsid w:val="00B83860"/>
    <w:rsid w:val="00B9047B"/>
    <w:rsid w:val="00C04387"/>
    <w:rsid w:val="00CA75F1"/>
    <w:rsid w:val="00CB593A"/>
    <w:rsid w:val="00E21608"/>
    <w:rsid w:val="00EA306F"/>
    <w:rsid w:val="00EB4103"/>
    <w:rsid w:val="00F75C4C"/>
    <w:rsid w:val="00F97674"/>
    <w:rsid w:val="206A0C0B"/>
    <w:rsid w:val="28BD6F49"/>
    <w:rsid w:val="30F7653D"/>
    <w:rsid w:val="34763050"/>
    <w:rsid w:val="34D33B6B"/>
    <w:rsid w:val="63D7002B"/>
    <w:rsid w:val="748630D9"/>
    <w:rsid w:val="7D0E02F7"/>
    <w:rsid w:val="7FBD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1916</Characters>
  <Lines>15</Lines>
  <Paragraphs>4</Paragraphs>
  <TotalTime>15</TotalTime>
  <ScaleCrop>false</ScaleCrop>
  <LinksUpToDate>false</LinksUpToDate>
  <CharactersWithSpaces>2247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2020-10-20T01:48:00Z</dcterms:created>
  <dc:creator>罗 兰</dc:creator>
  <cp:lastModifiedBy>Administrator</cp:lastModifiedBy>
  <dcterms:modified xsi:type="dcterms:W3CDTF">2021-11-09T11:53:24Z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92E63DD539DE46B88685DC40922EA2A0</vt:lpwstr>
  </property>
</Properties>
</file>