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1527D" w14:textId="098BDC6F" w:rsidR="003B5A26" w:rsidRPr="004C75EE" w:rsidRDefault="003B5A26" w:rsidP="003B5A26">
      <w:pPr>
        <w:suppressLineNumbers/>
        <w:rPr>
          <w:rFonts w:ascii="Times New Roman" w:hAnsi="Times New Roman" w:cs="Times New Roman"/>
          <w:b/>
          <w:sz w:val="24"/>
          <w:szCs w:val="24"/>
        </w:rPr>
      </w:pPr>
      <w:r w:rsidRPr="004C75EE">
        <w:rPr>
          <w:rFonts w:ascii="Times New Roman" w:hAnsi="Times New Roman" w:cs="Times New Roman"/>
          <w:b/>
          <w:sz w:val="24"/>
          <w:szCs w:val="24"/>
        </w:rPr>
        <w:t>Transient population dynamics drive the spread of invasive wild pigs in North America</w:t>
      </w:r>
    </w:p>
    <w:p w14:paraId="15364A6C" w14:textId="77777777" w:rsidR="003B5A26" w:rsidRDefault="003B5A26" w:rsidP="003B5A26">
      <w:pPr>
        <w:suppressLineNumbers/>
        <w:rPr>
          <w:rFonts w:ascii="Times New Roman" w:hAnsi="Times New Roman" w:cs="Times New Roman"/>
          <w:b/>
          <w:sz w:val="24"/>
          <w:szCs w:val="24"/>
        </w:rPr>
      </w:pPr>
    </w:p>
    <w:p w14:paraId="5ED1CFDF" w14:textId="15F89C9A" w:rsidR="003B5A26" w:rsidRPr="00E53E46" w:rsidRDefault="003B5A26" w:rsidP="003B5A26">
      <w:pPr>
        <w:suppressLineNumbers/>
        <w:rPr>
          <w:rFonts w:ascii="Times New Roman" w:hAnsi="Times New Roman" w:cs="Times New Roman"/>
          <w:sz w:val="24"/>
          <w:szCs w:val="24"/>
        </w:rPr>
      </w:pPr>
      <w:r w:rsidRPr="00E53E46">
        <w:rPr>
          <w:rFonts w:ascii="Times New Roman" w:hAnsi="Times New Roman" w:cs="Times New Roman"/>
          <w:sz w:val="24"/>
          <w:szCs w:val="24"/>
        </w:rPr>
        <w:t>Ryan S Miller</w:t>
      </w:r>
      <w:r>
        <w:rPr>
          <w:rFonts w:ascii="Times New Roman" w:hAnsi="Times New Roman" w:cs="Times New Roman"/>
          <w:sz w:val="24"/>
          <w:szCs w:val="24"/>
        </w:rPr>
        <w:t xml:space="preserve">, </w:t>
      </w:r>
      <w:r w:rsidRPr="00E53E46">
        <w:rPr>
          <w:rFonts w:ascii="Times New Roman" w:hAnsi="Times New Roman" w:cs="Times New Roman"/>
          <w:sz w:val="24"/>
          <w:szCs w:val="24"/>
        </w:rPr>
        <w:t xml:space="preserve">Michael A Tabak, </w:t>
      </w:r>
      <w:r>
        <w:rPr>
          <w:rFonts w:ascii="Times New Roman" w:hAnsi="Times New Roman" w:cs="Times New Roman"/>
          <w:sz w:val="24"/>
          <w:szCs w:val="24"/>
        </w:rPr>
        <w:t>David W Wolfson</w:t>
      </w:r>
      <w:r>
        <w:rPr>
          <w:rFonts w:ascii="Times New Roman" w:hAnsi="Times New Roman" w:cs="Times New Roman"/>
          <w:sz w:val="24"/>
          <w:szCs w:val="24"/>
        </w:rPr>
        <w:t xml:space="preserve">, </w:t>
      </w:r>
      <w:r w:rsidRPr="00E53E46">
        <w:rPr>
          <w:rFonts w:ascii="Times New Roman" w:hAnsi="Times New Roman" w:cs="Times New Roman"/>
          <w:sz w:val="24"/>
          <w:szCs w:val="24"/>
        </w:rPr>
        <w:t>Christop</w:t>
      </w:r>
      <w:r>
        <w:rPr>
          <w:rFonts w:ascii="Times New Roman" w:hAnsi="Times New Roman" w:cs="Times New Roman"/>
          <w:sz w:val="24"/>
          <w:szCs w:val="24"/>
        </w:rPr>
        <w:t>her L Burdett</w:t>
      </w:r>
    </w:p>
    <w:p w14:paraId="3091989F" w14:textId="7D9C7B5C" w:rsidR="003B5A26" w:rsidRPr="003B5A26" w:rsidRDefault="003B5A26" w:rsidP="003B5A26">
      <w:pPr>
        <w:suppressLineNumbers/>
        <w:spacing w:after="0" w:line="360" w:lineRule="auto"/>
        <w:contextualSpacing/>
        <w:rPr>
          <w:rFonts w:ascii="Times New Roman" w:hAnsi="Times New Roman" w:cs="Times New Roman"/>
          <w:sz w:val="24"/>
          <w:szCs w:val="24"/>
        </w:rPr>
      </w:pPr>
      <w:r w:rsidRPr="003B5A26">
        <w:rPr>
          <w:rFonts w:ascii="Times New Roman" w:hAnsi="Times New Roman" w:cs="Times New Roman"/>
          <w:bCs/>
          <w:sz w:val="24"/>
          <w:szCs w:val="24"/>
        </w:rPr>
        <w:t>Correspondence:</w:t>
      </w:r>
      <w:r w:rsidRPr="003B5A26">
        <w:rPr>
          <w:rFonts w:ascii="Times New Roman" w:hAnsi="Times New Roman" w:cs="Times New Roman"/>
          <w:b/>
          <w:sz w:val="24"/>
          <w:szCs w:val="24"/>
        </w:rPr>
        <w:t xml:space="preserve"> </w:t>
      </w:r>
      <w:r w:rsidRPr="003B5A26">
        <w:rPr>
          <w:rFonts w:ascii="Times New Roman" w:hAnsi="Times New Roman" w:cs="Times New Roman"/>
          <w:sz w:val="24"/>
          <w:szCs w:val="24"/>
        </w:rPr>
        <w:t>Ryan.Miller@rsmiller.net; Ryan.S.Miller@aphis.usda.gov</w:t>
      </w:r>
    </w:p>
    <w:p w14:paraId="2AA59990" w14:textId="5C98D08B" w:rsidR="003B5A26" w:rsidRDefault="003B5A26" w:rsidP="002D05DA">
      <w:pPr>
        <w:spacing w:line="480" w:lineRule="auto"/>
        <w:contextualSpacing/>
        <w:rPr>
          <w:rFonts w:ascii="Times New Roman" w:hAnsi="Times New Roman" w:cs="Times New Roman"/>
          <w:b/>
          <w:sz w:val="24"/>
          <w:szCs w:val="24"/>
        </w:rPr>
      </w:pPr>
    </w:p>
    <w:p w14:paraId="7B3BD63A" w14:textId="4E45EDDD" w:rsidR="003B5A26" w:rsidRDefault="003B5A26" w:rsidP="003B5A26">
      <w:pPr>
        <w:suppressLineNumbers/>
        <w:rPr>
          <w:rFonts w:ascii="Times New Roman" w:hAnsi="Times New Roman" w:cs="Times New Roman"/>
          <w:b/>
          <w:sz w:val="26"/>
          <w:szCs w:val="26"/>
        </w:rPr>
      </w:pPr>
      <w:r>
        <w:rPr>
          <w:rFonts w:ascii="Times New Roman" w:hAnsi="Times New Roman" w:cs="Times New Roman"/>
          <w:b/>
          <w:sz w:val="26"/>
          <w:szCs w:val="26"/>
        </w:rPr>
        <w:t>S</w:t>
      </w:r>
      <w:r>
        <w:rPr>
          <w:rFonts w:ascii="Times New Roman" w:hAnsi="Times New Roman" w:cs="Times New Roman"/>
          <w:b/>
          <w:sz w:val="26"/>
          <w:szCs w:val="26"/>
        </w:rPr>
        <w:t>upplemental Methods for Mast Species Data</w:t>
      </w:r>
    </w:p>
    <w:p w14:paraId="0EB191CB" w14:textId="77777777" w:rsidR="003B5A26" w:rsidRDefault="003B5A26" w:rsidP="002D05DA">
      <w:pPr>
        <w:spacing w:line="480" w:lineRule="auto"/>
        <w:contextualSpacing/>
        <w:rPr>
          <w:rFonts w:ascii="Times New Roman" w:hAnsi="Times New Roman" w:cs="Times New Roman"/>
          <w:b/>
          <w:sz w:val="24"/>
          <w:szCs w:val="24"/>
        </w:rPr>
      </w:pPr>
    </w:p>
    <w:p w14:paraId="06B9AB57" w14:textId="7170C7E5" w:rsidR="00E62BD5" w:rsidRDefault="00E62BD5" w:rsidP="002D05DA">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INTRODUCTION</w:t>
      </w:r>
    </w:p>
    <w:p w14:paraId="29A934A0" w14:textId="15EC0C9E" w:rsidR="00C7073F" w:rsidRDefault="00E62BD5" w:rsidP="003067CC">
      <w:pPr>
        <w:spacing w:line="480" w:lineRule="auto"/>
        <w:ind w:hanging="720"/>
        <w:contextualSpacing/>
        <w:rPr>
          <w:rFonts w:ascii="Times New Roman" w:hAnsi="Times New Roman" w:cs="Times New Roman"/>
          <w:sz w:val="24"/>
          <w:szCs w:val="24"/>
        </w:rPr>
      </w:pPr>
      <w:r>
        <w:rPr>
          <w:rFonts w:ascii="Times New Roman" w:hAnsi="Times New Roman" w:cs="Times New Roman"/>
          <w:sz w:val="24"/>
          <w:szCs w:val="24"/>
        </w:rPr>
        <w:tab/>
      </w:r>
      <w:r w:rsidR="00E46C8B">
        <w:rPr>
          <w:rFonts w:ascii="Times New Roman" w:hAnsi="Times New Roman" w:cs="Times New Roman"/>
          <w:sz w:val="24"/>
          <w:szCs w:val="24"/>
        </w:rPr>
        <w:tab/>
      </w:r>
      <w:r>
        <w:rPr>
          <w:rFonts w:ascii="Times New Roman" w:hAnsi="Times New Roman" w:cs="Times New Roman"/>
          <w:sz w:val="24"/>
          <w:szCs w:val="24"/>
        </w:rPr>
        <w:t>Tre</w:t>
      </w:r>
      <w:r w:rsidR="00B135F8">
        <w:rPr>
          <w:rFonts w:ascii="Times New Roman" w:hAnsi="Times New Roman" w:cs="Times New Roman"/>
          <w:sz w:val="24"/>
          <w:szCs w:val="24"/>
        </w:rPr>
        <w:t>e</w:t>
      </w:r>
      <w:r>
        <w:rPr>
          <w:rFonts w:ascii="Times New Roman" w:hAnsi="Times New Roman" w:cs="Times New Roman"/>
          <w:sz w:val="24"/>
          <w:szCs w:val="24"/>
        </w:rPr>
        <w:t xml:space="preserve">s </w:t>
      </w:r>
      <w:r w:rsidR="00B135F8">
        <w:rPr>
          <w:rFonts w:ascii="Times New Roman" w:hAnsi="Times New Roman" w:cs="Times New Roman"/>
          <w:sz w:val="24"/>
          <w:szCs w:val="24"/>
        </w:rPr>
        <w:t xml:space="preserve">and shrubs </w:t>
      </w:r>
      <w:r>
        <w:rPr>
          <w:rFonts w:ascii="Times New Roman" w:hAnsi="Times New Roman" w:cs="Times New Roman"/>
          <w:sz w:val="24"/>
          <w:szCs w:val="24"/>
        </w:rPr>
        <w:t>producing a crop of hard mast</w:t>
      </w:r>
      <w:r w:rsidR="00A3731F">
        <w:rPr>
          <w:rFonts w:ascii="Times New Roman" w:hAnsi="Times New Roman" w:cs="Times New Roman"/>
          <w:sz w:val="24"/>
          <w:szCs w:val="24"/>
        </w:rPr>
        <w:t xml:space="preserve"> (i.e., </w:t>
      </w:r>
      <w:r w:rsidR="007E1CC3">
        <w:rPr>
          <w:rFonts w:ascii="Times New Roman" w:hAnsi="Times New Roman" w:cs="Times New Roman"/>
          <w:sz w:val="24"/>
          <w:szCs w:val="24"/>
        </w:rPr>
        <w:t>nut</w:t>
      </w:r>
      <w:r w:rsidR="00A00C19">
        <w:rPr>
          <w:rFonts w:ascii="Times New Roman" w:hAnsi="Times New Roman" w:cs="Times New Roman"/>
          <w:sz w:val="24"/>
          <w:szCs w:val="24"/>
        </w:rPr>
        <w:t>s</w:t>
      </w:r>
      <w:r w:rsidR="00A3731F">
        <w:rPr>
          <w:rFonts w:ascii="Times New Roman" w:hAnsi="Times New Roman" w:cs="Times New Roman"/>
          <w:sz w:val="24"/>
          <w:szCs w:val="24"/>
        </w:rPr>
        <w:t>)</w:t>
      </w:r>
      <w:r>
        <w:rPr>
          <w:rFonts w:ascii="Times New Roman" w:hAnsi="Times New Roman" w:cs="Times New Roman"/>
          <w:sz w:val="24"/>
          <w:szCs w:val="24"/>
        </w:rPr>
        <w:t xml:space="preserve"> </w:t>
      </w:r>
      <w:r w:rsidR="00B135F8">
        <w:rPr>
          <w:rFonts w:ascii="Times New Roman" w:hAnsi="Times New Roman" w:cs="Times New Roman"/>
          <w:sz w:val="24"/>
          <w:szCs w:val="24"/>
        </w:rPr>
        <w:t xml:space="preserve">provide </w:t>
      </w:r>
      <w:r>
        <w:rPr>
          <w:rFonts w:ascii="Times New Roman" w:hAnsi="Times New Roman" w:cs="Times New Roman"/>
          <w:sz w:val="24"/>
          <w:szCs w:val="24"/>
        </w:rPr>
        <w:t>a</w:t>
      </w:r>
      <w:r w:rsidR="00B135F8">
        <w:rPr>
          <w:rFonts w:ascii="Times New Roman" w:hAnsi="Times New Roman" w:cs="Times New Roman"/>
          <w:sz w:val="24"/>
          <w:szCs w:val="24"/>
        </w:rPr>
        <w:t>n</w:t>
      </w:r>
      <w:r>
        <w:rPr>
          <w:rFonts w:ascii="Times New Roman" w:hAnsi="Times New Roman" w:cs="Times New Roman"/>
          <w:sz w:val="24"/>
          <w:szCs w:val="24"/>
        </w:rPr>
        <w:t xml:space="preserve"> </w:t>
      </w:r>
      <w:r w:rsidR="00B135F8">
        <w:rPr>
          <w:rFonts w:ascii="Times New Roman" w:hAnsi="Times New Roman" w:cs="Times New Roman"/>
          <w:sz w:val="24"/>
          <w:szCs w:val="24"/>
        </w:rPr>
        <w:t xml:space="preserve">important </w:t>
      </w:r>
      <w:r>
        <w:rPr>
          <w:rFonts w:ascii="Times New Roman" w:hAnsi="Times New Roman" w:cs="Times New Roman"/>
          <w:sz w:val="24"/>
          <w:szCs w:val="24"/>
        </w:rPr>
        <w:t xml:space="preserve">food </w:t>
      </w:r>
      <w:r w:rsidR="001B0D15">
        <w:rPr>
          <w:rFonts w:ascii="Times New Roman" w:hAnsi="Times New Roman" w:cs="Times New Roman"/>
          <w:sz w:val="24"/>
          <w:szCs w:val="24"/>
        </w:rPr>
        <w:t>re</w:t>
      </w:r>
      <w:r>
        <w:rPr>
          <w:rFonts w:ascii="Times New Roman" w:hAnsi="Times New Roman" w:cs="Times New Roman"/>
          <w:sz w:val="24"/>
          <w:szCs w:val="24"/>
        </w:rPr>
        <w:t>source for wildlife</w:t>
      </w:r>
      <w:r w:rsidR="006F462C">
        <w:rPr>
          <w:rFonts w:ascii="Times New Roman" w:hAnsi="Times New Roman" w:cs="Times New Roman"/>
          <w:sz w:val="24"/>
          <w:szCs w:val="24"/>
        </w:rPr>
        <w:t xml:space="preserve"> across the Northern Hemisphere</w:t>
      </w:r>
      <w:r>
        <w:rPr>
          <w:rFonts w:ascii="Times New Roman" w:hAnsi="Times New Roman" w:cs="Times New Roman"/>
          <w:sz w:val="24"/>
          <w:szCs w:val="24"/>
        </w:rPr>
        <w:t>.</w:t>
      </w:r>
      <w:r w:rsidR="007E1CC3">
        <w:rPr>
          <w:rFonts w:ascii="Times New Roman" w:hAnsi="Times New Roman" w:cs="Times New Roman"/>
          <w:sz w:val="24"/>
          <w:szCs w:val="24"/>
        </w:rPr>
        <w:t xml:space="preserve"> </w:t>
      </w:r>
      <w:r w:rsidR="001B3E13">
        <w:rPr>
          <w:rFonts w:ascii="Times New Roman" w:hAnsi="Times New Roman" w:cs="Times New Roman"/>
          <w:sz w:val="24"/>
          <w:szCs w:val="24"/>
        </w:rPr>
        <w:t>In North America</w:t>
      </w:r>
      <w:r w:rsidR="00622C5B">
        <w:rPr>
          <w:rFonts w:ascii="Times New Roman" w:hAnsi="Times New Roman" w:cs="Times New Roman"/>
          <w:sz w:val="24"/>
          <w:szCs w:val="24"/>
        </w:rPr>
        <w:t xml:space="preserve">, </w:t>
      </w:r>
      <w:r w:rsidR="00F273F7">
        <w:rPr>
          <w:rFonts w:ascii="Times New Roman" w:hAnsi="Times New Roman" w:cs="Times New Roman"/>
          <w:sz w:val="24"/>
          <w:szCs w:val="24"/>
        </w:rPr>
        <w:t>1</w:t>
      </w:r>
      <w:r w:rsidR="007E1CC3">
        <w:rPr>
          <w:rFonts w:ascii="Times New Roman" w:hAnsi="Times New Roman" w:cs="Times New Roman"/>
          <w:sz w:val="24"/>
          <w:szCs w:val="24"/>
        </w:rPr>
        <w:t xml:space="preserve">86 different species of birds and mammals </w:t>
      </w:r>
      <w:r w:rsidR="00A3731F">
        <w:rPr>
          <w:rFonts w:ascii="Times New Roman" w:hAnsi="Times New Roman" w:cs="Times New Roman"/>
          <w:sz w:val="24"/>
          <w:szCs w:val="24"/>
        </w:rPr>
        <w:t>consume</w:t>
      </w:r>
      <w:r w:rsidR="00F273F7">
        <w:rPr>
          <w:rFonts w:ascii="Times New Roman" w:hAnsi="Times New Roman" w:cs="Times New Roman"/>
          <w:sz w:val="24"/>
          <w:szCs w:val="24"/>
        </w:rPr>
        <w:t xml:space="preserve"> the acorn crop produced by </w:t>
      </w:r>
      <w:r w:rsidR="007E1CC3">
        <w:rPr>
          <w:rFonts w:ascii="Times New Roman" w:hAnsi="Times New Roman" w:cs="Times New Roman"/>
          <w:sz w:val="24"/>
          <w:szCs w:val="24"/>
        </w:rPr>
        <w:t xml:space="preserve">oaks </w:t>
      </w:r>
      <w:r w:rsidR="00F273F7">
        <w:rPr>
          <w:rFonts w:ascii="Times New Roman" w:hAnsi="Times New Roman" w:cs="Times New Roman"/>
          <w:sz w:val="24"/>
          <w:szCs w:val="24"/>
        </w:rPr>
        <w:t>(</w:t>
      </w:r>
      <w:r w:rsidR="00F273F7" w:rsidRPr="00F273F7">
        <w:rPr>
          <w:rFonts w:ascii="Times New Roman" w:hAnsi="Times New Roman" w:cs="Times New Roman"/>
          <w:i/>
          <w:sz w:val="24"/>
          <w:szCs w:val="24"/>
        </w:rPr>
        <w:t>Quercus</w:t>
      </w:r>
      <w:r w:rsidR="007421AD">
        <w:rPr>
          <w:rFonts w:ascii="Times New Roman" w:hAnsi="Times New Roman" w:cs="Times New Roman"/>
          <w:sz w:val="24"/>
          <w:szCs w:val="24"/>
        </w:rPr>
        <w:t xml:space="preserve"> spp.) </w:t>
      </w:r>
      <w:r w:rsidR="007421AD">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&lt;EndNote&gt;&lt;Cite&gt;&lt;Author&gt;Van Dersal&lt;/Author&gt;&lt;Year&gt;1940&lt;/Year&gt;&lt;RecNum&gt;530&lt;/RecNum&gt;&lt;DisplayText&gt;(Van Dersal, 1940)&lt;/DisplayText&gt;&lt;record&gt;&lt;rec-number&gt;530&lt;/rec-number&gt;&lt;foreign-keys&gt;&lt;key app="EN" db-id="fzdx2vd01ava2rex59t5dwfv2rxw5sszzr2p" timestamp="1531772667"&gt;530&lt;/key&gt;&lt;/foreign-keys&gt;&lt;ref-type name="Journal Article"&gt;17&lt;/ref-type&gt;&lt;contributors&gt;&lt;authors&gt;&lt;author&gt;Van Dersal, William R.&lt;/author&gt;&lt;/authors&gt;&lt;/contributors&gt;&lt;titles&gt;&lt;title&gt;Utilization of oaks by birds and mammals&lt;/title&gt;&lt;secondary-title&gt;The Journal of Wildlife Management&lt;/secondary-title&gt;&lt;/titles&gt;&lt;periodical&gt;&lt;full-title&gt;The Journal of Wildlife Management&lt;/full-title&gt;&lt;/periodical&gt;&lt;pages&gt;404-428&lt;/pages&gt;&lt;volume&gt;4&lt;/volume&gt;&lt;number&gt;4&lt;/number&gt;&lt;dates&gt;&lt;year&gt;1940&lt;/year&gt;&lt;/dates&gt;&lt;publisher&gt;[Wiley, Wildlife Society]&lt;/publisher&gt;&lt;isbn&gt;0022541X, 19372817&lt;/isbn&gt;&lt;urls&gt;&lt;related-urls&gt;&lt;url&gt;http://www.jstor.org/stable/3796011&lt;/url&gt;&lt;/related-urls&gt;&lt;/urls&gt;&lt;custom1&gt;Full publication date: Oct., 1940&lt;/custom1&gt;&lt;electronic-resource-num&gt;10.2307/3796011&lt;/electronic-resource-num&gt;&lt;/record&gt;&lt;/Cite&gt;&lt;/EndNote&gt;</w:instrText>
      </w:r>
      <w:r w:rsidR="007421AD">
        <w:rPr>
          <w:rFonts w:ascii="Times New Roman" w:hAnsi="Times New Roman" w:cs="Times New Roman"/>
          <w:sz w:val="24"/>
          <w:szCs w:val="24"/>
        </w:rPr>
        <w:fldChar w:fldCharType="separate"/>
      </w:r>
      <w:r w:rsidR="007421AD">
        <w:rPr>
          <w:rFonts w:ascii="Times New Roman" w:hAnsi="Times New Roman" w:cs="Times New Roman"/>
          <w:noProof/>
          <w:sz w:val="24"/>
          <w:szCs w:val="24"/>
        </w:rPr>
        <w:t>(</w:t>
      </w:r>
      <w:hyperlink w:anchor="_ENREF_27" w:tooltip="Van Dersal, 1940 #530" w:history="1">
        <w:r w:rsidR="00C270A0">
          <w:rPr>
            <w:rFonts w:ascii="Times New Roman" w:hAnsi="Times New Roman" w:cs="Times New Roman"/>
            <w:noProof/>
            <w:sz w:val="24"/>
            <w:szCs w:val="24"/>
          </w:rPr>
          <w:t>Van Dersal, 1940</w:t>
        </w:r>
      </w:hyperlink>
      <w:r w:rsidR="007421AD">
        <w:rPr>
          <w:rFonts w:ascii="Times New Roman" w:hAnsi="Times New Roman" w:cs="Times New Roman"/>
          <w:noProof/>
          <w:sz w:val="24"/>
          <w:szCs w:val="24"/>
        </w:rPr>
        <w:t>)</w:t>
      </w:r>
      <w:r w:rsidR="007421AD">
        <w:rPr>
          <w:rFonts w:ascii="Times New Roman" w:hAnsi="Times New Roman" w:cs="Times New Roman"/>
          <w:sz w:val="24"/>
          <w:szCs w:val="24"/>
        </w:rPr>
        <w:fldChar w:fldCharType="end"/>
      </w:r>
      <w:r w:rsidR="001B0D15">
        <w:rPr>
          <w:rFonts w:ascii="Times New Roman" w:hAnsi="Times New Roman" w:cs="Times New Roman"/>
          <w:sz w:val="24"/>
          <w:szCs w:val="24"/>
        </w:rPr>
        <w:t>, including</w:t>
      </w:r>
      <w:r w:rsidR="001B3E13">
        <w:rPr>
          <w:rFonts w:ascii="Times New Roman" w:hAnsi="Times New Roman" w:cs="Times New Roman"/>
          <w:sz w:val="24"/>
          <w:szCs w:val="24"/>
        </w:rPr>
        <w:t xml:space="preserve"> many </w:t>
      </w:r>
      <w:r w:rsidR="00595A4D">
        <w:rPr>
          <w:rFonts w:ascii="Times New Roman" w:hAnsi="Times New Roman" w:cs="Times New Roman"/>
          <w:sz w:val="24"/>
          <w:szCs w:val="24"/>
        </w:rPr>
        <w:t xml:space="preserve">valuable </w:t>
      </w:r>
      <w:r w:rsidR="00F273F7">
        <w:rPr>
          <w:rFonts w:ascii="Times New Roman" w:hAnsi="Times New Roman" w:cs="Times New Roman"/>
          <w:sz w:val="24"/>
          <w:szCs w:val="24"/>
        </w:rPr>
        <w:t xml:space="preserve">game species </w:t>
      </w:r>
      <w:r w:rsidR="008F6898">
        <w:rPr>
          <w:rFonts w:ascii="Times New Roman" w:hAnsi="Times New Roman" w:cs="Times New Roman"/>
          <w:sz w:val="24"/>
          <w:szCs w:val="24"/>
        </w:rPr>
        <w:t xml:space="preserve">such as </w:t>
      </w:r>
      <w:r w:rsidR="00F273F7">
        <w:rPr>
          <w:rFonts w:ascii="Times New Roman" w:hAnsi="Times New Roman" w:cs="Times New Roman"/>
          <w:sz w:val="24"/>
          <w:szCs w:val="24"/>
        </w:rPr>
        <w:t>white-tailed deer (</w:t>
      </w:r>
      <w:r w:rsidR="00F273F7" w:rsidRPr="00F273F7">
        <w:rPr>
          <w:rFonts w:ascii="Times New Roman" w:hAnsi="Times New Roman" w:cs="Times New Roman"/>
          <w:i/>
          <w:sz w:val="24"/>
          <w:szCs w:val="24"/>
        </w:rPr>
        <w:t>Odocoileus virginianus</w:t>
      </w:r>
      <w:r w:rsidR="00F273F7">
        <w:rPr>
          <w:rFonts w:ascii="Times New Roman" w:hAnsi="Times New Roman" w:cs="Times New Roman"/>
          <w:sz w:val="24"/>
          <w:szCs w:val="24"/>
        </w:rPr>
        <w:t xml:space="preserve">), </w:t>
      </w:r>
      <w:r w:rsidR="001B0D15">
        <w:rPr>
          <w:rFonts w:ascii="Times New Roman" w:hAnsi="Times New Roman" w:cs="Times New Roman"/>
          <w:sz w:val="24"/>
          <w:szCs w:val="24"/>
        </w:rPr>
        <w:t>wild turkeys (</w:t>
      </w:r>
      <w:r w:rsidR="001B0D15" w:rsidRPr="00F273F7">
        <w:rPr>
          <w:rFonts w:ascii="Times New Roman" w:hAnsi="Times New Roman" w:cs="Times New Roman"/>
          <w:i/>
          <w:sz w:val="24"/>
          <w:szCs w:val="24"/>
        </w:rPr>
        <w:t>Meleagris gallopavo</w:t>
      </w:r>
      <w:r w:rsidR="001B0D15">
        <w:rPr>
          <w:rFonts w:ascii="Times New Roman" w:hAnsi="Times New Roman" w:cs="Times New Roman"/>
          <w:sz w:val="24"/>
          <w:szCs w:val="24"/>
        </w:rPr>
        <w:t xml:space="preserve">), </w:t>
      </w:r>
      <w:r w:rsidR="00F273F7">
        <w:rPr>
          <w:rFonts w:ascii="Times New Roman" w:hAnsi="Times New Roman" w:cs="Times New Roman"/>
          <w:sz w:val="24"/>
          <w:szCs w:val="24"/>
        </w:rPr>
        <w:t>black bears (</w:t>
      </w:r>
      <w:r w:rsidR="00F273F7" w:rsidRPr="00DF7AB1">
        <w:rPr>
          <w:rFonts w:ascii="Times New Roman" w:hAnsi="Times New Roman" w:cs="Times New Roman"/>
          <w:i/>
          <w:sz w:val="24"/>
          <w:szCs w:val="24"/>
        </w:rPr>
        <w:t>Ursus americanus</w:t>
      </w:r>
      <w:r w:rsidR="001B0D15">
        <w:rPr>
          <w:rFonts w:ascii="Times New Roman" w:hAnsi="Times New Roman" w:cs="Times New Roman"/>
          <w:sz w:val="24"/>
          <w:szCs w:val="24"/>
        </w:rPr>
        <w:t>)</w:t>
      </w:r>
      <w:r w:rsidR="00F273F7">
        <w:rPr>
          <w:rFonts w:ascii="Times New Roman" w:hAnsi="Times New Roman" w:cs="Times New Roman"/>
          <w:sz w:val="24"/>
          <w:szCs w:val="24"/>
        </w:rPr>
        <w:t xml:space="preserve"> and squirrels</w:t>
      </w:r>
      <w:r w:rsidR="007421AD">
        <w:rPr>
          <w:rFonts w:ascii="Times New Roman" w:hAnsi="Times New Roman" w:cs="Times New Roman"/>
          <w:sz w:val="24"/>
          <w:szCs w:val="24"/>
        </w:rPr>
        <w:t xml:space="preserve"> </w:t>
      </w:r>
      <w:r w:rsidR="007421AD">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&lt;EndNote&gt;&lt;Cite&gt;&lt;Author&gt;McShea&lt;/Author&gt;&lt;Year&gt;2002&lt;/Year&gt;&lt;RecNum&gt;531&lt;/RecNum&gt;&lt;DisplayText&gt;(McShea &amp;amp; Healy, 2002)&lt;/DisplayText&gt;&lt;record&gt;&lt;rec-number&gt;531&lt;/rec-number&gt;&lt;foreign-keys&gt;&lt;key app="EN" db-id="fzdx2vd01ava2rex59t5dwfv2rxw5sszzr2p" timestamp="1531772916"&gt;531&lt;/key&gt;&lt;/foreign-keys&gt;&lt;ref-type name="Book"&gt;6&lt;/ref-type&gt;&lt;contributors&gt;&lt;authors&gt;&lt;author&gt;McShea, William J&lt;/author&gt;&lt;author&gt;Healy, William M&lt;/author&gt;&lt;/authors&gt;&lt;/contributors&gt;&lt;titles&gt;&lt;title&gt;Oak forest ecosystems: ecology and management for wildlife&lt;/title&gt;&lt;/titles&gt;&lt;dates&gt;&lt;year&gt;2002&lt;/year&gt;&lt;/dates&gt;&lt;pub-location&gt;Baltimore, Maryland, USA&lt;/pub-location&gt;&lt;publisher&gt;Johns Hopkins University Press&lt;/publisher&gt;&lt;isbn&gt;0801867452&lt;/isbn&gt;&lt;urls&gt;&lt;/urls&gt;&lt;/record&gt;&lt;/Cite&gt;&lt;/EndNote&gt;</w:instrText>
      </w:r>
      <w:r w:rsidR="007421AD">
        <w:rPr>
          <w:rFonts w:ascii="Times New Roman" w:hAnsi="Times New Roman" w:cs="Times New Roman"/>
          <w:sz w:val="24"/>
          <w:szCs w:val="24"/>
        </w:rPr>
        <w:fldChar w:fldCharType="separate"/>
      </w:r>
      <w:r w:rsidR="007421AD">
        <w:rPr>
          <w:rFonts w:ascii="Times New Roman" w:hAnsi="Times New Roman" w:cs="Times New Roman"/>
          <w:noProof/>
          <w:sz w:val="24"/>
          <w:szCs w:val="24"/>
        </w:rPr>
        <w:t>(</w:t>
      </w:r>
      <w:hyperlink w:anchor="_ENREF_17" w:tooltip="McShea, 2002 #531" w:history="1">
        <w:r w:rsidR="00C270A0">
          <w:rPr>
            <w:rFonts w:ascii="Times New Roman" w:hAnsi="Times New Roman" w:cs="Times New Roman"/>
            <w:noProof/>
            <w:sz w:val="24"/>
            <w:szCs w:val="24"/>
          </w:rPr>
          <w:t>McShea &amp; Healy, 2002</w:t>
        </w:r>
      </w:hyperlink>
      <w:r w:rsidR="007421AD">
        <w:rPr>
          <w:rFonts w:ascii="Times New Roman" w:hAnsi="Times New Roman" w:cs="Times New Roman"/>
          <w:noProof/>
          <w:sz w:val="24"/>
          <w:szCs w:val="24"/>
        </w:rPr>
        <w:t>)</w:t>
      </w:r>
      <w:r w:rsidR="007421AD">
        <w:rPr>
          <w:rFonts w:ascii="Times New Roman" w:hAnsi="Times New Roman" w:cs="Times New Roman"/>
          <w:sz w:val="24"/>
          <w:szCs w:val="24"/>
        </w:rPr>
        <w:fldChar w:fldCharType="end"/>
      </w:r>
      <w:r w:rsidR="0078702B">
        <w:rPr>
          <w:rFonts w:ascii="Times New Roman" w:hAnsi="Times New Roman" w:cs="Times New Roman"/>
          <w:sz w:val="24"/>
          <w:szCs w:val="24"/>
        </w:rPr>
        <w:t xml:space="preserve">. </w:t>
      </w:r>
      <w:r w:rsidR="006F462C">
        <w:rPr>
          <w:rFonts w:ascii="Times New Roman" w:hAnsi="Times New Roman" w:cs="Times New Roman"/>
          <w:sz w:val="24"/>
          <w:szCs w:val="24"/>
        </w:rPr>
        <w:t>In Europe, the wild pig (</w:t>
      </w:r>
      <w:r w:rsidR="006F462C" w:rsidRPr="00595A4D">
        <w:rPr>
          <w:rFonts w:ascii="Times New Roman" w:hAnsi="Times New Roman" w:cs="Times New Roman"/>
          <w:i/>
          <w:sz w:val="24"/>
          <w:szCs w:val="24"/>
        </w:rPr>
        <w:t>Sus scrofa</w:t>
      </w:r>
      <w:r w:rsidR="006F462C">
        <w:rPr>
          <w:rFonts w:ascii="Times New Roman" w:hAnsi="Times New Roman" w:cs="Times New Roman"/>
          <w:sz w:val="24"/>
          <w:szCs w:val="24"/>
        </w:rPr>
        <w:t xml:space="preserve">) is another game animal whose population dynamics </w:t>
      </w:r>
      <w:r w:rsidR="003517AA">
        <w:rPr>
          <w:rFonts w:ascii="Times New Roman" w:hAnsi="Times New Roman" w:cs="Times New Roman"/>
          <w:sz w:val="24"/>
          <w:szCs w:val="24"/>
        </w:rPr>
        <w:t xml:space="preserve">are </w:t>
      </w:r>
      <w:r w:rsidR="006F462C">
        <w:rPr>
          <w:rFonts w:ascii="Times New Roman" w:hAnsi="Times New Roman" w:cs="Times New Roman"/>
          <w:sz w:val="24"/>
          <w:szCs w:val="24"/>
        </w:rPr>
        <w:t xml:space="preserve">strongly influenced by mast availability </w:t>
      </w:r>
      <w:r w:rsidR="00183601">
        <w:rPr>
          <w:rFonts w:ascii="Times New Roman" w:hAnsi="Times New Roman" w:cs="Times New Roman"/>
          <w:sz w:val="24"/>
          <w:szCs w:val="24"/>
        </w:rPr>
        <w:fldChar w:fldCharType="begin">
          <w:fldData xml:space="preserve">PEVuZE5vdGU+PENpdGU+PEF1dGhvcj5DbGF1ZGlhPC9BdXRob3I+PFllYXI+MjAwNTwvWWVhcj48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</w:fldData>
        </w:fldChar>
      </w:r>
      <w:r w:rsidR="00E14FB5">
        <w:rPr>
          <w:rFonts w:ascii="Times New Roman" w:hAnsi="Times New Roman" w:cs="Times New Roman"/>
          <w:sz w:val="24"/>
          <w:szCs w:val="24"/>
        </w:rPr>
        <w:instrText xml:space="preserve"> ADDIN EN.CITE </w:instrText>
      </w:r>
      <w:r w:rsidR="00E14FB5">
        <w:rPr>
          <w:rFonts w:ascii="Times New Roman" w:hAnsi="Times New Roman" w:cs="Times New Roman"/>
          <w:sz w:val="24"/>
          <w:szCs w:val="24"/>
        </w:rPr>
        <w:fldChar w:fldCharType="begin">
          <w:fldData xml:space="preserve">PEVuZE5vdGU+PENpdGU+PEF1dGhvcj5DbGF1ZGlhPC9BdXRob3I+PFllYXI+MjAwNTwvWWVhcj48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</w:fldData>
        </w:fldChar>
      </w:r>
      <w:r w:rsidR="00E14FB5">
        <w:rPr>
          <w:rFonts w:ascii="Times New Roman" w:hAnsi="Times New Roman" w:cs="Times New Roman"/>
          <w:sz w:val="24"/>
          <w:szCs w:val="24"/>
        </w:rPr>
        <w:instrText xml:space="preserve"> ADDIN EN.CITE.DATA </w:instrText>
      </w:r>
      <w:r w:rsidR="00E14FB5">
        <w:rPr>
          <w:rFonts w:ascii="Times New Roman" w:hAnsi="Times New Roman" w:cs="Times New Roman"/>
          <w:sz w:val="24"/>
          <w:szCs w:val="24"/>
        </w:rPr>
      </w:r>
      <w:r w:rsidR="00E14FB5">
        <w:rPr>
          <w:rFonts w:ascii="Times New Roman" w:hAnsi="Times New Roman" w:cs="Times New Roman"/>
          <w:sz w:val="24"/>
          <w:szCs w:val="24"/>
        </w:rPr>
        <w:fldChar w:fldCharType="end"/>
      </w:r>
      <w:r w:rsidR="00183601">
        <w:rPr>
          <w:rFonts w:ascii="Times New Roman" w:hAnsi="Times New Roman" w:cs="Times New Roman"/>
          <w:sz w:val="24"/>
          <w:szCs w:val="24"/>
        </w:rPr>
      </w:r>
      <w:r w:rsidR="00183601">
        <w:rPr>
          <w:rFonts w:ascii="Times New Roman" w:hAnsi="Times New Roman" w:cs="Times New Roman"/>
          <w:sz w:val="24"/>
          <w:szCs w:val="24"/>
        </w:rPr>
        <w:fldChar w:fldCharType="separate"/>
      </w:r>
      <w:r w:rsidR="00183601">
        <w:rPr>
          <w:rFonts w:ascii="Times New Roman" w:hAnsi="Times New Roman" w:cs="Times New Roman"/>
          <w:noProof/>
          <w:sz w:val="24"/>
          <w:szCs w:val="24"/>
        </w:rPr>
        <w:t>(</w:t>
      </w:r>
      <w:hyperlink w:anchor="_ENREF_1" w:tooltip="Bieber, 2005 #532" w:history="1">
        <w:r w:rsidR="00C270A0">
          <w:rPr>
            <w:rFonts w:ascii="Times New Roman" w:hAnsi="Times New Roman" w:cs="Times New Roman"/>
            <w:noProof/>
            <w:sz w:val="24"/>
            <w:szCs w:val="24"/>
          </w:rPr>
          <w:t>Bieber &amp; Ruf, 2005</w:t>
        </w:r>
      </w:hyperlink>
      <w:r w:rsidR="00183601">
        <w:rPr>
          <w:rFonts w:ascii="Times New Roman" w:hAnsi="Times New Roman" w:cs="Times New Roman"/>
          <w:noProof/>
          <w:sz w:val="24"/>
          <w:szCs w:val="24"/>
        </w:rPr>
        <w:t xml:space="preserve">; </w:t>
      </w:r>
      <w:hyperlink w:anchor="_ENREF_28" w:tooltip="Vetter, 2015 #317" w:history="1">
        <w:r w:rsidR="00C270A0">
          <w:rPr>
            <w:rFonts w:ascii="Times New Roman" w:hAnsi="Times New Roman" w:cs="Times New Roman"/>
            <w:noProof/>
            <w:sz w:val="24"/>
            <w:szCs w:val="24"/>
          </w:rPr>
          <w:t>Vetter</w:t>
        </w:r>
        <w:r w:rsidR="00C270A0" w:rsidRPr="00183601">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2015</w:t>
        </w:r>
      </w:hyperlink>
      <w:r w:rsidR="00183601">
        <w:rPr>
          <w:rFonts w:ascii="Times New Roman" w:hAnsi="Times New Roman" w:cs="Times New Roman"/>
          <w:noProof/>
          <w:sz w:val="24"/>
          <w:szCs w:val="24"/>
        </w:rPr>
        <w:t>)</w:t>
      </w:r>
      <w:r w:rsidR="00183601">
        <w:rPr>
          <w:rFonts w:ascii="Times New Roman" w:hAnsi="Times New Roman" w:cs="Times New Roman"/>
          <w:sz w:val="24"/>
          <w:szCs w:val="24"/>
        </w:rPr>
        <w:fldChar w:fldCharType="end"/>
      </w:r>
      <w:r w:rsidR="006F462C">
        <w:rPr>
          <w:rFonts w:ascii="Times New Roman" w:hAnsi="Times New Roman" w:cs="Times New Roman"/>
          <w:sz w:val="24"/>
          <w:szCs w:val="24"/>
        </w:rPr>
        <w:t xml:space="preserve">. </w:t>
      </w:r>
      <w:r w:rsidR="00694B3A">
        <w:rPr>
          <w:rFonts w:ascii="Times New Roman" w:hAnsi="Times New Roman" w:cs="Times New Roman"/>
          <w:sz w:val="24"/>
          <w:szCs w:val="24"/>
        </w:rPr>
        <w:t xml:space="preserve">Some of these </w:t>
      </w:r>
      <w:r w:rsidR="00B135F8">
        <w:rPr>
          <w:rFonts w:ascii="Times New Roman" w:hAnsi="Times New Roman" w:cs="Times New Roman"/>
          <w:sz w:val="24"/>
          <w:szCs w:val="24"/>
        </w:rPr>
        <w:t xml:space="preserve">game </w:t>
      </w:r>
      <w:r w:rsidR="00694B3A">
        <w:rPr>
          <w:rFonts w:ascii="Times New Roman" w:hAnsi="Times New Roman" w:cs="Times New Roman"/>
          <w:sz w:val="24"/>
          <w:szCs w:val="24"/>
        </w:rPr>
        <w:t xml:space="preserve">species </w:t>
      </w:r>
      <w:r w:rsidR="00FE7049">
        <w:rPr>
          <w:rFonts w:ascii="Times New Roman" w:hAnsi="Times New Roman" w:cs="Times New Roman"/>
          <w:sz w:val="24"/>
          <w:szCs w:val="24"/>
        </w:rPr>
        <w:t xml:space="preserve">have been </w:t>
      </w:r>
      <w:r w:rsidR="008915F0">
        <w:rPr>
          <w:rFonts w:ascii="Times New Roman" w:hAnsi="Times New Roman" w:cs="Times New Roman"/>
          <w:sz w:val="24"/>
          <w:szCs w:val="24"/>
        </w:rPr>
        <w:t>introduced outside their native ranges</w:t>
      </w:r>
      <w:r w:rsidR="00B135F8">
        <w:rPr>
          <w:rFonts w:ascii="Times New Roman" w:hAnsi="Times New Roman" w:cs="Times New Roman"/>
          <w:sz w:val="24"/>
          <w:szCs w:val="24"/>
        </w:rPr>
        <w:t xml:space="preserve"> </w:t>
      </w:r>
      <w:r w:rsidR="003D1AC9">
        <w:rPr>
          <w:rFonts w:ascii="Times New Roman" w:hAnsi="Times New Roman" w:cs="Times New Roman"/>
          <w:sz w:val="24"/>
          <w:szCs w:val="24"/>
        </w:rPr>
        <w:t xml:space="preserve">and </w:t>
      </w:r>
      <w:r w:rsidR="00EC4A26">
        <w:rPr>
          <w:rFonts w:ascii="Times New Roman" w:hAnsi="Times New Roman" w:cs="Times New Roman"/>
          <w:sz w:val="24"/>
          <w:szCs w:val="24"/>
        </w:rPr>
        <w:t xml:space="preserve">become </w:t>
      </w:r>
      <w:r w:rsidR="008915F0">
        <w:rPr>
          <w:rFonts w:ascii="Times New Roman" w:hAnsi="Times New Roman" w:cs="Times New Roman"/>
          <w:sz w:val="24"/>
          <w:szCs w:val="24"/>
        </w:rPr>
        <w:t>destructive invasive species. For example</w:t>
      </w:r>
      <w:r w:rsidR="003517AA">
        <w:rPr>
          <w:rFonts w:ascii="Times New Roman" w:hAnsi="Times New Roman" w:cs="Times New Roman"/>
          <w:sz w:val="24"/>
          <w:szCs w:val="24"/>
        </w:rPr>
        <w:t>, wild pig</w:t>
      </w:r>
      <w:r w:rsidR="00D95810">
        <w:rPr>
          <w:rFonts w:ascii="Times New Roman" w:hAnsi="Times New Roman" w:cs="Times New Roman"/>
          <w:sz w:val="24"/>
          <w:szCs w:val="24"/>
        </w:rPr>
        <w:t>s</w:t>
      </w:r>
      <w:r w:rsidR="003517AA">
        <w:rPr>
          <w:rFonts w:ascii="Times New Roman" w:hAnsi="Times New Roman" w:cs="Times New Roman"/>
          <w:sz w:val="24"/>
          <w:szCs w:val="24"/>
        </w:rPr>
        <w:t xml:space="preserve"> </w:t>
      </w:r>
      <w:r w:rsidR="00D95810">
        <w:rPr>
          <w:rFonts w:ascii="Times New Roman" w:hAnsi="Times New Roman" w:cs="Times New Roman"/>
          <w:sz w:val="24"/>
          <w:szCs w:val="24"/>
        </w:rPr>
        <w:t>are</w:t>
      </w:r>
      <w:r w:rsidR="003517AA">
        <w:rPr>
          <w:rFonts w:ascii="Times New Roman" w:hAnsi="Times New Roman" w:cs="Times New Roman"/>
          <w:sz w:val="24"/>
          <w:szCs w:val="24"/>
        </w:rPr>
        <w:t xml:space="preserve"> invasive </w:t>
      </w:r>
      <w:r w:rsidR="00694B3A">
        <w:rPr>
          <w:rFonts w:ascii="Times New Roman" w:hAnsi="Times New Roman" w:cs="Times New Roman"/>
          <w:sz w:val="24"/>
          <w:szCs w:val="24"/>
        </w:rPr>
        <w:t>in North America</w:t>
      </w:r>
      <w:r w:rsidR="008915F0">
        <w:rPr>
          <w:rFonts w:ascii="Times New Roman" w:hAnsi="Times New Roman" w:cs="Times New Roman"/>
          <w:sz w:val="24"/>
          <w:szCs w:val="24"/>
        </w:rPr>
        <w:t xml:space="preserve"> </w:t>
      </w:r>
      <w:r w:rsidR="00EC4A26">
        <w:rPr>
          <w:rFonts w:ascii="Times New Roman" w:hAnsi="Times New Roman" w:cs="Times New Roman"/>
          <w:sz w:val="24"/>
          <w:szCs w:val="24"/>
        </w:rPr>
        <w:t xml:space="preserve">and </w:t>
      </w:r>
      <w:r w:rsidR="00D95810">
        <w:rPr>
          <w:rFonts w:ascii="Times New Roman" w:hAnsi="Times New Roman" w:cs="Times New Roman"/>
          <w:sz w:val="24"/>
          <w:szCs w:val="24"/>
        </w:rPr>
        <w:t>cause</w:t>
      </w:r>
      <w:r w:rsidR="003517AA">
        <w:rPr>
          <w:rFonts w:ascii="Times New Roman" w:hAnsi="Times New Roman" w:cs="Times New Roman"/>
          <w:sz w:val="24"/>
          <w:szCs w:val="24"/>
        </w:rPr>
        <w:t xml:space="preserve"> an estimated $1.5 billion in damage in the United States (U.S.) alone </w:t>
      </w:r>
      <w:r w:rsidR="00183601">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&lt;EndNote&gt;&lt;Cite&gt;&lt;Author&gt;Pimental&lt;/Author&gt;&lt;Year&gt;2007&lt;/Year&gt;&lt;RecNum&gt;116&lt;/RecNum&gt;&lt;DisplayText&gt;(Pimental, 2007)&lt;/DisplayText&gt;&lt;record&gt;&lt;rec-number&gt;116&lt;/rec-number&gt;&lt;foreign-keys&gt;&lt;key app="EN" db-id="fzdx2vd01ava2rex59t5dwfv2rxw5sszzr2p" timestamp="1461858131"&gt;116&lt;/key&gt;&lt;/foreign-keys&gt;&lt;ref-type name="Conference Proceedings"&gt;10&lt;/ref-type&gt;&lt;contributors&gt;&lt;authors&gt;&lt;author&gt;Pimental, David&lt;/author&gt;&lt;/authors&gt;&lt;secondary-authors&gt;&lt;author&gt;Witmer, G.W., W.C. Pitt, and K.A. Fagerstone&lt;/author&gt;&lt;/secondary-authors&gt;&lt;/contributors&gt;&lt;titles&gt;&lt;title&gt;Environmental and economic costs of vertebrate species invasions into the United States&lt;/title&gt;&lt;secondary-title&gt;Manging vertebrate invasive species: proceedings of an international symposium.&lt;/secondary-title&gt;&lt;/titles&gt;&lt;dates&gt;&lt;year&gt;2007&lt;/year&gt;&lt;/dates&gt;&lt;pub-location&gt;Fort Collins, Colorado, USA&lt;/pub-location&gt;&lt;publisher&gt;USDA-APHIS-Wildlife Services, National Wildlife Research Center&lt;/publisher&gt;&lt;urls&gt;&lt;/urls&gt;&lt;/record&gt;&lt;/Cite&gt;&lt;/EndNote&gt;</w:instrText>
      </w:r>
      <w:r w:rsidR="00183601">
        <w:rPr>
          <w:rFonts w:ascii="Times New Roman" w:hAnsi="Times New Roman" w:cs="Times New Roman"/>
          <w:sz w:val="24"/>
          <w:szCs w:val="24"/>
        </w:rPr>
        <w:fldChar w:fldCharType="separate"/>
      </w:r>
      <w:r w:rsidR="00E546DD">
        <w:rPr>
          <w:rFonts w:ascii="Times New Roman" w:hAnsi="Times New Roman" w:cs="Times New Roman"/>
          <w:noProof/>
          <w:sz w:val="24"/>
          <w:szCs w:val="24"/>
        </w:rPr>
        <w:t>(</w:t>
      </w:r>
      <w:hyperlink w:anchor="_ENREF_19" w:tooltip="Pimental, 2007 #116" w:history="1">
        <w:r w:rsidR="00C270A0">
          <w:rPr>
            <w:rFonts w:ascii="Times New Roman" w:hAnsi="Times New Roman" w:cs="Times New Roman"/>
            <w:noProof/>
            <w:sz w:val="24"/>
            <w:szCs w:val="24"/>
          </w:rPr>
          <w:t>Pimental, 2007</w:t>
        </w:r>
      </w:hyperlink>
      <w:r w:rsidR="00E546DD">
        <w:rPr>
          <w:rFonts w:ascii="Times New Roman" w:hAnsi="Times New Roman" w:cs="Times New Roman"/>
          <w:noProof/>
          <w:sz w:val="24"/>
          <w:szCs w:val="24"/>
        </w:rPr>
        <w:t>)</w:t>
      </w:r>
      <w:r w:rsidR="00183601">
        <w:rPr>
          <w:rFonts w:ascii="Times New Roman" w:hAnsi="Times New Roman" w:cs="Times New Roman"/>
          <w:sz w:val="24"/>
          <w:szCs w:val="24"/>
        </w:rPr>
        <w:fldChar w:fldCharType="end"/>
      </w:r>
      <w:r w:rsidR="003517AA">
        <w:rPr>
          <w:rFonts w:ascii="Times New Roman" w:hAnsi="Times New Roman" w:cs="Times New Roman"/>
          <w:sz w:val="24"/>
          <w:szCs w:val="24"/>
        </w:rPr>
        <w:t xml:space="preserve">. </w:t>
      </w:r>
      <w:r w:rsidR="00694B3A">
        <w:rPr>
          <w:rFonts w:ascii="Times New Roman" w:hAnsi="Times New Roman" w:cs="Times New Roman"/>
          <w:sz w:val="24"/>
          <w:szCs w:val="24"/>
        </w:rPr>
        <w:t>The gre</w:t>
      </w:r>
      <w:r w:rsidR="00683B37">
        <w:rPr>
          <w:rFonts w:ascii="Times New Roman" w:hAnsi="Times New Roman" w:cs="Times New Roman"/>
          <w:sz w:val="24"/>
          <w:szCs w:val="24"/>
        </w:rPr>
        <w:t>y squirrel (</w:t>
      </w:r>
      <w:r w:rsidR="00683B37" w:rsidRPr="00840942">
        <w:rPr>
          <w:rFonts w:ascii="Times New Roman" w:hAnsi="Times New Roman" w:cs="Times New Roman"/>
          <w:i/>
          <w:sz w:val="24"/>
          <w:szCs w:val="24"/>
        </w:rPr>
        <w:t>Sciurus carolinensis</w:t>
      </w:r>
      <w:r w:rsidR="00694B3A">
        <w:rPr>
          <w:rFonts w:ascii="Times New Roman" w:hAnsi="Times New Roman" w:cs="Times New Roman"/>
          <w:sz w:val="24"/>
          <w:szCs w:val="24"/>
        </w:rPr>
        <w:t xml:space="preserve">) </w:t>
      </w:r>
      <w:r w:rsidR="00D80A00">
        <w:rPr>
          <w:rFonts w:ascii="Times New Roman" w:hAnsi="Times New Roman" w:cs="Times New Roman"/>
          <w:sz w:val="24"/>
          <w:szCs w:val="24"/>
        </w:rPr>
        <w:t xml:space="preserve">is </w:t>
      </w:r>
      <w:r w:rsidR="00683B37">
        <w:rPr>
          <w:rFonts w:ascii="Times New Roman" w:hAnsi="Times New Roman" w:cs="Times New Roman"/>
          <w:sz w:val="24"/>
          <w:szCs w:val="24"/>
        </w:rPr>
        <w:t>native to North America but invasive in Europe</w:t>
      </w:r>
      <w:r w:rsidR="00D80A00">
        <w:rPr>
          <w:rFonts w:ascii="Times New Roman" w:hAnsi="Times New Roman" w:cs="Times New Roman"/>
          <w:sz w:val="24"/>
          <w:szCs w:val="24"/>
        </w:rPr>
        <w:t xml:space="preserve"> where it </w:t>
      </w:r>
      <w:r w:rsidR="00694B3A">
        <w:rPr>
          <w:rFonts w:ascii="Times New Roman" w:hAnsi="Times New Roman" w:cs="Times New Roman"/>
          <w:sz w:val="24"/>
          <w:szCs w:val="24"/>
        </w:rPr>
        <w:t xml:space="preserve">is driving severe population declines in the native European </w:t>
      </w:r>
      <w:r w:rsidR="00D80A00">
        <w:rPr>
          <w:rFonts w:ascii="Times New Roman" w:hAnsi="Times New Roman" w:cs="Times New Roman"/>
          <w:sz w:val="24"/>
          <w:szCs w:val="24"/>
        </w:rPr>
        <w:t>red squirrel (</w:t>
      </w:r>
      <w:r w:rsidR="00D95810">
        <w:rPr>
          <w:rFonts w:ascii="Times New Roman" w:hAnsi="Times New Roman" w:cs="Times New Roman"/>
          <w:i/>
          <w:sz w:val="24"/>
          <w:szCs w:val="24"/>
        </w:rPr>
        <w:t>S.</w:t>
      </w:r>
      <w:r w:rsidR="00D80A00" w:rsidRPr="00D80A00">
        <w:rPr>
          <w:rFonts w:ascii="Times New Roman" w:hAnsi="Times New Roman" w:cs="Times New Roman"/>
          <w:i/>
          <w:sz w:val="24"/>
          <w:szCs w:val="24"/>
        </w:rPr>
        <w:t xml:space="preserve"> vulgaris</w:t>
      </w:r>
      <w:r w:rsidR="00D80A00">
        <w:rPr>
          <w:rFonts w:ascii="Times New Roman" w:hAnsi="Times New Roman" w:cs="Times New Roman"/>
          <w:sz w:val="24"/>
          <w:szCs w:val="24"/>
        </w:rPr>
        <w:t>)</w:t>
      </w:r>
      <w:r w:rsidR="00683B37">
        <w:rPr>
          <w:rFonts w:ascii="Times New Roman" w:hAnsi="Times New Roman" w:cs="Times New Roman"/>
          <w:sz w:val="24"/>
          <w:szCs w:val="24"/>
        </w:rPr>
        <w:t xml:space="preserve"> </w:t>
      </w:r>
      <w:r w:rsidR="00683B37">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&lt;EndNote&gt;&lt;Cite&gt;&lt;Author&gt;Stokstad&lt;/Author&gt;&lt;Year&gt;2016&lt;/Year&gt;&lt;RecNum&gt;529&lt;/RecNum&gt;&lt;DisplayText&gt;(Stokstad, 2016)&lt;/DisplayText&gt;&lt;record&gt;&lt;rec-number&gt;529&lt;/rec-number&gt;&lt;foreign-keys&gt;&lt;key app="EN" db-id="fzdx2vd01ava2rex59t5dwfv2rxw5sszzr2p" timestamp="1531759847"&gt;529&lt;/key&gt;&lt;/foreign-keys&gt;&lt;ref-type name="Journal Article"&gt;17&lt;/ref-type&gt;&lt;contributors&gt;&lt;authors&gt;&lt;author&gt;Stokstad, Erik&lt;/author&gt;&lt;/authors&gt;&lt;/contributors&gt;&lt;titles&gt;&lt;title&gt;Red squirrels rising&lt;/title&gt;&lt;secondary-title&gt;Science&lt;/secondary-title&gt;&lt;/titles&gt;&lt;periodical&gt;&lt;full-title&gt;Science&lt;/full-title&gt;&lt;abbr-1&gt;Science&lt;/abbr-1&gt;&lt;/periodical&gt;&lt;pages&gt;1268-1271&lt;/pages&gt;&lt;volume&gt;352&lt;/volume&gt;&lt;number&gt;6291&lt;/number&gt;&lt;dates&gt;&lt;year&gt;2016&lt;/year&gt;&lt;/dates&gt;&lt;urls&gt;&lt;related-urls&gt;&lt;url&gt;http://science.sciencemag.org/content/sci/352/6291/1268.full.pdf&lt;/url&gt;&lt;/related-urls&gt;&lt;/urls&gt;&lt;electronic-resource-num&gt;10.1126/science.352.6291.1268&lt;/electronic-resource-num&gt;&lt;/record&gt;&lt;/Cite&gt;&lt;/EndNote&gt;</w:instrText>
      </w:r>
      <w:r w:rsidR="00683B37">
        <w:rPr>
          <w:rFonts w:ascii="Times New Roman" w:hAnsi="Times New Roman" w:cs="Times New Roman"/>
          <w:sz w:val="24"/>
          <w:szCs w:val="24"/>
        </w:rPr>
        <w:fldChar w:fldCharType="separate"/>
      </w:r>
      <w:r w:rsidR="00683B37">
        <w:rPr>
          <w:rFonts w:ascii="Times New Roman" w:hAnsi="Times New Roman" w:cs="Times New Roman"/>
          <w:noProof/>
          <w:sz w:val="24"/>
          <w:szCs w:val="24"/>
        </w:rPr>
        <w:t>(</w:t>
      </w:r>
      <w:hyperlink w:anchor="_ENREF_23" w:tooltip="Stokstad, 2016 #529" w:history="1">
        <w:r w:rsidR="00C270A0">
          <w:rPr>
            <w:rFonts w:ascii="Times New Roman" w:hAnsi="Times New Roman" w:cs="Times New Roman"/>
            <w:noProof/>
            <w:sz w:val="24"/>
            <w:szCs w:val="24"/>
          </w:rPr>
          <w:t>Stokstad, 2016</w:t>
        </w:r>
      </w:hyperlink>
      <w:r w:rsidR="00683B37">
        <w:rPr>
          <w:rFonts w:ascii="Times New Roman" w:hAnsi="Times New Roman" w:cs="Times New Roman"/>
          <w:noProof/>
          <w:sz w:val="24"/>
          <w:szCs w:val="24"/>
        </w:rPr>
        <w:t>)</w:t>
      </w:r>
      <w:r w:rsidR="00683B37">
        <w:rPr>
          <w:rFonts w:ascii="Times New Roman" w:hAnsi="Times New Roman" w:cs="Times New Roman"/>
          <w:sz w:val="24"/>
          <w:szCs w:val="24"/>
        </w:rPr>
        <w:fldChar w:fldCharType="end"/>
      </w:r>
      <w:r w:rsidR="00683B37">
        <w:rPr>
          <w:rFonts w:ascii="Times New Roman" w:hAnsi="Times New Roman" w:cs="Times New Roman"/>
          <w:sz w:val="24"/>
          <w:szCs w:val="24"/>
        </w:rPr>
        <w:t xml:space="preserve">. </w:t>
      </w:r>
      <w:r w:rsidR="005D27BB">
        <w:rPr>
          <w:rFonts w:ascii="Times New Roman" w:hAnsi="Times New Roman" w:cs="Times New Roman"/>
          <w:sz w:val="24"/>
          <w:szCs w:val="24"/>
        </w:rPr>
        <w:t xml:space="preserve">Given the strong effect of mast </w:t>
      </w:r>
      <w:r w:rsidR="00B135F8">
        <w:rPr>
          <w:rFonts w:ascii="Times New Roman" w:hAnsi="Times New Roman" w:cs="Times New Roman"/>
          <w:sz w:val="24"/>
          <w:szCs w:val="24"/>
        </w:rPr>
        <w:t xml:space="preserve">availability </w:t>
      </w:r>
      <w:r w:rsidR="005D27BB">
        <w:rPr>
          <w:rFonts w:ascii="Times New Roman" w:hAnsi="Times New Roman" w:cs="Times New Roman"/>
          <w:sz w:val="24"/>
          <w:szCs w:val="24"/>
        </w:rPr>
        <w:t xml:space="preserve">on </w:t>
      </w:r>
      <w:r w:rsidR="00B135F8">
        <w:rPr>
          <w:rFonts w:ascii="Times New Roman" w:hAnsi="Times New Roman" w:cs="Times New Roman"/>
          <w:sz w:val="24"/>
          <w:szCs w:val="24"/>
        </w:rPr>
        <w:t xml:space="preserve">these </w:t>
      </w:r>
      <w:r w:rsidR="005D27BB">
        <w:rPr>
          <w:rFonts w:ascii="Times New Roman" w:hAnsi="Times New Roman" w:cs="Times New Roman"/>
          <w:sz w:val="24"/>
          <w:szCs w:val="24"/>
        </w:rPr>
        <w:t>species</w:t>
      </w:r>
      <w:r w:rsidR="00FE7049">
        <w:rPr>
          <w:rFonts w:ascii="Times New Roman" w:hAnsi="Times New Roman" w:cs="Times New Roman"/>
          <w:sz w:val="24"/>
          <w:szCs w:val="24"/>
        </w:rPr>
        <w:t xml:space="preserve">, </w:t>
      </w:r>
      <w:r w:rsidR="003D1AC9">
        <w:rPr>
          <w:rFonts w:ascii="Times New Roman" w:hAnsi="Times New Roman" w:cs="Times New Roman"/>
          <w:sz w:val="24"/>
          <w:szCs w:val="24"/>
        </w:rPr>
        <w:t xml:space="preserve">it is important </w:t>
      </w:r>
      <w:r w:rsidR="00FE7049">
        <w:rPr>
          <w:rFonts w:ascii="Times New Roman" w:hAnsi="Times New Roman" w:cs="Times New Roman"/>
          <w:sz w:val="24"/>
          <w:szCs w:val="24"/>
        </w:rPr>
        <w:t xml:space="preserve">to </w:t>
      </w:r>
      <w:r w:rsidR="00B135F8">
        <w:rPr>
          <w:rFonts w:ascii="Times New Roman" w:hAnsi="Times New Roman" w:cs="Times New Roman"/>
          <w:sz w:val="24"/>
          <w:szCs w:val="24"/>
        </w:rPr>
        <w:t>b</w:t>
      </w:r>
      <w:r w:rsidR="003D1AC9">
        <w:rPr>
          <w:rFonts w:ascii="Times New Roman" w:hAnsi="Times New Roman" w:cs="Times New Roman"/>
          <w:sz w:val="24"/>
          <w:szCs w:val="24"/>
        </w:rPr>
        <w:t>e</w:t>
      </w:r>
      <w:r w:rsidR="00B135F8">
        <w:rPr>
          <w:rFonts w:ascii="Times New Roman" w:hAnsi="Times New Roman" w:cs="Times New Roman"/>
          <w:sz w:val="24"/>
          <w:szCs w:val="24"/>
        </w:rPr>
        <w:t xml:space="preserve"> able </w:t>
      </w:r>
      <w:r w:rsidR="005D27BB">
        <w:rPr>
          <w:rFonts w:ascii="Times New Roman" w:hAnsi="Times New Roman" w:cs="Times New Roman"/>
          <w:sz w:val="24"/>
          <w:szCs w:val="24"/>
        </w:rPr>
        <w:t xml:space="preserve">to </w:t>
      </w:r>
      <w:r w:rsidR="00B135F8">
        <w:rPr>
          <w:rFonts w:ascii="Times New Roman" w:hAnsi="Times New Roman" w:cs="Times New Roman"/>
          <w:sz w:val="24"/>
          <w:szCs w:val="24"/>
        </w:rPr>
        <w:t xml:space="preserve">depict the distribution of </w:t>
      </w:r>
      <w:r w:rsidR="00D80A00">
        <w:rPr>
          <w:rFonts w:ascii="Times New Roman" w:hAnsi="Times New Roman" w:cs="Times New Roman"/>
          <w:sz w:val="24"/>
          <w:szCs w:val="24"/>
        </w:rPr>
        <w:t>mast</w:t>
      </w:r>
      <w:r w:rsidR="00B135F8">
        <w:rPr>
          <w:rFonts w:ascii="Times New Roman" w:hAnsi="Times New Roman" w:cs="Times New Roman"/>
          <w:sz w:val="24"/>
          <w:szCs w:val="24"/>
        </w:rPr>
        <w:t>ing species</w:t>
      </w:r>
      <w:r w:rsidR="00D80A00">
        <w:rPr>
          <w:rFonts w:ascii="Times New Roman" w:hAnsi="Times New Roman" w:cs="Times New Roman"/>
          <w:sz w:val="24"/>
          <w:szCs w:val="24"/>
        </w:rPr>
        <w:t xml:space="preserve"> </w:t>
      </w:r>
      <w:r w:rsidR="005D27BB">
        <w:rPr>
          <w:rFonts w:ascii="Times New Roman" w:hAnsi="Times New Roman" w:cs="Times New Roman"/>
          <w:sz w:val="24"/>
          <w:szCs w:val="24"/>
        </w:rPr>
        <w:t xml:space="preserve">for </w:t>
      </w:r>
      <w:r w:rsidR="00EC4A26">
        <w:rPr>
          <w:rFonts w:ascii="Times New Roman" w:hAnsi="Times New Roman" w:cs="Times New Roman"/>
          <w:sz w:val="24"/>
          <w:szCs w:val="24"/>
        </w:rPr>
        <w:t>m</w:t>
      </w:r>
      <w:r w:rsidR="005D27BB">
        <w:rPr>
          <w:rFonts w:ascii="Times New Roman" w:hAnsi="Times New Roman" w:cs="Times New Roman"/>
          <w:sz w:val="24"/>
          <w:szCs w:val="24"/>
        </w:rPr>
        <w:t>anagement or conservation planning</w:t>
      </w:r>
      <w:r w:rsidR="00FE7049">
        <w:rPr>
          <w:rFonts w:ascii="Times New Roman" w:hAnsi="Times New Roman" w:cs="Times New Roman"/>
          <w:sz w:val="24"/>
          <w:szCs w:val="24"/>
        </w:rPr>
        <w:t>.</w:t>
      </w:r>
      <w:r w:rsidR="008915F0">
        <w:rPr>
          <w:rFonts w:ascii="Times New Roman" w:hAnsi="Times New Roman" w:cs="Times New Roman"/>
          <w:sz w:val="24"/>
          <w:szCs w:val="24"/>
        </w:rPr>
        <w:t xml:space="preserve"> </w:t>
      </w:r>
    </w:p>
    <w:p w14:paraId="15CE8DF9" w14:textId="4B47C1EE" w:rsidR="007E1CC3" w:rsidRDefault="00683B37" w:rsidP="005D27B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However</w:t>
      </w:r>
      <w:r w:rsidR="006A2D61">
        <w:rPr>
          <w:rFonts w:ascii="Times New Roman" w:hAnsi="Times New Roman" w:cs="Times New Roman"/>
          <w:sz w:val="24"/>
          <w:szCs w:val="24"/>
        </w:rPr>
        <w:t xml:space="preserve">, </w:t>
      </w:r>
      <w:r w:rsidR="008F6898">
        <w:rPr>
          <w:rFonts w:ascii="Times New Roman" w:hAnsi="Times New Roman" w:cs="Times New Roman"/>
          <w:sz w:val="24"/>
          <w:szCs w:val="24"/>
        </w:rPr>
        <w:t xml:space="preserve">incorporating information on mast </w:t>
      </w:r>
      <w:r w:rsidR="001838E4">
        <w:rPr>
          <w:rFonts w:ascii="Times New Roman" w:hAnsi="Times New Roman" w:cs="Times New Roman"/>
          <w:sz w:val="24"/>
          <w:szCs w:val="24"/>
        </w:rPr>
        <w:t xml:space="preserve">availability </w:t>
      </w:r>
      <w:r w:rsidR="008F6898">
        <w:rPr>
          <w:rFonts w:ascii="Times New Roman" w:hAnsi="Times New Roman" w:cs="Times New Roman"/>
          <w:sz w:val="24"/>
          <w:szCs w:val="24"/>
        </w:rPr>
        <w:t xml:space="preserve">into </w:t>
      </w:r>
      <w:r w:rsidR="00CE6601">
        <w:rPr>
          <w:rFonts w:ascii="Times New Roman" w:hAnsi="Times New Roman" w:cs="Times New Roman"/>
          <w:sz w:val="24"/>
          <w:szCs w:val="24"/>
        </w:rPr>
        <w:t>planning</w:t>
      </w:r>
      <w:r w:rsidR="008F6898">
        <w:rPr>
          <w:rFonts w:ascii="Times New Roman" w:hAnsi="Times New Roman" w:cs="Times New Roman"/>
          <w:sz w:val="24"/>
          <w:szCs w:val="24"/>
        </w:rPr>
        <w:t xml:space="preserve"> </w:t>
      </w:r>
      <w:r w:rsidR="005D27BB">
        <w:rPr>
          <w:rFonts w:ascii="Times New Roman" w:hAnsi="Times New Roman" w:cs="Times New Roman"/>
          <w:sz w:val="24"/>
          <w:szCs w:val="24"/>
        </w:rPr>
        <w:t xml:space="preserve">efforts </w:t>
      </w:r>
      <w:r w:rsidR="008F6898">
        <w:rPr>
          <w:rFonts w:ascii="Times New Roman" w:hAnsi="Times New Roman" w:cs="Times New Roman"/>
          <w:sz w:val="24"/>
          <w:szCs w:val="24"/>
        </w:rPr>
        <w:t xml:space="preserve">requires </w:t>
      </w:r>
      <w:r w:rsidR="006A2D61">
        <w:rPr>
          <w:rFonts w:ascii="Times New Roman" w:hAnsi="Times New Roman" w:cs="Times New Roman"/>
          <w:sz w:val="24"/>
          <w:szCs w:val="24"/>
        </w:rPr>
        <w:t>h</w:t>
      </w:r>
      <w:r w:rsidR="00A1408A">
        <w:rPr>
          <w:rFonts w:ascii="Times New Roman" w:hAnsi="Times New Roman" w:cs="Times New Roman"/>
          <w:sz w:val="24"/>
          <w:szCs w:val="24"/>
        </w:rPr>
        <w:t xml:space="preserve">igh-resolution </w:t>
      </w:r>
      <w:r w:rsidR="00DF7AB1">
        <w:rPr>
          <w:rFonts w:ascii="Times New Roman" w:hAnsi="Times New Roman" w:cs="Times New Roman"/>
          <w:sz w:val="24"/>
          <w:szCs w:val="24"/>
        </w:rPr>
        <w:t xml:space="preserve">geospatial data </w:t>
      </w:r>
      <w:r w:rsidR="0038151F">
        <w:rPr>
          <w:rFonts w:ascii="Times New Roman" w:hAnsi="Times New Roman" w:cs="Times New Roman"/>
          <w:sz w:val="24"/>
          <w:szCs w:val="24"/>
        </w:rPr>
        <w:t>depicting</w:t>
      </w:r>
      <w:r w:rsidR="00A23526">
        <w:rPr>
          <w:rFonts w:ascii="Times New Roman" w:hAnsi="Times New Roman" w:cs="Times New Roman"/>
          <w:sz w:val="24"/>
          <w:szCs w:val="24"/>
        </w:rPr>
        <w:t xml:space="preserve"> </w:t>
      </w:r>
      <w:r w:rsidR="005D27BB">
        <w:rPr>
          <w:rFonts w:ascii="Times New Roman" w:hAnsi="Times New Roman" w:cs="Times New Roman"/>
          <w:sz w:val="24"/>
          <w:szCs w:val="24"/>
        </w:rPr>
        <w:t xml:space="preserve">biodiversity metrics like </w:t>
      </w:r>
      <w:r w:rsidR="003517AA">
        <w:rPr>
          <w:rFonts w:ascii="Times New Roman" w:hAnsi="Times New Roman" w:cs="Times New Roman"/>
          <w:sz w:val="24"/>
          <w:szCs w:val="24"/>
        </w:rPr>
        <w:t xml:space="preserve">relative </w:t>
      </w:r>
      <w:r w:rsidR="00352EE0">
        <w:rPr>
          <w:rFonts w:ascii="Times New Roman" w:hAnsi="Times New Roman" w:cs="Times New Roman"/>
          <w:sz w:val="24"/>
          <w:szCs w:val="24"/>
        </w:rPr>
        <w:t xml:space="preserve">density </w:t>
      </w:r>
      <w:r w:rsidR="008F6898">
        <w:rPr>
          <w:rFonts w:ascii="Times New Roman" w:hAnsi="Times New Roman" w:cs="Times New Roman"/>
          <w:sz w:val="24"/>
          <w:szCs w:val="24"/>
        </w:rPr>
        <w:t xml:space="preserve">or </w:t>
      </w:r>
      <w:r w:rsidR="00352EE0">
        <w:rPr>
          <w:rFonts w:ascii="Times New Roman" w:hAnsi="Times New Roman" w:cs="Times New Roman"/>
          <w:sz w:val="24"/>
          <w:szCs w:val="24"/>
        </w:rPr>
        <w:t xml:space="preserve">species </w:t>
      </w:r>
      <w:r w:rsidR="00352EE0">
        <w:rPr>
          <w:rFonts w:ascii="Times New Roman" w:hAnsi="Times New Roman" w:cs="Times New Roman"/>
          <w:sz w:val="24"/>
          <w:szCs w:val="24"/>
        </w:rPr>
        <w:lastRenderedPageBreak/>
        <w:t>richness</w:t>
      </w:r>
      <w:r w:rsidR="008A58B7">
        <w:rPr>
          <w:rFonts w:ascii="Times New Roman" w:hAnsi="Times New Roman" w:cs="Times New Roman"/>
          <w:sz w:val="24"/>
          <w:szCs w:val="24"/>
        </w:rPr>
        <w:t>.</w:t>
      </w:r>
      <w:r w:rsidR="0095205E">
        <w:rPr>
          <w:rFonts w:ascii="Times New Roman" w:hAnsi="Times New Roman" w:cs="Times New Roman"/>
          <w:sz w:val="24"/>
          <w:szCs w:val="24"/>
        </w:rPr>
        <w:t xml:space="preserve"> </w:t>
      </w:r>
      <w:r w:rsidR="00F22371">
        <w:rPr>
          <w:rFonts w:ascii="Times New Roman" w:hAnsi="Times New Roman" w:cs="Times New Roman"/>
          <w:sz w:val="24"/>
          <w:szCs w:val="24"/>
        </w:rPr>
        <w:t xml:space="preserve">But </w:t>
      </w:r>
      <w:r w:rsidR="00B135F8">
        <w:rPr>
          <w:rFonts w:ascii="Times New Roman" w:hAnsi="Times New Roman" w:cs="Times New Roman"/>
          <w:sz w:val="24"/>
          <w:szCs w:val="24"/>
        </w:rPr>
        <w:t xml:space="preserve">data depicting </w:t>
      </w:r>
      <w:r w:rsidR="00F22371">
        <w:rPr>
          <w:rFonts w:ascii="Times New Roman" w:hAnsi="Times New Roman" w:cs="Times New Roman"/>
          <w:sz w:val="24"/>
          <w:szCs w:val="24"/>
        </w:rPr>
        <w:t>relative</w:t>
      </w:r>
      <w:r w:rsidR="00B135F8">
        <w:rPr>
          <w:rFonts w:ascii="Times New Roman" w:hAnsi="Times New Roman" w:cs="Times New Roman"/>
          <w:sz w:val="24"/>
          <w:szCs w:val="24"/>
        </w:rPr>
        <w:t xml:space="preserve"> </w:t>
      </w:r>
      <w:r w:rsidR="00F22371">
        <w:rPr>
          <w:rFonts w:ascii="Times New Roman" w:hAnsi="Times New Roman" w:cs="Times New Roman"/>
          <w:sz w:val="24"/>
          <w:szCs w:val="24"/>
        </w:rPr>
        <w:t>density ha</w:t>
      </w:r>
      <w:r w:rsidR="00B135F8">
        <w:rPr>
          <w:rFonts w:ascii="Times New Roman" w:hAnsi="Times New Roman" w:cs="Times New Roman"/>
          <w:sz w:val="24"/>
          <w:szCs w:val="24"/>
        </w:rPr>
        <w:t>ve</w:t>
      </w:r>
      <w:r w:rsidR="00F22371">
        <w:rPr>
          <w:rFonts w:ascii="Times New Roman" w:hAnsi="Times New Roman" w:cs="Times New Roman"/>
          <w:sz w:val="24"/>
          <w:szCs w:val="24"/>
        </w:rPr>
        <w:t xml:space="preserve"> not yet been compiled for North America and, while t</w:t>
      </w:r>
      <w:r w:rsidR="005D27BB">
        <w:rPr>
          <w:rFonts w:ascii="Times New Roman" w:hAnsi="Times New Roman" w:cs="Times New Roman"/>
          <w:sz w:val="24"/>
          <w:szCs w:val="24"/>
        </w:rPr>
        <w:t xml:space="preserve">here </w:t>
      </w:r>
      <w:r w:rsidR="00F22371">
        <w:rPr>
          <w:rFonts w:ascii="Times New Roman" w:hAnsi="Times New Roman" w:cs="Times New Roman"/>
          <w:sz w:val="24"/>
          <w:szCs w:val="24"/>
        </w:rPr>
        <w:t xml:space="preserve">are </w:t>
      </w:r>
      <w:r w:rsidR="005D27BB">
        <w:rPr>
          <w:rFonts w:ascii="Times New Roman" w:hAnsi="Times New Roman" w:cs="Times New Roman"/>
          <w:sz w:val="24"/>
          <w:szCs w:val="24"/>
        </w:rPr>
        <w:t>geospatial data for Europe depict</w:t>
      </w:r>
      <w:r w:rsidR="00F22371">
        <w:rPr>
          <w:rFonts w:ascii="Times New Roman" w:hAnsi="Times New Roman" w:cs="Times New Roman"/>
          <w:sz w:val="24"/>
          <w:szCs w:val="24"/>
        </w:rPr>
        <w:t>ing</w:t>
      </w:r>
      <w:r w:rsidR="005D27BB">
        <w:rPr>
          <w:rFonts w:ascii="Times New Roman" w:hAnsi="Times New Roman" w:cs="Times New Roman"/>
          <w:sz w:val="24"/>
          <w:szCs w:val="24"/>
        </w:rPr>
        <w:t xml:space="preserve"> the relative density of various forest-types </w:t>
      </w:r>
      <w:r w:rsidR="005D27BB">
        <w:rPr>
          <w:rFonts w:ascii="Times New Roman" w:hAnsi="Times New Roman" w:cs="Times New Roman"/>
          <w:sz w:val="24"/>
          <w:szCs w:val="24"/>
        </w:rPr>
        <w:fldChar w:fldCharType="begin"/>
      </w:r>
      <w:r w:rsidR="005D27BB">
        <w:rPr>
          <w:rFonts w:ascii="Times New Roman" w:hAnsi="Times New Roman" w:cs="Times New Roman"/>
          <w:sz w:val="24"/>
          <w:szCs w:val="24"/>
        </w:rPr>
        <w:instrText xml:space="preserve"> ADDIN EN.CITE &lt;EndNote&gt;&lt;Cite&gt;&lt;Author&gt;Brus&lt;/Author&gt;&lt;Year&gt;2012&lt;/Year&gt;&lt;RecNum&gt;534&lt;/RecNum&gt;&lt;DisplayText&gt;(Brus&lt;style face="italic"&gt; et al.&lt;/style&gt;, 2012)&lt;/DisplayText&gt;&lt;record&gt;&lt;rec-number&gt;534&lt;/rec-number&gt;&lt;foreign-keys&gt;&lt;key app="EN" db-id="fzdx2vd01ava2rex59t5dwfv2rxw5sszzr2p" timestamp="1531773294"&gt;534&lt;/key&gt;&lt;/foreign-keys&gt;&lt;ref-type name="Journal Article"&gt;17&lt;/ref-type&gt;&lt;contributors&gt;&lt;authors&gt;&lt;author&gt;Brus, D. J.&lt;/author&gt;&lt;author&gt;Hengeveld, G. M.&lt;/author&gt;&lt;author&gt;Walvoort, D. J. J.&lt;/author&gt;&lt;author&gt;Goedhart, P. W.&lt;/author&gt;&lt;author&gt;Heidema, A. H.&lt;/author&gt;&lt;author&gt;Nabuurs, G. J.&lt;/author&gt;&lt;author&gt;Gunia, K.&lt;/author&gt;&lt;/authors&gt;&lt;/contributors&gt;&lt;titles&gt;&lt;title&gt;Statistical mapping of tree species over Europe&lt;/title&gt;&lt;secondary-title&gt;European Journal of Forest Research&lt;/secondary-title&gt;&lt;/titles&gt;&lt;periodical&gt;&lt;full-title&gt;European Journal of Forest Research&lt;/full-title&gt;&lt;/periodical&gt;&lt;pages&gt;145-157&lt;/pages&gt;&lt;volume&gt;131&lt;/volume&gt;&lt;number&gt;1&lt;/number&gt;&lt;dates&gt;&lt;year&gt;2012&lt;/year&gt;&lt;pub-dates&gt;&lt;date&gt;January 01&lt;/date&gt;&lt;/pub-dates&gt;&lt;/dates&gt;&lt;isbn&gt;1612-4677&lt;/isbn&gt;&lt;label&gt;Brus2012&lt;/label&gt;&lt;work-type&gt;journal article&lt;/work-type&gt;&lt;urls&gt;&lt;related-urls&gt;&lt;url&gt;https://doi.org/10.1007/s10342-011-0513-5&lt;/url&gt;&lt;/related-urls&gt;&lt;/urls&gt;&lt;electronic-resource-num&gt;10.1007/s10342-011-0513-5&lt;/electronic-resource-num&gt;&lt;/record&gt;&lt;/Cite&gt;&lt;/EndNote&gt;</w:instrText>
      </w:r>
      <w:r w:rsidR="005D27BB">
        <w:rPr>
          <w:rFonts w:ascii="Times New Roman" w:hAnsi="Times New Roman" w:cs="Times New Roman"/>
          <w:sz w:val="24"/>
          <w:szCs w:val="24"/>
        </w:rPr>
        <w:fldChar w:fldCharType="separate"/>
      </w:r>
      <w:r w:rsidR="005D27BB">
        <w:rPr>
          <w:rFonts w:ascii="Times New Roman" w:hAnsi="Times New Roman" w:cs="Times New Roman"/>
          <w:noProof/>
          <w:sz w:val="24"/>
          <w:szCs w:val="24"/>
        </w:rPr>
        <w:t>(</w:t>
      </w:r>
      <w:hyperlink w:anchor="_ENREF_2" w:tooltip="Brus, 2012 #534" w:history="1">
        <w:r w:rsidR="00C270A0">
          <w:rPr>
            <w:rFonts w:ascii="Times New Roman" w:hAnsi="Times New Roman" w:cs="Times New Roman"/>
            <w:noProof/>
            <w:sz w:val="24"/>
            <w:szCs w:val="24"/>
          </w:rPr>
          <w:t>Brus</w:t>
        </w:r>
        <w:r w:rsidR="00C270A0" w:rsidRPr="00183601">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5D27BB">
        <w:rPr>
          <w:rFonts w:ascii="Times New Roman" w:hAnsi="Times New Roman" w:cs="Times New Roman"/>
          <w:noProof/>
          <w:sz w:val="24"/>
          <w:szCs w:val="24"/>
        </w:rPr>
        <w:t>)</w:t>
      </w:r>
      <w:r w:rsidR="005D27BB">
        <w:rPr>
          <w:rFonts w:ascii="Times New Roman" w:hAnsi="Times New Roman" w:cs="Times New Roman"/>
          <w:sz w:val="24"/>
          <w:szCs w:val="24"/>
        </w:rPr>
        <w:fldChar w:fldCharType="end"/>
      </w:r>
      <w:r w:rsidR="005D27BB">
        <w:rPr>
          <w:rFonts w:ascii="Times New Roman" w:hAnsi="Times New Roman" w:cs="Times New Roman"/>
          <w:sz w:val="24"/>
          <w:szCs w:val="24"/>
        </w:rPr>
        <w:t xml:space="preserve">, additional processing </w:t>
      </w:r>
      <w:r w:rsidR="00F22371">
        <w:rPr>
          <w:rFonts w:ascii="Times New Roman" w:hAnsi="Times New Roman" w:cs="Times New Roman"/>
          <w:sz w:val="24"/>
          <w:szCs w:val="24"/>
        </w:rPr>
        <w:t xml:space="preserve">would be </w:t>
      </w:r>
      <w:r w:rsidR="005D27BB">
        <w:rPr>
          <w:rFonts w:ascii="Times New Roman" w:hAnsi="Times New Roman" w:cs="Times New Roman"/>
          <w:sz w:val="24"/>
          <w:szCs w:val="24"/>
        </w:rPr>
        <w:t xml:space="preserve">needed to restrict </w:t>
      </w:r>
      <w:r w:rsidR="00F22371">
        <w:rPr>
          <w:rFonts w:ascii="Times New Roman" w:hAnsi="Times New Roman" w:cs="Times New Roman"/>
          <w:sz w:val="24"/>
          <w:szCs w:val="24"/>
        </w:rPr>
        <w:t>th</w:t>
      </w:r>
      <w:r w:rsidR="00C15180">
        <w:rPr>
          <w:rFonts w:ascii="Times New Roman" w:hAnsi="Times New Roman" w:cs="Times New Roman"/>
          <w:sz w:val="24"/>
          <w:szCs w:val="24"/>
        </w:rPr>
        <w:t>ose</w:t>
      </w:r>
      <w:r w:rsidR="00F22371">
        <w:rPr>
          <w:rFonts w:ascii="Times New Roman" w:hAnsi="Times New Roman" w:cs="Times New Roman"/>
          <w:sz w:val="24"/>
          <w:szCs w:val="24"/>
        </w:rPr>
        <w:t xml:space="preserve"> </w:t>
      </w:r>
      <w:r w:rsidR="005D27BB">
        <w:rPr>
          <w:rFonts w:ascii="Times New Roman" w:hAnsi="Times New Roman" w:cs="Times New Roman"/>
          <w:sz w:val="24"/>
          <w:szCs w:val="24"/>
        </w:rPr>
        <w:t xml:space="preserve">data to </w:t>
      </w:r>
      <w:r w:rsidR="003067CC">
        <w:rPr>
          <w:rFonts w:ascii="Times New Roman" w:hAnsi="Times New Roman" w:cs="Times New Roman"/>
          <w:sz w:val="24"/>
          <w:szCs w:val="24"/>
        </w:rPr>
        <w:t xml:space="preserve">species that produce </w:t>
      </w:r>
      <w:r w:rsidR="005D27BB">
        <w:rPr>
          <w:rFonts w:ascii="Times New Roman" w:hAnsi="Times New Roman" w:cs="Times New Roman"/>
          <w:sz w:val="24"/>
          <w:szCs w:val="24"/>
        </w:rPr>
        <w:t xml:space="preserve">mast. </w:t>
      </w:r>
      <w:r w:rsidR="003067CC">
        <w:rPr>
          <w:rFonts w:ascii="Times New Roman" w:hAnsi="Times New Roman" w:cs="Times New Roman"/>
          <w:sz w:val="24"/>
          <w:szCs w:val="24"/>
        </w:rPr>
        <w:t xml:space="preserve">Data depicting </w:t>
      </w:r>
      <w:r w:rsidR="009B25BD">
        <w:rPr>
          <w:rFonts w:ascii="Times New Roman" w:hAnsi="Times New Roman" w:cs="Times New Roman"/>
          <w:sz w:val="24"/>
          <w:szCs w:val="24"/>
        </w:rPr>
        <w:t xml:space="preserve">the </w:t>
      </w:r>
      <w:r w:rsidR="003067CC">
        <w:rPr>
          <w:rFonts w:ascii="Times New Roman" w:hAnsi="Times New Roman" w:cs="Times New Roman"/>
          <w:sz w:val="24"/>
          <w:szCs w:val="24"/>
        </w:rPr>
        <w:t xml:space="preserve">species richness </w:t>
      </w:r>
      <w:r w:rsidR="009B25BD">
        <w:rPr>
          <w:rFonts w:ascii="Times New Roman" w:hAnsi="Times New Roman" w:cs="Times New Roman"/>
          <w:sz w:val="24"/>
          <w:szCs w:val="24"/>
        </w:rPr>
        <w:t xml:space="preserve">of mast trees </w:t>
      </w:r>
      <w:r w:rsidR="003067CC">
        <w:rPr>
          <w:rFonts w:ascii="Times New Roman" w:hAnsi="Times New Roman" w:cs="Times New Roman"/>
          <w:sz w:val="24"/>
          <w:szCs w:val="24"/>
        </w:rPr>
        <w:t xml:space="preserve">are </w:t>
      </w:r>
      <w:r w:rsidR="003D1AC9">
        <w:rPr>
          <w:rFonts w:ascii="Times New Roman" w:hAnsi="Times New Roman" w:cs="Times New Roman"/>
          <w:sz w:val="24"/>
          <w:szCs w:val="24"/>
        </w:rPr>
        <w:t xml:space="preserve">not </w:t>
      </w:r>
      <w:r w:rsidR="00F22371">
        <w:rPr>
          <w:rFonts w:ascii="Times New Roman" w:hAnsi="Times New Roman" w:cs="Times New Roman"/>
          <w:sz w:val="24"/>
          <w:szCs w:val="24"/>
        </w:rPr>
        <w:t xml:space="preserve">available </w:t>
      </w:r>
      <w:r w:rsidR="003D1AC9">
        <w:rPr>
          <w:rFonts w:ascii="Times New Roman" w:hAnsi="Times New Roman" w:cs="Times New Roman"/>
          <w:sz w:val="24"/>
          <w:szCs w:val="24"/>
        </w:rPr>
        <w:t xml:space="preserve">anywhere in </w:t>
      </w:r>
      <w:r w:rsidR="00430526">
        <w:rPr>
          <w:rFonts w:ascii="Times New Roman" w:hAnsi="Times New Roman" w:cs="Times New Roman"/>
          <w:sz w:val="24"/>
          <w:szCs w:val="24"/>
        </w:rPr>
        <w:t xml:space="preserve">the </w:t>
      </w:r>
      <w:r w:rsidR="00F22371">
        <w:rPr>
          <w:rFonts w:ascii="Times New Roman" w:hAnsi="Times New Roman" w:cs="Times New Roman"/>
          <w:sz w:val="24"/>
          <w:szCs w:val="24"/>
        </w:rPr>
        <w:t xml:space="preserve">Northern Hemisphere. </w:t>
      </w:r>
      <w:r w:rsidR="00352EE0">
        <w:rPr>
          <w:rFonts w:ascii="Times New Roman" w:hAnsi="Times New Roman" w:cs="Times New Roman"/>
          <w:sz w:val="24"/>
          <w:szCs w:val="24"/>
        </w:rPr>
        <w:t xml:space="preserve">Species richness </w:t>
      </w:r>
      <w:r w:rsidR="005D27BB">
        <w:rPr>
          <w:rFonts w:ascii="Times New Roman" w:hAnsi="Times New Roman" w:cs="Times New Roman"/>
          <w:sz w:val="24"/>
          <w:szCs w:val="24"/>
        </w:rPr>
        <w:t xml:space="preserve">may be particularly </w:t>
      </w:r>
      <w:r w:rsidR="00352EE0">
        <w:rPr>
          <w:rFonts w:ascii="Times New Roman" w:hAnsi="Times New Roman" w:cs="Times New Roman"/>
          <w:sz w:val="24"/>
          <w:szCs w:val="24"/>
        </w:rPr>
        <w:t xml:space="preserve">important since masting </w:t>
      </w:r>
      <w:r w:rsidR="00F1589D">
        <w:rPr>
          <w:rFonts w:ascii="Times New Roman" w:hAnsi="Times New Roman" w:cs="Times New Roman"/>
          <w:sz w:val="24"/>
          <w:szCs w:val="24"/>
        </w:rPr>
        <w:t xml:space="preserve">can be asynchronous </w:t>
      </w:r>
      <w:r w:rsidR="00352EE0">
        <w:rPr>
          <w:rFonts w:ascii="Times New Roman" w:hAnsi="Times New Roman" w:cs="Times New Roman"/>
          <w:sz w:val="24"/>
          <w:szCs w:val="24"/>
        </w:rPr>
        <w:t>among tree species</w:t>
      </w:r>
      <w:r w:rsidR="00183601">
        <w:rPr>
          <w:rFonts w:ascii="Times New Roman" w:hAnsi="Times New Roman" w:cs="Times New Roman"/>
          <w:sz w:val="24"/>
          <w:szCs w:val="24"/>
        </w:rPr>
        <w:t xml:space="preserve"> </w:t>
      </w:r>
      <w:r w:rsidR="00183601">
        <w:rPr>
          <w:rFonts w:ascii="Times New Roman" w:hAnsi="Times New Roman" w:cs="Times New Roman"/>
          <w:sz w:val="24"/>
          <w:szCs w:val="24"/>
        </w:rPr>
        <w:fldChar w:fldCharType="begin">
          <w:fldData xml:space="preserve">PEVuZE5vdGU+PENpdGU+PEF1dGhvcj5MLjwvQXV0aG9yPjxZZWFyPjE5OTM8L1llYXI+PFJlY051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==
</w:fldData>
        </w:fldChar>
      </w:r>
      <w:r w:rsidR="00007AD7">
        <w:rPr>
          <w:rFonts w:ascii="Times New Roman" w:hAnsi="Times New Roman" w:cs="Times New Roman"/>
          <w:sz w:val="24"/>
          <w:szCs w:val="24"/>
        </w:rPr>
        <w:instrText xml:space="preserve"> ADDIN EN.CITE </w:instrText>
      </w:r>
      <w:r w:rsidR="00007AD7">
        <w:rPr>
          <w:rFonts w:ascii="Times New Roman" w:hAnsi="Times New Roman" w:cs="Times New Roman"/>
          <w:sz w:val="24"/>
          <w:szCs w:val="24"/>
        </w:rPr>
        <w:fldChar w:fldCharType="begin">
          <w:fldData xml:space="preserve">PEVuZE5vdGU+PENpdGU+PEF1dGhvcj5MLjwvQXV0aG9yPjxZZWFyPjE5OTM8L1llYXI+PFJlY051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==
</w:fldData>
        </w:fldChar>
      </w:r>
      <w:r w:rsidR="00007AD7">
        <w:rPr>
          <w:rFonts w:ascii="Times New Roman" w:hAnsi="Times New Roman" w:cs="Times New Roman"/>
          <w:sz w:val="24"/>
          <w:szCs w:val="24"/>
        </w:rPr>
        <w:instrText xml:space="preserve"> ADDIN EN.CITE.DATA </w:instrText>
      </w:r>
      <w:r w:rsidR="00007AD7">
        <w:rPr>
          <w:rFonts w:ascii="Times New Roman" w:hAnsi="Times New Roman" w:cs="Times New Roman"/>
          <w:sz w:val="24"/>
          <w:szCs w:val="24"/>
        </w:rPr>
      </w:r>
      <w:r w:rsidR="00007AD7">
        <w:rPr>
          <w:rFonts w:ascii="Times New Roman" w:hAnsi="Times New Roman" w:cs="Times New Roman"/>
          <w:sz w:val="24"/>
          <w:szCs w:val="24"/>
        </w:rPr>
        <w:fldChar w:fldCharType="end"/>
      </w:r>
      <w:r w:rsidR="00183601">
        <w:rPr>
          <w:rFonts w:ascii="Times New Roman" w:hAnsi="Times New Roman" w:cs="Times New Roman"/>
          <w:sz w:val="24"/>
          <w:szCs w:val="24"/>
        </w:rPr>
      </w:r>
      <w:r w:rsidR="00183601">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22" w:tooltip="Sork, 1993 #535" w:history="1">
        <w:r w:rsidR="00C270A0">
          <w:rPr>
            <w:rFonts w:ascii="Times New Roman" w:hAnsi="Times New Roman" w:cs="Times New Roman"/>
            <w:noProof/>
            <w:sz w:val="24"/>
            <w:szCs w:val="24"/>
          </w:rPr>
          <w:t>Sork</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1993</w:t>
        </w:r>
      </w:hyperlink>
      <w:r w:rsidR="004A4D6E">
        <w:rPr>
          <w:rFonts w:ascii="Times New Roman" w:hAnsi="Times New Roman" w:cs="Times New Roman"/>
          <w:noProof/>
          <w:sz w:val="24"/>
          <w:szCs w:val="24"/>
        </w:rPr>
        <w:t xml:space="preserve">; </w:t>
      </w:r>
      <w:hyperlink w:anchor="_ENREF_10" w:tooltip="Liebhold, 2004 #536" w:history="1">
        <w:r w:rsidR="00C270A0">
          <w:rPr>
            <w:rFonts w:ascii="Times New Roman" w:hAnsi="Times New Roman" w:cs="Times New Roman"/>
            <w:noProof/>
            <w:sz w:val="24"/>
            <w:szCs w:val="24"/>
          </w:rPr>
          <w:t>Liebhold</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2004</w:t>
        </w:r>
      </w:hyperlink>
      <w:r w:rsidR="004A4D6E">
        <w:rPr>
          <w:rFonts w:ascii="Times New Roman" w:hAnsi="Times New Roman" w:cs="Times New Roman"/>
          <w:noProof/>
          <w:sz w:val="24"/>
          <w:szCs w:val="24"/>
        </w:rPr>
        <w:t>)</w:t>
      </w:r>
      <w:r w:rsidR="00183601">
        <w:rPr>
          <w:rFonts w:ascii="Times New Roman" w:hAnsi="Times New Roman" w:cs="Times New Roman"/>
          <w:sz w:val="24"/>
          <w:szCs w:val="24"/>
        </w:rPr>
        <w:fldChar w:fldCharType="end"/>
      </w:r>
      <w:r w:rsidR="00352EE0">
        <w:rPr>
          <w:rFonts w:ascii="Times New Roman" w:hAnsi="Times New Roman" w:cs="Times New Roman"/>
          <w:sz w:val="24"/>
          <w:szCs w:val="24"/>
        </w:rPr>
        <w:t xml:space="preserve">, </w:t>
      </w:r>
      <w:r w:rsidR="00F1589D">
        <w:rPr>
          <w:rFonts w:ascii="Times New Roman" w:hAnsi="Times New Roman" w:cs="Times New Roman"/>
          <w:sz w:val="24"/>
          <w:szCs w:val="24"/>
        </w:rPr>
        <w:t xml:space="preserve">suggesting more diverse </w:t>
      </w:r>
      <w:r w:rsidR="00352EE0">
        <w:rPr>
          <w:rFonts w:ascii="Times New Roman" w:hAnsi="Times New Roman" w:cs="Times New Roman"/>
          <w:sz w:val="24"/>
          <w:szCs w:val="24"/>
        </w:rPr>
        <w:t xml:space="preserve">areas provide </w:t>
      </w:r>
      <w:r w:rsidR="00F1589D">
        <w:rPr>
          <w:rFonts w:ascii="Times New Roman" w:hAnsi="Times New Roman" w:cs="Times New Roman"/>
          <w:sz w:val="24"/>
          <w:szCs w:val="24"/>
        </w:rPr>
        <w:t xml:space="preserve">a </w:t>
      </w:r>
      <w:r w:rsidR="00352EE0">
        <w:rPr>
          <w:rFonts w:ascii="Times New Roman" w:hAnsi="Times New Roman" w:cs="Times New Roman"/>
          <w:sz w:val="24"/>
          <w:szCs w:val="24"/>
        </w:rPr>
        <w:t>more stable annual food resource</w:t>
      </w:r>
      <w:r w:rsidR="00F1589D">
        <w:rPr>
          <w:rFonts w:ascii="Times New Roman" w:hAnsi="Times New Roman" w:cs="Times New Roman"/>
          <w:sz w:val="24"/>
          <w:szCs w:val="24"/>
        </w:rPr>
        <w:t xml:space="preserve"> for wildlife</w:t>
      </w:r>
      <w:r w:rsidR="004A4D6E">
        <w:rPr>
          <w:rFonts w:ascii="Times New Roman" w:hAnsi="Times New Roman" w:cs="Times New Roman"/>
          <w:sz w:val="24"/>
          <w:szCs w:val="24"/>
        </w:rPr>
        <w:t xml:space="preserve"> </w:t>
      </w:r>
      <w:r w:rsidR="004A4D6E">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&lt;EndNote&gt;&lt;Cite&gt;&lt;Author&gt;Koenig&lt;/Author&gt;&lt;Year&gt;1994&lt;/Year&gt;&lt;RecNum&gt;537&lt;/RecNum&gt;&lt;DisplayText&gt;(Koenig&lt;style face="italic"&gt; et al.&lt;/style&gt;, 1994)&lt;/DisplayText&gt;&lt;record&gt;&lt;rec-number&gt;537&lt;/rec-number&gt;&lt;foreign-keys&gt;&lt;key app="EN" db-id="fzdx2vd01ava2rex59t5dwfv2rxw5sszzr2p" timestamp="1531773679"&gt;537&lt;/key&gt;&lt;/foreign-keys&gt;&lt;ref-type name="Journal Article"&gt;17&lt;/ref-type&gt;&lt;contributors&gt;&lt;authors&gt;&lt;author&gt;Koenig, Walter D.&lt;/author&gt;&lt;author&gt;Mumme, Ronald L.&lt;/author&gt;&lt;author&gt;Carmen, William J.&lt;/author&gt;&lt;author&gt;Stanback, Mark T.&lt;/author&gt;&lt;/authors&gt;&lt;/contributors&gt;&lt;titles&gt;&lt;title&gt;Acorn production by oaks in central coastal California: variation within and among years&lt;/title&gt;&lt;secondary-title&gt;Ecology&lt;/secondary-title&gt;&lt;/titles&gt;&lt;periodical&gt;&lt;full-title&gt;Ecology&lt;/full-title&gt;&lt;/periodical&gt;&lt;pages&gt;99-109&lt;/pages&gt;&lt;volume&gt;75&lt;/volume&gt;&lt;number&gt;1&lt;/number&gt;&lt;dates&gt;&lt;year&gt;1994&lt;/year&gt;&lt;/dates&gt;&lt;urls&gt;&lt;related-urls&gt;&lt;url&gt;https://esajournals.onlinelibrary.wiley.com/doi/abs/10.2307/1939386&lt;/url&gt;&lt;/related-urls&gt;&lt;/urls&gt;&lt;electronic-resource-num&gt;doi:10.2307/1939386&lt;/electronic-resource-num&gt;&lt;/record&gt;&lt;/Cite&gt;&lt;/EndNote&gt;</w:instrText>
      </w:r>
      <w:r w:rsidR="004A4D6E">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9" w:tooltip="Koenig, 1994 #537" w:history="1">
        <w:r w:rsidR="00C270A0">
          <w:rPr>
            <w:rFonts w:ascii="Times New Roman" w:hAnsi="Times New Roman" w:cs="Times New Roman"/>
            <w:noProof/>
            <w:sz w:val="24"/>
            <w:szCs w:val="24"/>
          </w:rPr>
          <w:t>Koenig</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1994</w:t>
        </w:r>
      </w:hyperlink>
      <w:r w:rsidR="004A4D6E">
        <w:rPr>
          <w:rFonts w:ascii="Times New Roman" w:hAnsi="Times New Roman" w:cs="Times New Roman"/>
          <w:noProof/>
          <w:sz w:val="24"/>
          <w:szCs w:val="24"/>
        </w:rPr>
        <w:t>)</w:t>
      </w:r>
      <w:r w:rsidR="004A4D6E">
        <w:rPr>
          <w:rFonts w:ascii="Times New Roman" w:hAnsi="Times New Roman" w:cs="Times New Roman"/>
          <w:sz w:val="24"/>
          <w:szCs w:val="24"/>
        </w:rPr>
        <w:fldChar w:fldCharType="end"/>
      </w:r>
      <w:r w:rsidR="00352EE0">
        <w:rPr>
          <w:rFonts w:ascii="Times New Roman" w:hAnsi="Times New Roman" w:cs="Times New Roman"/>
          <w:sz w:val="24"/>
          <w:szCs w:val="24"/>
        </w:rPr>
        <w:t xml:space="preserve">. </w:t>
      </w:r>
    </w:p>
    <w:p w14:paraId="55A22CDE" w14:textId="35711C54" w:rsidR="00DF7AB1" w:rsidRPr="007E1CC3" w:rsidRDefault="00A23526" w:rsidP="00DF7AB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A58B7">
        <w:rPr>
          <w:rFonts w:ascii="Times New Roman" w:hAnsi="Times New Roman" w:cs="Times New Roman"/>
          <w:sz w:val="24"/>
          <w:szCs w:val="24"/>
        </w:rPr>
        <w:t xml:space="preserve">The objective </w:t>
      </w:r>
      <w:r w:rsidR="009B25BD">
        <w:rPr>
          <w:rFonts w:ascii="Times New Roman" w:hAnsi="Times New Roman" w:cs="Times New Roman"/>
          <w:sz w:val="24"/>
          <w:szCs w:val="24"/>
        </w:rPr>
        <w:t xml:space="preserve">of this data analysis </w:t>
      </w:r>
      <w:r w:rsidR="000A5E76">
        <w:rPr>
          <w:rFonts w:ascii="Times New Roman" w:hAnsi="Times New Roman" w:cs="Times New Roman"/>
          <w:sz w:val="24"/>
          <w:szCs w:val="24"/>
        </w:rPr>
        <w:t xml:space="preserve">was </w:t>
      </w:r>
      <w:r w:rsidR="00435816">
        <w:rPr>
          <w:rFonts w:ascii="Times New Roman" w:hAnsi="Times New Roman" w:cs="Times New Roman"/>
          <w:sz w:val="24"/>
          <w:szCs w:val="24"/>
        </w:rPr>
        <w:t xml:space="preserve">to </w:t>
      </w:r>
      <w:r w:rsidR="00F81A64">
        <w:rPr>
          <w:rFonts w:ascii="Times New Roman" w:hAnsi="Times New Roman" w:cs="Times New Roman"/>
          <w:sz w:val="24"/>
          <w:szCs w:val="24"/>
        </w:rPr>
        <w:t>create</w:t>
      </w:r>
      <w:r w:rsidR="00BB41C2">
        <w:rPr>
          <w:rFonts w:ascii="Times New Roman" w:hAnsi="Times New Roman" w:cs="Times New Roman"/>
          <w:sz w:val="24"/>
          <w:szCs w:val="24"/>
        </w:rPr>
        <w:t xml:space="preserve"> geospatial data</w:t>
      </w:r>
      <w:r w:rsidR="00B628D0">
        <w:rPr>
          <w:rFonts w:ascii="Times New Roman" w:hAnsi="Times New Roman" w:cs="Times New Roman"/>
          <w:sz w:val="24"/>
          <w:szCs w:val="24"/>
        </w:rPr>
        <w:t>sets</w:t>
      </w:r>
      <w:r w:rsidR="00BB41C2">
        <w:rPr>
          <w:rFonts w:ascii="Times New Roman" w:hAnsi="Times New Roman" w:cs="Times New Roman"/>
          <w:sz w:val="24"/>
          <w:szCs w:val="24"/>
        </w:rPr>
        <w:t xml:space="preserve"> </w:t>
      </w:r>
      <w:r w:rsidR="007844A1">
        <w:rPr>
          <w:rFonts w:ascii="Times New Roman" w:hAnsi="Times New Roman" w:cs="Times New Roman"/>
          <w:sz w:val="24"/>
          <w:szCs w:val="24"/>
        </w:rPr>
        <w:t xml:space="preserve">depicting both </w:t>
      </w:r>
      <w:r w:rsidR="005E02E6">
        <w:rPr>
          <w:rFonts w:ascii="Times New Roman" w:hAnsi="Times New Roman" w:cs="Times New Roman"/>
          <w:sz w:val="24"/>
          <w:szCs w:val="24"/>
        </w:rPr>
        <w:t xml:space="preserve">the </w:t>
      </w:r>
      <w:r w:rsidR="003F7C56">
        <w:rPr>
          <w:rFonts w:ascii="Times New Roman" w:hAnsi="Times New Roman" w:cs="Times New Roman"/>
          <w:sz w:val="24"/>
          <w:szCs w:val="24"/>
        </w:rPr>
        <w:t xml:space="preserve">relative density </w:t>
      </w:r>
      <w:r w:rsidR="007844A1">
        <w:rPr>
          <w:rFonts w:ascii="Times New Roman" w:hAnsi="Times New Roman" w:cs="Times New Roman"/>
          <w:sz w:val="24"/>
          <w:szCs w:val="24"/>
        </w:rPr>
        <w:t xml:space="preserve">and </w:t>
      </w:r>
      <w:r w:rsidR="003F7C56">
        <w:rPr>
          <w:rFonts w:ascii="Times New Roman" w:hAnsi="Times New Roman" w:cs="Times New Roman"/>
          <w:sz w:val="24"/>
          <w:szCs w:val="24"/>
        </w:rPr>
        <w:t xml:space="preserve">species richness </w:t>
      </w:r>
      <w:r w:rsidR="00BB41C2">
        <w:rPr>
          <w:rFonts w:ascii="Times New Roman" w:hAnsi="Times New Roman" w:cs="Times New Roman"/>
          <w:sz w:val="24"/>
          <w:szCs w:val="24"/>
        </w:rPr>
        <w:t xml:space="preserve">of </w:t>
      </w:r>
      <w:r w:rsidR="005E02E6">
        <w:rPr>
          <w:rFonts w:ascii="Times New Roman" w:hAnsi="Times New Roman" w:cs="Times New Roman"/>
          <w:sz w:val="24"/>
          <w:szCs w:val="24"/>
        </w:rPr>
        <w:t>mast</w:t>
      </w:r>
      <w:r w:rsidR="006B42D4">
        <w:rPr>
          <w:rFonts w:ascii="Times New Roman" w:hAnsi="Times New Roman" w:cs="Times New Roman"/>
          <w:sz w:val="24"/>
          <w:szCs w:val="24"/>
        </w:rPr>
        <w:t>-bearing</w:t>
      </w:r>
      <w:r w:rsidR="005E02E6">
        <w:rPr>
          <w:rFonts w:ascii="Times New Roman" w:hAnsi="Times New Roman" w:cs="Times New Roman"/>
          <w:sz w:val="24"/>
          <w:szCs w:val="24"/>
        </w:rPr>
        <w:t xml:space="preserve"> </w:t>
      </w:r>
      <w:r w:rsidR="001B7409">
        <w:rPr>
          <w:rFonts w:ascii="Times New Roman" w:hAnsi="Times New Roman" w:cs="Times New Roman"/>
          <w:sz w:val="24"/>
          <w:szCs w:val="24"/>
        </w:rPr>
        <w:t>species</w:t>
      </w:r>
      <w:r w:rsidR="005E02E6">
        <w:rPr>
          <w:rFonts w:ascii="Times New Roman" w:hAnsi="Times New Roman" w:cs="Times New Roman"/>
          <w:sz w:val="24"/>
          <w:szCs w:val="24"/>
        </w:rPr>
        <w:t xml:space="preserve"> </w:t>
      </w:r>
      <w:r w:rsidR="000A5E76">
        <w:rPr>
          <w:rFonts w:ascii="Times New Roman" w:hAnsi="Times New Roman" w:cs="Times New Roman"/>
          <w:sz w:val="24"/>
          <w:szCs w:val="24"/>
        </w:rPr>
        <w:t>across</w:t>
      </w:r>
      <w:r w:rsidR="00BB41C2">
        <w:rPr>
          <w:rFonts w:ascii="Times New Roman" w:hAnsi="Times New Roman" w:cs="Times New Roman"/>
          <w:sz w:val="24"/>
          <w:szCs w:val="24"/>
        </w:rPr>
        <w:t xml:space="preserve"> the </w:t>
      </w:r>
      <w:r w:rsidR="008A58B7">
        <w:rPr>
          <w:rFonts w:ascii="Times New Roman" w:hAnsi="Times New Roman" w:cs="Times New Roman"/>
          <w:sz w:val="24"/>
          <w:szCs w:val="24"/>
        </w:rPr>
        <w:t>Northern Hemisphere.</w:t>
      </w:r>
      <w:r w:rsidR="00384EAD">
        <w:rPr>
          <w:rFonts w:ascii="Times New Roman" w:hAnsi="Times New Roman" w:cs="Times New Roman"/>
          <w:sz w:val="24"/>
          <w:szCs w:val="24"/>
        </w:rPr>
        <w:t xml:space="preserve"> </w:t>
      </w:r>
      <w:r w:rsidR="00B7321A">
        <w:rPr>
          <w:rFonts w:ascii="Times New Roman" w:hAnsi="Times New Roman" w:cs="Times New Roman"/>
          <w:sz w:val="24"/>
          <w:szCs w:val="24"/>
        </w:rPr>
        <w:t>We created these data</w:t>
      </w:r>
      <w:r w:rsidR="00B628D0">
        <w:rPr>
          <w:rFonts w:ascii="Times New Roman" w:hAnsi="Times New Roman" w:cs="Times New Roman"/>
          <w:sz w:val="24"/>
          <w:szCs w:val="24"/>
        </w:rPr>
        <w:t>sets</w:t>
      </w:r>
      <w:r w:rsidR="00B7321A">
        <w:rPr>
          <w:rFonts w:ascii="Times New Roman" w:hAnsi="Times New Roman" w:cs="Times New Roman"/>
          <w:sz w:val="24"/>
          <w:szCs w:val="24"/>
        </w:rPr>
        <w:t xml:space="preserve"> by compiling and reprocessing existing </w:t>
      </w:r>
      <w:r w:rsidR="00B628D0">
        <w:rPr>
          <w:rFonts w:ascii="Times New Roman" w:hAnsi="Times New Roman" w:cs="Times New Roman"/>
          <w:sz w:val="24"/>
          <w:szCs w:val="24"/>
        </w:rPr>
        <w:t xml:space="preserve">data </w:t>
      </w:r>
      <w:r w:rsidR="003F7C56">
        <w:rPr>
          <w:rFonts w:ascii="Times New Roman" w:hAnsi="Times New Roman" w:cs="Times New Roman"/>
          <w:sz w:val="24"/>
          <w:szCs w:val="24"/>
        </w:rPr>
        <w:t xml:space="preserve">depicting the occurrence and distribution of </w:t>
      </w:r>
      <w:r w:rsidR="00C638B2">
        <w:rPr>
          <w:rFonts w:ascii="Times New Roman" w:hAnsi="Times New Roman" w:cs="Times New Roman"/>
          <w:sz w:val="24"/>
          <w:szCs w:val="24"/>
        </w:rPr>
        <w:t xml:space="preserve">mast-producing </w:t>
      </w:r>
      <w:r w:rsidR="001B7409">
        <w:rPr>
          <w:rFonts w:ascii="Times New Roman" w:hAnsi="Times New Roman" w:cs="Times New Roman"/>
          <w:sz w:val="24"/>
          <w:szCs w:val="24"/>
        </w:rPr>
        <w:t>species</w:t>
      </w:r>
      <w:r w:rsidR="00B7321A">
        <w:rPr>
          <w:rFonts w:ascii="Times New Roman" w:hAnsi="Times New Roman" w:cs="Times New Roman"/>
          <w:sz w:val="24"/>
          <w:szCs w:val="24"/>
        </w:rPr>
        <w:t xml:space="preserve"> </w:t>
      </w:r>
      <w:r w:rsidR="003556FD">
        <w:rPr>
          <w:rFonts w:ascii="Times New Roman" w:hAnsi="Times New Roman" w:cs="Times New Roman"/>
          <w:sz w:val="24"/>
          <w:szCs w:val="24"/>
        </w:rPr>
        <w:t>across Europe and North America</w:t>
      </w:r>
      <w:r w:rsidR="00B7321A">
        <w:rPr>
          <w:rFonts w:ascii="Times New Roman" w:hAnsi="Times New Roman" w:cs="Times New Roman"/>
          <w:sz w:val="24"/>
          <w:szCs w:val="24"/>
        </w:rPr>
        <w:t>.</w:t>
      </w:r>
    </w:p>
    <w:p w14:paraId="1BEEE1EE" w14:textId="0534461C" w:rsidR="00E62BD5" w:rsidRPr="00E62BD5" w:rsidRDefault="00E62BD5" w:rsidP="002D05D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5E98BEA0" w14:textId="77777777" w:rsidR="002D05DA" w:rsidRDefault="00E44FCD" w:rsidP="002D05DA">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METHODS</w:t>
      </w:r>
    </w:p>
    <w:p w14:paraId="2E4D8459" w14:textId="77777777" w:rsidR="005F053C" w:rsidRDefault="005F053C" w:rsidP="005F053C">
      <w:pPr>
        <w:spacing w:line="480" w:lineRule="auto"/>
        <w:contextualSpacing/>
        <w:rPr>
          <w:rFonts w:ascii="Times New Roman" w:hAnsi="Times New Roman" w:cs="Times New Roman"/>
          <w:sz w:val="24"/>
          <w:szCs w:val="24"/>
          <w:u w:val="single"/>
        </w:rPr>
      </w:pPr>
      <w:r w:rsidRPr="00501ED2">
        <w:rPr>
          <w:rFonts w:ascii="Times New Roman" w:hAnsi="Times New Roman" w:cs="Times New Roman"/>
          <w:sz w:val="24"/>
          <w:szCs w:val="24"/>
          <w:u w:val="single"/>
        </w:rPr>
        <w:t>Europe</w:t>
      </w:r>
    </w:p>
    <w:p w14:paraId="359FBD7C" w14:textId="3F476356" w:rsidR="006F462C" w:rsidRPr="004A6ED8" w:rsidRDefault="006F462C" w:rsidP="009B25BD">
      <w:pPr>
        <w:spacing w:line="480" w:lineRule="auto"/>
        <w:ind w:firstLine="720"/>
        <w:contextualSpacing/>
        <w:rPr>
          <w:rFonts w:ascii="Times New Roman" w:hAnsi="Times New Roman" w:cs="Times New Roman"/>
          <w:sz w:val="24"/>
          <w:szCs w:val="24"/>
        </w:rPr>
      </w:pPr>
      <w:r>
        <w:rPr>
          <w:rFonts w:ascii="Times New Roman" w:hAnsi="Times New Roman" w:cs="Times New Roman"/>
          <w:i/>
          <w:sz w:val="24"/>
          <w:szCs w:val="24"/>
        </w:rPr>
        <w:t>Relative density</w:t>
      </w:r>
      <w:r>
        <w:rPr>
          <w:rFonts w:ascii="Times New Roman" w:hAnsi="Times New Roman" w:cs="Times New Roman"/>
          <w:sz w:val="24"/>
          <w:szCs w:val="24"/>
        </w:rPr>
        <w:t xml:space="preserve">. – We used spatial data depicting the proportional land area for various </w:t>
      </w:r>
      <w:r w:rsidR="00C15180">
        <w:rPr>
          <w:rFonts w:ascii="Times New Roman" w:hAnsi="Times New Roman" w:cs="Times New Roman"/>
          <w:sz w:val="24"/>
          <w:szCs w:val="24"/>
        </w:rPr>
        <w:t xml:space="preserve">European </w:t>
      </w:r>
      <w:r w:rsidR="003067CC">
        <w:rPr>
          <w:rFonts w:ascii="Times New Roman" w:hAnsi="Times New Roman" w:cs="Times New Roman"/>
          <w:sz w:val="24"/>
          <w:szCs w:val="24"/>
        </w:rPr>
        <w:t xml:space="preserve">mast </w:t>
      </w:r>
      <w:r>
        <w:rPr>
          <w:rFonts w:ascii="Times New Roman" w:hAnsi="Times New Roman" w:cs="Times New Roman"/>
          <w:sz w:val="24"/>
          <w:szCs w:val="24"/>
        </w:rPr>
        <w:t xml:space="preserve">species to map the relative density </w:t>
      </w:r>
      <w:r w:rsidR="003067CC">
        <w:rPr>
          <w:rFonts w:ascii="Times New Roman" w:hAnsi="Times New Roman" w:cs="Times New Roman"/>
          <w:sz w:val="24"/>
          <w:szCs w:val="24"/>
        </w:rPr>
        <w:t xml:space="preserve">for </w:t>
      </w:r>
      <w:r>
        <w:rPr>
          <w:rFonts w:ascii="Times New Roman" w:hAnsi="Times New Roman" w:cs="Times New Roman"/>
          <w:sz w:val="24"/>
          <w:szCs w:val="24"/>
        </w:rPr>
        <w:t>Europe</w:t>
      </w:r>
      <w:r w:rsidR="004A4D6E">
        <w:rPr>
          <w:rFonts w:ascii="Times New Roman" w:hAnsi="Times New Roman" w:cs="Times New Roman"/>
          <w:sz w:val="24"/>
          <w:szCs w:val="24"/>
        </w:rPr>
        <w:t xml:space="preserve"> </w:t>
      </w:r>
      <w:r w:rsidR="004A4D6E">
        <w:rPr>
          <w:rFonts w:ascii="Times New Roman" w:hAnsi="Times New Roman" w:cs="Times New Roman"/>
          <w:sz w:val="24"/>
          <w:szCs w:val="24"/>
        </w:rPr>
        <w:fldChar w:fldCharType="begin">
          <w:fldData xml:space="preserve">PEVuZE5vdGU+PENpdGU+PEF1dGhvcj5CcnVzPC9BdXRob3I+PFllYXI+MjAxMjwvWWVhcj48UmVj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</w:fldData>
        </w:fldChar>
      </w:r>
      <w:r w:rsidR="00E14FB5">
        <w:rPr>
          <w:rFonts w:ascii="Times New Roman" w:hAnsi="Times New Roman" w:cs="Times New Roman"/>
          <w:sz w:val="24"/>
          <w:szCs w:val="24"/>
        </w:rPr>
        <w:instrText xml:space="preserve"> ADDIN EN.CITE </w:instrText>
      </w:r>
      <w:r w:rsidR="00E14FB5">
        <w:rPr>
          <w:rFonts w:ascii="Times New Roman" w:hAnsi="Times New Roman" w:cs="Times New Roman"/>
          <w:sz w:val="24"/>
          <w:szCs w:val="24"/>
        </w:rPr>
        <w:fldChar w:fldCharType="begin">
          <w:fldData xml:space="preserve">PEVuZE5vdGU+PENpdGU+PEF1dGhvcj5CcnVzPC9BdXRob3I+PFllYXI+MjAxMjwvWWVhcj48UmVj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</w:fldData>
        </w:fldChar>
      </w:r>
      <w:r w:rsidR="00E14FB5">
        <w:rPr>
          <w:rFonts w:ascii="Times New Roman" w:hAnsi="Times New Roman" w:cs="Times New Roman"/>
          <w:sz w:val="24"/>
          <w:szCs w:val="24"/>
        </w:rPr>
        <w:instrText xml:space="preserve"> ADDIN EN.CITE.DATA </w:instrText>
      </w:r>
      <w:r w:rsidR="00E14FB5">
        <w:rPr>
          <w:rFonts w:ascii="Times New Roman" w:hAnsi="Times New Roman" w:cs="Times New Roman"/>
          <w:sz w:val="24"/>
          <w:szCs w:val="24"/>
        </w:rPr>
      </w:r>
      <w:r w:rsidR="00E14FB5">
        <w:rPr>
          <w:rFonts w:ascii="Times New Roman" w:hAnsi="Times New Roman" w:cs="Times New Roman"/>
          <w:sz w:val="24"/>
          <w:szCs w:val="24"/>
        </w:rPr>
        <w:fldChar w:fldCharType="end"/>
      </w:r>
      <w:r w:rsidR="004A4D6E">
        <w:rPr>
          <w:rFonts w:ascii="Times New Roman" w:hAnsi="Times New Roman" w:cs="Times New Roman"/>
          <w:sz w:val="24"/>
          <w:szCs w:val="24"/>
        </w:rPr>
      </w:r>
      <w:r w:rsidR="004A4D6E">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26" w:tooltip="Tröltzsch, 2009 #538" w:history="1">
        <w:r w:rsidR="00C270A0">
          <w:rPr>
            <w:rFonts w:ascii="Times New Roman" w:hAnsi="Times New Roman" w:cs="Times New Roman"/>
            <w:noProof/>
            <w:sz w:val="24"/>
            <w:szCs w:val="24"/>
          </w:rPr>
          <w:t>Tröltzsch</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2009</w:t>
        </w:r>
      </w:hyperlink>
      <w:r w:rsidR="004A4D6E">
        <w:rPr>
          <w:rFonts w:ascii="Times New Roman" w:hAnsi="Times New Roman" w:cs="Times New Roman"/>
          <w:noProof/>
          <w:sz w:val="24"/>
          <w:szCs w:val="24"/>
        </w:rPr>
        <w:t xml:space="preserve">; </w:t>
      </w:r>
      <w:hyperlink w:anchor="_ENREF_2" w:tooltip="Brus, 2012 #534" w:history="1">
        <w:r w:rsidR="00C270A0">
          <w:rPr>
            <w:rFonts w:ascii="Times New Roman" w:hAnsi="Times New Roman" w:cs="Times New Roman"/>
            <w:noProof/>
            <w:sz w:val="24"/>
            <w:szCs w:val="24"/>
          </w:rPr>
          <w:t>Brus</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4A4D6E">
        <w:rPr>
          <w:rFonts w:ascii="Times New Roman" w:hAnsi="Times New Roman" w:cs="Times New Roman"/>
          <w:noProof/>
          <w:sz w:val="24"/>
          <w:szCs w:val="24"/>
        </w:rPr>
        <w:t>)</w:t>
      </w:r>
      <w:r w:rsidR="004A4D6E">
        <w:rPr>
          <w:rFonts w:ascii="Times New Roman" w:hAnsi="Times New Roman" w:cs="Times New Roman"/>
          <w:sz w:val="24"/>
          <w:szCs w:val="24"/>
        </w:rPr>
        <w:fldChar w:fldCharType="end"/>
      </w:r>
      <w:r w:rsidR="004A4D6E">
        <w:rPr>
          <w:rFonts w:ascii="Times New Roman" w:hAnsi="Times New Roman" w:cs="Times New Roman"/>
          <w:sz w:val="24"/>
          <w:szCs w:val="24"/>
        </w:rPr>
        <w:t xml:space="preserve"> (</w:t>
      </w:r>
      <w:r>
        <w:rPr>
          <w:rFonts w:ascii="Times New Roman" w:hAnsi="Times New Roman" w:cs="Times New Roman"/>
          <w:sz w:val="24"/>
          <w:szCs w:val="24"/>
        </w:rPr>
        <w:t xml:space="preserve">available from </w:t>
      </w:r>
      <w:hyperlink r:id="rId7" w:history="1">
        <w:r w:rsidRPr="008B3A9B">
          <w:rPr>
            <w:rStyle w:val="Hyperlink"/>
            <w:rFonts w:ascii="Times New Roman" w:hAnsi="Times New Roman" w:cs="Times New Roman"/>
            <w:sz w:val="24"/>
            <w:szCs w:val="24"/>
          </w:rPr>
          <w:t>http://www.efi.int/portal/virtual_library/information_services/mapping_services/tree_species_maps_for_european_forests/</w:t>
        </w:r>
      </w:hyperlink>
      <w:r>
        <w:rPr>
          <w:rFonts w:ascii="Times New Roman" w:hAnsi="Times New Roman" w:cs="Times New Roman"/>
          <w:sz w:val="24"/>
          <w:szCs w:val="24"/>
        </w:rPr>
        <w:t>). These data were the output from statistical models consisting of a large dataset of plot-level forest inventory data as a response variable, and various environmental conditions as predictor variables</w:t>
      </w:r>
      <w:r w:rsidR="004A4D6E">
        <w:rPr>
          <w:rFonts w:ascii="Times New Roman" w:hAnsi="Times New Roman" w:cs="Times New Roman"/>
          <w:sz w:val="24"/>
          <w:szCs w:val="24"/>
        </w:rPr>
        <w:t xml:space="preserve"> </w:t>
      </w:r>
      <w:r w:rsidR="004A4D6E">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&lt;EndNote&gt;&lt;Cite&gt;&lt;Author&gt;Brus&lt;/Author&gt;&lt;Year&gt;2012&lt;/Year&gt;&lt;RecNum&gt;534&lt;/RecNum&gt;&lt;DisplayText&gt;(Brus&lt;style face="italic"&gt; et al.&lt;/style&gt;, 2012)&lt;/DisplayText&gt;&lt;record&gt;&lt;rec-number&gt;534&lt;/rec-number&gt;&lt;foreign-keys&gt;&lt;key app="EN" db-id="fzdx2vd01ava2rex59t5dwfv2rxw5sszzr2p" timestamp="1531773294"&gt;534&lt;/key&gt;&lt;/foreign-keys&gt;&lt;ref-type name="Journal Article"&gt;17&lt;/ref-type&gt;&lt;contributors&gt;&lt;authors&gt;&lt;author&gt;Brus, D. J.&lt;/author&gt;&lt;author&gt;Hengeveld, G. M.&lt;/author&gt;&lt;author&gt;Walvoort, D. J. J.&lt;/author&gt;&lt;author&gt;Goedhart, P. W.&lt;/author&gt;&lt;author&gt;Heidema, A. H.&lt;/author&gt;&lt;author&gt;Nabuurs, G. J.&lt;/author&gt;&lt;author&gt;Gunia, K.&lt;/author&gt;&lt;/authors&gt;&lt;/contributors&gt;&lt;titles&gt;&lt;title&gt;Statistical mapping of tree species over Europe&lt;/title&gt;&lt;secondary-title&gt;European Journal of Forest Research&lt;/secondary-title&gt;&lt;/titles&gt;&lt;periodical&gt;&lt;full-title&gt;European Journal of Forest Research&lt;/full-title&gt;&lt;/periodical&gt;&lt;pages&gt;145-157&lt;/pages&gt;&lt;volume&gt;131&lt;/volume&gt;&lt;number&gt;1&lt;/number&gt;&lt;dates&gt;&lt;year&gt;2012&lt;/year&gt;&lt;pub-dates&gt;&lt;date&gt;January 01&lt;/date&gt;&lt;/pub-dates&gt;&lt;/dates&gt;&lt;isbn&gt;1612-4677&lt;/isbn&gt;&lt;label&gt;Brus2012&lt;/label&gt;&lt;work-type&gt;journal article&lt;/work-type&gt;&lt;urls&gt;&lt;related-urls&gt;&lt;url&gt;https://doi.org/10.1007/s10342-011-0513-5&lt;/url&gt;&lt;/related-urls&gt;&lt;/urls&gt;&lt;electronic-resource-num&gt;10.1007/s10342-011-0513-5&lt;/electronic-resource-num&gt;&lt;/record&gt;&lt;/Cite&gt;&lt;/EndNote&gt;</w:instrText>
      </w:r>
      <w:r w:rsidR="004A4D6E">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2" w:tooltip="Brus, 2012 #534" w:history="1">
        <w:r w:rsidR="00C270A0">
          <w:rPr>
            <w:rFonts w:ascii="Times New Roman" w:hAnsi="Times New Roman" w:cs="Times New Roman"/>
            <w:noProof/>
            <w:sz w:val="24"/>
            <w:szCs w:val="24"/>
          </w:rPr>
          <w:t>Brus</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4A4D6E">
        <w:rPr>
          <w:rFonts w:ascii="Times New Roman" w:hAnsi="Times New Roman" w:cs="Times New Roman"/>
          <w:noProof/>
          <w:sz w:val="24"/>
          <w:szCs w:val="24"/>
        </w:rPr>
        <w:t>)</w:t>
      </w:r>
      <w:r w:rsidR="004A4D6E">
        <w:rPr>
          <w:rFonts w:ascii="Times New Roman" w:hAnsi="Times New Roman" w:cs="Times New Roman"/>
          <w:sz w:val="24"/>
          <w:szCs w:val="24"/>
        </w:rPr>
        <w:fldChar w:fldCharType="end"/>
      </w:r>
      <w:r>
        <w:rPr>
          <w:rFonts w:ascii="Times New Roman" w:hAnsi="Times New Roman" w:cs="Times New Roman"/>
          <w:sz w:val="24"/>
          <w:szCs w:val="24"/>
        </w:rPr>
        <w:t>. These data, which had a 1</w:t>
      </w:r>
      <w:r w:rsidR="00D95810">
        <w:rPr>
          <w:rFonts w:ascii="Times New Roman" w:hAnsi="Times New Roman" w:cs="Times New Roman"/>
          <w:sz w:val="24"/>
          <w:szCs w:val="24"/>
        </w:rPr>
        <w:t>.0</w:t>
      </w:r>
      <w:r>
        <w:rPr>
          <w:rFonts w:ascii="Times New Roman" w:hAnsi="Times New Roman" w:cs="Times New Roman"/>
          <w:sz w:val="24"/>
          <w:szCs w:val="24"/>
        </w:rPr>
        <w:t xml:space="preserve"> km</w:t>
      </w:r>
      <w:r w:rsidR="00D95810" w:rsidRPr="00D95810">
        <w:rPr>
          <w:rFonts w:ascii="Times New Roman" w:hAnsi="Times New Roman" w:cs="Times New Roman"/>
          <w:sz w:val="24"/>
          <w:szCs w:val="24"/>
          <w:vertAlign w:val="superscript"/>
        </w:rPr>
        <w:t>2</w:t>
      </w:r>
      <w:r>
        <w:rPr>
          <w:rFonts w:ascii="Times New Roman" w:hAnsi="Times New Roman" w:cs="Times New Roman"/>
          <w:sz w:val="24"/>
          <w:szCs w:val="24"/>
        </w:rPr>
        <w:t xml:space="preserve"> resolution, were compiled by genus, so we created our relative</w:t>
      </w:r>
      <w:r w:rsidR="008337CF">
        <w:rPr>
          <w:rFonts w:ascii="Times New Roman" w:hAnsi="Times New Roman" w:cs="Times New Roman"/>
          <w:sz w:val="24"/>
          <w:szCs w:val="24"/>
        </w:rPr>
        <w:t>-</w:t>
      </w:r>
      <w:r>
        <w:rPr>
          <w:rFonts w:ascii="Times New Roman" w:hAnsi="Times New Roman" w:cs="Times New Roman"/>
          <w:sz w:val="24"/>
          <w:szCs w:val="24"/>
        </w:rPr>
        <w:t xml:space="preserve">density map by summing the </w:t>
      </w:r>
      <w:r w:rsidR="008337CF">
        <w:rPr>
          <w:rFonts w:ascii="Times New Roman" w:hAnsi="Times New Roman" w:cs="Times New Roman"/>
          <w:sz w:val="24"/>
          <w:szCs w:val="24"/>
        </w:rPr>
        <w:t xml:space="preserve">distributional </w:t>
      </w:r>
      <w:r w:rsidR="008337CF">
        <w:rPr>
          <w:rFonts w:ascii="Times New Roman" w:hAnsi="Times New Roman" w:cs="Times New Roman"/>
          <w:sz w:val="24"/>
          <w:szCs w:val="24"/>
        </w:rPr>
        <w:lastRenderedPageBreak/>
        <w:t xml:space="preserve">data </w:t>
      </w:r>
      <w:r>
        <w:rPr>
          <w:rFonts w:ascii="Times New Roman" w:hAnsi="Times New Roman" w:cs="Times New Roman"/>
          <w:sz w:val="24"/>
          <w:szCs w:val="24"/>
        </w:rPr>
        <w:t xml:space="preserve">for all mast-producing genera in </w:t>
      </w:r>
      <w:r w:rsidR="009B25BD">
        <w:rPr>
          <w:rFonts w:ascii="Times New Roman" w:hAnsi="Times New Roman" w:cs="Times New Roman"/>
          <w:sz w:val="24"/>
          <w:szCs w:val="24"/>
        </w:rPr>
        <w:t xml:space="preserve">ArcGIS 10.3 </w:t>
      </w:r>
      <w:r w:rsidR="009B25BD">
        <w:rPr>
          <w:rFonts w:ascii="Times New Roman" w:hAnsi="Times New Roman" w:cs="Times New Roman"/>
          <w:sz w:val="24"/>
          <w:szCs w:val="24"/>
        </w:rPr>
        <w:fldChar w:fldCharType="begin"/>
      </w:r>
      <w:r w:rsidR="009B25BD">
        <w:rPr>
          <w:rFonts w:ascii="Times New Roman" w:hAnsi="Times New Roman" w:cs="Times New Roman"/>
          <w:sz w:val="24"/>
          <w:szCs w:val="24"/>
        </w:rPr>
        <w:instrText xml:space="preserve"> ADDIN EN.CITE &lt;EndNote&gt;&lt;Cite&gt;&lt;Author&gt;Environmental Systems Research Institute&lt;/Author&gt;&lt;Year&gt;2014&lt;/Year&gt;&lt;RecNum&gt;257&lt;/RecNum&gt;&lt;DisplayText&gt;(Environmental Systems Research Institute, 2014)&lt;/DisplayText&gt;&lt;record&gt;&lt;rec-number&gt;257&lt;/rec-number&gt;&lt;foreign-keys&gt;&lt;key app="EN" db-id="fzdx2vd01ava2rex59t5dwfv2rxw5sszzr2p" timestamp="1462895418"&gt;257&lt;/key&gt;&lt;/foreign-keys&gt;&lt;ref-type name="Computer Program"&gt;9&lt;/ref-type&gt;&lt;contributors&gt;&lt;authors&gt;&lt;author&gt;Environmental Systems Research Institute,&lt;/author&gt;&lt;/authors&gt;&lt;/contributors&gt;&lt;titles&gt;&lt;title&gt;ArcGIS 10.3&lt;/title&gt;&lt;/titles&gt;&lt;dates&gt;&lt;year&gt;2014&lt;/year&gt;&lt;/dates&gt;&lt;pub-location&gt;Redlands, California&lt;/pub-location&gt;&lt;publisher&gt;ESRI&lt;/publisher&gt;&lt;urls&gt;&lt;/urls&gt;&lt;/record&gt;&lt;/Cite&gt;&lt;/EndNote&gt;</w:instrText>
      </w:r>
      <w:r w:rsidR="009B25BD">
        <w:rPr>
          <w:rFonts w:ascii="Times New Roman" w:hAnsi="Times New Roman" w:cs="Times New Roman"/>
          <w:sz w:val="24"/>
          <w:szCs w:val="24"/>
        </w:rPr>
        <w:fldChar w:fldCharType="separate"/>
      </w:r>
      <w:r w:rsidR="009B25BD">
        <w:rPr>
          <w:rFonts w:ascii="Times New Roman" w:hAnsi="Times New Roman" w:cs="Times New Roman"/>
          <w:noProof/>
          <w:sz w:val="24"/>
          <w:szCs w:val="24"/>
        </w:rPr>
        <w:t>(</w:t>
      </w:r>
      <w:hyperlink w:anchor="_ENREF_4" w:tooltip="Environmental Systems Research Institute, 2014 #257" w:history="1">
        <w:r w:rsidR="009B25BD">
          <w:rPr>
            <w:rFonts w:ascii="Times New Roman" w:hAnsi="Times New Roman" w:cs="Times New Roman"/>
            <w:noProof/>
            <w:sz w:val="24"/>
            <w:szCs w:val="24"/>
          </w:rPr>
          <w:t>Environmental Systems Research Institute, 2014</w:t>
        </w:r>
      </w:hyperlink>
      <w:r w:rsidR="009B25BD">
        <w:rPr>
          <w:rFonts w:ascii="Times New Roman" w:hAnsi="Times New Roman" w:cs="Times New Roman"/>
          <w:noProof/>
          <w:sz w:val="24"/>
          <w:szCs w:val="24"/>
        </w:rPr>
        <w:t>)</w:t>
      </w:r>
      <w:r w:rsidR="009B25BD">
        <w:rPr>
          <w:rFonts w:ascii="Times New Roman" w:hAnsi="Times New Roman" w:cs="Times New Roman"/>
          <w:sz w:val="24"/>
          <w:szCs w:val="24"/>
        </w:rPr>
        <w:fldChar w:fldCharType="end"/>
      </w:r>
      <w:r w:rsidR="009B25BD">
        <w:rPr>
          <w:rFonts w:ascii="Times New Roman" w:hAnsi="Times New Roman" w:cs="Times New Roman"/>
          <w:sz w:val="24"/>
          <w:szCs w:val="24"/>
        </w:rPr>
        <w:t xml:space="preserve">. </w:t>
      </w:r>
    </w:p>
    <w:p w14:paraId="6EDB1D93" w14:textId="39AF3378" w:rsidR="005F053C" w:rsidRDefault="005F053C" w:rsidP="005F053C">
      <w:pPr>
        <w:spacing w:line="480" w:lineRule="auto"/>
        <w:ind w:firstLine="720"/>
        <w:contextualSpacing/>
        <w:rPr>
          <w:rFonts w:ascii="Times New Roman" w:hAnsi="Times New Roman" w:cs="Times New Roman"/>
          <w:sz w:val="24"/>
          <w:szCs w:val="24"/>
        </w:rPr>
      </w:pPr>
      <w:r w:rsidRPr="004A6ED8">
        <w:rPr>
          <w:rFonts w:ascii="Times New Roman" w:hAnsi="Times New Roman" w:cs="Times New Roman"/>
          <w:i/>
          <w:sz w:val="24"/>
          <w:szCs w:val="24"/>
        </w:rPr>
        <w:t>Species richness</w:t>
      </w:r>
      <w:r>
        <w:rPr>
          <w:rFonts w:ascii="Times New Roman" w:hAnsi="Times New Roman" w:cs="Times New Roman"/>
          <w:sz w:val="24"/>
          <w:szCs w:val="24"/>
        </w:rPr>
        <w:t xml:space="preserve">. – We </w:t>
      </w:r>
      <w:r w:rsidR="00384EAD">
        <w:rPr>
          <w:rFonts w:ascii="Times New Roman" w:hAnsi="Times New Roman" w:cs="Times New Roman"/>
          <w:sz w:val="24"/>
          <w:szCs w:val="24"/>
        </w:rPr>
        <w:t xml:space="preserve">measured </w:t>
      </w:r>
      <w:r>
        <w:rPr>
          <w:rFonts w:ascii="Times New Roman" w:hAnsi="Times New Roman" w:cs="Times New Roman"/>
          <w:sz w:val="24"/>
          <w:szCs w:val="24"/>
        </w:rPr>
        <w:t xml:space="preserve">species richness </w:t>
      </w:r>
      <w:r w:rsidR="00384EAD">
        <w:rPr>
          <w:rFonts w:ascii="Times New Roman" w:hAnsi="Times New Roman" w:cs="Times New Roman"/>
          <w:sz w:val="24"/>
          <w:szCs w:val="24"/>
        </w:rPr>
        <w:t xml:space="preserve">in Europe with </w:t>
      </w:r>
      <w:r w:rsidR="002A506C">
        <w:rPr>
          <w:rFonts w:ascii="Times New Roman" w:hAnsi="Times New Roman" w:cs="Times New Roman"/>
          <w:sz w:val="24"/>
          <w:szCs w:val="24"/>
        </w:rPr>
        <w:t>a dataset</w:t>
      </w:r>
      <w:r w:rsidR="00384EAD">
        <w:rPr>
          <w:rFonts w:ascii="Times New Roman" w:hAnsi="Times New Roman" w:cs="Times New Roman"/>
          <w:sz w:val="24"/>
          <w:szCs w:val="24"/>
        </w:rPr>
        <w:t xml:space="preserve"> </w:t>
      </w:r>
      <w:r w:rsidR="0078778C">
        <w:rPr>
          <w:rFonts w:ascii="Times New Roman" w:hAnsi="Times New Roman" w:cs="Times New Roman"/>
          <w:sz w:val="24"/>
          <w:szCs w:val="24"/>
        </w:rPr>
        <w:t xml:space="preserve">of digitized vector-based polygon maps depicting the geographic ranges of </w:t>
      </w:r>
      <w:r w:rsidR="002F5B45">
        <w:rPr>
          <w:rFonts w:ascii="Times New Roman" w:hAnsi="Times New Roman" w:cs="Times New Roman"/>
          <w:sz w:val="24"/>
          <w:szCs w:val="24"/>
        </w:rPr>
        <w:t xml:space="preserve">woody </w:t>
      </w:r>
      <w:r w:rsidR="00C638B2">
        <w:rPr>
          <w:rFonts w:ascii="Times New Roman" w:hAnsi="Times New Roman" w:cs="Times New Roman"/>
          <w:sz w:val="24"/>
          <w:szCs w:val="24"/>
        </w:rPr>
        <w:t>species</w:t>
      </w:r>
      <w:r w:rsidR="004A4D6E">
        <w:rPr>
          <w:rFonts w:ascii="Times New Roman" w:hAnsi="Times New Roman" w:cs="Times New Roman"/>
          <w:sz w:val="24"/>
          <w:szCs w:val="24"/>
        </w:rPr>
        <w:t xml:space="preserve"> </w:t>
      </w:r>
      <w:r w:rsidR="004A4D6E">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&lt;EndNote&gt;&lt;Cite&gt;&lt;Author&gt;Caudullo&lt;/Author&gt;&lt;Year&gt;2017&lt;/Year&gt;&lt;RecNum&gt;540&lt;/RecNum&gt;&lt;DisplayText&gt;(Caudullo&lt;style face="italic"&gt; et al.&lt;/style&gt;, 2017)&lt;/DisplayText&gt;&lt;record&gt;&lt;rec-number&gt;540&lt;/rec-number&gt;&lt;foreign-keys&gt;&lt;key app="EN" db-id="fzdx2vd01ava2rex59t5dwfv2rxw5sszzr2p" timestamp="1531774120"&gt;540&lt;/key&gt;&lt;/foreign-keys&gt;&lt;ref-type name="Journal Article"&gt;17&lt;/ref-type&gt;&lt;contributors&gt;&lt;authors&gt;&lt;author&gt;Caudullo, Giovanni&lt;/author&gt;&lt;author&gt;Welk, Erik&lt;/author&gt;&lt;author&gt;San-Miguel-Ayanz, Jesús&lt;/author&gt;&lt;/authors&gt;&lt;/contributors&gt;&lt;titles&gt;&lt;title&gt;Chorological maps for the main European woody species&lt;/title&gt;&lt;secondary-title&gt;Data in Brief&lt;/secondary-title&gt;&lt;/titles&gt;&lt;periodical&gt;&lt;full-title&gt;Data in Brief&lt;/full-title&gt;&lt;/periodical&gt;&lt;pages&gt;662-666&lt;/pages&gt;&lt;volume&gt;12&lt;/volume&gt;&lt;keywords&gt;&lt;keyword&gt;Species range&lt;/keyword&gt;&lt;keyword&gt;Botany&lt;/keyword&gt;&lt;keyword&gt;Tree&lt;/keyword&gt;&lt;keyword&gt;Shrub&lt;/keyword&gt;&lt;keyword&gt;Distribution&lt;/keyword&gt;&lt;/keywords&gt;&lt;dates&gt;&lt;year&gt;2017&lt;/year&gt;&lt;pub-dates&gt;&lt;date&gt;2017/06/01/&lt;/date&gt;&lt;/pub-dates&gt;&lt;/dates&gt;&lt;isbn&gt;2352-3409&lt;/isbn&gt;&lt;urls&gt;&lt;related-urls&gt;&lt;url&gt;http://www.sciencedirect.com/science/article/pii/S2352340917301981&lt;/url&gt;&lt;/related-urls&gt;&lt;/urls&gt;&lt;electronic-resource-num&gt;https://doi.org/10.1016/j.dib.2017.05.007&lt;/electronic-resource-num&gt;&lt;/record&gt;&lt;/Cite&gt;&lt;/EndNote&gt;</w:instrText>
      </w:r>
      <w:r w:rsidR="004A4D6E">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3" w:tooltip="Caudullo, 2017 #540" w:history="1">
        <w:r w:rsidR="00C270A0">
          <w:rPr>
            <w:rFonts w:ascii="Times New Roman" w:hAnsi="Times New Roman" w:cs="Times New Roman"/>
            <w:noProof/>
            <w:sz w:val="24"/>
            <w:szCs w:val="24"/>
          </w:rPr>
          <w:t>Caudullo</w:t>
        </w:r>
        <w:r w:rsidR="00C270A0" w:rsidRPr="004A4D6E">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2017</w:t>
        </w:r>
      </w:hyperlink>
      <w:r w:rsidR="004A4D6E">
        <w:rPr>
          <w:rFonts w:ascii="Times New Roman" w:hAnsi="Times New Roman" w:cs="Times New Roman"/>
          <w:noProof/>
          <w:sz w:val="24"/>
          <w:szCs w:val="24"/>
        </w:rPr>
        <w:t>)</w:t>
      </w:r>
      <w:r w:rsidR="004A4D6E">
        <w:rPr>
          <w:rFonts w:ascii="Times New Roman" w:hAnsi="Times New Roman" w:cs="Times New Roman"/>
          <w:sz w:val="24"/>
          <w:szCs w:val="24"/>
        </w:rPr>
        <w:fldChar w:fldCharType="end"/>
      </w:r>
      <w:r w:rsidR="009373A7">
        <w:rPr>
          <w:rFonts w:ascii="Times New Roman" w:hAnsi="Times New Roman" w:cs="Times New Roman"/>
          <w:sz w:val="24"/>
          <w:szCs w:val="24"/>
        </w:rPr>
        <w:t xml:space="preserve"> (available from </w:t>
      </w:r>
      <w:hyperlink r:id="rId8" w:history="1">
        <w:r w:rsidR="009373A7" w:rsidRPr="0024013B">
          <w:rPr>
            <w:rStyle w:val="Hyperlink"/>
            <w:rFonts w:ascii="Times New Roman" w:hAnsi="Times New Roman" w:cs="Times New Roman"/>
            <w:sz w:val="24"/>
            <w:szCs w:val="24"/>
          </w:rPr>
          <w:t>https://data.mendeley.com/datasets/hr5h2hcgg4/2</w:t>
        </w:r>
      </w:hyperlink>
      <w:r w:rsidR="009373A7">
        <w:rPr>
          <w:rFonts w:ascii="Times New Roman" w:hAnsi="Times New Roman" w:cs="Times New Roman"/>
          <w:sz w:val="24"/>
          <w:szCs w:val="24"/>
        </w:rPr>
        <w:t>)</w:t>
      </w:r>
      <w:r w:rsidR="0078778C">
        <w:rPr>
          <w:rFonts w:ascii="Times New Roman" w:hAnsi="Times New Roman" w:cs="Times New Roman"/>
          <w:sz w:val="24"/>
          <w:szCs w:val="24"/>
        </w:rPr>
        <w:t xml:space="preserve">. </w:t>
      </w:r>
      <w:r w:rsidR="00B827C1">
        <w:rPr>
          <w:rFonts w:ascii="Times New Roman" w:hAnsi="Times New Roman" w:cs="Times New Roman"/>
          <w:sz w:val="24"/>
          <w:szCs w:val="24"/>
        </w:rPr>
        <w:t>T</w:t>
      </w:r>
      <w:r w:rsidR="00D95810">
        <w:rPr>
          <w:rFonts w:ascii="Times New Roman" w:hAnsi="Times New Roman" w:cs="Times New Roman"/>
          <w:sz w:val="24"/>
          <w:szCs w:val="24"/>
        </w:rPr>
        <w:t xml:space="preserve">hese data </w:t>
      </w:r>
      <w:r w:rsidR="00C638B2">
        <w:rPr>
          <w:rFonts w:ascii="Times New Roman" w:hAnsi="Times New Roman" w:cs="Times New Roman"/>
          <w:sz w:val="24"/>
          <w:szCs w:val="24"/>
        </w:rPr>
        <w:t>measur</w:t>
      </w:r>
      <w:r w:rsidR="00E607D6">
        <w:rPr>
          <w:rFonts w:ascii="Times New Roman" w:hAnsi="Times New Roman" w:cs="Times New Roman"/>
          <w:sz w:val="24"/>
          <w:szCs w:val="24"/>
        </w:rPr>
        <w:t>ed</w:t>
      </w:r>
      <w:r w:rsidR="0078778C">
        <w:rPr>
          <w:rFonts w:ascii="Times New Roman" w:hAnsi="Times New Roman" w:cs="Times New Roman"/>
          <w:sz w:val="24"/>
          <w:szCs w:val="24"/>
        </w:rPr>
        <w:t xml:space="preserve"> the species’ </w:t>
      </w:r>
      <w:r w:rsidR="00B827C1">
        <w:rPr>
          <w:rFonts w:ascii="Times New Roman" w:hAnsi="Times New Roman" w:cs="Times New Roman"/>
          <w:sz w:val="24"/>
          <w:szCs w:val="24"/>
        </w:rPr>
        <w:t xml:space="preserve">geographic ranges as </w:t>
      </w:r>
      <w:r w:rsidR="002A506C">
        <w:rPr>
          <w:rFonts w:ascii="Times New Roman" w:hAnsi="Times New Roman" w:cs="Times New Roman"/>
          <w:sz w:val="24"/>
          <w:szCs w:val="24"/>
        </w:rPr>
        <w:t>extent</w:t>
      </w:r>
      <w:r w:rsidR="0078778C">
        <w:rPr>
          <w:rFonts w:ascii="Times New Roman" w:hAnsi="Times New Roman" w:cs="Times New Roman"/>
          <w:sz w:val="24"/>
          <w:szCs w:val="24"/>
        </w:rPr>
        <w:t>s</w:t>
      </w:r>
      <w:r w:rsidR="00191104">
        <w:rPr>
          <w:rFonts w:ascii="Times New Roman" w:hAnsi="Times New Roman" w:cs="Times New Roman"/>
          <w:sz w:val="24"/>
          <w:szCs w:val="24"/>
        </w:rPr>
        <w:t xml:space="preserve"> of occurrence</w:t>
      </w:r>
      <w:r w:rsidR="00B827C1">
        <w:rPr>
          <w:rFonts w:ascii="Times New Roman" w:hAnsi="Times New Roman" w:cs="Times New Roman"/>
          <w:sz w:val="24"/>
          <w:szCs w:val="24"/>
        </w:rPr>
        <w:t xml:space="preserve"> rather than the actual area</w:t>
      </w:r>
      <w:r w:rsidR="00D95810">
        <w:rPr>
          <w:rFonts w:ascii="Times New Roman" w:hAnsi="Times New Roman" w:cs="Times New Roman"/>
          <w:sz w:val="24"/>
          <w:szCs w:val="24"/>
        </w:rPr>
        <w:t>s</w:t>
      </w:r>
      <w:r w:rsidR="00B827C1">
        <w:rPr>
          <w:rFonts w:ascii="Times New Roman" w:hAnsi="Times New Roman" w:cs="Times New Roman"/>
          <w:sz w:val="24"/>
          <w:szCs w:val="24"/>
        </w:rPr>
        <w:t xml:space="preserve"> of occupancy</w:t>
      </w:r>
      <w:r w:rsidR="004A4D6E">
        <w:rPr>
          <w:rFonts w:ascii="Times New Roman" w:hAnsi="Times New Roman" w:cs="Times New Roman"/>
          <w:sz w:val="24"/>
          <w:szCs w:val="24"/>
        </w:rPr>
        <w:t xml:space="preserve"> </w:t>
      </w:r>
      <w:r w:rsidR="004A4D6E">
        <w:rPr>
          <w:rFonts w:ascii="Times New Roman" w:hAnsi="Times New Roman" w:cs="Times New Roman"/>
          <w:sz w:val="24"/>
          <w:szCs w:val="24"/>
        </w:rPr>
        <w:fldChar w:fldCharType="begin"/>
      </w:r>
      <w:r w:rsidR="00EE7040">
        <w:rPr>
          <w:rFonts w:ascii="Times New Roman" w:hAnsi="Times New Roman" w:cs="Times New Roman"/>
          <w:sz w:val="24"/>
          <w:szCs w:val="24"/>
        </w:rPr>
        <w:instrText xml:space="preserve"> ADDIN EN.CITE &lt;EndNote&gt;&lt;Cite&gt;&lt;Author&gt;Gaston&lt;/Author&gt;&lt;Year&gt;2009&lt;/Year&gt;&lt;RecNum&gt;472&lt;/RecNum&gt;&lt;DisplayText&gt;(Gaston &amp;amp; Fuller, 2009)&lt;/DisplayText&gt;&lt;record&gt;&lt;rec-number&gt;472&lt;/rec-number&gt;&lt;foreign-keys&gt;&lt;key app="EN" db-id="apvvv2vzd0905dexzpp5dpfxdwzxeawr5fw5" timestamp="1503662172"&gt;472&lt;/key&gt;&lt;/foreign-keys&gt;&lt;ref-type name="Journal Article"&gt;17&lt;/ref-type&gt;&lt;contributors&gt;&lt;authors&gt;&lt;author&gt;Gaston, Kevin J.&lt;/author&gt;&lt;author&gt;Fuller, Richard A.&lt;/author&gt;&lt;/authors&gt;&lt;/contributors&gt;&lt;titles&gt;&lt;title&gt;The sizes of species’ geographic ranges&lt;/title&gt;&lt;secondary-title&gt;Journal of Applied Ecology&lt;/secondary-title&gt;&lt;/titles&gt;&lt;periodical&gt;&lt;full-title&gt;Journal of applied ecology&lt;/full-title&gt;&lt;/periodical&gt;&lt;pages&gt;1-9&lt;/pages&gt;&lt;volume&gt;46&lt;/volume&gt;&lt;number&gt;1&lt;/number&gt;&lt;keywords&gt;&lt;keyword&gt;area of occupancy&lt;/keyword&gt;&lt;keyword&gt;extent of occurrence&lt;/keyword&gt;&lt;keyword&gt;geographic distribution&lt;/keyword&gt;&lt;keyword&gt;range limits&lt;/keyword&gt;&lt;keyword&gt;Red List&lt;/keyword&gt;&lt;/keywords&gt;&lt;dates&gt;&lt;year&gt;2009&lt;/year&gt;&lt;/dates&gt;&lt;publisher&gt;Blackwell Publishing Ltd&lt;/publisher&gt;&lt;isbn&gt;1365-2664&lt;/isbn&gt;&lt;urls&gt;&lt;related-urls&gt;&lt;url&gt;http://dx.doi.org/10.1111/j.1365-2664.2008.01596.x&lt;/url&gt;&lt;/related-urls&gt;&lt;/urls&gt;&lt;electronic-resource-num&gt;10.1111/j.1365-2664.2008.01596.x&lt;/electronic-resource-num&gt;&lt;/record&gt;&lt;/Cite&gt;&lt;/EndNote&gt;</w:instrText>
      </w:r>
      <w:r w:rsidR="004A4D6E">
        <w:rPr>
          <w:rFonts w:ascii="Times New Roman" w:hAnsi="Times New Roman" w:cs="Times New Roman"/>
          <w:sz w:val="24"/>
          <w:szCs w:val="24"/>
        </w:rPr>
        <w:fldChar w:fldCharType="separate"/>
      </w:r>
      <w:r w:rsidR="004A4D6E">
        <w:rPr>
          <w:rFonts w:ascii="Times New Roman" w:hAnsi="Times New Roman" w:cs="Times New Roman"/>
          <w:noProof/>
          <w:sz w:val="24"/>
          <w:szCs w:val="24"/>
        </w:rPr>
        <w:t>(</w:t>
      </w:r>
      <w:hyperlink w:anchor="_ENREF_5" w:tooltip="Gaston, 2009 #472" w:history="1">
        <w:r w:rsidR="00C270A0">
          <w:rPr>
            <w:rFonts w:ascii="Times New Roman" w:hAnsi="Times New Roman" w:cs="Times New Roman"/>
            <w:noProof/>
            <w:sz w:val="24"/>
            <w:szCs w:val="24"/>
          </w:rPr>
          <w:t>Gaston &amp; Fuller, 2009</w:t>
        </w:r>
      </w:hyperlink>
      <w:r w:rsidR="004A4D6E">
        <w:rPr>
          <w:rFonts w:ascii="Times New Roman" w:hAnsi="Times New Roman" w:cs="Times New Roman"/>
          <w:noProof/>
          <w:sz w:val="24"/>
          <w:szCs w:val="24"/>
        </w:rPr>
        <w:t>)</w:t>
      </w:r>
      <w:r w:rsidR="004A4D6E">
        <w:rPr>
          <w:rFonts w:ascii="Times New Roman" w:hAnsi="Times New Roman" w:cs="Times New Roman"/>
          <w:sz w:val="24"/>
          <w:szCs w:val="24"/>
        </w:rPr>
        <w:fldChar w:fldCharType="end"/>
      </w:r>
      <w:r w:rsidR="00D95810">
        <w:rPr>
          <w:rFonts w:ascii="Times New Roman" w:hAnsi="Times New Roman" w:cs="Times New Roman"/>
          <w:sz w:val="24"/>
          <w:szCs w:val="24"/>
        </w:rPr>
        <w:t xml:space="preserve">. </w:t>
      </w:r>
      <w:r w:rsidR="00B827C1">
        <w:rPr>
          <w:rFonts w:ascii="Times New Roman" w:hAnsi="Times New Roman" w:cs="Times New Roman"/>
          <w:sz w:val="24"/>
          <w:szCs w:val="24"/>
        </w:rPr>
        <w:t xml:space="preserve"> </w:t>
      </w:r>
      <w:r w:rsidR="00D95810">
        <w:rPr>
          <w:rFonts w:ascii="Times New Roman" w:hAnsi="Times New Roman" w:cs="Times New Roman"/>
          <w:sz w:val="24"/>
          <w:szCs w:val="24"/>
        </w:rPr>
        <w:t xml:space="preserve">The use of extent-of-occurrence data </w:t>
      </w:r>
      <w:r w:rsidR="00B827C1">
        <w:rPr>
          <w:rFonts w:ascii="Times New Roman" w:hAnsi="Times New Roman" w:cs="Times New Roman"/>
          <w:sz w:val="24"/>
          <w:szCs w:val="24"/>
        </w:rPr>
        <w:t xml:space="preserve">is common in studies measuring species richness </w:t>
      </w:r>
      <w:r w:rsidR="00A623C6">
        <w:rPr>
          <w:rFonts w:ascii="Times New Roman" w:hAnsi="Times New Roman" w:cs="Times New Roman"/>
          <w:sz w:val="24"/>
          <w:szCs w:val="24"/>
        </w:rPr>
        <w:fldChar w:fldCharType="begin"/>
      </w:r>
      <w:r w:rsidR="00A623C6">
        <w:rPr>
          <w:rFonts w:ascii="Times New Roman" w:hAnsi="Times New Roman" w:cs="Times New Roman"/>
          <w:sz w:val="24"/>
          <w:szCs w:val="24"/>
        </w:rPr>
        <w:instrText xml:space="preserve"> ADDIN EN.CITE &lt;EndNote&gt;&lt;Cite&gt;&lt;Author&gt;Jenkins&lt;/Author&gt;&lt;Year&gt;2013&lt;/Year&gt;&lt;RecNum&gt;550&lt;/RecNum&gt;&lt;DisplayText&gt;(Jenkins&lt;style face="italic"&gt; et al.&lt;/style&gt;, 2013)&lt;/DisplayText&gt;&lt;record&gt;&lt;rec-number&gt;550&lt;/rec-number&gt;&lt;foreign-keys&gt;&lt;key app="EN" db-id="fzdx2vd01ava2rex59t5dwfv2rxw5sszzr2p" timestamp="1533220523"&gt;550&lt;/key&gt;&lt;/foreign-keys&gt;&lt;ref-type name="Journal Article"&gt;17&lt;/ref-type&gt;&lt;contributors&gt;&lt;authors&gt;&lt;author&gt;Jenkins, Clinton N.&lt;/author&gt;&lt;author&gt;Pimm, Stuart L.&lt;/author&gt;&lt;author&gt;Joppa, Lucas N.&lt;/author&gt;&lt;/authors&gt;&lt;/contributors&gt;&lt;titles&gt;&lt;title&gt;Global patterns of terrestrial vertebrate diversity and conservation&lt;/title&gt;&lt;secondary-title&gt;Proceedings of the National Academy of Sciences&lt;/secondary-title&gt;&lt;/titles&gt;&lt;periodical&gt;&lt;full-title&gt;Proceedings of the National Academy of Sciences&lt;/full-title&gt;&lt;/periodical&gt;&lt;pages&gt;E2602-E2610&lt;/pages&gt;&lt;volume&gt;110&lt;/volume&gt;&lt;number&gt;28&lt;/number&gt;&lt;dates&gt;&lt;year&gt;2013&lt;/year&gt;&lt;/dates&gt;&lt;urls&gt;&lt;related-urls&gt;&lt;url&gt;http://www.pnas.org/content/pnas/110/28/E2602.full.pdf&lt;/url&gt;&lt;/related-urls&gt;&lt;/urls&gt;&lt;electronic-resource-num&gt;10.1073/pnas.1302251110&lt;/electronic-resource-num&gt;&lt;/record&gt;&lt;/Cite&gt;&lt;/EndNote&gt;</w:instrText>
      </w:r>
      <w:r w:rsidR="00A623C6">
        <w:rPr>
          <w:rFonts w:ascii="Times New Roman" w:hAnsi="Times New Roman" w:cs="Times New Roman"/>
          <w:sz w:val="24"/>
          <w:szCs w:val="24"/>
        </w:rPr>
        <w:fldChar w:fldCharType="separate"/>
      </w:r>
      <w:r w:rsidR="00A623C6">
        <w:rPr>
          <w:rFonts w:ascii="Times New Roman" w:hAnsi="Times New Roman" w:cs="Times New Roman"/>
          <w:noProof/>
          <w:sz w:val="24"/>
          <w:szCs w:val="24"/>
        </w:rPr>
        <w:t>(</w:t>
      </w:r>
      <w:hyperlink w:anchor="_ENREF_7" w:tooltip="Jenkins, 2013 #550" w:history="1">
        <w:r w:rsidR="00C270A0">
          <w:rPr>
            <w:rFonts w:ascii="Times New Roman" w:hAnsi="Times New Roman" w:cs="Times New Roman"/>
            <w:noProof/>
            <w:sz w:val="24"/>
            <w:szCs w:val="24"/>
          </w:rPr>
          <w:t>Jenkins</w:t>
        </w:r>
        <w:r w:rsidR="00C270A0" w:rsidRPr="00A623C6">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2013</w:t>
        </w:r>
      </w:hyperlink>
      <w:r w:rsidR="00A623C6">
        <w:rPr>
          <w:rFonts w:ascii="Times New Roman" w:hAnsi="Times New Roman" w:cs="Times New Roman"/>
          <w:noProof/>
          <w:sz w:val="24"/>
          <w:szCs w:val="24"/>
        </w:rPr>
        <w:t>)</w:t>
      </w:r>
      <w:r w:rsidR="00A623C6">
        <w:rPr>
          <w:rFonts w:ascii="Times New Roman" w:hAnsi="Times New Roman" w:cs="Times New Roman"/>
          <w:sz w:val="24"/>
          <w:szCs w:val="24"/>
        </w:rPr>
        <w:fldChar w:fldCharType="end"/>
      </w:r>
      <w:r w:rsidR="002A506C">
        <w:rPr>
          <w:rFonts w:ascii="Times New Roman" w:hAnsi="Times New Roman" w:cs="Times New Roman"/>
          <w:sz w:val="24"/>
          <w:szCs w:val="24"/>
        </w:rPr>
        <w:t xml:space="preserve">. </w:t>
      </w:r>
    </w:p>
    <w:p w14:paraId="2C0F0186" w14:textId="2F4A74DB" w:rsidR="00F5352A" w:rsidRDefault="006A0BBD" w:rsidP="00F5352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w:t>
      </w:r>
      <w:r w:rsidR="00F5352A">
        <w:rPr>
          <w:rFonts w:ascii="Times New Roman" w:hAnsi="Times New Roman" w:cs="Times New Roman"/>
          <w:sz w:val="24"/>
          <w:szCs w:val="24"/>
        </w:rPr>
        <w:t xml:space="preserve">e converted the </w:t>
      </w:r>
      <w:r>
        <w:rPr>
          <w:rFonts w:ascii="Times New Roman" w:hAnsi="Times New Roman" w:cs="Times New Roman"/>
          <w:sz w:val="24"/>
          <w:szCs w:val="24"/>
        </w:rPr>
        <w:t xml:space="preserve">vector-based </w:t>
      </w:r>
      <w:r w:rsidR="00F5352A">
        <w:rPr>
          <w:rFonts w:ascii="Times New Roman" w:hAnsi="Times New Roman" w:cs="Times New Roman"/>
          <w:sz w:val="24"/>
          <w:szCs w:val="24"/>
        </w:rPr>
        <w:t xml:space="preserve">polygon data for each </w:t>
      </w:r>
      <w:r w:rsidR="002F5B45">
        <w:rPr>
          <w:rFonts w:ascii="Times New Roman" w:hAnsi="Times New Roman" w:cs="Times New Roman"/>
          <w:sz w:val="24"/>
          <w:szCs w:val="24"/>
        </w:rPr>
        <w:t xml:space="preserve">masting </w:t>
      </w:r>
      <w:r w:rsidR="00F5352A">
        <w:rPr>
          <w:rFonts w:ascii="Times New Roman" w:hAnsi="Times New Roman" w:cs="Times New Roman"/>
          <w:sz w:val="24"/>
          <w:szCs w:val="24"/>
        </w:rPr>
        <w:t>species into raster data with a 1</w:t>
      </w:r>
      <w:r w:rsidR="00561457">
        <w:rPr>
          <w:rFonts w:ascii="Times New Roman" w:hAnsi="Times New Roman" w:cs="Times New Roman"/>
          <w:sz w:val="24"/>
          <w:szCs w:val="24"/>
        </w:rPr>
        <w:t>.0</w:t>
      </w:r>
      <w:r w:rsidR="00F5352A">
        <w:rPr>
          <w:rFonts w:ascii="Times New Roman" w:hAnsi="Times New Roman" w:cs="Times New Roman"/>
          <w:sz w:val="24"/>
          <w:szCs w:val="24"/>
        </w:rPr>
        <w:t xml:space="preserve"> km</w:t>
      </w:r>
      <w:r w:rsidR="00D95810" w:rsidRPr="00D95810">
        <w:rPr>
          <w:rFonts w:ascii="Times New Roman" w:hAnsi="Times New Roman" w:cs="Times New Roman"/>
          <w:sz w:val="24"/>
          <w:szCs w:val="24"/>
          <w:vertAlign w:val="superscript"/>
        </w:rPr>
        <w:t>2</w:t>
      </w:r>
      <w:r w:rsidR="00F5352A">
        <w:rPr>
          <w:rFonts w:ascii="Times New Roman" w:hAnsi="Times New Roman" w:cs="Times New Roman"/>
          <w:sz w:val="24"/>
          <w:szCs w:val="24"/>
        </w:rPr>
        <w:t xml:space="preserve"> resolution (same </w:t>
      </w:r>
      <w:r>
        <w:rPr>
          <w:rFonts w:ascii="Times New Roman" w:hAnsi="Times New Roman" w:cs="Times New Roman"/>
          <w:sz w:val="24"/>
          <w:szCs w:val="24"/>
        </w:rPr>
        <w:t xml:space="preserve">resolution </w:t>
      </w:r>
      <w:r w:rsidR="00F5352A">
        <w:rPr>
          <w:rFonts w:ascii="Times New Roman" w:hAnsi="Times New Roman" w:cs="Times New Roman"/>
          <w:sz w:val="24"/>
          <w:szCs w:val="24"/>
        </w:rPr>
        <w:t xml:space="preserve">as the </w:t>
      </w:r>
      <w:r w:rsidR="0078778C">
        <w:rPr>
          <w:rFonts w:ascii="Times New Roman" w:hAnsi="Times New Roman" w:cs="Times New Roman"/>
          <w:sz w:val="24"/>
          <w:szCs w:val="24"/>
        </w:rPr>
        <w:t xml:space="preserve">European </w:t>
      </w:r>
      <w:r w:rsidR="00F5352A">
        <w:rPr>
          <w:rFonts w:ascii="Times New Roman" w:hAnsi="Times New Roman" w:cs="Times New Roman"/>
          <w:sz w:val="24"/>
          <w:szCs w:val="24"/>
        </w:rPr>
        <w:t>relative-density dataset)</w:t>
      </w:r>
      <w:r>
        <w:rPr>
          <w:rFonts w:ascii="Times New Roman" w:hAnsi="Times New Roman" w:cs="Times New Roman"/>
          <w:sz w:val="24"/>
          <w:szCs w:val="24"/>
        </w:rPr>
        <w:t xml:space="preserve"> in ArcGIS 10.3 </w:t>
      </w:r>
      <w:r w:rsidR="00E546DD">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&lt;EndNote&gt;&lt;Cite&gt;&lt;Author&gt;Environmental Systems Research Institute&lt;/Author&gt;&lt;Year&gt;2014&lt;/Year&gt;&lt;RecNum&gt;257&lt;/RecNum&gt;&lt;DisplayText&gt;(Environmental Systems Research Institute, 2014)&lt;/DisplayText&gt;&lt;record&gt;&lt;rec-number&gt;257&lt;/rec-number&gt;&lt;foreign-keys&gt;&lt;key app="EN" db-id="fzdx2vd01ava2rex59t5dwfv2rxw5sszzr2p" timestamp="1462895418"&gt;257&lt;/key&gt;&lt;/foreign-keys&gt;&lt;ref-type name="Computer Program"&gt;9&lt;/ref-type&gt;&lt;contributors&gt;&lt;authors&gt;&lt;author&gt;Environmental Systems Research Institute,&lt;/author&gt;&lt;/authors&gt;&lt;/contributors&gt;&lt;titles&gt;&lt;title&gt;ArcGIS 10.3&lt;/title&gt;&lt;/titles&gt;&lt;dates&gt;&lt;year&gt;2014&lt;/year&gt;&lt;/dates&gt;&lt;pub-location&gt;Redlands, California&lt;/pub-location&gt;&lt;publisher&gt;ESRI&lt;/publisher&gt;&lt;urls&gt;&lt;/urls&gt;&lt;/record&gt;&lt;/Cite&gt;&lt;/EndNote&gt;</w:instrText>
      </w:r>
      <w:r w:rsidR="00E546DD">
        <w:rPr>
          <w:rFonts w:ascii="Times New Roman" w:hAnsi="Times New Roman" w:cs="Times New Roman"/>
          <w:sz w:val="24"/>
          <w:szCs w:val="24"/>
        </w:rPr>
        <w:fldChar w:fldCharType="separate"/>
      </w:r>
      <w:r w:rsidR="00E546DD">
        <w:rPr>
          <w:rFonts w:ascii="Times New Roman" w:hAnsi="Times New Roman" w:cs="Times New Roman"/>
          <w:noProof/>
          <w:sz w:val="24"/>
          <w:szCs w:val="24"/>
        </w:rPr>
        <w:t>(</w:t>
      </w:r>
      <w:hyperlink w:anchor="_ENREF_4" w:tooltip="Environmental Systems Research Institute, 2014 #257" w:history="1">
        <w:r w:rsidR="00C270A0">
          <w:rPr>
            <w:rFonts w:ascii="Times New Roman" w:hAnsi="Times New Roman" w:cs="Times New Roman"/>
            <w:noProof/>
            <w:sz w:val="24"/>
            <w:szCs w:val="24"/>
          </w:rPr>
          <w:t>Environmental Systems Research Institute, 2014</w:t>
        </w:r>
      </w:hyperlink>
      <w:r w:rsidR="00E546DD">
        <w:rPr>
          <w:rFonts w:ascii="Times New Roman" w:hAnsi="Times New Roman" w:cs="Times New Roman"/>
          <w:noProof/>
          <w:sz w:val="24"/>
          <w:szCs w:val="24"/>
        </w:rPr>
        <w:t>)</w:t>
      </w:r>
      <w:r w:rsidR="00E546DD">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5352A">
        <w:rPr>
          <w:rFonts w:ascii="Times New Roman" w:hAnsi="Times New Roman" w:cs="Times New Roman"/>
          <w:sz w:val="24"/>
          <w:szCs w:val="24"/>
        </w:rPr>
        <w:t>A value of 1 was assigned each 1</w:t>
      </w:r>
      <w:r w:rsidR="004907C3">
        <w:rPr>
          <w:rFonts w:ascii="Times New Roman" w:hAnsi="Times New Roman" w:cs="Times New Roman"/>
          <w:sz w:val="24"/>
          <w:szCs w:val="24"/>
        </w:rPr>
        <w:t>.0</w:t>
      </w:r>
      <w:r w:rsidR="00F5352A">
        <w:rPr>
          <w:rFonts w:ascii="Times New Roman" w:hAnsi="Times New Roman" w:cs="Times New Roman"/>
          <w:sz w:val="24"/>
          <w:szCs w:val="24"/>
        </w:rPr>
        <w:t xml:space="preserve"> km</w:t>
      </w:r>
      <w:r w:rsidR="00F5352A" w:rsidRPr="00C22DBE">
        <w:rPr>
          <w:rFonts w:ascii="Times New Roman" w:hAnsi="Times New Roman" w:cs="Times New Roman"/>
          <w:sz w:val="24"/>
          <w:szCs w:val="24"/>
          <w:vertAlign w:val="superscript"/>
        </w:rPr>
        <w:t>2</w:t>
      </w:r>
      <w:r w:rsidR="00F5352A">
        <w:rPr>
          <w:rFonts w:ascii="Times New Roman" w:hAnsi="Times New Roman" w:cs="Times New Roman"/>
          <w:sz w:val="24"/>
          <w:szCs w:val="24"/>
        </w:rPr>
        <w:t xml:space="preserve"> cell where the species </w:t>
      </w:r>
      <w:r>
        <w:rPr>
          <w:rFonts w:ascii="Times New Roman" w:hAnsi="Times New Roman" w:cs="Times New Roman"/>
          <w:sz w:val="24"/>
          <w:szCs w:val="24"/>
        </w:rPr>
        <w:t xml:space="preserve">has been </w:t>
      </w:r>
      <w:r w:rsidR="00F5352A">
        <w:rPr>
          <w:rFonts w:ascii="Times New Roman" w:hAnsi="Times New Roman" w:cs="Times New Roman"/>
          <w:sz w:val="24"/>
          <w:szCs w:val="24"/>
        </w:rPr>
        <w:t xml:space="preserve">documented </w:t>
      </w:r>
      <w:r>
        <w:rPr>
          <w:rFonts w:ascii="Times New Roman" w:hAnsi="Times New Roman" w:cs="Times New Roman"/>
          <w:sz w:val="24"/>
          <w:szCs w:val="24"/>
        </w:rPr>
        <w:t>occurring</w:t>
      </w:r>
      <w:r w:rsidR="00C751CA">
        <w:rPr>
          <w:rFonts w:ascii="Times New Roman" w:hAnsi="Times New Roman" w:cs="Times New Roman"/>
          <w:sz w:val="24"/>
          <w:szCs w:val="24"/>
        </w:rPr>
        <w:t>,</w:t>
      </w:r>
      <w:r>
        <w:rPr>
          <w:rFonts w:ascii="Times New Roman" w:hAnsi="Times New Roman" w:cs="Times New Roman"/>
          <w:sz w:val="24"/>
          <w:szCs w:val="24"/>
        </w:rPr>
        <w:t xml:space="preserve"> </w:t>
      </w:r>
      <w:r w:rsidR="00F5352A">
        <w:rPr>
          <w:rFonts w:ascii="Times New Roman" w:hAnsi="Times New Roman" w:cs="Times New Roman"/>
          <w:sz w:val="24"/>
          <w:szCs w:val="24"/>
        </w:rPr>
        <w:t xml:space="preserve">and values of 0 were assigned to those cells </w:t>
      </w:r>
      <w:r>
        <w:rPr>
          <w:rFonts w:ascii="Times New Roman" w:hAnsi="Times New Roman" w:cs="Times New Roman"/>
          <w:sz w:val="24"/>
          <w:szCs w:val="24"/>
        </w:rPr>
        <w:t>lacking occurrence records</w:t>
      </w:r>
      <w:r w:rsidR="00F5352A">
        <w:rPr>
          <w:rFonts w:ascii="Times New Roman" w:hAnsi="Times New Roman" w:cs="Times New Roman"/>
          <w:sz w:val="24"/>
          <w:szCs w:val="24"/>
        </w:rPr>
        <w:t>. We created our spe</w:t>
      </w:r>
      <w:r w:rsidR="00B94C66">
        <w:rPr>
          <w:rFonts w:ascii="Times New Roman" w:hAnsi="Times New Roman" w:cs="Times New Roman"/>
          <w:sz w:val="24"/>
          <w:szCs w:val="24"/>
        </w:rPr>
        <w:t>cies-</w:t>
      </w:r>
      <w:r>
        <w:rPr>
          <w:rFonts w:ascii="Times New Roman" w:hAnsi="Times New Roman" w:cs="Times New Roman"/>
          <w:sz w:val="24"/>
          <w:szCs w:val="24"/>
        </w:rPr>
        <w:t>richness map by summing this</w:t>
      </w:r>
      <w:r w:rsidR="00F5352A">
        <w:rPr>
          <w:rFonts w:ascii="Times New Roman" w:hAnsi="Times New Roman" w:cs="Times New Roman"/>
          <w:sz w:val="24"/>
          <w:szCs w:val="24"/>
        </w:rPr>
        <w:t xml:space="preserve"> </w:t>
      </w:r>
      <w:r>
        <w:rPr>
          <w:rFonts w:ascii="Times New Roman" w:hAnsi="Times New Roman" w:cs="Times New Roman"/>
          <w:sz w:val="24"/>
          <w:szCs w:val="24"/>
        </w:rPr>
        <w:t xml:space="preserve">binary </w:t>
      </w:r>
      <w:r w:rsidR="008337CF">
        <w:rPr>
          <w:rFonts w:ascii="Times New Roman" w:hAnsi="Times New Roman" w:cs="Times New Roman"/>
          <w:sz w:val="24"/>
          <w:szCs w:val="24"/>
        </w:rPr>
        <w:t xml:space="preserve">distributional </w:t>
      </w:r>
      <w:r w:rsidR="00F5352A">
        <w:rPr>
          <w:rFonts w:ascii="Times New Roman" w:hAnsi="Times New Roman" w:cs="Times New Roman"/>
          <w:sz w:val="24"/>
          <w:szCs w:val="24"/>
        </w:rPr>
        <w:t xml:space="preserve">data for all </w:t>
      </w:r>
      <w:r>
        <w:rPr>
          <w:rFonts w:ascii="Times New Roman" w:hAnsi="Times New Roman" w:cs="Times New Roman"/>
          <w:sz w:val="24"/>
          <w:szCs w:val="24"/>
        </w:rPr>
        <w:t xml:space="preserve">masting </w:t>
      </w:r>
      <w:r w:rsidR="00F5352A">
        <w:rPr>
          <w:rFonts w:ascii="Times New Roman" w:hAnsi="Times New Roman" w:cs="Times New Roman"/>
          <w:sz w:val="24"/>
          <w:szCs w:val="24"/>
        </w:rPr>
        <w:t xml:space="preserve">species. </w:t>
      </w:r>
    </w:p>
    <w:p w14:paraId="1A380932" w14:textId="77777777" w:rsidR="005F053C" w:rsidRDefault="005F053C" w:rsidP="002D05DA">
      <w:pPr>
        <w:spacing w:line="480" w:lineRule="auto"/>
        <w:contextualSpacing/>
        <w:rPr>
          <w:rFonts w:ascii="Times New Roman" w:hAnsi="Times New Roman" w:cs="Times New Roman"/>
          <w:sz w:val="24"/>
          <w:szCs w:val="24"/>
          <w:u w:val="single"/>
        </w:rPr>
      </w:pPr>
    </w:p>
    <w:p w14:paraId="24D5F949" w14:textId="77777777" w:rsidR="00E44FCD" w:rsidRPr="00E44FCD" w:rsidRDefault="00E44FCD" w:rsidP="002D05DA">
      <w:pPr>
        <w:spacing w:line="480" w:lineRule="auto"/>
        <w:contextualSpacing/>
        <w:rPr>
          <w:rFonts w:ascii="Times New Roman" w:hAnsi="Times New Roman" w:cs="Times New Roman"/>
          <w:sz w:val="24"/>
          <w:szCs w:val="24"/>
          <w:u w:val="single"/>
        </w:rPr>
      </w:pPr>
      <w:r w:rsidRPr="00E44FCD">
        <w:rPr>
          <w:rFonts w:ascii="Times New Roman" w:hAnsi="Times New Roman" w:cs="Times New Roman"/>
          <w:sz w:val="24"/>
          <w:szCs w:val="24"/>
          <w:u w:val="single"/>
        </w:rPr>
        <w:t>North America</w:t>
      </w:r>
    </w:p>
    <w:p w14:paraId="229B0C31" w14:textId="051C1833" w:rsidR="00342921" w:rsidRPr="002D05DA" w:rsidRDefault="00342921" w:rsidP="00342921">
      <w:pPr>
        <w:spacing w:line="480" w:lineRule="auto"/>
        <w:ind w:firstLine="720"/>
        <w:contextualSpacing/>
      </w:pPr>
      <w:r>
        <w:rPr>
          <w:rFonts w:ascii="Times New Roman" w:hAnsi="Times New Roman" w:cs="Times New Roman"/>
          <w:i/>
          <w:sz w:val="24"/>
          <w:szCs w:val="24"/>
        </w:rPr>
        <w:t>Relative density</w:t>
      </w:r>
      <w:r w:rsidRPr="00D14990">
        <w:rPr>
          <w:rFonts w:ascii="Times New Roman" w:hAnsi="Times New Roman" w:cs="Times New Roman"/>
          <w:i/>
          <w:sz w:val="24"/>
          <w:szCs w:val="24"/>
        </w:rPr>
        <w:t>.</w:t>
      </w:r>
      <w:r>
        <w:rPr>
          <w:rFonts w:ascii="Times New Roman" w:hAnsi="Times New Roman" w:cs="Times New Roman"/>
          <w:sz w:val="24"/>
          <w:szCs w:val="24"/>
        </w:rPr>
        <w:t xml:space="preserve"> – We measured relative density of mast</w:t>
      </w:r>
      <w:r w:rsidR="00C638B2">
        <w:rPr>
          <w:rFonts w:ascii="Times New Roman" w:hAnsi="Times New Roman" w:cs="Times New Roman"/>
          <w:sz w:val="24"/>
          <w:szCs w:val="24"/>
        </w:rPr>
        <w:t xml:space="preserve">ing species </w:t>
      </w:r>
      <w:r>
        <w:rPr>
          <w:rFonts w:ascii="Times New Roman" w:hAnsi="Times New Roman" w:cs="Times New Roman"/>
          <w:sz w:val="24"/>
          <w:szCs w:val="24"/>
        </w:rPr>
        <w:t>in the U.S. using a dataset that, similar to the data we used in Europe, was derived from statistical models using a large dataset of plot-level inventory data as a response variable, and various environmental factors a</w:t>
      </w:r>
      <w:r w:rsidR="001730B3">
        <w:rPr>
          <w:rFonts w:ascii="Times New Roman" w:hAnsi="Times New Roman" w:cs="Times New Roman"/>
          <w:sz w:val="24"/>
          <w:szCs w:val="24"/>
        </w:rPr>
        <w:t>s</w:t>
      </w:r>
      <w:r>
        <w:rPr>
          <w:rFonts w:ascii="Times New Roman" w:hAnsi="Times New Roman" w:cs="Times New Roman"/>
          <w:sz w:val="24"/>
          <w:szCs w:val="24"/>
        </w:rPr>
        <w:t xml:space="preserve"> predictor</w:t>
      </w:r>
      <w:r w:rsidR="00E546DD">
        <w:rPr>
          <w:rFonts w:ascii="Times New Roman" w:hAnsi="Times New Roman" w:cs="Times New Roman"/>
          <w:sz w:val="24"/>
          <w:szCs w:val="24"/>
        </w:rPr>
        <w:t xml:space="preserve"> variables</w:t>
      </w:r>
      <w:r w:rsidR="009373A7">
        <w:rPr>
          <w:rFonts w:ascii="Times New Roman" w:hAnsi="Times New Roman" w:cs="Times New Roman"/>
          <w:sz w:val="24"/>
          <w:szCs w:val="24"/>
        </w:rPr>
        <w:t xml:space="preserve"> </w:t>
      </w:r>
      <w:r w:rsidR="009373A7">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&lt;EndNote&gt;&lt;Cite&gt;&lt;Author&gt;Wilson&lt;/Author&gt;&lt;Year&gt;2012&lt;/Year&gt;&lt;RecNum&gt;541&lt;/RecNum&gt;&lt;DisplayText&gt;(Wilson&lt;style face="italic"&gt; et al.&lt;/style&gt;, 2012)&lt;/DisplayText&gt;&lt;record&gt;&lt;rec-number&gt;541&lt;/rec-number&gt;&lt;foreign-keys&gt;&lt;key app="EN" db-id="fzdx2vd01ava2rex59t5dwfv2rxw5sszzr2p" timestamp="1531774359"&gt;541&lt;/key&gt;&lt;/foreign-keys&gt;&lt;ref-type name="Journal Article"&gt;17&lt;/ref-type&gt;&lt;contributors&gt;&lt;authors&gt;&lt;author&gt;Wilson, B. Tyler&lt;/author&gt;&lt;author&gt;Lister, Andrew J.&lt;/author&gt;&lt;author&gt;Riemann, Rachel I.&lt;/author&gt;&lt;/authors&gt;&lt;/contributors&gt;&lt;titles&gt;&lt;title&gt;A nearest-neighbor imputation approach to mapping tree species over large areas using forest inventory plots and moderate resolution raster data&lt;/title&gt;&lt;secondary-title&gt;Forest Ecology and Management&lt;/secondary-title&gt;&lt;/titles&gt;&lt;periodical&gt;&lt;full-title&gt;Forest Ecology and Management&lt;/full-title&gt;&lt;/periodical&gt;&lt;pages&gt;182-198&lt;/pages&gt;&lt;volume&gt;271&lt;/volume&gt;&lt;keywords&gt;&lt;keyword&gt;Nearest-neighbor imputation&lt;/keyword&gt;&lt;keyword&gt;Canonical correspondence analysis&lt;/keyword&gt;&lt;keyword&gt;MODIS&lt;/keyword&gt;&lt;keyword&gt;Vegetation phenology&lt;/keyword&gt;&lt;keyword&gt;Forest inventory&lt;/keyword&gt;&lt;keyword&gt;Species distribution&lt;/keyword&gt;&lt;/keywords&gt;&lt;dates&gt;&lt;year&gt;2012&lt;/year&gt;&lt;pub-dates&gt;&lt;date&gt;2012/05/01/&lt;/date&gt;&lt;/pub-dates&gt;&lt;/dates&gt;&lt;isbn&gt;0378-1127&lt;/isbn&gt;&lt;urls&gt;&lt;related-urls&gt;&lt;url&gt;http://www.sciencedirect.com/science/article/pii/S0378112712000710&lt;/url&gt;&lt;/related-urls&gt;&lt;/urls&gt;&lt;electronic-resource-num&gt;https://doi.org/10.1016/j.foreco.2012.02.002&lt;/electronic-resource-num&gt;&lt;/record&gt;&lt;/Cite&gt;&lt;/EndNote&gt;</w:instrText>
      </w:r>
      <w:r w:rsidR="009373A7">
        <w:rPr>
          <w:rFonts w:ascii="Times New Roman" w:hAnsi="Times New Roman" w:cs="Times New Roman"/>
          <w:sz w:val="24"/>
          <w:szCs w:val="24"/>
        </w:rPr>
        <w:fldChar w:fldCharType="separate"/>
      </w:r>
      <w:r w:rsidR="009373A7">
        <w:rPr>
          <w:rFonts w:ascii="Times New Roman" w:hAnsi="Times New Roman" w:cs="Times New Roman"/>
          <w:noProof/>
          <w:sz w:val="24"/>
          <w:szCs w:val="24"/>
        </w:rPr>
        <w:t>(</w:t>
      </w:r>
      <w:hyperlink w:anchor="_ENREF_29" w:tooltip="Wilson, 2012 #541" w:history="1">
        <w:r w:rsidR="00C270A0">
          <w:rPr>
            <w:rFonts w:ascii="Times New Roman" w:hAnsi="Times New Roman" w:cs="Times New Roman"/>
            <w:noProof/>
            <w:sz w:val="24"/>
            <w:szCs w:val="24"/>
          </w:rPr>
          <w:t>Wilson</w:t>
        </w:r>
        <w:r w:rsidR="00C270A0" w:rsidRPr="009373A7">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9373A7">
        <w:rPr>
          <w:rFonts w:ascii="Times New Roman" w:hAnsi="Times New Roman" w:cs="Times New Roman"/>
          <w:noProof/>
          <w:sz w:val="24"/>
          <w:szCs w:val="24"/>
        </w:rPr>
        <w:t>)</w:t>
      </w:r>
      <w:r w:rsidR="009373A7">
        <w:rPr>
          <w:rFonts w:ascii="Times New Roman" w:hAnsi="Times New Roman" w:cs="Times New Roman"/>
          <w:sz w:val="24"/>
          <w:szCs w:val="24"/>
        </w:rPr>
        <w:fldChar w:fldCharType="end"/>
      </w:r>
      <w:r w:rsidR="009373A7">
        <w:rPr>
          <w:rFonts w:ascii="Times New Roman" w:hAnsi="Times New Roman" w:cs="Times New Roman"/>
          <w:sz w:val="24"/>
          <w:szCs w:val="24"/>
        </w:rPr>
        <w:t xml:space="preserve"> (</w:t>
      </w:r>
      <w:r>
        <w:rPr>
          <w:rFonts w:ascii="Times New Roman" w:hAnsi="Times New Roman" w:cs="Times New Roman"/>
          <w:sz w:val="24"/>
          <w:szCs w:val="24"/>
        </w:rPr>
        <w:t xml:space="preserve">available from </w:t>
      </w:r>
      <w:r w:rsidR="004A312B" w:rsidRPr="004A312B">
        <w:rPr>
          <w:rStyle w:val="Hyperlink"/>
          <w:rFonts w:ascii="Times New Roman" w:hAnsi="Times New Roman" w:cs="Times New Roman"/>
          <w:sz w:val="24"/>
          <w:szCs w:val="24"/>
        </w:rPr>
        <w:t>https://www.fs.usda.gov/rds/archive/Product/RDS-2013-0013</w:t>
      </w:r>
      <w:r>
        <w:t xml:space="preserve">). </w:t>
      </w:r>
      <w:r>
        <w:rPr>
          <w:rFonts w:ascii="Times New Roman" w:hAnsi="Times New Roman" w:cs="Times New Roman"/>
          <w:sz w:val="24"/>
          <w:szCs w:val="24"/>
        </w:rPr>
        <w:t xml:space="preserve">This dataset, which used </w:t>
      </w:r>
      <w:r w:rsidR="00C638B2">
        <w:rPr>
          <w:rFonts w:ascii="Times New Roman" w:hAnsi="Times New Roman" w:cs="Times New Roman"/>
          <w:sz w:val="24"/>
          <w:szCs w:val="24"/>
        </w:rPr>
        <w:t xml:space="preserve">the </w:t>
      </w:r>
      <w:r>
        <w:rPr>
          <w:rFonts w:ascii="Times New Roman" w:hAnsi="Times New Roman" w:cs="Times New Roman"/>
          <w:sz w:val="24"/>
          <w:szCs w:val="24"/>
        </w:rPr>
        <w:t>Forest Inventory and Analysis (FIA) data</w:t>
      </w:r>
      <w:r w:rsidR="00C638B2">
        <w:rPr>
          <w:rFonts w:ascii="Times New Roman" w:hAnsi="Times New Roman" w:cs="Times New Roman"/>
          <w:sz w:val="24"/>
          <w:szCs w:val="24"/>
        </w:rPr>
        <w:t>set</w:t>
      </w:r>
      <w:r>
        <w:rPr>
          <w:rFonts w:ascii="Times New Roman" w:hAnsi="Times New Roman" w:cs="Times New Roman"/>
          <w:sz w:val="24"/>
          <w:szCs w:val="24"/>
        </w:rPr>
        <w:t xml:space="preserve"> compiled by the U.S. Forest Service </w:t>
      </w:r>
      <w:r>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&lt;EndNote&gt;&lt;Cite&gt;&lt;Author&gt;McRoberts&lt;/Author&gt;&lt;Year&gt;2005&lt;/Year&gt;&lt;RecNum&gt;517&lt;/RecNum&gt;&lt;DisplayText&gt;(McRoberts&lt;style face="italic"&gt; et al.&lt;/style&gt;, 2005)&lt;/DisplayText&gt;&lt;record&gt;&lt;rec-number&gt;517&lt;/rec-number&gt;&lt;foreign-keys&gt;&lt;key app="EN" db-id="fzdx2vd01ava2rex59t5dwfv2rxw5sszzr2p" timestamp="1531329679"&gt;517&lt;/key&gt;&lt;/foreign-keys&gt;&lt;ref-type name="Journal Article"&gt;17&lt;/ref-type&gt;&lt;contributors&gt;&lt;authors&gt;&lt;author&gt;McRoberts, Ronald E.&lt;/author&gt;&lt;author&gt;Bechtold, William A.&lt;/author&gt;&lt;author&gt;Patterson, Paul L.&lt;/author&gt;&lt;author&gt;Scott, Charles T.&lt;/author&gt;&lt;author&gt;Reams, Gregory A.&lt;/author&gt;&lt;/authors&gt;&lt;/contributors&gt;&lt;titles&gt;&lt;title&gt;The enhanced Forest Inventory and Analysis program of the USDA Forest Service: historical perspective and announcement of statistical documentation&lt;/title&gt;&lt;secondary-title&gt;Journal of Forestry&lt;/secondary-title&gt;&lt;/titles&gt;&lt;periodical&gt;&lt;full-title&gt;Journal of Forestry&lt;/full-title&gt;&lt;/periodical&gt;&lt;pages&gt;304-308&lt;/pages&gt;&lt;volume&gt;103&lt;/volume&gt;&lt;number&gt;6&lt;/number&gt;&lt;dates&gt;&lt;year&gt;2005&lt;/year&gt;&lt;/dates&gt;&lt;isbn&gt;0022-1201&lt;/isbn&gt;&lt;urls&gt;&lt;related-urls&gt;&lt;url&gt;http://dx.doi.org/10.1093/jof/103.6.304&lt;/url&gt;&lt;/related-urls&gt;&lt;/urls&gt;&lt;electronic-resource-num&gt;10.1093/jof/103.6.304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6" w:tooltip="McRoberts, 2005 #517" w:history="1">
        <w:r w:rsidR="00C270A0">
          <w:rPr>
            <w:rFonts w:ascii="Times New Roman" w:hAnsi="Times New Roman" w:cs="Times New Roman"/>
            <w:noProof/>
            <w:sz w:val="24"/>
            <w:szCs w:val="24"/>
          </w:rPr>
          <w:t>McRoberts</w:t>
        </w:r>
        <w:r w:rsidR="00C270A0" w:rsidRPr="00342921">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00D95810">
        <w:rPr>
          <w:rFonts w:ascii="Times New Roman" w:hAnsi="Times New Roman" w:cs="Times New Roman"/>
          <w:sz w:val="24"/>
          <w:szCs w:val="24"/>
        </w:rPr>
        <w:t xml:space="preserve">, consisted of </w:t>
      </w:r>
      <w:r>
        <w:rPr>
          <w:rFonts w:ascii="Times New Roman" w:hAnsi="Times New Roman" w:cs="Times New Roman"/>
          <w:sz w:val="24"/>
          <w:szCs w:val="24"/>
        </w:rPr>
        <w:t>0</w:t>
      </w:r>
      <w:r w:rsidR="00D95810">
        <w:rPr>
          <w:rFonts w:ascii="Times New Roman" w:hAnsi="Times New Roman" w:cs="Times New Roman"/>
          <w:sz w:val="24"/>
          <w:szCs w:val="24"/>
        </w:rPr>
        <w:t>.0625</w:t>
      </w:r>
      <w:r>
        <w:rPr>
          <w:rFonts w:ascii="Times New Roman" w:hAnsi="Times New Roman" w:cs="Times New Roman"/>
          <w:sz w:val="24"/>
          <w:szCs w:val="24"/>
        </w:rPr>
        <w:t xml:space="preserve"> </w:t>
      </w:r>
      <w:r w:rsidR="00D95810">
        <w:rPr>
          <w:rFonts w:ascii="Times New Roman" w:hAnsi="Times New Roman" w:cs="Times New Roman"/>
          <w:sz w:val="24"/>
          <w:szCs w:val="24"/>
        </w:rPr>
        <w:t>k</w:t>
      </w:r>
      <w:r>
        <w:rPr>
          <w:rFonts w:ascii="Times New Roman" w:hAnsi="Times New Roman" w:cs="Times New Roman"/>
          <w:sz w:val="24"/>
          <w:szCs w:val="24"/>
        </w:rPr>
        <w:t>m</w:t>
      </w:r>
      <w:r w:rsidR="00D95810" w:rsidRPr="00D95810">
        <w:rPr>
          <w:rFonts w:ascii="Times New Roman" w:hAnsi="Times New Roman" w:cs="Times New Roman"/>
          <w:sz w:val="24"/>
          <w:szCs w:val="24"/>
          <w:vertAlign w:val="superscript"/>
        </w:rPr>
        <w:t>2</w:t>
      </w:r>
      <w:r>
        <w:rPr>
          <w:rFonts w:ascii="Times New Roman" w:hAnsi="Times New Roman" w:cs="Times New Roman"/>
          <w:sz w:val="24"/>
          <w:szCs w:val="24"/>
        </w:rPr>
        <w:t xml:space="preserve"> resolution raster data depicting the live basal area of 324 </w:t>
      </w:r>
      <w:r w:rsidR="00C638B2">
        <w:rPr>
          <w:rFonts w:ascii="Times New Roman" w:hAnsi="Times New Roman" w:cs="Times New Roman"/>
          <w:sz w:val="24"/>
          <w:szCs w:val="24"/>
        </w:rPr>
        <w:t xml:space="preserve">tree </w:t>
      </w:r>
      <w:r>
        <w:rPr>
          <w:rFonts w:ascii="Times New Roman" w:hAnsi="Times New Roman" w:cs="Times New Roman"/>
          <w:sz w:val="24"/>
          <w:szCs w:val="24"/>
        </w:rPr>
        <w:lastRenderedPageBreak/>
        <w:t xml:space="preserve">species. We identified the species bearing hard mast, summed the maps for those species, and estimated the total basal area of mast-producing </w:t>
      </w:r>
      <w:r w:rsidR="001B7409">
        <w:rPr>
          <w:rFonts w:ascii="Times New Roman" w:hAnsi="Times New Roman" w:cs="Times New Roman"/>
          <w:sz w:val="24"/>
          <w:szCs w:val="24"/>
        </w:rPr>
        <w:t>species</w:t>
      </w:r>
      <w:r>
        <w:rPr>
          <w:rFonts w:ascii="Times New Roman" w:hAnsi="Times New Roman" w:cs="Times New Roman"/>
          <w:sz w:val="24"/>
          <w:szCs w:val="24"/>
        </w:rPr>
        <w:t xml:space="preserve"> in the U.S. </w:t>
      </w:r>
    </w:p>
    <w:p w14:paraId="312F7331" w14:textId="73485726" w:rsidR="00342921" w:rsidRPr="00B44C84" w:rsidRDefault="00342921" w:rsidP="00342921">
      <w:pPr>
        <w:spacing w:line="480" w:lineRule="auto"/>
        <w:ind w:firstLine="720"/>
        <w:contextualSpacing/>
        <w:rPr>
          <w:rFonts w:ascii="Times New Roman" w:hAnsi="Times New Roman" w:cs="Times New Roman"/>
          <w:sz w:val="24"/>
          <w:szCs w:val="24"/>
        </w:rPr>
      </w:pPr>
      <w:r w:rsidRPr="00B44C84">
        <w:rPr>
          <w:rFonts w:ascii="Times New Roman" w:hAnsi="Times New Roman" w:cs="Times New Roman"/>
          <w:sz w:val="24"/>
          <w:szCs w:val="24"/>
        </w:rPr>
        <w:t xml:space="preserve">To </w:t>
      </w:r>
      <w:r>
        <w:rPr>
          <w:rFonts w:ascii="Times New Roman" w:hAnsi="Times New Roman" w:cs="Times New Roman"/>
          <w:sz w:val="24"/>
          <w:szCs w:val="24"/>
        </w:rPr>
        <w:t xml:space="preserve">place </w:t>
      </w:r>
      <w:r w:rsidRPr="00B44C84">
        <w:rPr>
          <w:rFonts w:ascii="Times New Roman" w:hAnsi="Times New Roman" w:cs="Times New Roman"/>
          <w:sz w:val="24"/>
          <w:szCs w:val="24"/>
        </w:rPr>
        <w:t xml:space="preserve">this U.S. dataset </w:t>
      </w:r>
      <w:r>
        <w:rPr>
          <w:rFonts w:ascii="Times New Roman" w:hAnsi="Times New Roman" w:cs="Times New Roman"/>
          <w:sz w:val="24"/>
          <w:szCs w:val="24"/>
        </w:rPr>
        <w:t xml:space="preserve">into the same proportional-area units of </w:t>
      </w:r>
      <w:r w:rsidR="00E46C8B">
        <w:rPr>
          <w:rFonts w:ascii="Times New Roman" w:hAnsi="Times New Roman" w:cs="Times New Roman"/>
          <w:sz w:val="24"/>
          <w:szCs w:val="24"/>
        </w:rPr>
        <w:t xml:space="preserve">the </w:t>
      </w:r>
      <w:r w:rsidRPr="00B44C84">
        <w:rPr>
          <w:rFonts w:ascii="Times New Roman" w:hAnsi="Times New Roman" w:cs="Times New Roman"/>
          <w:sz w:val="24"/>
          <w:szCs w:val="24"/>
        </w:rPr>
        <w:t xml:space="preserve">European dataset </w:t>
      </w:r>
      <w:r w:rsidR="00E546DD">
        <w:rPr>
          <w:rFonts w:ascii="Times New Roman" w:hAnsi="Times New Roman" w:cs="Times New Roman"/>
          <w:sz w:val="24"/>
          <w:szCs w:val="24"/>
        </w:rPr>
        <w:t xml:space="preserve"> </w:t>
      </w:r>
      <w:r w:rsidR="00E546DD">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&lt;EndNote&gt;&lt;Cite&gt;&lt;Author&gt;Brus&lt;/Author&gt;&lt;Year&gt;2012&lt;/Year&gt;&lt;RecNum&gt;534&lt;/RecNum&gt;&lt;DisplayText&gt;(Brus&lt;style face="italic"&gt; et al.&lt;/style&gt;, 2012)&lt;/DisplayText&gt;&lt;record&gt;&lt;rec-number&gt;534&lt;/rec-number&gt;&lt;foreign-keys&gt;&lt;key app="EN" db-id="fzdx2vd01ava2rex59t5dwfv2rxw5sszzr2p" timestamp="1531773294"&gt;534&lt;/key&gt;&lt;/foreign-keys&gt;&lt;ref-type name="Journal Article"&gt;17&lt;/ref-type&gt;&lt;contributors&gt;&lt;authors&gt;&lt;author&gt;Brus, D. J.&lt;/author&gt;&lt;author&gt;Hengeveld, G. M.&lt;/author&gt;&lt;author&gt;Walvoort, D. J. J.&lt;/author&gt;&lt;author&gt;Goedhart, P. W.&lt;/author&gt;&lt;author&gt;Heidema, A. H.&lt;/author&gt;&lt;author&gt;Nabuurs, G. J.&lt;/author&gt;&lt;author&gt;Gunia, K.&lt;/author&gt;&lt;/authors&gt;&lt;/contributors&gt;&lt;titles&gt;&lt;title&gt;Statistical mapping of tree species over Europe&lt;/title&gt;&lt;secondary-title&gt;European Journal of Forest Research&lt;/secondary-title&gt;&lt;/titles&gt;&lt;periodical&gt;&lt;full-title&gt;European Journal of Forest Research&lt;/full-title&gt;&lt;/periodical&gt;&lt;pages&gt;145-157&lt;/pages&gt;&lt;volume&gt;131&lt;/volume&gt;&lt;number&gt;1&lt;/number&gt;&lt;dates&gt;&lt;year&gt;2012&lt;/year&gt;&lt;pub-dates&gt;&lt;date&gt;January 01&lt;/date&gt;&lt;/pub-dates&gt;&lt;/dates&gt;&lt;isbn&gt;1612-4677&lt;/isbn&gt;&lt;label&gt;Brus2012&lt;/label&gt;&lt;work-type&gt;journal article&lt;/work-type&gt;&lt;urls&gt;&lt;related-urls&gt;&lt;url&gt;https://doi.org/10.1007/s10342-011-0513-5&lt;/url&gt;&lt;/related-urls&gt;&lt;/urls&gt;&lt;electronic-resource-num&gt;10.1007/s10342-011-0513-5&lt;/electronic-resource-num&gt;&lt;/record&gt;&lt;/Cite&gt;&lt;/EndNote&gt;</w:instrText>
      </w:r>
      <w:r w:rsidR="00E546DD">
        <w:rPr>
          <w:rFonts w:ascii="Times New Roman" w:hAnsi="Times New Roman" w:cs="Times New Roman"/>
          <w:sz w:val="24"/>
          <w:szCs w:val="24"/>
        </w:rPr>
        <w:fldChar w:fldCharType="separate"/>
      </w:r>
      <w:r w:rsidR="00E546DD">
        <w:rPr>
          <w:rFonts w:ascii="Times New Roman" w:hAnsi="Times New Roman" w:cs="Times New Roman"/>
          <w:noProof/>
          <w:sz w:val="24"/>
          <w:szCs w:val="24"/>
        </w:rPr>
        <w:t>(</w:t>
      </w:r>
      <w:hyperlink w:anchor="_ENREF_2" w:tooltip="Brus, 2012 #534" w:history="1">
        <w:r w:rsidR="00C270A0">
          <w:rPr>
            <w:rFonts w:ascii="Times New Roman" w:hAnsi="Times New Roman" w:cs="Times New Roman"/>
            <w:noProof/>
            <w:sz w:val="24"/>
            <w:szCs w:val="24"/>
          </w:rPr>
          <w:t>Brus</w:t>
        </w:r>
        <w:r w:rsidR="00C270A0" w:rsidRPr="00E546DD">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E546DD">
        <w:rPr>
          <w:rFonts w:ascii="Times New Roman" w:hAnsi="Times New Roman" w:cs="Times New Roman"/>
          <w:noProof/>
          <w:sz w:val="24"/>
          <w:szCs w:val="24"/>
        </w:rPr>
        <w:t>)</w:t>
      </w:r>
      <w:r w:rsidR="00E546DD">
        <w:rPr>
          <w:rFonts w:ascii="Times New Roman" w:hAnsi="Times New Roman" w:cs="Times New Roman"/>
          <w:sz w:val="24"/>
          <w:szCs w:val="24"/>
        </w:rPr>
        <w:fldChar w:fldCharType="end"/>
      </w:r>
      <w:r w:rsidRPr="00B44C84">
        <w:rPr>
          <w:rFonts w:ascii="Times New Roman" w:hAnsi="Times New Roman" w:cs="Times New Roman"/>
          <w:sz w:val="24"/>
          <w:szCs w:val="24"/>
        </w:rPr>
        <w:t xml:space="preserve">, we transformed </w:t>
      </w:r>
      <w:r>
        <w:rPr>
          <w:rFonts w:ascii="Times New Roman" w:hAnsi="Times New Roman" w:cs="Times New Roman"/>
          <w:sz w:val="24"/>
          <w:szCs w:val="24"/>
        </w:rPr>
        <w:t>the basal-</w:t>
      </w:r>
      <w:r w:rsidRPr="00B44C84">
        <w:rPr>
          <w:rFonts w:ascii="Times New Roman" w:hAnsi="Times New Roman" w:cs="Times New Roman"/>
          <w:sz w:val="24"/>
          <w:szCs w:val="24"/>
        </w:rPr>
        <w:t>area</w:t>
      </w:r>
      <w:r>
        <w:rPr>
          <w:rFonts w:ascii="Times New Roman" w:hAnsi="Times New Roman" w:cs="Times New Roman"/>
          <w:sz w:val="24"/>
          <w:szCs w:val="24"/>
        </w:rPr>
        <w:t xml:space="preserve"> units</w:t>
      </w:r>
      <w:r w:rsidRPr="00B44C84">
        <w:rPr>
          <w:rFonts w:ascii="Times New Roman" w:hAnsi="Times New Roman" w:cs="Times New Roman"/>
          <w:sz w:val="24"/>
          <w:szCs w:val="24"/>
        </w:rPr>
        <w:t xml:space="preserve"> into proportions by divi</w:t>
      </w:r>
      <w:r>
        <w:rPr>
          <w:rFonts w:ascii="Times New Roman" w:hAnsi="Times New Roman" w:cs="Times New Roman"/>
          <w:sz w:val="24"/>
          <w:szCs w:val="24"/>
        </w:rPr>
        <w:t>ding</w:t>
      </w:r>
      <w:r w:rsidRPr="00B44C84">
        <w:rPr>
          <w:rFonts w:ascii="Times New Roman" w:hAnsi="Times New Roman" w:cs="Times New Roman"/>
          <w:sz w:val="24"/>
          <w:szCs w:val="24"/>
        </w:rPr>
        <w:t xml:space="preserve"> </w:t>
      </w:r>
      <w:r>
        <w:rPr>
          <w:rFonts w:ascii="Times New Roman" w:hAnsi="Times New Roman" w:cs="Times New Roman"/>
          <w:sz w:val="24"/>
          <w:szCs w:val="24"/>
        </w:rPr>
        <w:t xml:space="preserve">the total basal area of mast </w:t>
      </w:r>
      <w:r w:rsidR="001B7409">
        <w:rPr>
          <w:rFonts w:ascii="Times New Roman" w:hAnsi="Times New Roman" w:cs="Times New Roman"/>
          <w:sz w:val="24"/>
          <w:szCs w:val="24"/>
        </w:rPr>
        <w:t>species</w:t>
      </w:r>
      <w:r>
        <w:rPr>
          <w:rFonts w:ascii="Times New Roman" w:hAnsi="Times New Roman" w:cs="Times New Roman"/>
          <w:sz w:val="24"/>
          <w:szCs w:val="24"/>
        </w:rPr>
        <w:t xml:space="preserve"> </w:t>
      </w:r>
      <w:r w:rsidRPr="00B44C84">
        <w:rPr>
          <w:rFonts w:ascii="Times New Roman" w:hAnsi="Times New Roman" w:cs="Times New Roman"/>
          <w:sz w:val="24"/>
          <w:szCs w:val="24"/>
        </w:rPr>
        <w:t>by the total basal area</w:t>
      </w:r>
      <w:r>
        <w:rPr>
          <w:rFonts w:ascii="Times New Roman" w:hAnsi="Times New Roman" w:cs="Times New Roman"/>
          <w:sz w:val="24"/>
          <w:szCs w:val="24"/>
        </w:rPr>
        <w:t xml:space="preserve"> of all tree species</w:t>
      </w:r>
      <w:r w:rsidRPr="00B44C84">
        <w:rPr>
          <w:rFonts w:ascii="Times New Roman" w:hAnsi="Times New Roman" w:cs="Times New Roman"/>
          <w:sz w:val="24"/>
          <w:szCs w:val="24"/>
        </w:rPr>
        <w:t xml:space="preserve"> </w:t>
      </w:r>
      <w:r>
        <w:rPr>
          <w:rFonts w:ascii="Times New Roman" w:hAnsi="Times New Roman" w:cs="Times New Roman"/>
          <w:sz w:val="24"/>
          <w:szCs w:val="24"/>
        </w:rPr>
        <w:t xml:space="preserve">and multiplying that proportion by 100 </w:t>
      </w:r>
      <w:r w:rsidR="00E546DD">
        <w:rPr>
          <w:rFonts w:ascii="Times New Roman" w:hAnsi="Times New Roman" w:cs="Times New Roman"/>
          <w:sz w:val="24"/>
          <w:szCs w:val="24"/>
        </w:rPr>
        <w:fldChar w:fldCharType="begin">
          <w:fldData xml:space="preserve">PEVuZE5vdGU+PENpdGU+PEF1dGhvcj5CcnVzPC9BdXRob3I+PFllYXI+MjAxMjwvWWVhcj48UmVj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</w:fldData>
        </w:fldChar>
      </w:r>
      <w:r w:rsidR="00E14FB5">
        <w:rPr>
          <w:rFonts w:ascii="Times New Roman" w:hAnsi="Times New Roman" w:cs="Times New Roman"/>
          <w:sz w:val="24"/>
          <w:szCs w:val="24"/>
        </w:rPr>
        <w:instrText xml:space="preserve"> ADDIN EN.CITE </w:instrText>
      </w:r>
      <w:r w:rsidR="00E14FB5">
        <w:rPr>
          <w:rFonts w:ascii="Times New Roman" w:hAnsi="Times New Roman" w:cs="Times New Roman"/>
          <w:sz w:val="24"/>
          <w:szCs w:val="24"/>
        </w:rPr>
        <w:fldChar w:fldCharType="begin">
          <w:fldData xml:space="preserve">PEVuZE5vdGU+PENpdGU+PEF1dGhvcj5CcnVzPC9BdXRob3I+PFllYXI+MjAxMjwvWWVhcj48UmVj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</w:fldData>
        </w:fldChar>
      </w:r>
      <w:r w:rsidR="00E14FB5">
        <w:rPr>
          <w:rFonts w:ascii="Times New Roman" w:hAnsi="Times New Roman" w:cs="Times New Roman"/>
          <w:sz w:val="24"/>
          <w:szCs w:val="24"/>
        </w:rPr>
        <w:instrText xml:space="preserve"> ADDIN EN.CITE.DATA </w:instrText>
      </w:r>
      <w:r w:rsidR="00E14FB5">
        <w:rPr>
          <w:rFonts w:ascii="Times New Roman" w:hAnsi="Times New Roman" w:cs="Times New Roman"/>
          <w:sz w:val="24"/>
          <w:szCs w:val="24"/>
        </w:rPr>
      </w:r>
      <w:r w:rsidR="00E14FB5">
        <w:rPr>
          <w:rFonts w:ascii="Times New Roman" w:hAnsi="Times New Roman" w:cs="Times New Roman"/>
          <w:sz w:val="24"/>
          <w:szCs w:val="24"/>
        </w:rPr>
        <w:fldChar w:fldCharType="end"/>
      </w:r>
      <w:r w:rsidR="00E546DD">
        <w:rPr>
          <w:rFonts w:ascii="Times New Roman" w:hAnsi="Times New Roman" w:cs="Times New Roman"/>
          <w:sz w:val="24"/>
          <w:szCs w:val="24"/>
        </w:rPr>
      </w:r>
      <w:r w:rsidR="00E546DD">
        <w:rPr>
          <w:rFonts w:ascii="Times New Roman" w:hAnsi="Times New Roman" w:cs="Times New Roman"/>
          <w:sz w:val="24"/>
          <w:szCs w:val="24"/>
        </w:rPr>
        <w:fldChar w:fldCharType="separate"/>
      </w:r>
      <w:r w:rsidR="00E546DD">
        <w:rPr>
          <w:rFonts w:ascii="Times New Roman" w:hAnsi="Times New Roman" w:cs="Times New Roman"/>
          <w:noProof/>
          <w:sz w:val="24"/>
          <w:szCs w:val="24"/>
        </w:rPr>
        <w:t>(</w:t>
      </w:r>
      <w:hyperlink w:anchor="_ENREF_26" w:tooltip="Tröltzsch, 2009 #538" w:history="1">
        <w:r w:rsidR="00C270A0">
          <w:rPr>
            <w:rFonts w:ascii="Times New Roman" w:hAnsi="Times New Roman" w:cs="Times New Roman"/>
            <w:noProof/>
            <w:sz w:val="24"/>
            <w:szCs w:val="24"/>
          </w:rPr>
          <w:t>Tröltzsch</w:t>
        </w:r>
        <w:r w:rsidR="00C270A0" w:rsidRPr="00E546DD">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2009</w:t>
        </w:r>
      </w:hyperlink>
      <w:r w:rsidR="00E546DD">
        <w:rPr>
          <w:rFonts w:ascii="Times New Roman" w:hAnsi="Times New Roman" w:cs="Times New Roman"/>
          <w:noProof/>
          <w:sz w:val="24"/>
          <w:szCs w:val="24"/>
        </w:rPr>
        <w:t xml:space="preserve">; </w:t>
      </w:r>
      <w:hyperlink w:anchor="_ENREF_2" w:tooltip="Brus, 2012 #534" w:history="1">
        <w:r w:rsidR="00C270A0">
          <w:rPr>
            <w:rFonts w:ascii="Times New Roman" w:hAnsi="Times New Roman" w:cs="Times New Roman"/>
            <w:noProof/>
            <w:sz w:val="24"/>
            <w:szCs w:val="24"/>
          </w:rPr>
          <w:t>Brus</w:t>
        </w:r>
        <w:r w:rsidR="00C270A0" w:rsidRPr="00E546DD">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E546DD">
        <w:rPr>
          <w:rFonts w:ascii="Times New Roman" w:hAnsi="Times New Roman" w:cs="Times New Roman"/>
          <w:noProof/>
          <w:sz w:val="24"/>
          <w:szCs w:val="24"/>
        </w:rPr>
        <w:t>)</w:t>
      </w:r>
      <w:r w:rsidR="00E546DD">
        <w:rPr>
          <w:rFonts w:ascii="Times New Roman" w:hAnsi="Times New Roman" w:cs="Times New Roman"/>
          <w:sz w:val="24"/>
          <w:szCs w:val="24"/>
        </w:rPr>
        <w:fldChar w:fldCharType="end"/>
      </w:r>
      <w:r>
        <w:rPr>
          <w:rFonts w:ascii="Times New Roman" w:hAnsi="Times New Roman" w:cs="Times New Roman"/>
          <w:sz w:val="24"/>
          <w:szCs w:val="24"/>
        </w:rPr>
        <w:t xml:space="preserve">. We </w:t>
      </w:r>
      <w:r w:rsidRPr="00B44C84">
        <w:rPr>
          <w:rFonts w:ascii="Times New Roman" w:hAnsi="Times New Roman" w:cs="Times New Roman"/>
          <w:sz w:val="24"/>
          <w:szCs w:val="24"/>
        </w:rPr>
        <w:t xml:space="preserve">then </w:t>
      </w:r>
      <w:r>
        <w:rPr>
          <w:rFonts w:ascii="Times New Roman" w:hAnsi="Times New Roman" w:cs="Times New Roman"/>
          <w:sz w:val="24"/>
          <w:szCs w:val="24"/>
        </w:rPr>
        <w:t xml:space="preserve">aggregated the </w:t>
      </w:r>
      <w:r w:rsidR="00D95810">
        <w:rPr>
          <w:rFonts w:ascii="Times New Roman" w:hAnsi="Times New Roman" w:cs="Times New Roman"/>
          <w:sz w:val="24"/>
          <w:szCs w:val="24"/>
        </w:rPr>
        <w:t>0.0625</w:t>
      </w:r>
      <w:r>
        <w:rPr>
          <w:rFonts w:ascii="Times New Roman" w:hAnsi="Times New Roman" w:cs="Times New Roman"/>
          <w:sz w:val="24"/>
          <w:szCs w:val="24"/>
        </w:rPr>
        <w:t xml:space="preserve"> </w:t>
      </w:r>
      <w:r w:rsidR="00D95810">
        <w:rPr>
          <w:rFonts w:ascii="Times New Roman" w:hAnsi="Times New Roman" w:cs="Times New Roman"/>
          <w:sz w:val="24"/>
          <w:szCs w:val="24"/>
        </w:rPr>
        <w:t>k</w:t>
      </w:r>
      <w:r>
        <w:rPr>
          <w:rFonts w:ascii="Times New Roman" w:hAnsi="Times New Roman" w:cs="Times New Roman"/>
          <w:sz w:val="24"/>
          <w:szCs w:val="24"/>
        </w:rPr>
        <w:t>m</w:t>
      </w:r>
      <w:r w:rsidR="00D95810">
        <w:rPr>
          <w:rFonts w:ascii="Times New Roman" w:hAnsi="Times New Roman" w:cs="Times New Roman"/>
          <w:sz w:val="24"/>
          <w:szCs w:val="24"/>
          <w:vertAlign w:val="superscript"/>
        </w:rPr>
        <w:t>2</w:t>
      </w:r>
      <w:r>
        <w:rPr>
          <w:rFonts w:ascii="Times New Roman" w:hAnsi="Times New Roman" w:cs="Times New Roman"/>
          <w:sz w:val="24"/>
          <w:szCs w:val="24"/>
        </w:rPr>
        <w:t xml:space="preserve"> resolution of the U.S. data to </w:t>
      </w:r>
      <w:r w:rsidR="00C638B2">
        <w:rPr>
          <w:rFonts w:ascii="Times New Roman" w:hAnsi="Times New Roman" w:cs="Times New Roman"/>
          <w:sz w:val="24"/>
          <w:szCs w:val="24"/>
        </w:rPr>
        <w:t xml:space="preserve">match </w:t>
      </w:r>
      <w:r>
        <w:rPr>
          <w:rFonts w:ascii="Times New Roman" w:hAnsi="Times New Roman" w:cs="Times New Roman"/>
          <w:sz w:val="24"/>
          <w:szCs w:val="24"/>
        </w:rPr>
        <w:t>the 1.0 km</w:t>
      </w:r>
      <w:r w:rsidR="00D95810" w:rsidRPr="00D95810">
        <w:rPr>
          <w:rFonts w:ascii="Times New Roman" w:hAnsi="Times New Roman" w:cs="Times New Roman"/>
          <w:sz w:val="24"/>
          <w:szCs w:val="24"/>
          <w:vertAlign w:val="superscript"/>
        </w:rPr>
        <w:t>2</w:t>
      </w:r>
      <w:r>
        <w:rPr>
          <w:rFonts w:ascii="Times New Roman" w:hAnsi="Times New Roman" w:cs="Times New Roman"/>
          <w:sz w:val="24"/>
          <w:szCs w:val="24"/>
        </w:rPr>
        <w:t xml:space="preserve"> resolution of our European data by taking the mean value from the sixteen 250 m input cells comprising an aggregated 1.0 km output cell. </w:t>
      </w:r>
    </w:p>
    <w:p w14:paraId="3694510A" w14:textId="57015CC2" w:rsidR="009B25A1" w:rsidRDefault="00D14990" w:rsidP="009B25A1">
      <w:pPr>
        <w:spacing w:line="480" w:lineRule="auto"/>
        <w:ind w:firstLine="720"/>
        <w:contextualSpacing/>
        <w:rPr>
          <w:rFonts w:ascii="Times New Roman" w:hAnsi="Times New Roman" w:cs="Times New Roman"/>
          <w:sz w:val="24"/>
          <w:szCs w:val="24"/>
        </w:rPr>
      </w:pPr>
      <w:r w:rsidRPr="00D14990">
        <w:rPr>
          <w:rFonts w:ascii="Times New Roman" w:hAnsi="Times New Roman" w:cs="Times New Roman"/>
          <w:i/>
          <w:sz w:val="24"/>
          <w:szCs w:val="24"/>
        </w:rPr>
        <w:t>Species richness.</w:t>
      </w:r>
      <w:r>
        <w:rPr>
          <w:rFonts w:ascii="Times New Roman" w:hAnsi="Times New Roman" w:cs="Times New Roman"/>
          <w:sz w:val="24"/>
          <w:szCs w:val="24"/>
        </w:rPr>
        <w:t xml:space="preserve"> – </w:t>
      </w:r>
      <w:r w:rsidR="00E546DD">
        <w:rPr>
          <w:rFonts w:ascii="Times New Roman" w:hAnsi="Times New Roman" w:cs="Times New Roman"/>
          <w:sz w:val="24"/>
          <w:szCs w:val="24"/>
        </w:rPr>
        <w:t xml:space="preserve">We compiled new range maps </w:t>
      </w:r>
      <w:r w:rsidR="00EE7040">
        <w:rPr>
          <w:rFonts w:ascii="Times New Roman" w:hAnsi="Times New Roman" w:cs="Times New Roman"/>
          <w:sz w:val="24"/>
          <w:szCs w:val="24"/>
        </w:rPr>
        <w:t xml:space="preserve">for individual mast-producing </w:t>
      </w:r>
      <w:r w:rsidR="001B7409">
        <w:rPr>
          <w:rFonts w:ascii="Times New Roman" w:hAnsi="Times New Roman" w:cs="Times New Roman"/>
          <w:sz w:val="24"/>
          <w:szCs w:val="24"/>
        </w:rPr>
        <w:t>species</w:t>
      </w:r>
      <w:r w:rsidR="00EE7040">
        <w:rPr>
          <w:rFonts w:ascii="Times New Roman" w:hAnsi="Times New Roman" w:cs="Times New Roman"/>
          <w:sz w:val="24"/>
          <w:szCs w:val="24"/>
        </w:rPr>
        <w:t xml:space="preserve"> </w:t>
      </w:r>
      <w:r w:rsidR="00A623C6">
        <w:rPr>
          <w:rFonts w:ascii="Times New Roman" w:hAnsi="Times New Roman" w:cs="Times New Roman"/>
          <w:sz w:val="24"/>
          <w:szCs w:val="24"/>
        </w:rPr>
        <w:t xml:space="preserve">with </w:t>
      </w:r>
      <w:r w:rsidR="00E546DD">
        <w:rPr>
          <w:rFonts w:ascii="Times New Roman" w:hAnsi="Times New Roman" w:cs="Times New Roman"/>
          <w:sz w:val="24"/>
          <w:szCs w:val="24"/>
        </w:rPr>
        <w:t xml:space="preserve">the same dataset used to compile relative-density values for the U.S. </w:t>
      </w:r>
      <w:r w:rsidR="00E546DD">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&lt;EndNote&gt;&lt;Cite&gt;&lt;Author&gt;Wilson&lt;/Author&gt;&lt;Year&gt;2012&lt;/Year&gt;&lt;RecNum&gt;541&lt;/RecNum&gt;&lt;DisplayText&gt;(Wilson&lt;style face="italic"&gt; et al.&lt;/style&gt;, 2012)&lt;/DisplayText&gt;&lt;record&gt;&lt;rec-number&gt;541&lt;/rec-number&gt;&lt;foreign-keys&gt;&lt;key app="EN" db-id="fzdx2vd01ava2rex59t5dwfv2rxw5sszzr2p" timestamp="1531774359"&gt;541&lt;/key&gt;&lt;/foreign-keys&gt;&lt;ref-type name="Journal Article"&gt;17&lt;/ref-type&gt;&lt;contributors&gt;&lt;authors&gt;&lt;author&gt;Wilson, B. Tyler&lt;/author&gt;&lt;author&gt;Lister, Andrew J.&lt;/author&gt;&lt;author&gt;Riemann, Rachel I.&lt;/author&gt;&lt;/authors&gt;&lt;/contributors&gt;&lt;titles&gt;&lt;title&gt;A nearest-neighbor imputation approach to mapping tree species over large areas using forest inventory plots and moderate resolution raster data&lt;/title&gt;&lt;secondary-title&gt;Forest Ecology and Management&lt;/secondary-title&gt;&lt;/titles&gt;&lt;periodical&gt;&lt;full-title&gt;Forest Ecology and Management&lt;/full-title&gt;&lt;/periodical&gt;&lt;pages&gt;182-198&lt;/pages&gt;&lt;volume&gt;271&lt;/volume&gt;&lt;keywords&gt;&lt;keyword&gt;Nearest-neighbor imputation&lt;/keyword&gt;&lt;keyword&gt;Canonical correspondence analysis&lt;/keyword&gt;&lt;keyword&gt;MODIS&lt;/keyword&gt;&lt;keyword&gt;Vegetation phenology&lt;/keyword&gt;&lt;keyword&gt;Forest inventory&lt;/keyword&gt;&lt;keyword&gt;Species distribution&lt;/keyword&gt;&lt;/keywords&gt;&lt;dates&gt;&lt;year&gt;2012&lt;/year&gt;&lt;pub-dates&gt;&lt;date&gt;2012/05/01/&lt;/date&gt;&lt;/pub-dates&gt;&lt;/dates&gt;&lt;isbn&gt;0378-1127&lt;/isbn&gt;&lt;urls&gt;&lt;related-urls&gt;&lt;url&gt;http://www.sciencedirect.com/science/article/pii/S0378112712000710&lt;/url&gt;&lt;/related-urls&gt;&lt;/urls&gt;&lt;electronic-resource-num&gt;https://doi.org/10.1016/j.foreco.2012.02.002&lt;/electronic-resource-num&gt;&lt;/record&gt;&lt;/Cite&gt;&lt;/EndNote&gt;</w:instrText>
      </w:r>
      <w:r w:rsidR="00E546DD">
        <w:rPr>
          <w:rFonts w:ascii="Times New Roman" w:hAnsi="Times New Roman" w:cs="Times New Roman"/>
          <w:sz w:val="24"/>
          <w:szCs w:val="24"/>
        </w:rPr>
        <w:fldChar w:fldCharType="separate"/>
      </w:r>
      <w:r w:rsidR="00E546DD">
        <w:rPr>
          <w:rFonts w:ascii="Times New Roman" w:hAnsi="Times New Roman" w:cs="Times New Roman"/>
          <w:noProof/>
          <w:sz w:val="24"/>
          <w:szCs w:val="24"/>
        </w:rPr>
        <w:t>(</w:t>
      </w:r>
      <w:hyperlink w:anchor="_ENREF_29" w:tooltip="Wilson, 2012 #541" w:history="1">
        <w:r w:rsidR="00C270A0">
          <w:rPr>
            <w:rFonts w:ascii="Times New Roman" w:hAnsi="Times New Roman" w:cs="Times New Roman"/>
            <w:noProof/>
            <w:sz w:val="24"/>
            <w:szCs w:val="24"/>
          </w:rPr>
          <w:t>Wilson</w:t>
        </w:r>
        <w:r w:rsidR="00C270A0" w:rsidRPr="00E546DD">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2012</w:t>
        </w:r>
      </w:hyperlink>
      <w:r w:rsidR="00E546DD">
        <w:rPr>
          <w:rFonts w:ascii="Times New Roman" w:hAnsi="Times New Roman" w:cs="Times New Roman"/>
          <w:noProof/>
          <w:sz w:val="24"/>
          <w:szCs w:val="24"/>
        </w:rPr>
        <w:t>)</w:t>
      </w:r>
      <w:r w:rsidR="00E546DD">
        <w:rPr>
          <w:rFonts w:ascii="Times New Roman" w:hAnsi="Times New Roman" w:cs="Times New Roman"/>
          <w:sz w:val="24"/>
          <w:szCs w:val="24"/>
        </w:rPr>
        <w:fldChar w:fldCharType="end"/>
      </w:r>
      <w:r w:rsidR="00E546DD">
        <w:rPr>
          <w:rFonts w:ascii="Times New Roman" w:hAnsi="Times New Roman" w:cs="Times New Roman"/>
          <w:sz w:val="24"/>
          <w:szCs w:val="24"/>
        </w:rPr>
        <w:t xml:space="preserve"> (available from </w:t>
      </w:r>
      <w:r w:rsidR="00EE7040" w:rsidRPr="00EE7040">
        <w:rPr>
          <w:rStyle w:val="Hyperlink"/>
          <w:rFonts w:ascii="Times New Roman" w:hAnsi="Times New Roman" w:cs="Times New Roman"/>
          <w:sz w:val="24"/>
          <w:szCs w:val="24"/>
        </w:rPr>
        <w:t>https://www.fs.usda.gov/rds/archive/Product/RDS-2013-0013</w:t>
      </w:r>
      <w:r w:rsidR="00E546DD">
        <w:t xml:space="preserve">). </w:t>
      </w:r>
      <w:r w:rsidR="00EE7040">
        <w:rPr>
          <w:rFonts w:ascii="Times New Roman" w:hAnsi="Times New Roman" w:cs="Times New Roman"/>
          <w:sz w:val="24"/>
          <w:szCs w:val="24"/>
        </w:rPr>
        <w:t>W</w:t>
      </w:r>
      <w:r w:rsidR="00E546DD">
        <w:rPr>
          <w:rFonts w:ascii="Times New Roman" w:hAnsi="Times New Roman" w:cs="Times New Roman"/>
          <w:sz w:val="24"/>
          <w:szCs w:val="24"/>
        </w:rPr>
        <w:t xml:space="preserve">e </w:t>
      </w:r>
      <w:r w:rsidR="00A623C6">
        <w:rPr>
          <w:rFonts w:ascii="Times New Roman" w:hAnsi="Times New Roman" w:cs="Times New Roman"/>
          <w:sz w:val="24"/>
          <w:szCs w:val="24"/>
        </w:rPr>
        <w:t xml:space="preserve">set our minimum mapping resolution by </w:t>
      </w:r>
      <w:r w:rsidR="00E546DD">
        <w:rPr>
          <w:rFonts w:ascii="Times New Roman" w:hAnsi="Times New Roman" w:cs="Times New Roman"/>
          <w:sz w:val="24"/>
          <w:szCs w:val="24"/>
        </w:rPr>
        <w:t>convert</w:t>
      </w:r>
      <w:r w:rsidR="00A623C6">
        <w:rPr>
          <w:rFonts w:ascii="Times New Roman" w:hAnsi="Times New Roman" w:cs="Times New Roman"/>
          <w:sz w:val="24"/>
          <w:szCs w:val="24"/>
        </w:rPr>
        <w:t>ing</w:t>
      </w:r>
      <w:r w:rsidR="00E546DD">
        <w:rPr>
          <w:rFonts w:ascii="Times New Roman" w:hAnsi="Times New Roman" w:cs="Times New Roman"/>
          <w:sz w:val="24"/>
          <w:szCs w:val="24"/>
        </w:rPr>
        <w:t xml:space="preserve"> the raw basal-area data into binary presence-absence data using a threshold basal-area value of 0.005</w:t>
      </w:r>
      <w:r w:rsidR="00A623C6">
        <w:rPr>
          <w:rFonts w:ascii="Times New Roman" w:hAnsi="Times New Roman" w:cs="Times New Roman"/>
          <w:sz w:val="24"/>
          <w:szCs w:val="24"/>
        </w:rPr>
        <w:t xml:space="preserve">. We </w:t>
      </w:r>
      <w:r w:rsidR="00E546DD">
        <w:rPr>
          <w:rFonts w:ascii="Times New Roman" w:hAnsi="Times New Roman" w:cs="Times New Roman"/>
          <w:sz w:val="24"/>
          <w:szCs w:val="24"/>
        </w:rPr>
        <w:t>summed the</w:t>
      </w:r>
      <w:r w:rsidR="00A623C6">
        <w:rPr>
          <w:rFonts w:ascii="Times New Roman" w:hAnsi="Times New Roman" w:cs="Times New Roman"/>
          <w:sz w:val="24"/>
          <w:szCs w:val="24"/>
        </w:rPr>
        <w:t>se</w:t>
      </w:r>
      <w:r w:rsidR="00E546DD">
        <w:rPr>
          <w:rFonts w:ascii="Times New Roman" w:hAnsi="Times New Roman" w:cs="Times New Roman"/>
          <w:sz w:val="24"/>
          <w:szCs w:val="24"/>
        </w:rPr>
        <w:t xml:space="preserve"> binary maps to estimate the species richness of mast-producing </w:t>
      </w:r>
      <w:r w:rsidR="001B7409">
        <w:rPr>
          <w:rFonts w:ascii="Times New Roman" w:hAnsi="Times New Roman" w:cs="Times New Roman"/>
          <w:sz w:val="24"/>
          <w:szCs w:val="24"/>
        </w:rPr>
        <w:t>species</w:t>
      </w:r>
      <w:r w:rsidR="00E546DD">
        <w:rPr>
          <w:rFonts w:ascii="Times New Roman" w:hAnsi="Times New Roman" w:cs="Times New Roman"/>
          <w:sz w:val="24"/>
          <w:szCs w:val="24"/>
        </w:rPr>
        <w:t xml:space="preserve"> in the U.S.</w:t>
      </w:r>
      <w:r w:rsidR="00EE7040">
        <w:rPr>
          <w:rFonts w:ascii="Times New Roman" w:hAnsi="Times New Roman" w:cs="Times New Roman"/>
          <w:sz w:val="24"/>
          <w:szCs w:val="24"/>
        </w:rPr>
        <w:t xml:space="preserve"> </w:t>
      </w:r>
      <w:r w:rsidR="00A623C6">
        <w:rPr>
          <w:rFonts w:ascii="Times New Roman" w:hAnsi="Times New Roman" w:cs="Times New Roman"/>
          <w:sz w:val="24"/>
          <w:szCs w:val="24"/>
        </w:rPr>
        <w:t>Finally, w</w:t>
      </w:r>
      <w:r w:rsidR="00EE7040">
        <w:rPr>
          <w:rFonts w:ascii="Times New Roman" w:hAnsi="Times New Roman" w:cs="Times New Roman"/>
          <w:sz w:val="24"/>
          <w:szCs w:val="24"/>
        </w:rPr>
        <w:t xml:space="preserve">e </w:t>
      </w:r>
      <w:r w:rsidR="00C638B2">
        <w:rPr>
          <w:rFonts w:ascii="Times New Roman" w:hAnsi="Times New Roman" w:cs="Times New Roman"/>
          <w:sz w:val="24"/>
          <w:szCs w:val="24"/>
        </w:rPr>
        <w:t xml:space="preserve">aggregated </w:t>
      </w:r>
      <w:r w:rsidR="004907C3">
        <w:rPr>
          <w:rFonts w:ascii="Times New Roman" w:hAnsi="Times New Roman" w:cs="Times New Roman"/>
          <w:sz w:val="24"/>
          <w:szCs w:val="24"/>
        </w:rPr>
        <w:t xml:space="preserve">the </w:t>
      </w:r>
      <w:r w:rsidR="00EE7040">
        <w:rPr>
          <w:rFonts w:ascii="Times New Roman" w:hAnsi="Times New Roman" w:cs="Times New Roman"/>
          <w:sz w:val="24"/>
          <w:szCs w:val="24"/>
        </w:rPr>
        <w:t>0</w:t>
      </w:r>
      <w:r w:rsidR="004907C3">
        <w:rPr>
          <w:rFonts w:ascii="Times New Roman" w:hAnsi="Times New Roman" w:cs="Times New Roman"/>
          <w:sz w:val="24"/>
          <w:szCs w:val="24"/>
        </w:rPr>
        <w:t>.0625</w:t>
      </w:r>
      <w:r w:rsidR="00EE7040">
        <w:rPr>
          <w:rFonts w:ascii="Times New Roman" w:hAnsi="Times New Roman" w:cs="Times New Roman"/>
          <w:sz w:val="24"/>
          <w:szCs w:val="24"/>
        </w:rPr>
        <w:t xml:space="preserve"> </w:t>
      </w:r>
      <w:r w:rsidR="004907C3">
        <w:rPr>
          <w:rFonts w:ascii="Times New Roman" w:hAnsi="Times New Roman" w:cs="Times New Roman"/>
          <w:sz w:val="24"/>
          <w:szCs w:val="24"/>
        </w:rPr>
        <w:t>k</w:t>
      </w:r>
      <w:r w:rsidR="00EE7040">
        <w:rPr>
          <w:rFonts w:ascii="Times New Roman" w:hAnsi="Times New Roman" w:cs="Times New Roman"/>
          <w:sz w:val="24"/>
          <w:szCs w:val="24"/>
        </w:rPr>
        <w:t>m</w:t>
      </w:r>
      <w:r w:rsidR="004907C3" w:rsidRPr="004907C3">
        <w:rPr>
          <w:rFonts w:ascii="Times New Roman" w:hAnsi="Times New Roman" w:cs="Times New Roman"/>
          <w:sz w:val="24"/>
          <w:szCs w:val="24"/>
          <w:vertAlign w:val="superscript"/>
        </w:rPr>
        <w:t>2</w:t>
      </w:r>
      <w:r w:rsidR="00EE7040">
        <w:rPr>
          <w:rFonts w:ascii="Times New Roman" w:hAnsi="Times New Roman" w:cs="Times New Roman"/>
          <w:sz w:val="24"/>
          <w:szCs w:val="24"/>
        </w:rPr>
        <w:t xml:space="preserve"> input </w:t>
      </w:r>
      <w:r w:rsidR="004907C3">
        <w:rPr>
          <w:rFonts w:ascii="Times New Roman" w:hAnsi="Times New Roman" w:cs="Times New Roman"/>
          <w:sz w:val="24"/>
          <w:szCs w:val="24"/>
        </w:rPr>
        <w:t xml:space="preserve">cell </w:t>
      </w:r>
      <w:r w:rsidR="00EE7040">
        <w:rPr>
          <w:rFonts w:ascii="Times New Roman" w:hAnsi="Times New Roman" w:cs="Times New Roman"/>
          <w:sz w:val="24"/>
          <w:szCs w:val="24"/>
        </w:rPr>
        <w:t>into a 1.0 km</w:t>
      </w:r>
      <w:r w:rsidR="004907C3" w:rsidRPr="004907C3">
        <w:rPr>
          <w:rFonts w:ascii="Times New Roman" w:hAnsi="Times New Roman" w:cs="Times New Roman"/>
          <w:sz w:val="24"/>
          <w:szCs w:val="24"/>
          <w:vertAlign w:val="superscript"/>
        </w:rPr>
        <w:t>2</w:t>
      </w:r>
      <w:r w:rsidR="00EE7040">
        <w:rPr>
          <w:rFonts w:ascii="Times New Roman" w:hAnsi="Times New Roman" w:cs="Times New Roman"/>
          <w:sz w:val="24"/>
          <w:szCs w:val="24"/>
        </w:rPr>
        <w:t xml:space="preserve"> resolution</w:t>
      </w:r>
      <w:r w:rsidR="00E546DD">
        <w:rPr>
          <w:rFonts w:ascii="Times New Roman" w:hAnsi="Times New Roman" w:cs="Times New Roman"/>
          <w:sz w:val="24"/>
          <w:szCs w:val="24"/>
        </w:rPr>
        <w:t xml:space="preserve"> </w:t>
      </w:r>
      <w:r w:rsidR="00EE7040">
        <w:rPr>
          <w:rFonts w:ascii="Times New Roman" w:hAnsi="Times New Roman" w:cs="Times New Roman"/>
          <w:sz w:val="24"/>
          <w:szCs w:val="24"/>
        </w:rPr>
        <w:t>raster.</w:t>
      </w:r>
      <w:r w:rsidR="004907C3">
        <w:rPr>
          <w:rFonts w:ascii="Times New Roman" w:hAnsi="Times New Roman" w:cs="Times New Roman"/>
          <w:sz w:val="24"/>
          <w:szCs w:val="24"/>
        </w:rPr>
        <w:t xml:space="preserve"> </w:t>
      </w:r>
      <w:r w:rsidR="00A623C6">
        <w:rPr>
          <w:rFonts w:ascii="Times New Roman" w:hAnsi="Times New Roman" w:cs="Times New Roman"/>
          <w:sz w:val="24"/>
          <w:szCs w:val="24"/>
        </w:rPr>
        <w:t xml:space="preserve">Unlike Europe, this dataset depicts more finely grained richness patterns as the underlying data represents the area of occupancy, rather than the coarser extent of occurrence </w:t>
      </w:r>
      <w:r w:rsidR="00A623C6">
        <w:rPr>
          <w:rFonts w:ascii="Times New Roman" w:hAnsi="Times New Roman" w:cs="Times New Roman"/>
          <w:sz w:val="24"/>
          <w:szCs w:val="24"/>
        </w:rPr>
        <w:fldChar w:fldCharType="begin"/>
      </w:r>
      <w:r w:rsidR="00A623C6">
        <w:rPr>
          <w:rFonts w:ascii="Times New Roman" w:hAnsi="Times New Roman" w:cs="Times New Roman"/>
          <w:sz w:val="24"/>
          <w:szCs w:val="24"/>
        </w:rPr>
        <w:instrText xml:space="preserve"> ADDIN EN.CITE &lt;EndNote&gt;&lt;Cite&gt;&lt;Author&gt;Gaston&lt;/Author&gt;&lt;Year&gt;2009&lt;/Year&gt;&lt;RecNum&gt;469&lt;/RecNum&gt;&lt;DisplayText&gt;(Gaston &amp;amp; Fuller, 2009)&lt;/DisplayText&gt;&lt;record&gt;&lt;rec-number&gt;469&lt;/rec-number&gt;&lt;foreign-keys&gt;&lt;key app="EN" db-id="fzdx2vd01ava2rex59t5dwfv2rxw5sszzr2p" timestamp="1499274359"&gt;469&lt;/key&gt;&lt;/foreign-keys&gt;&lt;ref-type name="Journal Article"&gt;17&lt;/ref-type&gt;&lt;contributors&gt;&lt;authors&gt;&lt;author&gt;Gaston, Kevin J.&lt;/author&gt;&lt;author&gt;Fuller, Richard A.&lt;/author&gt;&lt;/authors&gt;&lt;/contributors&gt;&lt;titles&gt;&lt;title&gt;The sizes of species’ geographic ranges&lt;/title&gt;&lt;secondary-title&gt;Journal of Applied Ecology&lt;/secondary-title&gt;&lt;/titles&gt;&lt;periodical&gt;&lt;full-title&gt;Journal of applied ecology&lt;/full-title&gt;&lt;/periodical&gt;&lt;pages&gt;1-9&lt;/pages&gt;&lt;volume&gt;46&lt;/volume&gt;&lt;number&gt;1&lt;/number&gt;&lt;keywords&gt;&lt;keyword&gt;area of occupancy&lt;/keyword&gt;&lt;keyword&gt;extent of occurrence&lt;/keyword&gt;&lt;keyword&gt;geographic distribution&lt;/keyword&gt;&lt;keyword&gt;range limits&lt;/keyword&gt;&lt;keyword&gt;Red List&lt;/keyword&gt;&lt;/keywords&gt;&lt;dates&gt;&lt;year&gt;2009&lt;/year&gt;&lt;/dates&gt;&lt;publisher&gt;Blackwell Publishing Ltd&lt;/publisher&gt;&lt;isbn&gt;1365-2664&lt;/isbn&gt;&lt;urls&gt;&lt;related-urls&gt;&lt;url&gt;http://dx.doi.org/10.1111/j.1365-2664.2008.01596.x&lt;/url&gt;&lt;/related-urls&gt;&lt;/urls&gt;&lt;electronic-resource-num&gt;10.1111/j.1365-2664.2008.01596.x&lt;/electronic-resource-num&gt;&lt;/record&gt;&lt;/Cite&gt;&lt;/EndNote&gt;</w:instrText>
      </w:r>
      <w:r w:rsidR="00A623C6">
        <w:rPr>
          <w:rFonts w:ascii="Times New Roman" w:hAnsi="Times New Roman" w:cs="Times New Roman"/>
          <w:sz w:val="24"/>
          <w:szCs w:val="24"/>
        </w:rPr>
        <w:fldChar w:fldCharType="separate"/>
      </w:r>
      <w:r w:rsidR="00A623C6">
        <w:rPr>
          <w:rFonts w:ascii="Times New Roman" w:hAnsi="Times New Roman" w:cs="Times New Roman"/>
          <w:noProof/>
          <w:sz w:val="24"/>
          <w:szCs w:val="24"/>
        </w:rPr>
        <w:t>(</w:t>
      </w:r>
      <w:hyperlink w:anchor="_ENREF_5" w:tooltip="Gaston, 2009 #472" w:history="1">
        <w:r w:rsidR="00C270A0">
          <w:rPr>
            <w:rFonts w:ascii="Times New Roman" w:hAnsi="Times New Roman" w:cs="Times New Roman"/>
            <w:noProof/>
            <w:sz w:val="24"/>
            <w:szCs w:val="24"/>
          </w:rPr>
          <w:t>Gaston &amp; Fuller, 2009</w:t>
        </w:r>
      </w:hyperlink>
      <w:r w:rsidR="00A623C6">
        <w:rPr>
          <w:rFonts w:ascii="Times New Roman" w:hAnsi="Times New Roman" w:cs="Times New Roman"/>
          <w:noProof/>
          <w:sz w:val="24"/>
          <w:szCs w:val="24"/>
        </w:rPr>
        <w:t>)</w:t>
      </w:r>
      <w:r w:rsidR="00A623C6">
        <w:rPr>
          <w:rFonts w:ascii="Times New Roman" w:hAnsi="Times New Roman" w:cs="Times New Roman"/>
          <w:sz w:val="24"/>
          <w:szCs w:val="24"/>
        </w:rPr>
        <w:fldChar w:fldCharType="end"/>
      </w:r>
      <w:r w:rsidR="009B25A1">
        <w:rPr>
          <w:rFonts w:ascii="Times New Roman" w:hAnsi="Times New Roman" w:cs="Times New Roman"/>
          <w:sz w:val="24"/>
          <w:szCs w:val="24"/>
        </w:rPr>
        <w:t xml:space="preserve">. All spatial analyses for the U.S. were also done with ArcGIS 10.3 </w:t>
      </w:r>
      <w:r w:rsidR="009B25A1">
        <w:rPr>
          <w:rFonts w:ascii="Times New Roman" w:hAnsi="Times New Roman" w:cs="Times New Roman"/>
          <w:sz w:val="24"/>
          <w:szCs w:val="24"/>
        </w:rPr>
        <w:fldChar w:fldCharType="begin"/>
      </w:r>
      <w:r w:rsidR="009B25A1">
        <w:rPr>
          <w:rFonts w:ascii="Times New Roman" w:hAnsi="Times New Roman" w:cs="Times New Roman"/>
          <w:sz w:val="24"/>
          <w:szCs w:val="24"/>
        </w:rPr>
        <w:instrText xml:space="preserve"> ADDIN EN.CITE &lt;EndNote&gt;&lt;Cite&gt;&lt;Author&gt;Environmental Systems Research Institute&lt;/Author&gt;&lt;Year&gt;2014&lt;/Year&gt;&lt;RecNum&gt;257&lt;/RecNum&gt;&lt;DisplayText&gt;(Environmental Systems Research Institute, 2014)&lt;/DisplayText&gt;&lt;record&gt;&lt;rec-number&gt;257&lt;/rec-number&gt;&lt;foreign-keys&gt;&lt;key app="EN" db-id="fzdx2vd01ava2rex59t5dwfv2rxw5sszzr2p" timestamp="1462895418"&gt;257&lt;/key&gt;&lt;/foreign-keys&gt;&lt;ref-type name="Computer Program"&gt;9&lt;/ref-type&gt;&lt;contributors&gt;&lt;authors&gt;&lt;author&gt;Environmental Systems Research Institute,&lt;/author&gt;&lt;/authors&gt;&lt;/contributors&gt;&lt;titles&gt;&lt;title&gt;ArcGIS 10.3&lt;/title&gt;&lt;/titles&gt;&lt;dates&gt;&lt;year&gt;2014&lt;/year&gt;&lt;/dates&gt;&lt;pub-location&gt;Redlands, California&lt;/pub-location&gt;&lt;publisher&gt;ESRI&lt;/publisher&gt;&lt;urls&gt;&lt;/urls&gt;&lt;/record&gt;&lt;/Cite&gt;&lt;/EndNote&gt;</w:instrText>
      </w:r>
      <w:r w:rsidR="009B25A1">
        <w:rPr>
          <w:rFonts w:ascii="Times New Roman" w:hAnsi="Times New Roman" w:cs="Times New Roman"/>
          <w:sz w:val="24"/>
          <w:szCs w:val="24"/>
        </w:rPr>
        <w:fldChar w:fldCharType="separate"/>
      </w:r>
      <w:r w:rsidR="009B25A1">
        <w:rPr>
          <w:rFonts w:ascii="Times New Roman" w:hAnsi="Times New Roman" w:cs="Times New Roman"/>
          <w:noProof/>
          <w:sz w:val="24"/>
          <w:szCs w:val="24"/>
        </w:rPr>
        <w:t>(</w:t>
      </w:r>
      <w:hyperlink w:anchor="_ENREF_4" w:tooltip="Environmental Systems Research Institute, 2014 #257" w:history="1">
        <w:r w:rsidR="009B25A1">
          <w:rPr>
            <w:rFonts w:ascii="Times New Roman" w:hAnsi="Times New Roman" w:cs="Times New Roman"/>
            <w:noProof/>
            <w:sz w:val="24"/>
            <w:szCs w:val="24"/>
          </w:rPr>
          <w:t>Environmental Systems Research Institute, 2014</w:t>
        </w:r>
      </w:hyperlink>
      <w:r w:rsidR="009B25A1">
        <w:rPr>
          <w:rFonts w:ascii="Times New Roman" w:hAnsi="Times New Roman" w:cs="Times New Roman"/>
          <w:noProof/>
          <w:sz w:val="24"/>
          <w:szCs w:val="24"/>
        </w:rPr>
        <w:t>)</w:t>
      </w:r>
      <w:r w:rsidR="009B25A1">
        <w:rPr>
          <w:rFonts w:ascii="Times New Roman" w:hAnsi="Times New Roman" w:cs="Times New Roman"/>
          <w:sz w:val="24"/>
          <w:szCs w:val="24"/>
        </w:rPr>
        <w:fldChar w:fldCharType="end"/>
      </w:r>
      <w:r w:rsidR="009B25A1">
        <w:rPr>
          <w:rFonts w:ascii="Times New Roman" w:hAnsi="Times New Roman" w:cs="Times New Roman"/>
          <w:sz w:val="24"/>
          <w:szCs w:val="24"/>
        </w:rPr>
        <w:t xml:space="preserve">. </w:t>
      </w:r>
    </w:p>
    <w:p w14:paraId="63117553" w14:textId="671C057F" w:rsidR="00400739" w:rsidRDefault="00400739" w:rsidP="0040073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We created an alternative species-richness dataset for the U.S. using digitized versions of older geographic-range maps </w:t>
      </w:r>
      <w:r>
        <w:rPr>
          <w:rFonts w:ascii="Times New Roman" w:hAnsi="Times New Roman" w:cs="Times New Roman"/>
          <w:sz w:val="24"/>
          <w:szCs w:val="24"/>
        </w:rPr>
        <w:fldChar w:fldCharType="begin">
          <w:fldData xml:space="preserve">PEVuZE5vdGU+PENpdGU+PEF1dGhvcj5MaXR0bGU8L0F1dGhvcj48WWVhcj4xOTcxPC9ZZWFyPjxS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PEVuZE5vdGU+PENpdGU+PEF1dGhvcj5MaXR0bGU8L0F1dGhvcj48WWVhcj4xOTcxPC9ZZWFyPjxS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1" w:tooltip="Little, 1971 #542" w:history="1">
        <w:r>
          <w:rPr>
            <w:rFonts w:ascii="Times New Roman" w:hAnsi="Times New Roman" w:cs="Times New Roman"/>
            <w:noProof/>
            <w:sz w:val="24"/>
            <w:szCs w:val="24"/>
          </w:rPr>
          <w:t>Little, 1971</w:t>
        </w:r>
      </w:hyperlink>
      <w:r>
        <w:rPr>
          <w:rFonts w:ascii="Times New Roman" w:hAnsi="Times New Roman" w:cs="Times New Roman"/>
          <w:noProof/>
          <w:sz w:val="24"/>
          <w:szCs w:val="24"/>
        </w:rPr>
        <w:t xml:space="preserve">, </w:t>
      </w:r>
      <w:hyperlink w:anchor="_ENREF_12" w:tooltip="Little, 1976 #545" w:history="1">
        <w:r>
          <w:rPr>
            <w:rFonts w:ascii="Times New Roman" w:hAnsi="Times New Roman" w:cs="Times New Roman"/>
            <w:noProof/>
            <w:sz w:val="24"/>
            <w:szCs w:val="24"/>
          </w:rPr>
          <w:t>1976</w:t>
        </w:r>
      </w:hyperlink>
      <w:r>
        <w:rPr>
          <w:rFonts w:ascii="Times New Roman" w:hAnsi="Times New Roman" w:cs="Times New Roman"/>
          <w:noProof/>
          <w:sz w:val="24"/>
          <w:szCs w:val="24"/>
        </w:rPr>
        <w:t xml:space="preserve">, </w:t>
      </w:r>
      <w:hyperlink w:anchor="_ENREF_13" w:tooltip="Little, 1977 #543" w:history="1">
        <w:r>
          <w:rPr>
            <w:rFonts w:ascii="Times New Roman" w:hAnsi="Times New Roman" w:cs="Times New Roman"/>
            <w:noProof/>
            <w:sz w:val="24"/>
            <w:szCs w:val="24"/>
          </w:rPr>
          <w:t>1977</w:t>
        </w:r>
      </w:hyperlink>
      <w:r>
        <w:rPr>
          <w:rFonts w:ascii="Times New Roman" w:hAnsi="Times New Roman" w:cs="Times New Roman"/>
          <w:noProof/>
          <w:sz w:val="24"/>
          <w:szCs w:val="24"/>
        </w:rPr>
        <w:t xml:space="preserve">, </w:t>
      </w:r>
      <w:hyperlink w:anchor="_ENREF_14" w:tooltip="Little, 1978 #544" w:history="1">
        <w:r>
          <w:rPr>
            <w:rFonts w:ascii="Times New Roman" w:hAnsi="Times New Roman" w:cs="Times New Roman"/>
            <w:noProof/>
            <w:sz w:val="24"/>
            <w:szCs w:val="24"/>
          </w:rPr>
          <w:t>1978</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(available from </w:t>
      </w:r>
      <w:hyperlink r:id="rId9" w:history="1">
        <w:r w:rsidRPr="00B07BD5">
          <w:rPr>
            <w:rStyle w:val="Hyperlink"/>
            <w:rFonts w:ascii="Times New Roman" w:hAnsi="Times New Roman" w:cs="Times New Roman"/>
            <w:sz w:val="24"/>
            <w:szCs w:val="24"/>
          </w:rPr>
          <w:t>https://github.com/wpetry/USTreeAtlas</w:t>
        </w:r>
      </w:hyperlink>
      <w:r>
        <w:rPr>
          <w:rFonts w:ascii="Times New Roman" w:hAnsi="Times New Roman" w:cs="Times New Roman"/>
          <w:sz w:val="24"/>
          <w:szCs w:val="24"/>
        </w:rPr>
        <w:t xml:space="preserve">). In addition to having the same level of measurement as our European richness dataset (i.e., the underlying data depicted extent of occurrence), another advantage to this dataset is that it provides a broader spatial extent, also quantifying richness for </w:t>
      </w:r>
      <w:r>
        <w:rPr>
          <w:rFonts w:ascii="Times New Roman" w:hAnsi="Times New Roman" w:cs="Times New Roman"/>
          <w:sz w:val="24"/>
          <w:szCs w:val="24"/>
        </w:rPr>
        <w:lastRenderedPageBreak/>
        <w:t>Canada. We created this alternative richness map with the same technique discussed above for Europe, converting the vector-based extent-of-occurrence polygons into 1.0 km</w:t>
      </w:r>
      <w:r w:rsidRPr="004907C3">
        <w:rPr>
          <w:rFonts w:ascii="Times New Roman" w:hAnsi="Times New Roman" w:cs="Times New Roman"/>
          <w:sz w:val="24"/>
          <w:szCs w:val="24"/>
          <w:vertAlign w:val="superscript"/>
        </w:rPr>
        <w:t>2</w:t>
      </w:r>
      <w:r>
        <w:rPr>
          <w:rFonts w:ascii="Times New Roman" w:hAnsi="Times New Roman" w:cs="Times New Roman"/>
          <w:sz w:val="24"/>
          <w:szCs w:val="24"/>
        </w:rPr>
        <w:t xml:space="preserve"> resolution raster data and then summing the binary raster data in ArcGIS 10.3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&lt;EndNote&gt;&lt;Cite&gt;&lt;Author&gt;Environmental Systems Research Institute&lt;/Author&gt;&lt;Year&gt;2014&lt;/Year&gt;&lt;RecNum&gt;257&lt;/RecNum&gt;&lt;DisplayText&gt;(Environmental Systems Research Institute, 2014)&lt;/DisplayText&gt;&lt;record&gt;&lt;rec-number&gt;257&lt;/rec-number&gt;&lt;foreign-keys&gt;&lt;key app="EN" db-id="fzdx2vd01ava2rex59t5dwfv2rxw5sszzr2p" timestamp="1462895418"&gt;257&lt;/key&gt;&lt;/foreign-keys&gt;&lt;ref-type name="Computer Program"&gt;9&lt;/ref-type&gt;&lt;contributors&gt;&lt;authors&gt;&lt;author&gt;Environmental Systems Research Institute,&lt;/author&gt;&lt;/authors&gt;&lt;/contributors&gt;&lt;titles&gt;&lt;title&gt;ArcGIS 10.3&lt;/title&gt;&lt;/titles&gt;&lt;dates&gt;&lt;year&gt;2014&lt;/year&gt;&lt;/dates&gt;&lt;pub-location&gt;Redlands, California&lt;/pub-location&gt;&lt;publisher&gt;ESRI&lt;/publisher&gt;&lt;urls&gt;&lt;/urls&gt;&lt;/record&gt;&lt;/Cite&gt;&lt;/EndNote&gt;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 w:tooltip="Environmental Systems Research Institute, 2014 #257" w:history="1">
        <w:r>
          <w:rPr>
            <w:rFonts w:ascii="Times New Roman" w:hAnsi="Times New Roman" w:cs="Times New Roman"/>
            <w:noProof/>
            <w:sz w:val="24"/>
            <w:szCs w:val="24"/>
          </w:rPr>
          <w:t>Environmental Systems Research Institute, 2014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90BC1E3" w14:textId="44052ABC" w:rsidR="000E7370" w:rsidRDefault="000E7370" w:rsidP="0040073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We explored differences in species-richness values between the two datasets with two analyses. First, using a geographic information system, we subtracted the species-richness values for the newer dataset depicting area-of-occupancy from the values for the more species-rich older dataset depicting extent-of-occurrence.</w:t>
      </w:r>
      <w:r w:rsidRPr="000E7370">
        <w:rPr>
          <w:rFonts w:ascii="Times New Roman" w:hAnsi="Times New Roman" w:cs="Times New Roman"/>
          <w:sz w:val="24"/>
          <w:szCs w:val="24"/>
        </w:rPr>
        <w:t xml:space="preserve"> </w:t>
      </w:r>
      <w:r>
        <w:rPr>
          <w:rFonts w:ascii="Times New Roman" w:hAnsi="Times New Roman" w:cs="Times New Roman"/>
          <w:sz w:val="24"/>
          <w:szCs w:val="24"/>
        </w:rPr>
        <w:t xml:space="preserve">Second, we performed a </w:t>
      </w:r>
      <w:proofErr w:type="gramStart"/>
      <w:r>
        <w:rPr>
          <w:rFonts w:ascii="Times New Roman" w:hAnsi="Times New Roman" w:cs="Times New Roman"/>
          <w:sz w:val="24"/>
          <w:szCs w:val="24"/>
        </w:rPr>
        <w:t>spatially-explicit</w:t>
      </w:r>
      <w:proofErr w:type="gramEnd"/>
      <w:r>
        <w:rPr>
          <w:rFonts w:ascii="Times New Roman" w:hAnsi="Times New Roman" w:cs="Times New Roman"/>
          <w:sz w:val="24"/>
          <w:szCs w:val="24"/>
        </w:rPr>
        <w:t xml:space="preserve"> correlation analysis that compared richness values on a cell-by-cell basis between the two output datasets.</w:t>
      </w:r>
    </w:p>
    <w:p w14:paraId="1046F263" w14:textId="72F5C379" w:rsidR="00E546DD" w:rsidRPr="003517AA" w:rsidRDefault="00E546DD" w:rsidP="00E546DD">
      <w:pPr>
        <w:spacing w:line="480" w:lineRule="auto"/>
        <w:ind w:firstLine="720"/>
        <w:contextualSpacing/>
      </w:pPr>
    </w:p>
    <w:p w14:paraId="7FFF7841" w14:textId="1D8D55EF" w:rsidR="00501ED2" w:rsidRPr="009E12DF" w:rsidRDefault="0095576F" w:rsidP="008715B6">
      <w:pPr>
        <w:spacing w:line="480" w:lineRule="auto"/>
        <w:contextualSpacing/>
        <w:rPr>
          <w:rFonts w:ascii="Times New Roman" w:hAnsi="Times New Roman" w:cs="Times New Roman"/>
          <w:color w:val="FF0000"/>
          <w:sz w:val="24"/>
          <w:szCs w:val="24"/>
        </w:rPr>
      </w:pPr>
      <w:r>
        <w:rPr>
          <w:rFonts w:ascii="Times New Roman" w:hAnsi="Times New Roman" w:cs="Times New Roman"/>
          <w:b/>
          <w:sz w:val="24"/>
          <w:szCs w:val="24"/>
        </w:rPr>
        <w:tab/>
      </w:r>
      <w:r w:rsidR="009E12DF">
        <w:rPr>
          <w:rFonts w:ascii="Times New Roman" w:hAnsi="Times New Roman" w:cs="Times New Roman"/>
          <w:color w:val="FF0000"/>
          <w:sz w:val="24"/>
          <w:szCs w:val="24"/>
        </w:rPr>
        <w:t xml:space="preserve"> </w:t>
      </w:r>
    </w:p>
    <w:p w14:paraId="25069549" w14:textId="11444229" w:rsidR="00FF011B" w:rsidRPr="00683B37" w:rsidRDefault="00501ED2" w:rsidP="00C41A56">
      <w:pPr>
        <w:spacing w:line="480" w:lineRule="auto"/>
        <w:contextualSpacing/>
        <w:rPr>
          <w:rFonts w:ascii="Times New Roman" w:hAnsi="Times New Roman" w:cs="Times New Roman"/>
          <w:b/>
          <w:sz w:val="24"/>
          <w:szCs w:val="24"/>
        </w:rPr>
      </w:pPr>
      <w:r w:rsidRPr="00501ED2">
        <w:rPr>
          <w:rFonts w:ascii="Times New Roman" w:hAnsi="Times New Roman" w:cs="Times New Roman"/>
          <w:b/>
          <w:sz w:val="24"/>
          <w:szCs w:val="24"/>
        </w:rPr>
        <w:t>RESULTS</w:t>
      </w:r>
      <w:r w:rsidR="00FF011B" w:rsidRPr="00FF011B">
        <w:rPr>
          <w:rFonts w:ascii="Times New Roman" w:hAnsi="Times New Roman" w:cs="Times New Roman"/>
          <w:sz w:val="24"/>
          <w:szCs w:val="24"/>
        </w:rPr>
        <w:tab/>
      </w:r>
    </w:p>
    <w:p w14:paraId="231B4E60" w14:textId="2FE10140" w:rsidR="00C41A56" w:rsidRPr="00E44FCD" w:rsidRDefault="00C41A56" w:rsidP="00C41A56">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Europe</w:t>
      </w:r>
    </w:p>
    <w:p w14:paraId="48083230" w14:textId="6C38D9FF" w:rsidR="00EE7040" w:rsidRDefault="00C41A56" w:rsidP="00EE704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EE7040" w:rsidRPr="00C41A56">
        <w:rPr>
          <w:rFonts w:ascii="Times New Roman" w:hAnsi="Times New Roman" w:cs="Times New Roman"/>
          <w:i/>
          <w:sz w:val="24"/>
          <w:szCs w:val="24"/>
        </w:rPr>
        <w:t>Relative density</w:t>
      </w:r>
      <w:r w:rsidR="00EE7040" w:rsidRPr="00501ED2">
        <w:rPr>
          <w:rFonts w:ascii="Times New Roman" w:hAnsi="Times New Roman" w:cs="Times New Roman"/>
          <w:sz w:val="24"/>
          <w:szCs w:val="24"/>
        </w:rPr>
        <w:t xml:space="preserve">. </w:t>
      </w:r>
      <w:r w:rsidR="00EE7040">
        <w:rPr>
          <w:rFonts w:ascii="Times New Roman" w:hAnsi="Times New Roman" w:cs="Times New Roman"/>
          <w:sz w:val="24"/>
          <w:szCs w:val="24"/>
        </w:rPr>
        <w:t>–</w:t>
      </w:r>
      <w:r w:rsidR="00EE7040" w:rsidRPr="00501ED2">
        <w:rPr>
          <w:rFonts w:ascii="Times New Roman" w:hAnsi="Times New Roman" w:cs="Times New Roman"/>
          <w:sz w:val="24"/>
          <w:szCs w:val="24"/>
        </w:rPr>
        <w:t xml:space="preserve"> </w:t>
      </w:r>
      <w:r w:rsidR="00EE7040">
        <w:rPr>
          <w:rFonts w:ascii="Times New Roman" w:hAnsi="Times New Roman" w:cs="Times New Roman"/>
          <w:sz w:val="24"/>
          <w:szCs w:val="24"/>
        </w:rPr>
        <w:t xml:space="preserve">The input data used to </w:t>
      </w:r>
      <w:r w:rsidR="00A623C6">
        <w:rPr>
          <w:rFonts w:ascii="Times New Roman" w:hAnsi="Times New Roman" w:cs="Times New Roman"/>
          <w:sz w:val="24"/>
          <w:szCs w:val="24"/>
        </w:rPr>
        <w:t xml:space="preserve">measure </w:t>
      </w:r>
      <w:r w:rsidR="00EE7040">
        <w:rPr>
          <w:rFonts w:ascii="Times New Roman" w:hAnsi="Times New Roman" w:cs="Times New Roman"/>
          <w:sz w:val="24"/>
          <w:szCs w:val="24"/>
        </w:rPr>
        <w:t>relative</w:t>
      </w:r>
      <w:r w:rsidR="00A623C6">
        <w:rPr>
          <w:rFonts w:ascii="Times New Roman" w:hAnsi="Times New Roman" w:cs="Times New Roman"/>
          <w:sz w:val="24"/>
          <w:szCs w:val="24"/>
        </w:rPr>
        <w:t xml:space="preserve"> </w:t>
      </w:r>
      <w:r w:rsidR="00EE7040">
        <w:rPr>
          <w:rFonts w:ascii="Times New Roman" w:hAnsi="Times New Roman" w:cs="Times New Roman"/>
          <w:sz w:val="24"/>
          <w:szCs w:val="24"/>
        </w:rPr>
        <w:t xml:space="preserve">density for Europe consisted of </w:t>
      </w:r>
      <w:r w:rsidR="00A623C6">
        <w:rPr>
          <w:rFonts w:ascii="Times New Roman" w:hAnsi="Times New Roman" w:cs="Times New Roman"/>
          <w:sz w:val="24"/>
          <w:szCs w:val="24"/>
        </w:rPr>
        <w:t xml:space="preserve">data </w:t>
      </w:r>
      <w:r w:rsidR="00EE7040">
        <w:rPr>
          <w:rFonts w:ascii="Times New Roman" w:hAnsi="Times New Roman" w:cs="Times New Roman"/>
          <w:sz w:val="24"/>
          <w:szCs w:val="24"/>
        </w:rPr>
        <w:t xml:space="preserve">depicting the distribution of </w:t>
      </w:r>
      <w:r w:rsidR="004907C3">
        <w:rPr>
          <w:rFonts w:ascii="Times New Roman" w:hAnsi="Times New Roman" w:cs="Times New Roman"/>
          <w:sz w:val="24"/>
          <w:szCs w:val="24"/>
        </w:rPr>
        <w:t xml:space="preserve">the European </w:t>
      </w:r>
      <w:r w:rsidR="00EE7040" w:rsidRPr="00C41A56">
        <w:rPr>
          <w:rFonts w:ascii="Times New Roman" w:hAnsi="Times New Roman" w:cs="Times New Roman"/>
          <w:sz w:val="24"/>
          <w:szCs w:val="24"/>
        </w:rPr>
        <w:t>beech (</w:t>
      </w:r>
      <w:r w:rsidR="00EE7040" w:rsidRPr="00C41A56">
        <w:rPr>
          <w:rFonts w:ascii="Times New Roman" w:hAnsi="Times New Roman" w:cs="Times New Roman"/>
          <w:i/>
          <w:sz w:val="24"/>
          <w:szCs w:val="24"/>
        </w:rPr>
        <w:t xml:space="preserve">Fagus </w:t>
      </w:r>
      <w:r w:rsidR="004907C3" w:rsidRPr="004907C3">
        <w:rPr>
          <w:rFonts w:ascii="Times New Roman" w:hAnsi="Times New Roman" w:cs="Times New Roman"/>
          <w:i/>
          <w:sz w:val="24"/>
          <w:szCs w:val="24"/>
        </w:rPr>
        <w:t>sylvatica</w:t>
      </w:r>
      <w:r w:rsidR="00EE7040" w:rsidRPr="00C41A56">
        <w:rPr>
          <w:rFonts w:ascii="Times New Roman" w:hAnsi="Times New Roman" w:cs="Times New Roman"/>
          <w:sz w:val="24"/>
          <w:szCs w:val="24"/>
        </w:rPr>
        <w:t>)</w:t>
      </w:r>
      <w:r w:rsidR="00EE7040">
        <w:rPr>
          <w:rFonts w:ascii="Times New Roman" w:hAnsi="Times New Roman" w:cs="Times New Roman"/>
          <w:sz w:val="24"/>
          <w:szCs w:val="24"/>
        </w:rPr>
        <w:t xml:space="preserve">, </w:t>
      </w:r>
      <w:r w:rsidR="00D04E2B">
        <w:rPr>
          <w:rFonts w:ascii="Times New Roman" w:hAnsi="Times New Roman" w:cs="Times New Roman"/>
          <w:sz w:val="24"/>
          <w:szCs w:val="24"/>
        </w:rPr>
        <w:t xml:space="preserve">sweet </w:t>
      </w:r>
      <w:r w:rsidR="00EE7040">
        <w:rPr>
          <w:rFonts w:ascii="Times New Roman" w:hAnsi="Times New Roman" w:cs="Times New Roman"/>
          <w:sz w:val="24"/>
          <w:szCs w:val="24"/>
        </w:rPr>
        <w:t xml:space="preserve">chestnut </w:t>
      </w:r>
      <w:r w:rsidR="00EE7040" w:rsidRPr="00C41A56">
        <w:rPr>
          <w:rFonts w:ascii="Times New Roman" w:hAnsi="Times New Roman" w:cs="Times New Roman"/>
          <w:sz w:val="24"/>
          <w:szCs w:val="24"/>
        </w:rPr>
        <w:t>(</w:t>
      </w:r>
      <w:r w:rsidR="00EE7040">
        <w:rPr>
          <w:rFonts w:ascii="Times New Roman" w:hAnsi="Times New Roman" w:cs="Times New Roman"/>
          <w:i/>
          <w:sz w:val="24"/>
          <w:szCs w:val="24"/>
        </w:rPr>
        <w:t>Castanea</w:t>
      </w:r>
      <w:r w:rsidR="00EE7040">
        <w:rPr>
          <w:rFonts w:ascii="Times New Roman" w:hAnsi="Times New Roman" w:cs="Times New Roman"/>
          <w:sz w:val="24"/>
          <w:szCs w:val="24"/>
        </w:rPr>
        <w:t xml:space="preserve"> </w:t>
      </w:r>
      <w:r w:rsidR="00D04E2B" w:rsidRPr="00D04E2B">
        <w:rPr>
          <w:rFonts w:ascii="Times New Roman" w:hAnsi="Times New Roman" w:cs="Times New Roman"/>
          <w:i/>
          <w:sz w:val="24"/>
          <w:szCs w:val="24"/>
        </w:rPr>
        <w:t>sativa</w:t>
      </w:r>
      <w:r w:rsidR="00EE7040">
        <w:rPr>
          <w:rFonts w:ascii="Times New Roman" w:hAnsi="Times New Roman" w:cs="Times New Roman"/>
          <w:sz w:val="24"/>
          <w:szCs w:val="24"/>
        </w:rPr>
        <w:t>)</w:t>
      </w:r>
      <w:r w:rsidR="00EE7040" w:rsidRPr="00C41A56">
        <w:rPr>
          <w:rFonts w:ascii="Times New Roman" w:hAnsi="Times New Roman" w:cs="Times New Roman"/>
          <w:sz w:val="24"/>
          <w:szCs w:val="24"/>
        </w:rPr>
        <w:t xml:space="preserve">, </w:t>
      </w:r>
      <w:r w:rsidR="00EE7040">
        <w:rPr>
          <w:rFonts w:ascii="Times New Roman" w:hAnsi="Times New Roman" w:cs="Times New Roman"/>
          <w:sz w:val="24"/>
          <w:szCs w:val="24"/>
        </w:rPr>
        <w:t>and oak (</w:t>
      </w:r>
      <w:r w:rsidR="00EE7040" w:rsidRPr="00C41A56">
        <w:rPr>
          <w:rFonts w:ascii="Times New Roman" w:hAnsi="Times New Roman" w:cs="Times New Roman"/>
          <w:i/>
          <w:sz w:val="24"/>
          <w:szCs w:val="24"/>
        </w:rPr>
        <w:t>Quercus</w:t>
      </w:r>
      <w:r w:rsidR="00EE7040">
        <w:rPr>
          <w:rFonts w:ascii="Times New Roman" w:hAnsi="Times New Roman" w:cs="Times New Roman"/>
          <w:sz w:val="24"/>
          <w:szCs w:val="24"/>
        </w:rPr>
        <w:t xml:space="preserve"> spp.) (Brus et al. 2012). </w:t>
      </w:r>
      <w:r w:rsidR="00EE7040" w:rsidRPr="00C41A56">
        <w:rPr>
          <w:rFonts w:ascii="Times New Roman" w:hAnsi="Times New Roman" w:cs="Times New Roman"/>
          <w:sz w:val="24"/>
          <w:szCs w:val="24"/>
        </w:rPr>
        <w:t xml:space="preserve"> </w:t>
      </w:r>
      <w:r w:rsidR="00EE7040" w:rsidRPr="00FF011B">
        <w:rPr>
          <w:rFonts w:ascii="Times New Roman" w:hAnsi="Times New Roman" w:cs="Times New Roman"/>
          <w:sz w:val="24"/>
          <w:szCs w:val="24"/>
        </w:rPr>
        <w:t xml:space="preserve">The map depicting proportional area of mast </w:t>
      </w:r>
      <w:r w:rsidR="001B7409">
        <w:rPr>
          <w:rFonts w:ascii="Times New Roman" w:hAnsi="Times New Roman" w:cs="Times New Roman"/>
          <w:sz w:val="24"/>
          <w:szCs w:val="24"/>
        </w:rPr>
        <w:t>species</w:t>
      </w:r>
      <w:r w:rsidR="00EE7040" w:rsidRPr="00FF011B">
        <w:rPr>
          <w:rFonts w:ascii="Times New Roman" w:hAnsi="Times New Roman" w:cs="Times New Roman"/>
          <w:sz w:val="24"/>
          <w:szCs w:val="24"/>
        </w:rPr>
        <w:t xml:space="preserve"> in Europe indicated high relative densities in southern Portugal and central Germany, </w:t>
      </w:r>
      <w:r w:rsidR="00A623C6">
        <w:rPr>
          <w:rFonts w:ascii="Times New Roman" w:hAnsi="Times New Roman" w:cs="Times New Roman"/>
          <w:sz w:val="24"/>
          <w:szCs w:val="24"/>
        </w:rPr>
        <w:t xml:space="preserve">and </w:t>
      </w:r>
      <w:r w:rsidR="00EE7040" w:rsidRPr="00FF011B">
        <w:rPr>
          <w:rFonts w:ascii="Times New Roman" w:hAnsi="Times New Roman" w:cs="Times New Roman"/>
          <w:sz w:val="24"/>
          <w:szCs w:val="24"/>
        </w:rPr>
        <w:t xml:space="preserve">in the regions with high species-richness values (northern </w:t>
      </w:r>
      <w:r w:rsidR="00EE7040" w:rsidRPr="00B70992">
        <w:rPr>
          <w:rFonts w:ascii="Times New Roman" w:hAnsi="Times New Roman" w:cs="Times New Roman"/>
          <w:sz w:val="24"/>
          <w:szCs w:val="24"/>
        </w:rPr>
        <w:t>Spain, France, Italy, and the Balkan Peninsula</w:t>
      </w:r>
      <w:r w:rsidR="002666B8">
        <w:rPr>
          <w:rFonts w:ascii="Times New Roman" w:hAnsi="Times New Roman" w:cs="Times New Roman"/>
          <w:sz w:val="24"/>
          <w:szCs w:val="24"/>
        </w:rPr>
        <w:t>) (Figure 1</w:t>
      </w:r>
      <w:r w:rsidR="00EE7040">
        <w:rPr>
          <w:rFonts w:ascii="Times New Roman" w:hAnsi="Times New Roman" w:cs="Times New Roman"/>
          <w:sz w:val="24"/>
          <w:szCs w:val="24"/>
        </w:rPr>
        <w:t xml:space="preserve">). </w:t>
      </w:r>
    </w:p>
    <w:p w14:paraId="699A6AED" w14:textId="1B147A0F" w:rsidR="00C41A56" w:rsidRPr="00B70992" w:rsidRDefault="00C41A56" w:rsidP="00EE7040">
      <w:pPr>
        <w:spacing w:line="480" w:lineRule="auto"/>
        <w:ind w:firstLine="720"/>
        <w:contextualSpacing/>
        <w:rPr>
          <w:rFonts w:ascii="Times New Roman" w:hAnsi="Times New Roman" w:cs="Times New Roman"/>
          <w:sz w:val="24"/>
          <w:szCs w:val="24"/>
        </w:rPr>
      </w:pPr>
      <w:r w:rsidRPr="00C41A56">
        <w:rPr>
          <w:rFonts w:ascii="Times New Roman" w:hAnsi="Times New Roman" w:cs="Times New Roman"/>
          <w:i/>
          <w:sz w:val="24"/>
          <w:szCs w:val="24"/>
        </w:rPr>
        <w:t>Species richness</w:t>
      </w:r>
      <w:r>
        <w:rPr>
          <w:rFonts w:ascii="Times New Roman" w:hAnsi="Times New Roman" w:cs="Times New Roman"/>
          <w:sz w:val="24"/>
          <w:szCs w:val="24"/>
        </w:rPr>
        <w:t>. – The</w:t>
      </w:r>
      <w:r w:rsidR="001E3DD4" w:rsidRPr="001E3DD4">
        <w:rPr>
          <w:rFonts w:ascii="Times New Roman" w:hAnsi="Times New Roman" w:cs="Times New Roman"/>
          <w:sz w:val="24"/>
          <w:szCs w:val="24"/>
        </w:rPr>
        <w:t xml:space="preserve"> </w:t>
      </w:r>
      <w:r w:rsidR="001E3DD4">
        <w:rPr>
          <w:rFonts w:ascii="Times New Roman" w:hAnsi="Times New Roman" w:cs="Times New Roman"/>
          <w:sz w:val="24"/>
          <w:szCs w:val="24"/>
        </w:rPr>
        <w:t>speci</w:t>
      </w:r>
      <w:r w:rsidR="00561457">
        <w:rPr>
          <w:rFonts w:ascii="Times New Roman" w:hAnsi="Times New Roman" w:cs="Times New Roman"/>
          <w:sz w:val="24"/>
          <w:szCs w:val="24"/>
        </w:rPr>
        <w:t>es-richness dataset contained 10</w:t>
      </w:r>
      <w:r w:rsidR="001E3DD4">
        <w:rPr>
          <w:rFonts w:ascii="Times New Roman" w:hAnsi="Times New Roman" w:cs="Times New Roman"/>
          <w:sz w:val="24"/>
          <w:szCs w:val="24"/>
        </w:rPr>
        <w:t xml:space="preserve"> oak species (</w:t>
      </w:r>
      <w:r w:rsidR="001E3DD4" w:rsidRPr="00C41A56">
        <w:rPr>
          <w:rFonts w:ascii="Times New Roman" w:hAnsi="Times New Roman" w:cs="Times New Roman"/>
          <w:i/>
          <w:sz w:val="24"/>
          <w:szCs w:val="24"/>
        </w:rPr>
        <w:t>Quercus</w:t>
      </w:r>
      <w:r w:rsidR="001E3DD4">
        <w:rPr>
          <w:rFonts w:ascii="Times New Roman" w:hAnsi="Times New Roman" w:cs="Times New Roman"/>
          <w:sz w:val="24"/>
          <w:szCs w:val="24"/>
        </w:rPr>
        <w:t xml:space="preserve"> spp.), one</w:t>
      </w:r>
      <w:r w:rsidR="001E3DD4" w:rsidRPr="00C41A56">
        <w:rPr>
          <w:rFonts w:ascii="Times New Roman" w:hAnsi="Times New Roman" w:cs="Times New Roman"/>
          <w:sz w:val="24"/>
          <w:szCs w:val="24"/>
        </w:rPr>
        <w:t xml:space="preserve"> </w:t>
      </w:r>
      <w:r w:rsidR="001E3DD4">
        <w:rPr>
          <w:rFonts w:ascii="Times New Roman" w:hAnsi="Times New Roman" w:cs="Times New Roman"/>
          <w:sz w:val="24"/>
          <w:szCs w:val="24"/>
        </w:rPr>
        <w:t xml:space="preserve">chestnut </w:t>
      </w:r>
      <w:r w:rsidR="001E3DD4" w:rsidRPr="00C41A56">
        <w:rPr>
          <w:rFonts w:ascii="Times New Roman" w:hAnsi="Times New Roman" w:cs="Times New Roman"/>
          <w:sz w:val="24"/>
          <w:szCs w:val="24"/>
        </w:rPr>
        <w:t>species (</w:t>
      </w:r>
      <w:r w:rsidR="00D04E2B">
        <w:rPr>
          <w:rFonts w:ascii="Times New Roman" w:hAnsi="Times New Roman" w:cs="Times New Roman"/>
          <w:i/>
          <w:sz w:val="24"/>
          <w:szCs w:val="24"/>
        </w:rPr>
        <w:t>C.</w:t>
      </w:r>
      <w:r w:rsidR="001E3DD4">
        <w:rPr>
          <w:rFonts w:ascii="Times New Roman" w:hAnsi="Times New Roman" w:cs="Times New Roman"/>
          <w:sz w:val="24"/>
          <w:szCs w:val="24"/>
        </w:rPr>
        <w:t xml:space="preserve"> </w:t>
      </w:r>
      <w:r w:rsidR="001E3DD4" w:rsidRPr="001E3DD4">
        <w:rPr>
          <w:rFonts w:ascii="Times New Roman" w:hAnsi="Times New Roman" w:cs="Times New Roman"/>
          <w:i/>
          <w:sz w:val="24"/>
          <w:szCs w:val="24"/>
        </w:rPr>
        <w:t>sativa</w:t>
      </w:r>
      <w:r w:rsidR="001E3DD4">
        <w:rPr>
          <w:rFonts w:ascii="Times New Roman" w:hAnsi="Times New Roman" w:cs="Times New Roman"/>
          <w:sz w:val="24"/>
          <w:szCs w:val="24"/>
        </w:rPr>
        <w:t>)</w:t>
      </w:r>
      <w:r w:rsidR="001E3DD4" w:rsidRPr="00C41A56">
        <w:rPr>
          <w:rFonts w:ascii="Times New Roman" w:hAnsi="Times New Roman" w:cs="Times New Roman"/>
          <w:sz w:val="24"/>
          <w:szCs w:val="24"/>
        </w:rPr>
        <w:t>, and one beech species (</w:t>
      </w:r>
      <w:r w:rsidR="00D04E2B">
        <w:rPr>
          <w:rFonts w:ascii="Times New Roman" w:hAnsi="Times New Roman" w:cs="Times New Roman"/>
          <w:i/>
          <w:sz w:val="24"/>
          <w:szCs w:val="24"/>
        </w:rPr>
        <w:t>F.</w:t>
      </w:r>
      <w:r w:rsidR="001E3DD4" w:rsidRPr="00C41A56">
        <w:rPr>
          <w:rFonts w:ascii="Times New Roman" w:hAnsi="Times New Roman" w:cs="Times New Roman"/>
          <w:i/>
          <w:sz w:val="24"/>
          <w:szCs w:val="24"/>
        </w:rPr>
        <w:t xml:space="preserve"> </w:t>
      </w:r>
      <w:r w:rsidR="001E3DD4">
        <w:rPr>
          <w:rFonts w:ascii="Times New Roman" w:hAnsi="Times New Roman" w:cs="Times New Roman"/>
          <w:i/>
          <w:sz w:val="24"/>
          <w:szCs w:val="24"/>
        </w:rPr>
        <w:t>sylvatica</w:t>
      </w:r>
      <w:r w:rsidR="001E3DD4" w:rsidRPr="00C41A56">
        <w:rPr>
          <w:rFonts w:ascii="Times New Roman" w:hAnsi="Times New Roman" w:cs="Times New Roman"/>
          <w:sz w:val="24"/>
          <w:szCs w:val="24"/>
        </w:rPr>
        <w:t>)</w:t>
      </w:r>
      <w:r w:rsidR="001E3DD4">
        <w:rPr>
          <w:rFonts w:ascii="Times New Roman" w:hAnsi="Times New Roman" w:cs="Times New Roman"/>
          <w:sz w:val="24"/>
          <w:szCs w:val="24"/>
        </w:rPr>
        <w:t xml:space="preserve"> (</w:t>
      </w:r>
      <w:r w:rsidR="009B25BD">
        <w:rPr>
          <w:rFonts w:ascii="Times New Roman" w:hAnsi="Times New Roman" w:cs="Times New Roman"/>
          <w:sz w:val="24"/>
          <w:szCs w:val="24"/>
        </w:rPr>
        <w:t>Table 1</w:t>
      </w:r>
      <w:r w:rsidR="001E3DD4">
        <w:rPr>
          <w:rFonts w:ascii="Times New Roman" w:hAnsi="Times New Roman" w:cs="Times New Roman"/>
          <w:sz w:val="24"/>
          <w:szCs w:val="24"/>
        </w:rPr>
        <w:t xml:space="preserve">). </w:t>
      </w:r>
      <w:r w:rsidR="00B70992" w:rsidRPr="00B70992">
        <w:rPr>
          <w:rFonts w:ascii="Times New Roman" w:hAnsi="Times New Roman" w:cs="Times New Roman"/>
          <w:sz w:val="24"/>
          <w:szCs w:val="24"/>
        </w:rPr>
        <w:t>H</w:t>
      </w:r>
      <w:r w:rsidR="001E3DD4" w:rsidRPr="00B70992">
        <w:rPr>
          <w:rFonts w:ascii="Times New Roman" w:hAnsi="Times New Roman" w:cs="Times New Roman"/>
          <w:sz w:val="24"/>
          <w:szCs w:val="24"/>
        </w:rPr>
        <w:t xml:space="preserve">otspots of </w:t>
      </w:r>
      <w:r w:rsidR="00B70992" w:rsidRPr="00B70992">
        <w:rPr>
          <w:rFonts w:ascii="Times New Roman" w:hAnsi="Times New Roman" w:cs="Times New Roman"/>
          <w:sz w:val="24"/>
          <w:szCs w:val="24"/>
        </w:rPr>
        <w:t xml:space="preserve">masting tree </w:t>
      </w:r>
      <w:r w:rsidR="001E3DD4" w:rsidRPr="00B70992">
        <w:rPr>
          <w:rFonts w:ascii="Times New Roman" w:hAnsi="Times New Roman" w:cs="Times New Roman"/>
          <w:sz w:val="24"/>
          <w:szCs w:val="24"/>
        </w:rPr>
        <w:t xml:space="preserve">species richness in </w:t>
      </w:r>
      <w:r w:rsidR="00B70992" w:rsidRPr="00B70992">
        <w:rPr>
          <w:rFonts w:ascii="Times New Roman" w:hAnsi="Times New Roman" w:cs="Times New Roman"/>
          <w:sz w:val="24"/>
          <w:szCs w:val="24"/>
        </w:rPr>
        <w:t>Europe</w:t>
      </w:r>
      <w:r w:rsidR="001E3DD4" w:rsidRPr="00B70992">
        <w:rPr>
          <w:rFonts w:ascii="Times New Roman" w:hAnsi="Times New Roman" w:cs="Times New Roman"/>
          <w:sz w:val="24"/>
          <w:szCs w:val="24"/>
        </w:rPr>
        <w:t xml:space="preserve"> </w:t>
      </w:r>
      <w:r w:rsidR="00B70992" w:rsidRPr="00B70992">
        <w:rPr>
          <w:rFonts w:ascii="Times New Roman" w:hAnsi="Times New Roman" w:cs="Times New Roman"/>
          <w:sz w:val="24"/>
          <w:szCs w:val="24"/>
        </w:rPr>
        <w:t>include</w:t>
      </w:r>
      <w:r w:rsidR="00B70992">
        <w:rPr>
          <w:rFonts w:ascii="Times New Roman" w:hAnsi="Times New Roman" w:cs="Times New Roman"/>
          <w:sz w:val="24"/>
          <w:szCs w:val="24"/>
        </w:rPr>
        <w:t>d</w:t>
      </w:r>
      <w:r w:rsidR="00B70992" w:rsidRPr="00B70992">
        <w:rPr>
          <w:rFonts w:ascii="Times New Roman" w:hAnsi="Times New Roman" w:cs="Times New Roman"/>
          <w:sz w:val="24"/>
          <w:szCs w:val="24"/>
        </w:rPr>
        <w:t xml:space="preserve"> northern Spain, France, Italy, and countries </w:t>
      </w:r>
      <w:r w:rsidR="00B70992" w:rsidRPr="00B70992">
        <w:rPr>
          <w:rFonts w:ascii="Times New Roman" w:hAnsi="Times New Roman" w:cs="Times New Roman"/>
          <w:sz w:val="24"/>
          <w:szCs w:val="24"/>
        </w:rPr>
        <w:lastRenderedPageBreak/>
        <w:t>comprising the Balkan Peninsula, while no masting species occur</w:t>
      </w:r>
      <w:r w:rsidR="00B70992">
        <w:rPr>
          <w:rFonts w:ascii="Times New Roman" w:hAnsi="Times New Roman" w:cs="Times New Roman"/>
          <w:sz w:val="24"/>
          <w:szCs w:val="24"/>
        </w:rPr>
        <w:t>red</w:t>
      </w:r>
      <w:r w:rsidR="00B70992" w:rsidRPr="00B70992">
        <w:rPr>
          <w:rFonts w:ascii="Times New Roman" w:hAnsi="Times New Roman" w:cs="Times New Roman"/>
          <w:sz w:val="24"/>
          <w:szCs w:val="24"/>
        </w:rPr>
        <w:t xml:space="preserve"> in central and northern portions</w:t>
      </w:r>
      <w:r w:rsidR="00AC6A02">
        <w:rPr>
          <w:rFonts w:ascii="Times New Roman" w:hAnsi="Times New Roman" w:cs="Times New Roman"/>
          <w:sz w:val="24"/>
          <w:szCs w:val="24"/>
        </w:rPr>
        <w:t xml:space="preserve"> of the Scandinavian countries Norway, Sweden, and Finland</w:t>
      </w:r>
      <w:r w:rsidR="00B70992" w:rsidRPr="00B70992">
        <w:rPr>
          <w:rFonts w:ascii="Times New Roman" w:hAnsi="Times New Roman" w:cs="Times New Roman"/>
          <w:sz w:val="24"/>
          <w:szCs w:val="24"/>
        </w:rPr>
        <w:t xml:space="preserve"> (Figure 1</w:t>
      </w:r>
      <w:r w:rsidR="001E3DD4" w:rsidRPr="00B70992">
        <w:rPr>
          <w:rFonts w:ascii="Times New Roman" w:hAnsi="Times New Roman" w:cs="Times New Roman"/>
          <w:sz w:val="24"/>
          <w:szCs w:val="24"/>
        </w:rPr>
        <w:t>).</w:t>
      </w:r>
      <w:r w:rsidR="00FF011B">
        <w:rPr>
          <w:rFonts w:ascii="Times New Roman" w:hAnsi="Times New Roman" w:cs="Times New Roman"/>
          <w:sz w:val="24"/>
          <w:szCs w:val="24"/>
        </w:rPr>
        <w:t xml:space="preserve"> </w:t>
      </w:r>
    </w:p>
    <w:p w14:paraId="234EFE2A" w14:textId="354F05BD" w:rsidR="00C41A56" w:rsidRDefault="00C41A56" w:rsidP="00C41A56">
      <w:pPr>
        <w:spacing w:line="480" w:lineRule="auto"/>
        <w:contextualSpacing/>
        <w:rPr>
          <w:rFonts w:ascii="Times New Roman" w:hAnsi="Times New Roman" w:cs="Times New Roman"/>
          <w:sz w:val="24"/>
          <w:szCs w:val="24"/>
        </w:rPr>
      </w:pPr>
    </w:p>
    <w:p w14:paraId="73C15AA8" w14:textId="525BB581" w:rsidR="00501ED2" w:rsidRPr="00E44FCD" w:rsidRDefault="00501ED2" w:rsidP="00C41A56">
      <w:pPr>
        <w:spacing w:line="480" w:lineRule="auto"/>
        <w:contextualSpacing/>
        <w:rPr>
          <w:rFonts w:ascii="Times New Roman" w:hAnsi="Times New Roman" w:cs="Times New Roman"/>
          <w:sz w:val="24"/>
          <w:szCs w:val="24"/>
          <w:u w:val="single"/>
        </w:rPr>
      </w:pPr>
      <w:r w:rsidRPr="00E44FCD">
        <w:rPr>
          <w:rFonts w:ascii="Times New Roman" w:hAnsi="Times New Roman" w:cs="Times New Roman"/>
          <w:sz w:val="24"/>
          <w:szCs w:val="24"/>
          <w:u w:val="single"/>
        </w:rPr>
        <w:t>North America</w:t>
      </w:r>
    </w:p>
    <w:p w14:paraId="679F581A" w14:textId="254CE46A" w:rsidR="00501ED2" w:rsidRDefault="00501ED2" w:rsidP="00501ED2">
      <w:pPr>
        <w:spacing w:line="480" w:lineRule="auto"/>
        <w:contextualSpacing/>
        <w:rPr>
          <w:rFonts w:ascii="Times New Roman" w:hAnsi="Times New Roman" w:cs="Times New Roman"/>
          <w:sz w:val="24"/>
          <w:szCs w:val="24"/>
        </w:rPr>
      </w:pPr>
      <w:r>
        <w:rPr>
          <w:rFonts w:ascii="Times New Roman" w:hAnsi="Times New Roman" w:cs="Times New Roman"/>
          <w:color w:val="FF0000"/>
          <w:sz w:val="24"/>
          <w:szCs w:val="24"/>
        </w:rPr>
        <w:tab/>
      </w:r>
      <w:r w:rsidR="00C41A56" w:rsidRPr="00C41A56">
        <w:rPr>
          <w:rFonts w:ascii="Times New Roman" w:hAnsi="Times New Roman" w:cs="Times New Roman"/>
          <w:i/>
          <w:sz w:val="24"/>
          <w:szCs w:val="24"/>
        </w:rPr>
        <w:t>Relative density</w:t>
      </w:r>
      <w:r w:rsidRPr="00501ED2">
        <w:rPr>
          <w:rFonts w:ascii="Times New Roman" w:hAnsi="Times New Roman" w:cs="Times New Roman"/>
          <w:sz w:val="24"/>
          <w:szCs w:val="24"/>
        </w:rPr>
        <w:t xml:space="preserve">. </w:t>
      </w:r>
      <w:r>
        <w:rPr>
          <w:rFonts w:ascii="Times New Roman" w:hAnsi="Times New Roman" w:cs="Times New Roman"/>
          <w:sz w:val="24"/>
          <w:szCs w:val="24"/>
        </w:rPr>
        <w:t>–</w:t>
      </w:r>
      <w:r w:rsidRPr="00501ED2">
        <w:rPr>
          <w:rFonts w:ascii="Times New Roman" w:hAnsi="Times New Roman" w:cs="Times New Roman"/>
          <w:sz w:val="24"/>
          <w:szCs w:val="24"/>
        </w:rPr>
        <w:t xml:space="preserve"> </w:t>
      </w:r>
      <w:r w:rsidR="000304C5">
        <w:rPr>
          <w:rFonts w:ascii="Times New Roman" w:hAnsi="Times New Roman" w:cs="Times New Roman"/>
          <w:sz w:val="24"/>
          <w:szCs w:val="24"/>
        </w:rPr>
        <w:t xml:space="preserve">The </w:t>
      </w:r>
      <w:r w:rsidR="00E316A5">
        <w:rPr>
          <w:rFonts w:ascii="Times New Roman" w:hAnsi="Times New Roman" w:cs="Times New Roman"/>
          <w:sz w:val="24"/>
          <w:szCs w:val="24"/>
        </w:rPr>
        <w:t xml:space="preserve">U.S. </w:t>
      </w:r>
      <w:r w:rsidR="000304C5">
        <w:rPr>
          <w:rFonts w:ascii="Times New Roman" w:hAnsi="Times New Roman" w:cs="Times New Roman"/>
          <w:sz w:val="24"/>
          <w:szCs w:val="24"/>
        </w:rPr>
        <w:t>dataset contained 39</w:t>
      </w:r>
      <w:r>
        <w:rPr>
          <w:rFonts w:ascii="Times New Roman" w:hAnsi="Times New Roman" w:cs="Times New Roman"/>
          <w:sz w:val="24"/>
          <w:szCs w:val="24"/>
        </w:rPr>
        <w:t xml:space="preserve"> </w:t>
      </w:r>
      <w:r w:rsidR="006F3C2E">
        <w:rPr>
          <w:rFonts w:ascii="Times New Roman" w:hAnsi="Times New Roman" w:cs="Times New Roman"/>
          <w:sz w:val="24"/>
          <w:szCs w:val="24"/>
        </w:rPr>
        <w:t>oak species,</w:t>
      </w:r>
      <w:r w:rsidR="006F3C2E" w:rsidRPr="000304C5">
        <w:rPr>
          <w:rFonts w:ascii="Times New Roman" w:hAnsi="Times New Roman" w:cs="Times New Roman"/>
          <w:sz w:val="24"/>
          <w:szCs w:val="24"/>
        </w:rPr>
        <w:t xml:space="preserve"> </w:t>
      </w:r>
      <w:r w:rsidR="000304C5" w:rsidRPr="000304C5">
        <w:rPr>
          <w:rFonts w:ascii="Times New Roman" w:hAnsi="Times New Roman" w:cs="Times New Roman"/>
          <w:sz w:val="24"/>
          <w:szCs w:val="24"/>
        </w:rPr>
        <w:t>13</w:t>
      </w:r>
      <w:r w:rsidR="006F3C2E" w:rsidRPr="000304C5">
        <w:rPr>
          <w:rFonts w:ascii="Times New Roman" w:hAnsi="Times New Roman" w:cs="Times New Roman"/>
          <w:sz w:val="24"/>
          <w:szCs w:val="24"/>
        </w:rPr>
        <w:t xml:space="preserve"> </w:t>
      </w:r>
      <w:r w:rsidR="006F3C2E" w:rsidRPr="00C41A56">
        <w:rPr>
          <w:rFonts w:ascii="Times New Roman" w:hAnsi="Times New Roman" w:cs="Times New Roman"/>
          <w:sz w:val="24"/>
          <w:szCs w:val="24"/>
        </w:rPr>
        <w:t>hickory species (</w:t>
      </w:r>
      <w:r w:rsidR="006F3C2E" w:rsidRPr="00C41A56">
        <w:rPr>
          <w:rFonts w:ascii="Times New Roman" w:hAnsi="Times New Roman" w:cs="Times New Roman"/>
          <w:i/>
          <w:sz w:val="24"/>
          <w:szCs w:val="24"/>
        </w:rPr>
        <w:t>Carya</w:t>
      </w:r>
      <w:r w:rsidR="006F3C2E" w:rsidRPr="00C41A56">
        <w:rPr>
          <w:rFonts w:ascii="Times New Roman" w:hAnsi="Times New Roman" w:cs="Times New Roman"/>
          <w:sz w:val="24"/>
          <w:szCs w:val="24"/>
        </w:rPr>
        <w:t xml:space="preserve"> spp.), </w:t>
      </w:r>
      <w:r w:rsidR="000304C5" w:rsidRPr="000304C5">
        <w:rPr>
          <w:rFonts w:ascii="Times New Roman" w:hAnsi="Times New Roman" w:cs="Times New Roman"/>
          <w:sz w:val="24"/>
          <w:szCs w:val="24"/>
        </w:rPr>
        <w:t>five</w:t>
      </w:r>
      <w:r w:rsidR="006F3C2E" w:rsidRPr="00C41A56">
        <w:rPr>
          <w:rFonts w:ascii="Times New Roman" w:hAnsi="Times New Roman" w:cs="Times New Roman"/>
          <w:sz w:val="24"/>
          <w:szCs w:val="24"/>
        </w:rPr>
        <w:t xml:space="preserve"> walnut species (</w:t>
      </w:r>
      <w:r w:rsidR="006F3C2E" w:rsidRPr="00C41A56">
        <w:rPr>
          <w:rFonts w:ascii="Times New Roman" w:hAnsi="Times New Roman" w:cs="Times New Roman"/>
          <w:i/>
          <w:sz w:val="24"/>
          <w:szCs w:val="24"/>
        </w:rPr>
        <w:t>Juglans spp.</w:t>
      </w:r>
      <w:r w:rsidR="006F3C2E" w:rsidRPr="00C41A56">
        <w:rPr>
          <w:rFonts w:ascii="Times New Roman" w:hAnsi="Times New Roman" w:cs="Times New Roman"/>
          <w:sz w:val="24"/>
          <w:szCs w:val="24"/>
        </w:rPr>
        <w:t xml:space="preserve">), and </w:t>
      </w:r>
      <w:r w:rsidR="006F3C2E" w:rsidRPr="000304C5">
        <w:rPr>
          <w:rFonts w:ascii="Times New Roman" w:hAnsi="Times New Roman" w:cs="Times New Roman"/>
          <w:sz w:val="24"/>
          <w:szCs w:val="24"/>
        </w:rPr>
        <w:t xml:space="preserve">one </w:t>
      </w:r>
      <w:r w:rsidR="006F3C2E" w:rsidRPr="00C41A56">
        <w:rPr>
          <w:rFonts w:ascii="Times New Roman" w:hAnsi="Times New Roman" w:cs="Times New Roman"/>
          <w:sz w:val="24"/>
          <w:szCs w:val="24"/>
        </w:rPr>
        <w:t>beech species (</w:t>
      </w:r>
      <w:r w:rsidR="006F3C2E" w:rsidRPr="00C41A56">
        <w:rPr>
          <w:rFonts w:ascii="Times New Roman" w:hAnsi="Times New Roman" w:cs="Times New Roman"/>
          <w:i/>
          <w:sz w:val="24"/>
          <w:szCs w:val="24"/>
        </w:rPr>
        <w:t>F</w:t>
      </w:r>
      <w:r w:rsidR="00771F37">
        <w:rPr>
          <w:rFonts w:ascii="Times New Roman" w:hAnsi="Times New Roman" w:cs="Times New Roman"/>
          <w:i/>
          <w:sz w:val="24"/>
          <w:szCs w:val="24"/>
        </w:rPr>
        <w:t xml:space="preserve">. </w:t>
      </w:r>
      <w:proofErr w:type="spellStart"/>
      <w:r w:rsidR="006F3C2E" w:rsidRPr="00C41A56">
        <w:rPr>
          <w:rFonts w:ascii="Times New Roman" w:hAnsi="Times New Roman" w:cs="Times New Roman"/>
          <w:i/>
          <w:sz w:val="24"/>
          <w:szCs w:val="24"/>
        </w:rPr>
        <w:t>grandifolia</w:t>
      </w:r>
      <w:proofErr w:type="spellEnd"/>
      <w:r w:rsidR="006F3C2E" w:rsidRPr="00C41A56">
        <w:rPr>
          <w:rFonts w:ascii="Times New Roman" w:hAnsi="Times New Roman" w:cs="Times New Roman"/>
          <w:sz w:val="24"/>
          <w:szCs w:val="24"/>
        </w:rPr>
        <w:t xml:space="preserve">) </w:t>
      </w:r>
      <w:r>
        <w:rPr>
          <w:rFonts w:ascii="Times New Roman" w:hAnsi="Times New Roman" w:cs="Times New Roman"/>
          <w:sz w:val="24"/>
          <w:szCs w:val="24"/>
        </w:rPr>
        <w:t>(</w:t>
      </w:r>
      <w:r w:rsidR="001F1895">
        <w:rPr>
          <w:rFonts w:ascii="Times New Roman" w:hAnsi="Times New Roman" w:cs="Times New Roman"/>
          <w:sz w:val="24"/>
          <w:szCs w:val="24"/>
        </w:rPr>
        <w:t>Table 2</w:t>
      </w:r>
      <w:r>
        <w:rPr>
          <w:rFonts w:ascii="Times New Roman" w:hAnsi="Times New Roman" w:cs="Times New Roman"/>
          <w:sz w:val="24"/>
          <w:szCs w:val="24"/>
        </w:rPr>
        <w:t xml:space="preserve">). </w:t>
      </w:r>
      <w:r w:rsidRPr="000304C5">
        <w:rPr>
          <w:rFonts w:ascii="Times New Roman" w:hAnsi="Times New Roman" w:cs="Times New Roman"/>
          <w:sz w:val="24"/>
          <w:szCs w:val="24"/>
        </w:rPr>
        <w:t xml:space="preserve">A map depicting </w:t>
      </w:r>
      <w:r w:rsidR="003F21FB" w:rsidRPr="000304C5">
        <w:rPr>
          <w:rFonts w:ascii="Times New Roman" w:hAnsi="Times New Roman" w:cs="Times New Roman"/>
          <w:sz w:val="24"/>
          <w:szCs w:val="24"/>
        </w:rPr>
        <w:t xml:space="preserve">proportional </w:t>
      </w:r>
      <w:r w:rsidRPr="000304C5">
        <w:rPr>
          <w:rFonts w:ascii="Times New Roman" w:hAnsi="Times New Roman" w:cs="Times New Roman"/>
          <w:sz w:val="24"/>
          <w:szCs w:val="24"/>
        </w:rPr>
        <w:t xml:space="preserve">area of </w:t>
      </w:r>
      <w:r w:rsidR="003F21FB" w:rsidRPr="000304C5">
        <w:rPr>
          <w:rFonts w:ascii="Times New Roman" w:hAnsi="Times New Roman" w:cs="Times New Roman"/>
          <w:sz w:val="24"/>
          <w:szCs w:val="24"/>
        </w:rPr>
        <w:t xml:space="preserve">mast </w:t>
      </w:r>
      <w:r w:rsidR="001B7409">
        <w:rPr>
          <w:rFonts w:ascii="Times New Roman" w:hAnsi="Times New Roman" w:cs="Times New Roman"/>
          <w:sz w:val="24"/>
          <w:szCs w:val="24"/>
        </w:rPr>
        <w:t>species</w:t>
      </w:r>
      <w:r w:rsidR="003F21FB" w:rsidRPr="000304C5">
        <w:rPr>
          <w:rFonts w:ascii="Times New Roman" w:hAnsi="Times New Roman" w:cs="Times New Roman"/>
          <w:sz w:val="24"/>
          <w:szCs w:val="24"/>
        </w:rPr>
        <w:t xml:space="preserve"> in the U.S. </w:t>
      </w:r>
      <w:r w:rsidRPr="000304C5">
        <w:rPr>
          <w:rFonts w:ascii="Times New Roman" w:hAnsi="Times New Roman" w:cs="Times New Roman"/>
          <w:sz w:val="24"/>
          <w:szCs w:val="24"/>
        </w:rPr>
        <w:t>indicates</w:t>
      </w:r>
      <w:r w:rsidR="00EB0C63" w:rsidRPr="000304C5">
        <w:rPr>
          <w:rFonts w:ascii="Times New Roman" w:hAnsi="Times New Roman" w:cs="Times New Roman"/>
          <w:sz w:val="24"/>
          <w:szCs w:val="24"/>
        </w:rPr>
        <w:t xml:space="preserve"> </w:t>
      </w:r>
      <w:r w:rsidR="003F21FB" w:rsidRPr="000304C5">
        <w:rPr>
          <w:rFonts w:ascii="Times New Roman" w:hAnsi="Times New Roman" w:cs="Times New Roman"/>
          <w:sz w:val="24"/>
          <w:szCs w:val="24"/>
        </w:rPr>
        <w:t>relatively widespread occurrence throughout the eastern U.S. with hotspots of relative density in</w:t>
      </w:r>
      <w:r w:rsidR="00EB0C63" w:rsidRPr="000304C5">
        <w:rPr>
          <w:rFonts w:ascii="Times New Roman" w:hAnsi="Times New Roman" w:cs="Times New Roman"/>
          <w:sz w:val="24"/>
          <w:szCs w:val="24"/>
        </w:rPr>
        <w:t xml:space="preserve"> the southern east-central U.S. </w:t>
      </w:r>
      <w:r w:rsidR="000304C5" w:rsidRPr="000304C5">
        <w:rPr>
          <w:rFonts w:ascii="Times New Roman" w:hAnsi="Times New Roman" w:cs="Times New Roman"/>
          <w:sz w:val="24"/>
          <w:szCs w:val="24"/>
        </w:rPr>
        <w:t>(</w:t>
      </w:r>
      <w:r w:rsidR="003F21FB" w:rsidRPr="000304C5">
        <w:rPr>
          <w:rFonts w:ascii="Times New Roman" w:hAnsi="Times New Roman" w:cs="Times New Roman"/>
          <w:sz w:val="24"/>
          <w:szCs w:val="24"/>
        </w:rPr>
        <w:t>e.</w:t>
      </w:r>
      <w:r w:rsidR="000304C5" w:rsidRPr="000304C5">
        <w:rPr>
          <w:rFonts w:ascii="Times New Roman" w:hAnsi="Times New Roman" w:cs="Times New Roman"/>
          <w:sz w:val="24"/>
          <w:szCs w:val="24"/>
        </w:rPr>
        <w:t>g.</w:t>
      </w:r>
      <w:r w:rsidR="003F21FB" w:rsidRPr="000304C5">
        <w:rPr>
          <w:rFonts w:ascii="Times New Roman" w:hAnsi="Times New Roman" w:cs="Times New Roman"/>
          <w:sz w:val="24"/>
          <w:szCs w:val="24"/>
        </w:rPr>
        <w:t xml:space="preserve">, </w:t>
      </w:r>
      <w:r w:rsidR="00EB0C63" w:rsidRPr="000304C5">
        <w:rPr>
          <w:rFonts w:ascii="Times New Roman" w:hAnsi="Times New Roman" w:cs="Times New Roman"/>
          <w:sz w:val="24"/>
          <w:szCs w:val="24"/>
        </w:rPr>
        <w:t>Arkansas</w:t>
      </w:r>
      <w:r w:rsidR="000304C5" w:rsidRPr="000304C5">
        <w:rPr>
          <w:rFonts w:ascii="Times New Roman" w:hAnsi="Times New Roman" w:cs="Times New Roman"/>
          <w:sz w:val="24"/>
          <w:szCs w:val="24"/>
        </w:rPr>
        <w:t>,</w:t>
      </w:r>
      <w:r w:rsidR="00EB0C63" w:rsidRPr="000304C5">
        <w:rPr>
          <w:rFonts w:ascii="Times New Roman" w:hAnsi="Times New Roman" w:cs="Times New Roman"/>
          <w:sz w:val="24"/>
          <w:szCs w:val="24"/>
        </w:rPr>
        <w:t xml:space="preserve"> Missouri</w:t>
      </w:r>
      <w:r w:rsidR="000304C5" w:rsidRPr="000304C5">
        <w:rPr>
          <w:rFonts w:ascii="Times New Roman" w:hAnsi="Times New Roman" w:cs="Times New Roman"/>
          <w:sz w:val="24"/>
          <w:szCs w:val="24"/>
        </w:rPr>
        <w:t>, Oklahoma</w:t>
      </w:r>
      <w:r w:rsidR="003F21FB" w:rsidRPr="000304C5">
        <w:rPr>
          <w:rFonts w:ascii="Times New Roman" w:hAnsi="Times New Roman" w:cs="Times New Roman"/>
          <w:sz w:val="24"/>
          <w:szCs w:val="24"/>
        </w:rPr>
        <w:t>), Appalachian Mountains, with other</w:t>
      </w:r>
      <w:r w:rsidR="006E346E">
        <w:rPr>
          <w:rFonts w:ascii="Times New Roman" w:hAnsi="Times New Roman" w:cs="Times New Roman"/>
          <w:sz w:val="24"/>
          <w:szCs w:val="24"/>
        </w:rPr>
        <w:t xml:space="preserve"> </w:t>
      </w:r>
      <w:r w:rsidR="000304C5" w:rsidRPr="000304C5">
        <w:rPr>
          <w:rFonts w:ascii="Times New Roman" w:hAnsi="Times New Roman" w:cs="Times New Roman"/>
          <w:sz w:val="24"/>
          <w:szCs w:val="24"/>
        </w:rPr>
        <w:t xml:space="preserve">hotspots </w:t>
      </w:r>
      <w:r w:rsidR="003F21FB" w:rsidRPr="000304C5">
        <w:rPr>
          <w:rFonts w:ascii="Times New Roman" w:hAnsi="Times New Roman" w:cs="Times New Roman"/>
          <w:sz w:val="24"/>
          <w:szCs w:val="24"/>
        </w:rPr>
        <w:t>in the western and southwestern U.S. (e.g., Texas, California)</w:t>
      </w:r>
      <w:r w:rsidR="007E6529">
        <w:rPr>
          <w:rFonts w:ascii="Times New Roman" w:hAnsi="Times New Roman" w:cs="Times New Roman"/>
          <w:sz w:val="24"/>
          <w:szCs w:val="24"/>
        </w:rPr>
        <w:t xml:space="preserve"> (Figure 2</w:t>
      </w:r>
      <w:r w:rsidRPr="000304C5">
        <w:rPr>
          <w:rFonts w:ascii="Times New Roman" w:hAnsi="Times New Roman" w:cs="Times New Roman"/>
          <w:sz w:val="24"/>
          <w:szCs w:val="24"/>
        </w:rPr>
        <w:t>).</w:t>
      </w:r>
      <w:r w:rsidRPr="00501ED2">
        <w:rPr>
          <w:rFonts w:ascii="Times New Roman" w:hAnsi="Times New Roman" w:cs="Times New Roman"/>
          <w:color w:val="FF0000"/>
          <w:sz w:val="24"/>
          <w:szCs w:val="24"/>
        </w:rPr>
        <w:t xml:space="preserve"> </w:t>
      </w:r>
      <w:r w:rsidR="006F3C2E" w:rsidRPr="006F3C2E">
        <w:rPr>
          <w:rFonts w:ascii="Times New Roman" w:hAnsi="Times New Roman" w:cs="Times New Roman"/>
          <w:sz w:val="24"/>
          <w:szCs w:val="24"/>
        </w:rPr>
        <w:t xml:space="preserve">Our relative density data </w:t>
      </w:r>
      <w:r w:rsidR="006F3C2E">
        <w:rPr>
          <w:rFonts w:ascii="Times New Roman" w:hAnsi="Times New Roman" w:cs="Times New Roman"/>
          <w:sz w:val="24"/>
          <w:szCs w:val="24"/>
        </w:rPr>
        <w:t xml:space="preserve">for </w:t>
      </w:r>
      <w:r w:rsidR="00C03406">
        <w:rPr>
          <w:rFonts w:ascii="Times New Roman" w:hAnsi="Times New Roman" w:cs="Times New Roman"/>
          <w:sz w:val="24"/>
          <w:szCs w:val="24"/>
        </w:rPr>
        <w:t xml:space="preserve">North America </w:t>
      </w:r>
      <w:r w:rsidR="006F3C2E" w:rsidRPr="006F3C2E">
        <w:rPr>
          <w:rFonts w:ascii="Times New Roman" w:hAnsi="Times New Roman" w:cs="Times New Roman"/>
          <w:sz w:val="24"/>
          <w:szCs w:val="24"/>
        </w:rPr>
        <w:t xml:space="preserve">only depict conditions for the U.S. as compiled </w:t>
      </w:r>
      <w:r w:rsidR="00100DAE">
        <w:rPr>
          <w:rFonts w:ascii="Times New Roman" w:hAnsi="Times New Roman" w:cs="Times New Roman"/>
          <w:sz w:val="24"/>
          <w:szCs w:val="24"/>
        </w:rPr>
        <w:t xml:space="preserve">forest </w:t>
      </w:r>
      <w:r w:rsidR="006F3C2E" w:rsidRPr="006F3C2E">
        <w:rPr>
          <w:rFonts w:ascii="Times New Roman" w:hAnsi="Times New Roman" w:cs="Times New Roman"/>
          <w:sz w:val="24"/>
          <w:szCs w:val="24"/>
        </w:rPr>
        <w:t xml:space="preserve">inventory data for Canada and Mexico were </w:t>
      </w:r>
      <w:r w:rsidR="00C03406">
        <w:rPr>
          <w:rFonts w:ascii="Times New Roman" w:hAnsi="Times New Roman" w:cs="Times New Roman"/>
          <w:sz w:val="24"/>
          <w:szCs w:val="24"/>
        </w:rPr>
        <w:t>un</w:t>
      </w:r>
      <w:r w:rsidR="006F3C2E" w:rsidRPr="006F3C2E">
        <w:rPr>
          <w:rFonts w:ascii="Times New Roman" w:hAnsi="Times New Roman" w:cs="Times New Roman"/>
          <w:sz w:val="24"/>
          <w:szCs w:val="24"/>
        </w:rPr>
        <w:t>available.</w:t>
      </w:r>
    </w:p>
    <w:p w14:paraId="5D1D804D" w14:textId="35DDBB17" w:rsidR="00EE7040" w:rsidRDefault="00EE7040" w:rsidP="00EE7040">
      <w:pPr>
        <w:spacing w:line="480" w:lineRule="auto"/>
        <w:ind w:firstLine="720"/>
        <w:contextualSpacing/>
        <w:rPr>
          <w:rFonts w:ascii="Times New Roman" w:hAnsi="Times New Roman" w:cs="Times New Roman"/>
          <w:sz w:val="24"/>
          <w:szCs w:val="24"/>
        </w:rPr>
      </w:pPr>
      <w:r w:rsidRPr="00C41A56">
        <w:rPr>
          <w:rFonts w:ascii="Times New Roman" w:hAnsi="Times New Roman" w:cs="Times New Roman"/>
          <w:i/>
          <w:sz w:val="24"/>
          <w:szCs w:val="24"/>
        </w:rPr>
        <w:t>Species richness</w:t>
      </w:r>
      <w:r>
        <w:rPr>
          <w:rFonts w:ascii="Times New Roman" w:hAnsi="Times New Roman" w:cs="Times New Roman"/>
          <w:sz w:val="24"/>
          <w:szCs w:val="24"/>
        </w:rPr>
        <w:t xml:space="preserve">. – The </w:t>
      </w:r>
      <w:r w:rsidR="00E316A5">
        <w:rPr>
          <w:rFonts w:ascii="Times New Roman" w:hAnsi="Times New Roman" w:cs="Times New Roman"/>
          <w:sz w:val="24"/>
          <w:szCs w:val="24"/>
        </w:rPr>
        <w:t xml:space="preserve">U.S. </w:t>
      </w:r>
      <w:r>
        <w:rPr>
          <w:rFonts w:ascii="Times New Roman" w:hAnsi="Times New Roman" w:cs="Times New Roman"/>
          <w:sz w:val="24"/>
          <w:szCs w:val="24"/>
        </w:rPr>
        <w:t xml:space="preserve">dataset </w:t>
      </w:r>
      <w:r w:rsidR="00E316A5">
        <w:rPr>
          <w:rFonts w:ascii="Times New Roman" w:hAnsi="Times New Roman" w:cs="Times New Roman"/>
          <w:sz w:val="24"/>
          <w:szCs w:val="24"/>
        </w:rPr>
        <w:t xml:space="preserve">also </w:t>
      </w:r>
      <w:r>
        <w:rPr>
          <w:rFonts w:ascii="Times New Roman" w:hAnsi="Times New Roman" w:cs="Times New Roman"/>
          <w:sz w:val="24"/>
          <w:szCs w:val="24"/>
        </w:rPr>
        <w:t>contained 39 oak species (</w:t>
      </w:r>
      <w:r w:rsidRPr="00C41A56">
        <w:rPr>
          <w:rFonts w:ascii="Times New Roman" w:hAnsi="Times New Roman" w:cs="Times New Roman"/>
          <w:i/>
          <w:sz w:val="24"/>
          <w:szCs w:val="24"/>
        </w:rPr>
        <w:t>Quercus</w:t>
      </w:r>
      <w:r>
        <w:rPr>
          <w:rFonts w:ascii="Times New Roman" w:hAnsi="Times New Roman" w:cs="Times New Roman"/>
          <w:sz w:val="24"/>
          <w:szCs w:val="24"/>
        </w:rPr>
        <w:t xml:space="preserve"> spp.),</w:t>
      </w:r>
      <w:r w:rsidRPr="000304C5">
        <w:rPr>
          <w:rFonts w:ascii="Times New Roman" w:hAnsi="Times New Roman" w:cs="Times New Roman"/>
          <w:sz w:val="24"/>
          <w:szCs w:val="24"/>
        </w:rPr>
        <w:t xml:space="preserve"> 13 </w:t>
      </w:r>
      <w:r w:rsidRPr="00C41A56">
        <w:rPr>
          <w:rFonts w:ascii="Times New Roman" w:hAnsi="Times New Roman" w:cs="Times New Roman"/>
          <w:sz w:val="24"/>
          <w:szCs w:val="24"/>
        </w:rPr>
        <w:t>hickory species (</w:t>
      </w:r>
      <w:r w:rsidRPr="00C41A56">
        <w:rPr>
          <w:rFonts w:ascii="Times New Roman" w:hAnsi="Times New Roman" w:cs="Times New Roman"/>
          <w:i/>
          <w:sz w:val="24"/>
          <w:szCs w:val="24"/>
        </w:rPr>
        <w:t>Carya</w:t>
      </w:r>
      <w:r w:rsidRPr="00C41A56">
        <w:rPr>
          <w:rFonts w:ascii="Times New Roman" w:hAnsi="Times New Roman" w:cs="Times New Roman"/>
          <w:sz w:val="24"/>
          <w:szCs w:val="24"/>
        </w:rPr>
        <w:t xml:space="preserve"> spp.), </w:t>
      </w:r>
      <w:r w:rsidRPr="000304C5">
        <w:rPr>
          <w:rFonts w:ascii="Times New Roman" w:hAnsi="Times New Roman" w:cs="Times New Roman"/>
          <w:sz w:val="24"/>
          <w:szCs w:val="24"/>
        </w:rPr>
        <w:t>five</w:t>
      </w:r>
      <w:r w:rsidRPr="00C41A56">
        <w:rPr>
          <w:rFonts w:ascii="Times New Roman" w:hAnsi="Times New Roman" w:cs="Times New Roman"/>
          <w:sz w:val="24"/>
          <w:szCs w:val="24"/>
        </w:rPr>
        <w:t xml:space="preserve"> walnut species (</w:t>
      </w:r>
      <w:r w:rsidRPr="00C41A56">
        <w:rPr>
          <w:rFonts w:ascii="Times New Roman" w:hAnsi="Times New Roman" w:cs="Times New Roman"/>
          <w:i/>
          <w:sz w:val="24"/>
          <w:szCs w:val="24"/>
        </w:rPr>
        <w:t>Juglans spp.</w:t>
      </w:r>
      <w:r w:rsidRPr="00C41A56">
        <w:rPr>
          <w:rFonts w:ascii="Times New Roman" w:hAnsi="Times New Roman" w:cs="Times New Roman"/>
          <w:sz w:val="24"/>
          <w:szCs w:val="24"/>
        </w:rPr>
        <w:t xml:space="preserve">), and </w:t>
      </w:r>
      <w:r w:rsidRPr="000304C5">
        <w:rPr>
          <w:rFonts w:ascii="Times New Roman" w:hAnsi="Times New Roman" w:cs="Times New Roman"/>
          <w:sz w:val="24"/>
          <w:szCs w:val="24"/>
        </w:rPr>
        <w:t xml:space="preserve">one </w:t>
      </w:r>
      <w:r w:rsidRPr="00C41A56">
        <w:rPr>
          <w:rFonts w:ascii="Times New Roman" w:hAnsi="Times New Roman" w:cs="Times New Roman"/>
          <w:sz w:val="24"/>
          <w:szCs w:val="24"/>
        </w:rPr>
        <w:t>beech species (</w:t>
      </w:r>
      <w:r w:rsidRPr="00C41A56">
        <w:rPr>
          <w:rFonts w:ascii="Times New Roman" w:hAnsi="Times New Roman" w:cs="Times New Roman"/>
          <w:i/>
          <w:sz w:val="24"/>
          <w:szCs w:val="24"/>
        </w:rPr>
        <w:t xml:space="preserve">Fagus </w:t>
      </w:r>
      <w:proofErr w:type="spellStart"/>
      <w:r w:rsidRPr="00C41A56">
        <w:rPr>
          <w:rFonts w:ascii="Times New Roman" w:hAnsi="Times New Roman" w:cs="Times New Roman"/>
          <w:i/>
          <w:sz w:val="24"/>
          <w:szCs w:val="24"/>
        </w:rPr>
        <w:t>grandifolia</w:t>
      </w:r>
      <w:proofErr w:type="spellEnd"/>
      <w:r w:rsidRPr="00C41A56">
        <w:rPr>
          <w:rFonts w:ascii="Times New Roman" w:hAnsi="Times New Roman" w:cs="Times New Roman"/>
          <w:sz w:val="24"/>
          <w:szCs w:val="24"/>
        </w:rPr>
        <w:t xml:space="preserve">) </w:t>
      </w:r>
      <w:r>
        <w:rPr>
          <w:rFonts w:ascii="Times New Roman" w:hAnsi="Times New Roman" w:cs="Times New Roman"/>
          <w:sz w:val="24"/>
          <w:szCs w:val="24"/>
        </w:rPr>
        <w:t>(</w:t>
      </w:r>
      <w:r w:rsidR="009B25A1">
        <w:rPr>
          <w:rFonts w:ascii="Times New Roman" w:hAnsi="Times New Roman" w:cs="Times New Roman"/>
          <w:sz w:val="24"/>
          <w:szCs w:val="24"/>
        </w:rPr>
        <w:t>Table 2</w:t>
      </w:r>
      <w:r>
        <w:rPr>
          <w:rFonts w:ascii="Times New Roman" w:hAnsi="Times New Roman" w:cs="Times New Roman"/>
          <w:sz w:val="24"/>
          <w:szCs w:val="24"/>
        </w:rPr>
        <w:t xml:space="preserve">). </w:t>
      </w:r>
      <w:r w:rsidRPr="006E346E">
        <w:rPr>
          <w:rFonts w:ascii="Times New Roman" w:hAnsi="Times New Roman" w:cs="Times New Roman"/>
          <w:sz w:val="24"/>
          <w:szCs w:val="24"/>
        </w:rPr>
        <w:t xml:space="preserve">The map for these species </w:t>
      </w:r>
      <w:r>
        <w:rPr>
          <w:rFonts w:ascii="Times New Roman" w:hAnsi="Times New Roman" w:cs="Times New Roman"/>
          <w:sz w:val="24"/>
          <w:szCs w:val="24"/>
        </w:rPr>
        <w:t>identifies much of the eastern U.S. a</w:t>
      </w:r>
      <w:r w:rsidRPr="006E346E">
        <w:rPr>
          <w:rFonts w:ascii="Times New Roman" w:hAnsi="Times New Roman" w:cs="Times New Roman"/>
          <w:sz w:val="24"/>
          <w:szCs w:val="24"/>
        </w:rPr>
        <w:t xml:space="preserve">s a hotspot of species richness for mast-bearing </w:t>
      </w:r>
      <w:r w:rsidR="001B7409">
        <w:rPr>
          <w:rFonts w:ascii="Times New Roman" w:hAnsi="Times New Roman" w:cs="Times New Roman"/>
          <w:sz w:val="24"/>
          <w:szCs w:val="24"/>
        </w:rPr>
        <w:t>species</w:t>
      </w:r>
      <w:r>
        <w:rPr>
          <w:rFonts w:ascii="Times New Roman" w:hAnsi="Times New Roman" w:cs="Times New Roman"/>
          <w:sz w:val="24"/>
          <w:szCs w:val="24"/>
        </w:rPr>
        <w:t xml:space="preserve">, with particularly high diversity values occurring </w:t>
      </w:r>
      <w:r w:rsidRPr="006E346E">
        <w:rPr>
          <w:rFonts w:ascii="Times New Roman" w:hAnsi="Times New Roman" w:cs="Times New Roman"/>
          <w:sz w:val="24"/>
          <w:szCs w:val="24"/>
        </w:rPr>
        <w:t>in Alabama</w:t>
      </w:r>
      <w:r>
        <w:rPr>
          <w:rFonts w:ascii="Times New Roman" w:hAnsi="Times New Roman" w:cs="Times New Roman"/>
          <w:sz w:val="24"/>
          <w:szCs w:val="24"/>
        </w:rPr>
        <w:t>,</w:t>
      </w:r>
      <w:r w:rsidRPr="006E346E">
        <w:rPr>
          <w:rFonts w:ascii="Times New Roman" w:hAnsi="Times New Roman" w:cs="Times New Roman"/>
          <w:sz w:val="24"/>
          <w:szCs w:val="24"/>
        </w:rPr>
        <w:t xml:space="preserve"> Arkansas, Kentucky, Tennessee, </w:t>
      </w:r>
      <w:r>
        <w:rPr>
          <w:rFonts w:ascii="Times New Roman" w:hAnsi="Times New Roman" w:cs="Times New Roman"/>
          <w:sz w:val="24"/>
          <w:szCs w:val="24"/>
        </w:rPr>
        <w:t xml:space="preserve">Mississippi, </w:t>
      </w:r>
      <w:r w:rsidRPr="006E346E">
        <w:rPr>
          <w:rFonts w:ascii="Times New Roman" w:hAnsi="Times New Roman" w:cs="Times New Roman"/>
          <w:sz w:val="24"/>
          <w:szCs w:val="24"/>
        </w:rPr>
        <w:t xml:space="preserve">and </w:t>
      </w:r>
      <w:r>
        <w:rPr>
          <w:rFonts w:ascii="Times New Roman" w:hAnsi="Times New Roman" w:cs="Times New Roman"/>
          <w:sz w:val="24"/>
          <w:szCs w:val="24"/>
        </w:rPr>
        <w:t>Missouri</w:t>
      </w:r>
      <w:r w:rsidR="007E6529">
        <w:rPr>
          <w:rFonts w:ascii="Times New Roman" w:hAnsi="Times New Roman" w:cs="Times New Roman"/>
          <w:sz w:val="24"/>
          <w:szCs w:val="24"/>
        </w:rPr>
        <w:t xml:space="preserve"> (Figure 2</w:t>
      </w:r>
      <w:r w:rsidRPr="006E346E">
        <w:rPr>
          <w:rFonts w:ascii="Times New Roman" w:hAnsi="Times New Roman" w:cs="Times New Roman"/>
          <w:sz w:val="24"/>
          <w:szCs w:val="24"/>
        </w:rPr>
        <w:t xml:space="preserve">). </w:t>
      </w:r>
    </w:p>
    <w:p w14:paraId="2A52B48C" w14:textId="6485E77B" w:rsidR="00FD4115" w:rsidRDefault="00FD4115" w:rsidP="00FD411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alternative species-richness dataset based on extent-of-occurrence maps contained 58 oak species, </w:t>
      </w:r>
      <w:r w:rsidRPr="00C41A56">
        <w:rPr>
          <w:rFonts w:ascii="Times New Roman" w:hAnsi="Times New Roman" w:cs="Times New Roman"/>
          <w:sz w:val="24"/>
          <w:szCs w:val="24"/>
        </w:rPr>
        <w:t>11 hickory species, six walnut</w:t>
      </w:r>
      <w:r>
        <w:rPr>
          <w:rFonts w:ascii="Times New Roman" w:hAnsi="Times New Roman" w:cs="Times New Roman"/>
          <w:sz w:val="24"/>
          <w:szCs w:val="24"/>
        </w:rPr>
        <w:t xml:space="preserve"> species, and one beech species</w:t>
      </w:r>
      <w:r w:rsidRPr="00C41A56">
        <w:rPr>
          <w:rFonts w:ascii="Times New Roman" w:hAnsi="Times New Roman" w:cs="Times New Roman"/>
          <w:sz w:val="24"/>
          <w:szCs w:val="24"/>
        </w:rPr>
        <w:t xml:space="preserve"> </w:t>
      </w:r>
      <w:r w:rsidRPr="00561457">
        <w:rPr>
          <w:rFonts w:ascii="Times New Roman" w:hAnsi="Times New Roman" w:cs="Times New Roman"/>
          <w:sz w:val="24"/>
          <w:szCs w:val="24"/>
        </w:rPr>
        <w:t>(</w:t>
      </w:r>
      <w:r>
        <w:rPr>
          <w:rFonts w:ascii="Times New Roman" w:hAnsi="Times New Roman" w:cs="Times New Roman"/>
          <w:sz w:val="24"/>
          <w:szCs w:val="24"/>
        </w:rPr>
        <w:t>Table 3</w:t>
      </w:r>
      <w:r w:rsidRPr="00561457">
        <w:rPr>
          <w:rFonts w:ascii="Times New Roman" w:hAnsi="Times New Roman" w:cs="Times New Roman"/>
          <w:sz w:val="24"/>
          <w:szCs w:val="24"/>
        </w:rPr>
        <w:t>)</w:t>
      </w:r>
      <w:r>
        <w:rPr>
          <w:rFonts w:ascii="Times New Roman" w:hAnsi="Times New Roman" w:cs="Times New Roman"/>
          <w:sz w:val="24"/>
          <w:szCs w:val="24"/>
        </w:rPr>
        <w:t xml:space="preserve">. </w:t>
      </w:r>
      <w:r w:rsidRPr="006E346E">
        <w:rPr>
          <w:rFonts w:ascii="Times New Roman" w:hAnsi="Times New Roman" w:cs="Times New Roman"/>
          <w:sz w:val="24"/>
          <w:szCs w:val="24"/>
        </w:rPr>
        <w:t xml:space="preserve">The map for these species </w:t>
      </w:r>
      <w:r>
        <w:rPr>
          <w:rFonts w:ascii="Times New Roman" w:hAnsi="Times New Roman" w:cs="Times New Roman"/>
          <w:sz w:val="24"/>
          <w:szCs w:val="24"/>
        </w:rPr>
        <w:t>also identifies much of the eastern U.S. a</w:t>
      </w:r>
      <w:r w:rsidRPr="006E346E">
        <w:rPr>
          <w:rFonts w:ascii="Times New Roman" w:hAnsi="Times New Roman" w:cs="Times New Roman"/>
          <w:sz w:val="24"/>
          <w:szCs w:val="24"/>
        </w:rPr>
        <w:t xml:space="preserve">s a hotspot of species richness for mast-bearing </w:t>
      </w:r>
      <w:r>
        <w:rPr>
          <w:rFonts w:ascii="Times New Roman" w:hAnsi="Times New Roman" w:cs="Times New Roman"/>
          <w:sz w:val="24"/>
          <w:szCs w:val="24"/>
        </w:rPr>
        <w:t xml:space="preserve">species, but the use of coarser data also indicated high diversity values </w:t>
      </w:r>
      <w:r w:rsidRPr="006E346E">
        <w:rPr>
          <w:rFonts w:ascii="Times New Roman" w:hAnsi="Times New Roman" w:cs="Times New Roman"/>
          <w:sz w:val="24"/>
          <w:szCs w:val="24"/>
        </w:rPr>
        <w:t>in Indiana</w:t>
      </w:r>
      <w:r>
        <w:rPr>
          <w:rFonts w:ascii="Times New Roman" w:hAnsi="Times New Roman" w:cs="Times New Roman"/>
          <w:sz w:val="24"/>
          <w:szCs w:val="24"/>
        </w:rPr>
        <w:t xml:space="preserve"> and</w:t>
      </w:r>
      <w:r w:rsidRPr="006E346E">
        <w:rPr>
          <w:rFonts w:ascii="Times New Roman" w:hAnsi="Times New Roman" w:cs="Times New Roman"/>
          <w:sz w:val="24"/>
          <w:szCs w:val="24"/>
        </w:rPr>
        <w:t xml:space="preserve"> Illinois (</w:t>
      </w:r>
      <w:r w:rsidR="000E7370">
        <w:rPr>
          <w:rFonts w:ascii="Times New Roman" w:hAnsi="Times New Roman" w:cs="Times New Roman"/>
          <w:sz w:val="24"/>
          <w:szCs w:val="24"/>
        </w:rPr>
        <w:t>Figure 3</w:t>
      </w:r>
      <w:r w:rsidRPr="006E346E">
        <w:rPr>
          <w:rFonts w:ascii="Times New Roman" w:hAnsi="Times New Roman" w:cs="Times New Roman"/>
          <w:sz w:val="24"/>
          <w:szCs w:val="24"/>
        </w:rPr>
        <w:t xml:space="preserve">). </w:t>
      </w:r>
      <w:r>
        <w:rPr>
          <w:rFonts w:ascii="Times New Roman" w:hAnsi="Times New Roman" w:cs="Times New Roman"/>
          <w:sz w:val="24"/>
          <w:szCs w:val="24"/>
        </w:rPr>
        <w:t xml:space="preserve">The richness map from this dataset extended into both Canada and Mexico, but, while it accurately depicts mast-species richness in Canada, it does not capture </w:t>
      </w:r>
      <w:r>
        <w:rPr>
          <w:rFonts w:ascii="Times New Roman" w:hAnsi="Times New Roman" w:cs="Times New Roman"/>
          <w:sz w:val="24"/>
          <w:szCs w:val="24"/>
        </w:rPr>
        <w:lastRenderedPageBreak/>
        <w:t xml:space="preserve">richness patterns in Mexico, since </w:t>
      </w:r>
      <w:r w:rsidRPr="00D14990">
        <w:rPr>
          <w:rFonts w:ascii="Times New Roman" w:hAnsi="Times New Roman" w:cs="Times New Roman"/>
          <w:i/>
          <w:sz w:val="24"/>
          <w:szCs w:val="24"/>
        </w:rPr>
        <w:t>Quercus</w:t>
      </w:r>
      <w:r>
        <w:rPr>
          <w:rFonts w:ascii="Times New Roman" w:hAnsi="Times New Roman" w:cs="Times New Roman"/>
          <w:sz w:val="24"/>
          <w:szCs w:val="24"/>
        </w:rPr>
        <w:t xml:space="preserve"> is a much more diverse genus there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&lt;EndNote&gt;&lt;Cite&gt;&lt;Author&gt;Rodríguez-Correa&lt;/Author&gt;&lt;Year&gt;2015&lt;/Year&gt;&lt;RecNum&gt;547&lt;/RecNum&gt;&lt;DisplayText&gt;(Rodríguez-Correa&lt;style face="italic"&gt; et al.&lt;/style&gt;, 2015)&lt;/DisplayText&gt;&lt;record&gt;&lt;rec-number&gt;547&lt;/rec-number&gt;&lt;foreign-keys&gt;&lt;key app="EN" db-id="fzdx2vd01ava2rex59t5dwfv2rxw5sszzr2p" timestamp="1531778579"&gt;547&lt;/key&gt;&lt;/foreign-keys&gt;&lt;ref-type name="Journal Article"&gt;17&lt;/ref-type&gt;&lt;contributors&gt;&lt;authors&gt;&lt;author&gt;Rodríguez-Correa, Hernando &lt;/author&gt;&lt;author&gt;Oyama, Ken &lt;/author&gt;&lt;author&gt;MacGregor-Fors, Ian &lt;/author&gt;&lt;author&gt;González-Rodríguez, Antonio &lt;/author&gt;&lt;/authors&gt;&lt;/contributors&gt;&lt;titles&gt;&lt;title&gt;How are oaks distributed in the Neotropics? A perspective from species turnover, areas of endemism, and climatic niches&lt;/title&gt;&lt;secondary-title&gt;International Journal of Plant Sciences&lt;/secondary-title&gt;&lt;/titles&gt;&lt;periodical&gt;&lt;full-title&gt;International Journal of Plant Sciences&lt;/full-title&gt;&lt;/periodical&gt;&lt;pages&gt;222-231&lt;/pages&gt;&lt;volume&gt;176&lt;/volume&gt;&lt;number&gt;3&lt;/number&gt;&lt;keywords&gt;&lt;keyword&gt;biogeography,distribution,diversity,Neotropical trees,Quercus&lt;/keyword&gt;&lt;/keywords&gt;&lt;dates&gt;&lt;year&gt;2015&lt;/year&gt;&lt;/dates&gt;&lt;urls&gt;&lt;related-urls&gt;&lt;url&gt;https://www.journals.uchicago.edu/doi/abs/10.1086/679904&lt;/url&gt;&lt;/related-urls&gt;&lt;/urls&gt;&lt;electronic-resource-num&gt;10.1086/679904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1" w:tooltip="Rodríguez-Correa, 2015 #547" w:history="1">
        <w:r>
          <w:rPr>
            <w:rFonts w:ascii="Times New Roman" w:hAnsi="Times New Roman" w:cs="Times New Roman"/>
            <w:noProof/>
            <w:sz w:val="24"/>
            <w:szCs w:val="24"/>
          </w:rPr>
          <w:t>Rodríguez-Correa</w:t>
        </w:r>
        <w:r w:rsidRPr="00DA0E7E">
          <w:rPr>
            <w:rFonts w:ascii="Times New Roman" w:hAnsi="Times New Roman" w:cs="Times New Roman"/>
            <w:i/>
            <w:noProof/>
            <w:sz w:val="24"/>
            <w:szCs w:val="24"/>
          </w:rPr>
          <w:t xml:space="preserve"> et al.</w:t>
        </w:r>
        <w:r>
          <w:rPr>
            <w:rFonts w:ascii="Times New Roman" w:hAnsi="Times New Roman" w:cs="Times New Roman"/>
            <w:noProof/>
            <w:sz w:val="24"/>
            <w:szCs w:val="24"/>
          </w:rPr>
          <w:t>, 2015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and many endemic Neotropical species were not included in the input data.</w:t>
      </w:r>
    </w:p>
    <w:p w14:paraId="1B07DB79" w14:textId="02FEDC85" w:rsidR="000E7370" w:rsidRDefault="000E7370" w:rsidP="009E4508">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We found that </w:t>
      </w:r>
      <w:proofErr w:type="gramStart"/>
      <w:r w:rsidR="001A6784">
        <w:rPr>
          <w:rFonts w:ascii="Times New Roman" w:hAnsi="Times New Roman" w:cs="Times New Roman"/>
          <w:sz w:val="24"/>
          <w:szCs w:val="24"/>
        </w:rPr>
        <w:t>a[</w:t>
      </w:r>
      <w:proofErr w:type="gramEnd"/>
      <w:r w:rsidR="001A6784">
        <w:rPr>
          <w:rFonts w:ascii="Times New Roman" w:hAnsi="Times New Roman" w:cs="Times New Roman"/>
          <w:sz w:val="24"/>
          <w:szCs w:val="24"/>
        </w:rPr>
        <w:t>[</w:t>
      </w:r>
      <w:proofErr w:type="spellStart"/>
      <w:r w:rsidR="001A6784">
        <w:rPr>
          <w:rFonts w:ascii="Times New Roman" w:hAnsi="Times New Roman" w:cs="Times New Roman"/>
          <w:sz w:val="24"/>
          <w:szCs w:val="24"/>
        </w:rPr>
        <w:t>romately</w:t>
      </w:r>
      <w:proofErr w:type="spellEnd"/>
      <w:r w:rsidR="001A6784">
        <w:rPr>
          <w:rFonts w:ascii="Times New Roman" w:hAnsi="Times New Roman" w:cs="Times New Roman"/>
          <w:sz w:val="24"/>
          <w:szCs w:val="24"/>
        </w:rPr>
        <w:t xml:space="preserve"> </w:t>
      </w:r>
      <w:r>
        <w:rPr>
          <w:rFonts w:ascii="Times New Roman" w:hAnsi="Times New Roman" w:cs="Times New Roman"/>
          <w:sz w:val="24"/>
          <w:szCs w:val="24"/>
        </w:rPr>
        <w:t xml:space="preserve">38% of the U.S. had identical species-richness values in the two datasets, </w:t>
      </w:r>
      <w:r w:rsidR="001A6784">
        <w:rPr>
          <w:rFonts w:ascii="Times New Roman" w:hAnsi="Times New Roman" w:cs="Times New Roman"/>
          <w:sz w:val="24"/>
          <w:szCs w:val="24"/>
        </w:rPr>
        <w:t xml:space="preserve">whereas </w:t>
      </w:r>
      <w:r>
        <w:rPr>
          <w:rFonts w:ascii="Times New Roman" w:hAnsi="Times New Roman" w:cs="Times New Roman"/>
          <w:sz w:val="24"/>
          <w:szCs w:val="24"/>
        </w:rPr>
        <w:t xml:space="preserve">67% had differences in species richness of </w:t>
      </w:r>
      <w:r w:rsidRPr="005A25CD">
        <w:rPr>
          <w:rFonts w:ascii="Times New Roman" w:hAnsi="Times New Roman" w:cs="Times New Roman"/>
          <w:sz w:val="24"/>
          <w:szCs w:val="24"/>
          <w:u w:val="single"/>
        </w:rPr>
        <w:t>&lt;</w:t>
      </w:r>
      <w:r>
        <w:rPr>
          <w:rFonts w:ascii="Times New Roman" w:hAnsi="Times New Roman" w:cs="Times New Roman"/>
          <w:sz w:val="24"/>
          <w:szCs w:val="24"/>
        </w:rPr>
        <w:t xml:space="preserve"> 5 species, and 82% had differences in species richness of </w:t>
      </w:r>
      <w:r w:rsidRPr="005A25CD">
        <w:rPr>
          <w:rFonts w:ascii="Times New Roman" w:hAnsi="Times New Roman" w:cs="Times New Roman"/>
          <w:sz w:val="24"/>
          <w:szCs w:val="24"/>
          <w:u w:val="single"/>
        </w:rPr>
        <w:t>&lt;</w:t>
      </w:r>
      <w:r>
        <w:rPr>
          <w:rFonts w:ascii="Times New Roman" w:hAnsi="Times New Roman" w:cs="Times New Roman"/>
          <w:sz w:val="24"/>
          <w:szCs w:val="24"/>
        </w:rPr>
        <w:t xml:space="preserve"> 10 species (Figure </w:t>
      </w:r>
      <w:r w:rsidR="009E4508">
        <w:rPr>
          <w:rFonts w:ascii="Times New Roman" w:hAnsi="Times New Roman" w:cs="Times New Roman"/>
          <w:sz w:val="24"/>
          <w:szCs w:val="24"/>
        </w:rPr>
        <w:t>4</w:t>
      </w:r>
      <w:r>
        <w:rPr>
          <w:rFonts w:ascii="Times New Roman" w:hAnsi="Times New Roman" w:cs="Times New Roman"/>
          <w:sz w:val="24"/>
          <w:szCs w:val="24"/>
        </w:rPr>
        <w:t>). Differences in places like Minnesota, North Dakota, and South Dakota and the western boundary of the eastern U.S. mast species likely result from the differences in how the geographic ranges are depicted (i.e., extent of occurrence versus area of occupancy). But the largest differences between the two datasets occurred in states like Arkansas, Missouri, Illinois, and Indiana, all states with some of the highest species-richness values in the U.S.</w:t>
      </w:r>
      <w:r w:rsidR="009E4508">
        <w:rPr>
          <w:rFonts w:ascii="Times New Roman" w:hAnsi="Times New Roman" w:cs="Times New Roman"/>
          <w:sz w:val="24"/>
          <w:szCs w:val="24"/>
        </w:rPr>
        <w:t xml:space="preserve"> When measured in a </w:t>
      </w:r>
      <w:proofErr w:type="gramStart"/>
      <w:r w:rsidR="009E4508">
        <w:rPr>
          <w:rFonts w:ascii="Times New Roman" w:hAnsi="Times New Roman" w:cs="Times New Roman"/>
          <w:sz w:val="24"/>
          <w:szCs w:val="24"/>
        </w:rPr>
        <w:t>spatially-explicit</w:t>
      </w:r>
      <w:proofErr w:type="gramEnd"/>
      <w:r w:rsidR="009E4508">
        <w:rPr>
          <w:rFonts w:ascii="Times New Roman" w:hAnsi="Times New Roman" w:cs="Times New Roman"/>
          <w:sz w:val="24"/>
          <w:szCs w:val="24"/>
        </w:rPr>
        <w:t xml:space="preserve"> manner on a cell-by-cell basis, t</w:t>
      </w:r>
      <w:r>
        <w:rPr>
          <w:rFonts w:ascii="Times New Roman" w:hAnsi="Times New Roman" w:cs="Times New Roman"/>
          <w:sz w:val="24"/>
          <w:szCs w:val="24"/>
        </w:rPr>
        <w:t>he correlation among the two North America</w:t>
      </w:r>
      <w:r w:rsidR="009E4508">
        <w:rPr>
          <w:rFonts w:ascii="Times New Roman" w:hAnsi="Times New Roman" w:cs="Times New Roman"/>
          <w:sz w:val="24"/>
          <w:szCs w:val="24"/>
        </w:rPr>
        <w:t>n</w:t>
      </w:r>
      <w:r>
        <w:rPr>
          <w:rFonts w:ascii="Times New Roman" w:hAnsi="Times New Roman" w:cs="Times New Roman"/>
          <w:sz w:val="24"/>
          <w:szCs w:val="24"/>
        </w:rPr>
        <w:t xml:space="preserve"> species-richness datasets was 0.77. </w:t>
      </w:r>
    </w:p>
    <w:p w14:paraId="6703C0CC" w14:textId="77777777" w:rsidR="00501ED2" w:rsidRDefault="00501ED2" w:rsidP="00501ED2">
      <w:pPr>
        <w:spacing w:line="480" w:lineRule="auto"/>
        <w:contextualSpacing/>
        <w:rPr>
          <w:rFonts w:ascii="Times New Roman" w:hAnsi="Times New Roman" w:cs="Times New Roman"/>
          <w:color w:val="FF0000"/>
          <w:sz w:val="24"/>
          <w:szCs w:val="24"/>
        </w:rPr>
      </w:pPr>
    </w:p>
    <w:p w14:paraId="16084CC5" w14:textId="1500D077" w:rsidR="00501ED2" w:rsidRDefault="00115F41" w:rsidP="008715B6">
      <w:pPr>
        <w:spacing w:line="480" w:lineRule="auto"/>
        <w:contextualSpacing/>
        <w:rPr>
          <w:rFonts w:ascii="Times New Roman" w:hAnsi="Times New Roman" w:cs="Times New Roman"/>
          <w:b/>
          <w:sz w:val="24"/>
          <w:szCs w:val="24"/>
        </w:rPr>
      </w:pPr>
      <w:r w:rsidRPr="00115F41">
        <w:rPr>
          <w:rFonts w:ascii="Times New Roman" w:hAnsi="Times New Roman" w:cs="Times New Roman"/>
          <w:b/>
          <w:sz w:val="24"/>
          <w:szCs w:val="24"/>
        </w:rPr>
        <w:t>DISCUSSION</w:t>
      </w:r>
    </w:p>
    <w:p w14:paraId="5B4A1B24" w14:textId="7BBAAF6D" w:rsidR="00115F41" w:rsidRDefault="00115F41" w:rsidP="008715B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A0E7E">
        <w:rPr>
          <w:rFonts w:ascii="Times New Roman" w:hAnsi="Times New Roman" w:cs="Times New Roman"/>
          <w:sz w:val="24"/>
          <w:szCs w:val="24"/>
        </w:rPr>
        <w:t xml:space="preserve">We found </w:t>
      </w:r>
      <w:r w:rsidR="00100DAE">
        <w:rPr>
          <w:rFonts w:ascii="Times New Roman" w:hAnsi="Times New Roman" w:cs="Times New Roman"/>
          <w:sz w:val="24"/>
          <w:szCs w:val="24"/>
        </w:rPr>
        <w:t xml:space="preserve">sufficient </w:t>
      </w:r>
      <w:r w:rsidR="00DA0E7E">
        <w:rPr>
          <w:rFonts w:ascii="Times New Roman" w:hAnsi="Times New Roman" w:cs="Times New Roman"/>
          <w:sz w:val="24"/>
          <w:szCs w:val="24"/>
        </w:rPr>
        <w:t xml:space="preserve">data </w:t>
      </w:r>
      <w:r w:rsidR="00182494">
        <w:rPr>
          <w:rFonts w:ascii="Times New Roman" w:hAnsi="Times New Roman" w:cs="Times New Roman"/>
          <w:sz w:val="24"/>
          <w:szCs w:val="24"/>
        </w:rPr>
        <w:t xml:space="preserve">to map </w:t>
      </w:r>
      <w:r w:rsidR="00DA0E7E">
        <w:rPr>
          <w:rFonts w:ascii="Times New Roman" w:hAnsi="Times New Roman" w:cs="Times New Roman"/>
          <w:sz w:val="24"/>
          <w:szCs w:val="24"/>
        </w:rPr>
        <w:t xml:space="preserve">both of our metrics </w:t>
      </w:r>
      <w:r w:rsidR="00100DAE">
        <w:rPr>
          <w:rFonts w:ascii="Times New Roman" w:hAnsi="Times New Roman" w:cs="Times New Roman"/>
          <w:sz w:val="24"/>
          <w:szCs w:val="24"/>
        </w:rPr>
        <w:t xml:space="preserve">in Europe and </w:t>
      </w:r>
      <w:r w:rsidR="00DA0E7E">
        <w:rPr>
          <w:rFonts w:ascii="Times New Roman" w:hAnsi="Times New Roman" w:cs="Times New Roman"/>
          <w:sz w:val="24"/>
          <w:szCs w:val="24"/>
        </w:rPr>
        <w:t>the U.S</w:t>
      </w:r>
      <w:r w:rsidR="00182494">
        <w:rPr>
          <w:rFonts w:ascii="Times New Roman" w:hAnsi="Times New Roman" w:cs="Times New Roman"/>
          <w:sz w:val="24"/>
          <w:szCs w:val="24"/>
        </w:rPr>
        <w:t xml:space="preserve">. </w:t>
      </w:r>
      <w:r w:rsidR="00100DAE">
        <w:rPr>
          <w:rFonts w:ascii="Times New Roman" w:hAnsi="Times New Roman" w:cs="Times New Roman"/>
          <w:sz w:val="24"/>
          <w:szCs w:val="24"/>
        </w:rPr>
        <w:t xml:space="preserve">In Eurasia, data were unavailable for </w:t>
      </w:r>
      <w:r w:rsidR="003F7DBE">
        <w:rPr>
          <w:rFonts w:ascii="Times New Roman" w:hAnsi="Times New Roman" w:cs="Times New Roman"/>
          <w:sz w:val="24"/>
          <w:szCs w:val="24"/>
        </w:rPr>
        <w:t xml:space="preserve">either relative density or species richness in </w:t>
      </w:r>
      <w:r w:rsidR="00100DAE">
        <w:rPr>
          <w:rFonts w:ascii="Times New Roman" w:hAnsi="Times New Roman" w:cs="Times New Roman"/>
          <w:sz w:val="24"/>
          <w:szCs w:val="24"/>
        </w:rPr>
        <w:t xml:space="preserve">Russia and Asia. </w:t>
      </w:r>
      <w:r w:rsidR="00E316A5">
        <w:rPr>
          <w:rFonts w:ascii="Times New Roman" w:hAnsi="Times New Roman" w:cs="Times New Roman"/>
          <w:sz w:val="24"/>
          <w:szCs w:val="24"/>
        </w:rPr>
        <w:t xml:space="preserve">In North America, </w:t>
      </w:r>
      <w:r w:rsidR="003F7DBE">
        <w:rPr>
          <w:rFonts w:ascii="Times New Roman" w:hAnsi="Times New Roman" w:cs="Times New Roman"/>
          <w:sz w:val="24"/>
          <w:szCs w:val="24"/>
        </w:rPr>
        <w:t xml:space="preserve">relative-density data were available for the U.S., but </w:t>
      </w:r>
      <w:r w:rsidR="009C60A3">
        <w:rPr>
          <w:rFonts w:ascii="Times New Roman" w:hAnsi="Times New Roman" w:cs="Times New Roman"/>
          <w:sz w:val="24"/>
          <w:szCs w:val="24"/>
        </w:rPr>
        <w:t xml:space="preserve">older data from digitized maps compiled in the 1970s </w:t>
      </w:r>
      <w:r w:rsidR="003F7DBE">
        <w:rPr>
          <w:rFonts w:ascii="Times New Roman" w:hAnsi="Times New Roman" w:cs="Times New Roman"/>
          <w:sz w:val="24"/>
          <w:szCs w:val="24"/>
        </w:rPr>
        <w:t xml:space="preserve">also </w:t>
      </w:r>
      <w:r w:rsidR="009C60A3">
        <w:rPr>
          <w:rFonts w:ascii="Times New Roman" w:hAnsi="Times New Roman" w:cs="Times New Roman"/>
          <w:sz w:val="24"/>
          <w:szCs w:val="24"/>
        </w:rPr>
        <w:t xml:space="preserve">provided </w:t>
      </w:r>
      <w:r w:rsidR="00FA4EEA">
        <w:rPr>
          <w:rFonts w:ascii="Times New Roman" w:hAnsi="Times New Roman" w:cs="Times New Roman"/>
          <w:sz w:val="24"/>
          <w:szCs w:val="24"/>
        </w:rPr>
        <w:t xml:space="preserve">accurate </w:t>
      </w:r>
      <w:r w:rsidR="009C60A3">
        <w:rPr>
          <w:rFonts w:ascii="Times New Roman" w:hAnsi="Times New Roman" w:cs="Times New Roman"/>
          <w:sz w:val="24"/>
          <w:szCs w:val="24"/>
        </w:rPr>
        <w:t xml:space="preserve">information </w:t>
      </w:r>
      <w:r w:rsidR="003F7DBE">
        <w:rPr>
          <w:rFonts w:ascii="Times New Roman" w:hAnsi="Times New Roman" w:cs="Times New Roman"/>
          <w:sz w:val="24"/>
          <w:szCs w:val="24"/>
        </w:rPr>
        <w:t xml:space="preserve">on species richness in </w:t>
      </w:r>
      <w:r w:rsidR="005A422F">
        <w:rPr>
          <w:rFonts w:ascii="Times New Roman" w:hAnsi="Times New Roman" w:cs="Times New Roman"/>
          <w:sz w:val="24"/>
          <w:szCs w:val="24"/>
        </w:rPr>
        <w:t xml:space="preserve">Canada </w:t>
      </w:r>
      <w:r w:rsidR="00FA4EEA">
        <w:rPr>
          <w:rFonts w:ascii="Times New Roman" w:hAnsi="Times New Roman" w:cs="Times New Roman"/>
          <w:sz w:val="24"/>
          <w:szCs w:val="24"/>
        </w:rPr>
        <w:t xml:space="preserve">because there are no masting species there that do not also occur within the U.S. Conversely, many masting species have a more southern distribution outside the U.S. which biases </w:t>
      </w:r>
      <w:r w:rsidR="003F7DBE">
        <w:rPr>
          <w:rFonts w:ascii="Times New Roman" w:hAnsi="Times New Roman" w:cs="Times New Roman"/>
          <w:sz w:val="24"/>
          <w:szCs w:val="24"/>
        </w:rPr>
        <w:t>ri</w:t>
      </w:r>
      <w:r w:rsidR="00FA4EEA">
        <w:rPr>
          <w:rFonts w:ascii="Times New Roman" w:hAnsi="Times New Roman" w:cs="Times New Roman"/>
          <w:sz w:val="24"/>
          <w:szCs w:val="24"/>
        </w:rPr>
        <w:t>c</w:t>
      </w:r>
      <w:r w:rsidR="003F7DBE">
        <w:rPr>
          <w:rFonts w:ascii="Times New Roman" w:hAnsi="Times New Roman" w:cs="Times New Roman"/>
          <w:sz w:val="24"/>
          <w:szCs w:val="24"/>
        </w:rPr>
        <w:t xml:space="preserve">hness patterns in </w:t>
      </w:r>
      <w:r w:rsidR="00E316A5">
        <w:rPr>
          <w:rFonts w:ascii="Times New Roman" w:hAnsi="Times New Roman" w:cs="Times New Roman"/>
          <w:sz w:val="24"/>
          <w:szCs w:val="24"/>
        </w:rPr>
        <w:t>Mexico</w:t>
      </w:r>
      <w:r w:rsidR="00DA0E7E">
        <w:rPr>
          <w:rFonts w:ascii="Times New Roman" w:hAnsi="Times New Roman" w:cs="Times New Roman"/>
          <w:sz w:val="24"/>
          <w:szCs w:val="24"/>
        </w:rPr>
        <w:t xml:space="preserve">. </w:t>
      </w:r>
      <w:r w:rsidR="00357DA5">
        <w:rPr>
          <w:rFonts w:ascii="Times New Roman" w:hAnsi="Times New Roman" w:cs="Times New Roman"/>
          <w:sz w:val="24"/>
          <w:szCs w:val="24"/>
        </w:rPr>
        <w:t>The lack of geographic distribution data</w:t>
      </w:r>
      <w:r w:rsidR="00973AC3">
        <w:rPr>
          <w:rFonts w:ascii="Times New Roman" w:hAnsi="Times New Roman" w:cs="Times New Roman"/>
          <w:sz w:val="24"/>
          <w:szCs w:val="24"/>
        </w:rPr>
        <w:t xml:space="preserve"> </w:t>
      </w:r>
      <w:r w:rsidR="00BB3979">
        <w:rPr>
          <w:rFonts w:ascii="Times New Roman" w:hAnsi="Times New Roman" w:cs="Times New Roman"/>
          <w:sz w:val="24"/>
          <w:szCs w:val="24"/>
        </w:rPr>
        <w:t xml:space="preserve">in </w:t>
      </w:r>
      <w:r w:rsidR="00FA4EEA">
        <w:rPr>
          <w:rFonts w:ascii="Times New Roman" w:hAnsi="Times New Roman" w:cs="Times New Roman"/>
          <w:sz w:val="24"/>
          <w:szCs w:val="24"/>
        </w:rPr>
        <w:t xml:space="preserve">Russia, Asia, and the Neotropics </w:t>
      </w:r>
      <w:r w:rsidR="00E316A5">
        <w:rPr>
          <w:rFonts w:ascii="Times New Roman" w:hAnsi="Times New Roman" w:cs="Times New Roman"/>
          <w:sz w:val="24"/>
          <w:szCs w:val="24"/>
        </w:rPr>
        <w:t xml:space="preserve">is </w:t>
      </w:r>
      <w:r w:rsidR="00E14FB5">
        <w:rPr>
          <w:rFonts w:ascii="Times New Roman" w:hAnsi="Times New Roman" w:cs="Times New Roman"/>
          <w:sz w:val="24"/>
          <w:szCs w:val="24"/>
        </w:rPr>
        <w:t xml:space="preserve">a </w:t>
      </w:r>
      <w:r w:rsidR="00E316A5">
        <w:rPr>
          <w:rFonts w:ascii="Times New Roman" w:hAnsi="Times New Roman" w:cs="Times New Roman"/>
          <w:sz w:val="24"/>
          <w:szCs w:val="24"/>
        </w:rPr>
        <w:t xml:space="preserve">common </w:t>
      </w:r>
      <w:r w:rsidR="00E14FB5">
        <w:rPr>
          <w:rFonts w:ascii="Times New Roman" w:hAnsi="Times New Roman" w:cs="Times New Roman"/>
          <w:sz w:val="24"/>
          <w:szCs w:val="24"/>
        </w:rPr>
        <w:t xml:space="preserve">condition known as the Wallacean shortfall </w:t>
      </w:r>
      <w:r w:rsidR="00E14FB5">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&lt;EndNote&gt;&lt;Cite&gt;&lt;Author&gt;Riddle&lt;/Author&gt;&lt;Year&gt;2011&lt;/Year&gt;&lt;RecNum&gt;546&lt;/RecNum&gt;&lt;DisplayText&gt;(Riddle&lt;style face="italic"&gt; et al.&lt;/style&gt;, 2011)&lt;/DisplayText&gt;&lt;record&gt;&lt;rec-number&gt;546&lt;/rec-number&gt;&lt;foreign-keys&gt;&lt;key app="EN" db-id="fzdx2vd01ava2rex59t5dwfv2rxw5sszzr2p" timestamp="1531776839"&gt;546&lt;/key&gt;&lt;/foreign-keys&gt;&lt;ref-type name="Book Section"&gt;5&lt;/ref-type&gt;&lt;contributors&gt;&lt;authors&gt;&lt;author&gt;Riddle, Brett R&lt;/author&gt;&lt;author&gt;Ladle, Richard J&lt;/author&gt;&lt;author&gt;Lourie, Sara A&lt;/author&gt;&lt;author&gt;Whittaker, Robert J&lt;/author&gt;&lt;/authors&gt;&lt;secondary-authors&gt;&lt;author&gt;Ladle, R.J., and R.J. Whittaker&lt;/author&gt;&lt;/secondary-authors&gt;&lt;/contributors&gt;&lt;titles&gt;&lt;title&gt;Basic biogeography: estimating biodiversity and mapping nature&lt;/title&gt;&lt;secondary-title&gt;Conservation Biogeography&lt;/secondary-title&gt;&lt;/titles&gt;&lt;pages&gt;47-92&lt;/pages&gt;&lt;dates&gt;&lt;year&gt;2011&lt;/year&gt;&lt;/dates&gt;&lt;pub-location&gt;West Sussex, UK&lt;/pub-location&gt;&lt;publisher&gt;Blackwell Publishing, Ltd., John Wiley and Sons, Ltd.&lt;/publisher&gt;&lt;urls&gt;&lt;related-urls&gt;&lt;url&gt;https://onlinelibrary.wiley.com/doi/abs/10.1002/9781444390001.ch4&lt;/url&gt;&lt;/related-urls&gt;&lt;/urls&gt;&lt;electronic-resource-num&gt;doi:10.1002/9781444390001.ch4&lt;/electronic-resource-num&gt;&lt;/record&gt;&lt;/Cite&gt;&lt;/EndNote&gt;</w:instrText>
      </w:r>
      <w:r w:rsidR="00E14FB5">
        <w:rPr>
          <w:rFonts w:ascii="Times New Roman" w:hAnsi="Times New Roman" w:cs="Times New Roman"/>
          <w:sz w:val="24"/>
          <w:szCs w:val="24"/>
        </w:rPr>
        <w:fldChar w:fldCharType="separate"/>
      </w:r>
      <w:r w:rsidR="00E14FB5">
        <w:rPr>
          <w:rFonts w:ascii="Times New Roman" w:hAnsi="Times New Roman" w:cs="Times New Roman"/>
          <w:noProof/>
          <w:sz w:val="24"/>
          <w:szCs w:val="24"/>
        </w:rPr>
        <w:t>(</w:t>
      </w:r>
      <w:hyperlink w:anchor="_ENREF_20" w:tooltip="Riddle, 2011 #546" w:history="1">
        <w:r w:rsidR="00C270A0">
          <w:rPr>
            <w:rFonts w:ascii="Times New Roman" w:hAnsi="Times New Roman" w:cs="Times New Roman"/>
            <w:noProof/>
            <w:sz w:val="24"/>
            <w:szCs w:val="24"/>
          </w:rPr>
          <w:t>Riddle</w:t>
        </w:r>
        <w:r w:rsidR="00C270A0" w:rsidRPr="00E82D9F">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2011</w:t>
        </w:r>
      </w:hyperlink>
      <w:r w:rsidR="00E14FB5">
        <w:rPr>
          <w:rFonts w:ascii="Times New Roman" w:hAnsi="Times New Roman" w:cs="Times New Roman"/>
          <w:noProof/>
          <w:sz w:val="24"/>
          <w:szCs w:val="24"/>
        </w:rPr>
        <w:t>)</w:t>
      </w:r>
      <w:r w:rsidR="00E14FB5">
        <w:rPr>
          <w:rFonts w:ascii="Times New Roman" w:hAnsi="Times New Roman" w:cs="Times New Roman"/>
          <w:sz w:val="24"/>
          <w:szCs w:val="24"/>
        </w:rPr>
        <w:fldChar w:fldCharType="end"/>
      </w:r>
      <w:r w:rsidR="00E316A5">
        <w:rPr>
          <w:rFonts w:ascii="Times New Roman" w:hAnsi="Times New Roman" w:cs="Times New Roman"/>
          <w:sz w:val="24"/>
          <w:szCs w:val="24"/>
        </w:rPr>
        <w:t xml:space="preserve">, which frequently </w:t>
      </w:r>
      <w:r w:rsidR="00357DA5">
        <w:rPr>
          <w:rFonts w:ascii="Times New Roman" w:hAnsi="Times New Roman" w:cs="Times New Roman"/>
          <w:sz w:val="24"/>
          <w:szCs w:val="24"/>
        </w:rPr>
        <w:t xml:space="preserve">impacts </w:t>
      </w:r>
      <w:r w:rsidR="00DD4D31">
        <w:rPr>
          <w:rFonts w:ascii="Times New Roman" w:hAnsi="Times New Roman" w:cs="Times New Roman"/>
          <w:sz w:val="24"/>
          <w:szCs w:val="24"/>
        </w:rPr>
        <w:t xml:space="preserve">our ability to </w:t>
      </w:r>
      <w:r w:rsidR="00E14FB5">
        <w:rPr>
          <w:rFonts w:ascii="Times New Roman" w:hAnsi="Times New Roman" w:cs="Times New Roman"/>
          <w:sz w:val="24"/>
          <w:szCs w:val="24"/>
        </w:rPr>
        <w:t xml:space="preserve">compile </w:t>
      </w:r>
      <w:r w:rsidR="00E316A5">
        <w:rPr>
          <w:rFonts w:ascii="Times New Roman" w:hAnsi="Times New Roman" w:cs="Times New Roman"/>
          <w:sz w:val="24"/>
          <w:szCs w:val="24"/>
        </w:rPr>
        <w:t xml:space="preserve">comprehensive </w:t>
      </w:r>
      <w:r w:rsidR="00357DA5">
        <w:rPr>
          <w:rFonts w:ascii="Times New Roman" w:hAnsi="Times New Roman" w:cs="Times New Roman"/>
          <w:sz w:val="24"/>
          <w:szCs w:val="24"/>
        </w:rPr>
        <w:t>biodiversity informatics</w:t>
      </w:r>
      <w:r w:rsidR="00433F35">
        <w:rPr>
          <w:rFonts w:ascii="Times New Roman" w:hAnsi="Times New Roman" w:cs="Times New Roman"/>
          <w:sz w:val="24"/>
          <w:szCs w:val="24"/>
        </w:rPr>
        <w:t xml:space="preserve"> at </w:t>
      </w:r>
      <w:r w:rsidR="003F7DBE">
        <w:rPr>
          <w:rFonts w:ascii="Times New Roman" w:hAnsi="Times New Roman" w:cs="Times New Roman"/>
          <w:sz w:val="24"/>
          <w:szCs w:val="24"/>
        </w:rPr>
        <w:t xml:space="preserve">broad spatial </w:t>
      </w:r>
      <w:r w:rsidR="00433F35">
        <w:rPr>
          <w:rFonts w:ascii="Times New Roman" w:hAnsi="Times New Roman" w:cs="Times New Roman"/>
          <w:sz w:val="24"/>
          <w:szCs w:val="24"/>
        </w:rPr>
        <w:t>scales</w:t>
      </w:r>
      <w:r w:rsidR="00973AC3">
        <w:rPr>
          <w:rFonts w:ascii="Times New Roman" w:hAnsi="Times New Roman" w:cs="Times New Roman"/>
          <w:sz w:val="24"/>
          <w:szCs w:val="24"/>
        </w:rPr>
        <w:t xml:space="preserve">. </w:t>
      </w:r>
    </w:p>
    <w:p w14:paraId="3FB6B836" w14:textId="5AE4E417" w:rsidR="00A73E9F" w:rsidRDefault="00C72CC6" w:rsidP="00CA057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species richness of mast </w:t>
      </w:r>
      <w:r w:rsidR="001B7409">
        <w:rPr>
          <w:rFonts w:ascii="Times New Roman" w:hAnsi="Times New Roman" w:cs="Times New Roman"/>
          <w:sz w:val="24"/>
          <w:szCs w:val="24"/>
        </w:rPr>
        <w:t>species</w:t>
      </w:r>
      <w:r>
        <w:rPr>
          <w:rFonts w:ascii="Times New Roman" w:hAnsi="Times New Roman" w:cs="Times New Roman"/>
          <w:sz w:val="24"/>
          <w:szCs w:val="24"/>
        </w:rPr>
        <w:t xml:space="preserve"> was higher in North America than Europe</w:t>
      </w:r>
      <w:r w:rsidR="005A422F">
        <w:rPr>
          <w:rFonts w:ascii="Times New Roman" w:hAnsi="Times New Roman" w:cs="Times New Roman"/>
          <w:sz w:val="24"/>
          <w:szCs w:val="24"/>
        </w:rPr>
        <w:t xml:space="preserve">. </w:t>
      </w:r>
      <w:r w:rsidR="00E14FB5">
        <w:rPr>
          <w:rFonts w:ascii="Times New Roman" w:hAnsi="Times New Roman" w:cs="Times New Roman"/>
          <w:sz w:val="24"/>
          <w:szCs w:val="24"/>
        </w:rPr>
        <w:t>However, the high</w:t>
      </w:r>
      <w:r w:rsidR="00433F35">
        <w:rPr>
          <w:rFonts w:ascii="Times New Roman" w:hAnsi="Times New Roman" w:cs="Times New Roman"/>
          <w:sz w:val="24"/>
          <w:szCs w:val="24"/>
        </w:rPr>
        <w:t>er</w:t>
      </w:r>
      <w:r w:rsidR="00E14FB5">
        <w:rPr>
          <w:rFonts w:ascii="Times New Roman" w:hAnsi="Times New Roman" w:cs="Times New Roman"/>
          <w:sz w:val="24"/>
          <w:szCs w:val="24"/>
        </w:rPr>
        <w:t xml:space="preserve"> species richness </w:t>
      </w:r>
      <w:r w:rsidR="00433F35">
        <w:rPr>
          <w:rFonts w:ascii="Times New Roman" w:hAnsi="Times New Roman" w:cs="Times New Roman"/>
          <w:sz w:val="24"/>
          <w:szCs w:val="24"/>
        </w:rPr>
        <w:t>in North America does support</w:t>
      </w:r>
      <w:r w:rsidR="00A73E9F">
        <w:rPr>
          <w:rFonts w:ascii="Times New Roman" w:hAnsi="Times New Roman" w:cs="Times New Roman"/>
          <w:sz w:val="24"/>
          <w:szCs w:val="24"/>
        </w:rPr>
        <w:t xml:space="preserve"> </w:t>
      </w:r>
      <w:r w:rsidR="00F24CB9">
        <w:rPr>
          <w:rFonts w:ascii="Times New Roman" w:hAnsi="Times New Roman" w:cs="Times New Roman"/>
          <w:sz w:val="24"/>
          <w:szCs w:val="24"/>
        </w:rPr>
        <w:t xml:space="preserve">a </w:t>
      </w:r>
      <w:r w:rsidR="00A73E9F">
        <w:rPr>
          <w:rFonts w:ascii="Times New Roman" w:hAnsi="Times New Roman" w:cs="Times New Roman"/>
          <w:sz w:val="24"/>
          <w:szCs w:val="24"/>
        </w:rPr>
        <w:t>previous stud</w:t>
      </w:r>
      <w:r w:rsidR="00F24CB9">
        <w:rPr>
          <w:rFonts w:ascii="Times New Roman" w:hAnsi="Times New Roman" w:cs="Times New Roman"/>
          <w:sz w:val="24"/>
          <w:szCs w:val="24"/>
        </w:rPr>
        <w:t>y</w:t>
      </w:r>
      <w:r w:rsidR="00A73E9F">
        <w:rPr>
          <w:rFonts w:ascii="Times New Roman" w:hAnsi="Times New Roman" w:cs="Times New Roman"/>
          <w:sz w:val="24"/>
          <w:szCs w:val="24"/>
        </w:rPr>
        <w:t xml:space="preserve"> that identified </w:t>
      </w:r>
      <w:r w:rsidR="00B7321A">
        <w:rPr>
          <w:rFonts w:ascii="Times New Roman" w:hAnsi="Times New Roman" w:cs="Times New Roman"/>
          <w:sz w:val="24"/>
          <w:szCs w:val="24"/>
        </w:rPr>
        <w:t xml:space="preserve">large portions </w:t>
      </w:r>
      <w:r w:rsidR="00A73E9F">
        <w:rPr>
          <w:rFonts w:ascii="Times New Roman" w:hAnsi="Times New Roman" w:cs="Times New Roman"/>
          <w:sz w:val="24"/>
          <w:szCs w:val="24"/>
        </w:rPr>
        <w:t xml:space="preserve">of </w:t>
      </w:r>
      <w:r w:rsidR="00433F35">
        <w:rPr>
          <w:rFonts w:ascii="Times New Roman" w:hAnsi="Times New Roman" w:cs="Times New Roman"/>
          <w:sz w:val="24"/>
          <w:szCs w:val="24"/>
        </w:rPr>
        <w:t xml:space="preserve">the U.S. </w:t>
      </w:r>
      <w:r w:rsidR="00A73E9F">
        <w:rPr>
          <w:rFonts w:ascii="Times New Roman" w:hAnsi="Times New Roman" w:cs="Times New Roman"/>
          <w:sz w:val="24"/>
          <w:szCs w:val="24"/>
        </w:rPr>
        <w:t xml:space="preserve">as </w:t>
      </w:r>
      <w:r w:rsidR="00F24CB9">
        <w:rPr>
          <w:rFonts w:ascii="Times New Roman" w:hAnsi="Times New Roman" w:cs="Times New Roman"/>
          <w:sz w:val="24"/>
          <w:szCs w:val="24"/>
        </w:rPr>
        <w:t xml:space="preserve">suitable habitat for </w:t>
      </w:r>
      <w:r w:rsidR="00A60E9C">
        <w:rPr>
          <w:rFonts w:ascii="Times New Roman" w:hAnsi="Times New Roman" w:cs="Times New Roman"/>
          <w:sz w:val="24"/>
          <w:szCs w:val="24"/>
        </w:rPr>
        <w:t xml:space="preserve">invasive species such as </w:t>
      </w:r>
      <w:r w:rsidR="00A73E9F">
        <w:rPr>
          <w:rFonts w:ascii="Times New Roman" w:hAnsi="Times New Roman" w:cs="Times New Roman"/>
          <w:sz w:val="24"/>
          <w:szCs w:val="24"/>
        </w:rPr>
        <w:t xml:space="preserve">wild pigs </w:t>
      </w:r>
      <w:r w:rsidR="00F24CB9">
        <w:rPr>
          <w:rFonts w:ascii="Times New Roman" w:hAnsi="Times New Roman" w:cs="Times New Roman"/>
          <w:sz w:val="24"/>
          <w:szCs w:val="24"/>
        </w:rPr>
        <w:t xml:space="preserve">that use </w:t>
      </w:r>
      <w:r w:rsidR="00E14FB5">
        <w:rPr>
          <w:rFonts w:ascii="Times New Roman" w:hAnsi="Times New Roman" w:cs="Times New Roman"/>
          <w:sz w:val="24"/>
          <w:szCs w:val="24"/>
        </w:rPr>
        <w:t xml:space="preserve">mast </w:t>
      </w:r>
      <w:r w:rsidR="00433F35">
        <w:rPr>
          <w:rFonts w:ascii="Times New Roman" w:hAnsi="Times New Roman" w:cs="Times New Roman"/>
          <w:sz w:val="24"/>
          <w:szCs w:val="24"/>
        </w:rPr>
        <w:t>as a food source</w:t>
      </w:r>
      <w:r w:rsidR="00F24CB9">
        <w:rPr>
          <w:rFonts w:ascii="Times New Roman" w:hAnsi="Times New Roman" w:cs="Times New Roman"/>
          <w:sz w:val="24"/>
          <w:szCs w:val="24"/>
        </w:rPr>
        <w:t xml:space="preserve"> </w:t>
      </w:r>
      <w:r w:rsidR="005B71C4">
        <w:rPr>
          <w:rFonts w:ascii="Times New Roman" w:hAnsi="Times New Roman" w:cs="Times New Roman"/>
          <w:sz w:val="24"/>
          <w:szCs w:val="24"/>
        </w:rPr>
        <w:fldChar w:fldCharType="begin"/>
      </w:r>
      <w:r w:rsidR="005B71C4">
        <w:rPr>
          <w:rFonts w:ascii="Times New Roman" w:hAnsi="Times New Roman" w:cs="Times New Roman"/>
          <w:sz w:val="24"/>
          <w:szCs w:val="24"/>
        </w:rPr>
        <w:instrText xml:space="preserve"> ADDIN EN.CITE &lt;EndNote&gt;&lt;Cite&gt;&lt;Author&gt;McClure&lt;/Author&gt;&lt;Year&gt;2015&lt;/Year&gt;&lt;RecNum&gt;31&lt;/RecNum&gt;&lt;DisplayText&gt;(McClure&lt;style face="italic"&gt; et al.&lt;/style&gt;, 2015)&lt;/DisplayText&gt;&lt;record&gt;&lt;rec-number&gt;31&lt;/rec-number&gt;&lt;foreign-keys&gt;&lt;key app="EN" db-id="fzdx2vd01ava2rex59t5dwfv2rxw5sszzr2p" timestamp="1447453151"&gt;31&lt;/key&gt;&lt;/foreign-keys&gt;&lt;ref-type name="Journal Article"&gt;17&lt;/ref-type&gt;&lt;contributors&gt;&lt;authors&gt;&lt;author&gt;McClure, Meredith L.&lt;/author&gt;&lt;author&gt;Burdett, Christopher L.&lt;/author&gt;&lt;author&gt;Farnsworth, Matthew L.&lt;/author&gt;&lt;author&gt;Lutman, Mark W.&lt;/author&gt;&lt;author&gt;Theobald, David M.&lt;/author&gt;&lt;author&gt;Riggs, Philip D.&lt;/author&gt;&lt;author&gt;Grear, Daniel A.&lt;/author&gt;&lt;author&gt;Miller, Ryan S.&lt;/author&gt;&lt;/authors&gt;&lt;/contributors&gt;&lt;titles&gt;&lt;title&gt;Modeling and mapping the probability of occurrence of invasive wild pigs across the contiguous United States&lt;/title&gt;&lt;secondary-title&gt;PLoS ONE&lt;/secondary-title&gt;&lt;/titles&gt;&lt;periodical&gt;&lt;full-title&gt;PLoS ONE&lt;/full-title&gt;&lt;/periodical&gt;&lt;pages&gt;e0133771&lt;/pages&gt;&lt;volume&gt;10&lt;/volume&gt;&lt;number&gt;8&lt;/number&gt;&lt;dates&gt;&lt;year&gt;2015&lt;/year&gt;&lt;/dates&gt;&lt;publisher&gt;Public Library of Science&lt;/publisher&gt;&lt;urls&gt;&lt;related-urls&gt;&lt;url&gt;http://dx.doi.org/10.1371%2Fjournal.pone.0133771&lt;/url&gt;&lt;/related-urls&gt;&lt;/urls&gt;&lt;electronic-resource-num&gt;10.1371/journal.pone.0133771&lt;/electronic-resource-num&gt;&lt;/record&gt;&lt;/Cite&gt;&lt;/EndNote&gt;</w:instrText>
      </w:r>
      <w:r w:rsidR="005B71C4">
        <w:rPr>
          <w:rFonts w:ascii="Times New Roman" w:hAnsi="Times New Roman" w:cs="Times New Roman"/>
          <w:sz w:val="24"/>
          <w:szCs w:val="24"/>
        </w:rPr>
        <w:fldChar w:fldCharType="separate"/>
      </w:r>
      <w:r w:rsidR="005B71C4">
        <w:rPr>
          <w:rFonts w:ascii="Times New Roman" w:hAnsi="Times New Roman" w:cs="Times New Roman"/>
          <w:noProof/>
          <w:sz w:val="24"/>
          <w:szCs w:val="24"/>
        </w:rPr>
        <w:t>(</w:t>
      </w:r>
      <w:hyperlink w:anchor="_ENREF_15" w:tooltip="McClure, 2015 #31" w:history="1">
        <w:r w:rsidR="00C270A0">
          <w:rPr>
            <w:rFonts w:ascii="Times New Roman" w:hAnsi="Times New Roman" w:cs="Times New Roman"/>
            <w:noProof/>
            <w:sz w:val="24"/>
            <w:szCs w:val="24"/>
          </w:rPr>
          <w:t>McClure</w:t>
        </w:r>
        <w:r w:rsidR="00C270A0" w:rsidRPr="005B71C4">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2015</w:t>
        </w:r>
      </w:hyperlink>
      <w:r w:rsidR="005B71C4">
        <w:rPr>
          <w:rFonts w:ascii="Times New Roman" w:hAnsi="Times New Roman" w:cs="Times New Roman"/>
          <w:noProof/>
          <w:sz w:val="24"/>
          <w:szCs w:val="24"/>
        </w:rPr>
        <w:t>)</w:t>
      </w:r>
      <w:r w:rsidR="005B71C4">
        <w:rPr>
          <w:rFonts w:ascii="Times New Roman" w:hAnsi="Times New Roman" w:cs="Times New Roman"/>
          <w:sz w:val="24"/>
          <w:szCs w:val="24"/>
        </w:rPr>
        <w:fldChar w:fldCharType="end"/>
      </w:r>
      <w:r w:rsidR="00A73E9F">
        <w:rPr>
          <w:rFonts w:ascii="Times New Roman" w:hAnsi="Times New Roman" w:cs="Times New Roman"/>
          <w:sz w:val="24"/>
          <w:szCs w:val="24"/>
        </w:rPr>
        <w:t xml:space="preserve">. </w:t>
      </w:r>
      <w:r w:rsidR="00E14FB5">
        <w:rPr>
          <w:rFonts w:ascii="Times New Roman" w:hAnsi="Times New Roman" w:cs="Times New Roman"/>
          <w:sz w:val="24"/>
          <w:szCs w:val="24"/>
        </w:rPr>
        <w:t xml:space="preserve">Since humans often introduce wild pigs into novel environments </w:t>
      </w:r>
      <w:r w:rsidR="00E14FB5">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&lt;EndNote&gt;&lt;Cite&gt;&lt;Author&gt;A.&lt;/Author&gt;&lt;Year&gt;2017&lt;/Year&gt;&lt;RecNum&gt;549&lt;/RecNum&gt;&lt;DisplayText&gt;(Tabak&lt;style face="italic"&gt; et al.&lt;/style&gt;, 2017)&lt;/DisplayText&gt;&lt;record&gt;&lt;rec-number&gt;549&lt;/rec-number&gt;&lt;foreign-keys&gt;&lt;key app="EN" db-id="fzdx2vd01ava2rex59t5dwfv2rxw5sszzr2p" timestamp="1531872880"&gt;549&lt;/key&gt;&lt;/foreign-keys&gt;&lt;ref-type name="Journal Article"&gt;17&lt;/ref-type&gt;&lt;contributors&gt;&lt;authors&gt;&lt;author&gt;Tabak, Michael A.&lt;/author&gt;&lt;author&gt;Piaggio, Antoinette J.&lt;/author&gt;&lt;author&gt;Miller, Ryan S.&lt;/author&gt;&lt;author&gt;Sweitzer, Richard A.&lt;/author&gt;&lt;author&gt;Ernest, Holly B.&lt;/author&gt;&lt;/authors&gt;&lt;/contributors&gt;&lt;titles&gt;&lt;title&gt;Anthropogenic factors predict movement of an invasive species&lt;/title&gt;&lt;secondary-title&gt;Ecosphere&lt;/secondary-title&gt;&lt;/titles&gt;&lt;periodical&gt;&lt;full-title&gt;Ecosphere&lt;/full-title&gt;&lt;/periodical&gt;&lt;pages&gt;e01844&lt;/pages&gt;&lt;volume&gt;8&lt;/volume&gt;&lt;number&gt;6&lt;/number&gt;&lt;dates&gt;&lt;year&gt;2017&lt;/year&gt;&lt;/dates&gt;&lt;urls&gt;&lt;related-urls&gt;&lt;url&gt;https://esajournals.onlinelibrary.wiley.com/doi/abs/10.1002/ecs2.1844&lt;/url&gt;&lt;/related-urls&gt;&lt;/urls&gt;&lt;electronic-resource-num&gt;doi:10.1002/ecs2.1844&lt;/electronic-resource-num&gt;&lt;/record&gt;&lt;/Cite&gt;&lt;/EndNote&gt;</w:instrText>
      </w:r>
      <w:r w:rsidR="00E14FB5">
        <w:rPr>
          <w:rFonts w:ascii="Times New Roman" w:hAnsi="Times New Roman" w:cs="Times New Roman"/>
          <w:sz w:val="24"/>
          <w:szCs w:val="24"/>
        </w:rPr>
        <w:fldChar w:fldCharType="separate"/>
      </w:r>
      <w:r w:rsidR="00E14FB5">
        <w:rPr>
          <w:rFonts w:ascii="Times New Roman" w:hAnsi="Times New Roman" w:cs="Times New Roman"/>
          <w:noProof/>
          <w:sz w:val="24"/>
          <w:szCs w:val="24"/>
        </w:rPr>
        <w:t>(</w:t>
      </w:r>
      <w:hyperlink w:anchor="_ENREF_25" w:tooltip="Tabak, 2017 #549" w:history="1">
        <w:r w:rsidR="00C270A0">
          <w:rPr>
            <w:rFonts w:ascii="Times New Roman" w:hAnsi="Times New Roman" w:cs="Times New Roman"/>
            <w:noProof/>
            <w:sz w:val="24"/>
            <w:szCs w:val="24"/>
          </w:rPr>
          <w:t>Tabak</w:t>
        </w:r>
        <w:r w:rsidR="00C270A0" w:rsidRPr="00E14FB5">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2017</w:t>
        </w:r>
      </w:hyperlink>
      <w:r w:rsidR="00E14FB5">
        <w:rPr>
          <w:rFonts w:ascii="Times New Roman" w:hAnsi="Times New Roman" w:cs="Times New Roman"/>
          <w:noProof/>
          <w:sz w:val="24"/>
          <w:szCs w:val="24"/>
        </w:rPr>
        <w:t>)</w:t>
      </w:r>
      <w:r w:rsidR="00E14FB5">
        <w:rPr>
          <w:rFonts w:ascii="Times New Roman" w:hAnsi="Times New Roman" w:cs="Times New Roman"/>
          <w:sz w:val="24"/>
          <w:szCs w:val="24"/>
        </w:rPr>
        <w:fldChar w:fldCharType="end"/>
      </w:r>
      <w:r w:rsidR="00E14FB5">
        <w:rPr>
          <w:rFonts w:ascii="Times New Roman" w:hAnsi="Times New Roman" w:cs="Times New Roman"/>
          <w:sz w:val="24"/>
          <w:szCs w:val="24"/>
        </w:rPr>
        <w:t>, a better understanding of the distribution of masting species could help predict population growth rates and probability of establishment following introduction, potentially reducing the costs of population-management programs</w:t>
      </w:r>
      <w:r w:rsidR="00433F35">
        <w:rPr>
          <w:rFonts w:ascii="Times New Roman" w:hAnsi="Times New Roman" w:cs="Times New Roman"/>
          <w:sz w:val="24"/>
          <w:szCs w:val="24"/>
        </w:rPr>
        <w:t xml:space="preserve"> for invasive wild pig</w:t>
      </w:r>
      <w:r w:rsidR="00F24CB9">
        <w:rPr>
          <w:rFonts w:ascii="Times New Roman" w:hAnsi="Times New Roman" w:cs="Times New Roman"/>
          <w:sz w:val="24"/>
          <w:szCs w:val="24"/>
        </w:rPr>
        <w:t>s</w:t>
      </w:r>
      <w:r w:rsidR="00C54B76">
        <w:rPr>
          <w:rFonts w:ascii="Times New Roman" w:hAnsi="Times New Roman" w:cs="Times New Roman"/>
          <w:sz w:val="24"/>
          <w:szCs w:val="24"/>
        </w:rPr>
        <w:t xml:space="preserve"> </w:t>
      </w:r>
      <w:r w:rsidR="005B71C4">
        <w:rPr>
          <w:rFonts w:ascii="Times New Roman" w:hAnsi="Times New Roman" w:cs="Times New Roman"/>
          <w:sz w:val="24"/>
          <w:szCs w:val="24"/>
        </w:rPr>
        <w:fldChar w:fldCharType="begin"/>
      </w:r>
      <w:r w:rsidR="005B71C4">
        <w:rPr>
          <w:rFonts w:ascii="Times New Roman" w:hAnsi="Times New Roman" w:cs="Times New Roman"/>
          <w:sz w:val="24"/>
          <w:szCs w:val="24"/>
        </w:rPr>
        <w:instrText xml:space="preserve"> ADDIN EN.CITE &lt;EndNote&gt;&lt;Cite&gt;&lt;Author&gt;Tabak&lt;/Author&gt;&lt;Year&gt;2018&lt;/Year&gt;&lt;RecNum&gt;551&lt;/RecNum&gt;&lt;DisplayText&gt;(Tabak&lt;style face="italic"&gt; et al.&lt;/style&gt;, 2018)&lt;/DisplayText&gt;&lt;record&gt;&lt;rec-number&gt;551&lt;/rec-number&gt;&lt;foreign-keys&gt;&lt;key app="EN" db-id="fzdx2vd01ava2rex59t5dwfv2rxw5sszzr2p" timestamp="1533226454"&gt;551&lt;/key&gt;&lt;/foreign-keys&gt;&lt;ref-type name="Journal Article"&gt;17&lt;/ref-type&gt;&lt;contributors&gt;&lt;authors&gt;&lt;author&gt;Tabak, Michael A.&lt;/author&gt;&lt;author&gt;Webb, Colleen T.&lt;/author&gt;&lt;author&gt;Miller, Ryan S.&lt;/author&gt;&lt;/authors&gt;&lt;/contributors&gt;&lt;titles&gt;&lt;title&gt;Propagule size and structure, life history, and environmental conditions affect establishment success of an invasive species&lt;/title&gt;&lt;secondary-title&gt;Scientific Reports&lt;/secondary-title&gt;&lt;/titles&gt;&lt;periodical&gt;&lt;full-title&gt;Scientific Reports&lt;/full-title&gt;&lt;/periodical&gt;&lt;pages&gt;10313&lt;/pages&gt;&lt;volume&gt;8&lt;/volume&gt;&lt;number&gt;1&lt;/number&gt;&lt;dates&gt;&lt;year&gt;2018&lt;/year&gt;&lt;pub-dates&gt;&lt;date&gt;2018/07/09&lt;/date&gt;&lt;/pub-dates&gt;&lt;/dates&gt;&lt;isbn&gt;2045-2322&lt;/isbn&gt;&lt;urls&gt;&lt;related-urls&gt;&lt;url&gt;https://doi.org/10.1038/s41598-018-28654-w&lt;/url&gt;&lt;/related-urls&gt;&lt;/urls&gt;&lt;electronic-resource-num&gt;10.1038/s41598-018-28654-w&lt;/electronic-resource-num&gt;&lt;/record&gt;&lt;/Cite&gt;&lt;/EndNote&gt;</w:instrText>
      </w:r>
      <w:r w:rsidR="005B71C4">
        <w:rPr>
          <w:rFonts w:ascii="Times New Roman" w:hAnsi="Times New Roman" w:cs="Times New Roman"/>
          <w:sz w:val="24"/>
          <w:szCs w:val="24"/>
        </w:rPr>
        <w:fldChar w:fldCharType="separate"/>
      </w:r>
      <w:r w:rsidR="005B71C4">
        <w:rPr>
          <w:rFonts w:ascii="Times New Roman" w:hAnsi="Times New Roman" w:cs="Times New Roman"/>
          <w:noProof/>
          <w:sz w:val="24"/>
          <w:szCs w:val="24"/>
        </w:rPr>
        <w:t>(</w:t>
      </w:r>
      <w:hyperlink w:anchor="_ENREF_24" w:tooltip="Tabak, 2018 #551" w:history="1">
        <w:r w:rsidR="00C270A0">
          <w:rPr>
            <w:rFonts w:ascii="Times New Roman" w:hAnsi="Times New Roman" w:cs="Times New Roman"/>
            <w:noProof/>
            <w:sz w:val="24"/>
            <w:szCs w:val="24"/>
          </w:rPr>
          <w:t>Tabak</w:t>
        </w:r>
        <w:r w:rsidR="00C270A0" w:rsidRPr="005B71C4">
          <w:rPr>
            <w:rFonts w:ascii="Times New Roman" w:hAnsi="Times New Roman" w:cs="Times New Roman"/>
            <w:i/>
            <w:noProof/>
            <w:sz w:val="24"/>
            <w:szCs w:val="24"/>
          </w:rPr>
          <w:t xml:space="preserve"> et al.</w:t>
        </w:r>
        <w:r w:rsidR="00C270A0">
          <w:rPr>
            <w:rFonts w:ascii="Times New Roman" w:hAnsi="Times New Roman" w:cs="Times New Roman"/>
            <w:noProof/>
            <w:sz w:val="24"/>
            <w:szCs w:val="24"/>
          </w:rPr>
          <w:t>, 2018</w:t>
        </w:r>
      </w:hyperlink>
      <w:r w:rsidR="005B71C4">
        <w:rPr>
          <w:rFonts w:ascii="Times New Roman" w:hAnsi="Times New Roman" w:cs="Times New Roman"/>
          <w:noProof/>
          <w:sz w:val="24"/>
          <w:szCs w:val="24"/>
        </w:rPr>
        <w:t>)</w:t>
      </w:r>
      <w:r w:rsidR="005B71C4">
        <w:rPr>
          <w:rFonts w:ascii="Times New Roman" w:hAnsi="Times New Roman" w:cs="Times New Roman"/>
          <w:sz w:val="24"/>
          <w:szCs w:val="24"/>
        </w:rPr>
        <w:fldChar w:fldCharType="end"/>
      </w:r>
      <w:r w:rsidR="00E14FB5">
        <w:rPr>
          <w:rFonts w:ascii="Times New Roman" w:hAnsi="Times New Roman" w:cs="Times New Roman"/>
          <w:sz w:val="24"/>
          <w:szCs w:val="24"/>
        </w:rPr>
        <w:t>.</w:t>
      </w:r>
      <w:r w:rsidR="00E14FB5" w:rsidRPr="00E14FB5">
        <w:rPr>
          <w:rFonts w:ascii="Times New Roman" w:hAnsi="Times New Roman" w:cs="Times New Roman"/>
          <w:sz w:val="24"/>
          <w:szCs w:val="24"/>
        </w:rPr>
        <w:t xml:space="preserve"> </w:t>
      </w:r>
      <w:r w:rsidR="00F24CB9">
        <w:rPr>
          <w:rFonts w:ascii="Times New Roman" w:hAnsi="Times New Roman" w:cs="Times New Roman"/>
          <w:sz w:val="24"/>
          <w:szCs w:val="24"/>
        </w:rPr>
        <w:t>More generally, o</w:t>
      </w:r>
      <w:r w:rsidR="00433F35">
        <w:rPr>
          <w:rFonts w:ascii="Times New Roman" w:hAnsi="Times New Roman" w:cs="Times New Roman"/>
          <w:sz w:val="24"/>
          <w:szCs w:val="24"/>
        </w:rPr>
        <w:t xml:space="preserve">ur </w:t>
      </w:r>
      <w:r w:rsidR="00E14FB5">
        <w:rPr>
          <w:rFonts w:ascii="Times New Roman" w:hAnsi="Times New Roman" w:cs="Times New Roman"/>
          <w:sz w:val="24"/>
          <w:szCs w:val="24"/>
        </w:rPr>
        <w:t xml:space="preserve">data could </w:t>
      </w:r>
      <w:r w:rsidR="00433F35">
        <w:rPr>
          <w:rFonts w:ascii="Times New Roman" w:hAnsi="Times New Roman" w:cs="Times New Roman"/>
          <w:sz w:val="24"/>
          <w:szCs w:val="24"/>
        </w:rPr>
        <w:t xml:space="preserve">further </w:t>
      </w:r>
      <w:r w:rsidR="00E14FB5">
        <w:rPr>
          <w:rFonts w:ascii="Times New Roman" w:hAnsi="Times New Roman" w:cs="Times New Roman"/>
          <w:sz w:val="24"/>
          <w:szCs w:val="24"/>
        </w:rPr>
        <w:t xml:space="preserve">enhance our understanding of how </w:t>
      </w:r>
      <w:r w:rsidR="00433F35">
        <w:rPr>
          <w:rFonts w:ascii="Times New Roman" w:hAnsi="Times New Roman" w:cs="Times New Roman"/>
          <w:sz w:val="24"/>
          <w:szCs w:val="24"/>
        </w:rPr>
        <w:t xml:space="preserve">easily </w:t>
      </w:r>
      <w:r w:rsidR="00E14FB5">
        <w:rPr>
          <w:rFonts w:ascii="Times New Roman" w:hAnsi="Times New Roman" w:cs="Times New Roman"/>
          <w:sz w:val="24"/>
          <w:szCs w:val="24"/>
        </w:rPr>
        <w:t xml:space="preserve">vertebrate species </w:t>
      </w:r>
      <w:r w:rsidR="00CA057F">
        <w:rPr>
          <w:rFonts w:ascii="Times New Roman" w:hAnsi="Times New Roman" w:cs="Times New Roman"/>
          <w:sz w:val="24"/>
          <w:szCs w:val="24"/>
        </w:rPr>
        <w:t xml:space="preserve">from </w:t>
      </w:r>
      <w:r w:rsidR="00E14FB5">
        <w:rPr>
          <w:rFonts w:ascii="Times New Roman" w:hAnsi="Times New Roman" w:cs="Times New Roman"/>
          <w:sz w:val="24"/>
          <w:szCs w:val="24"/>
        </w:rPr>
        <w:t xml:space="preserve">Europe </w:t>
      </w:r>
      <w:r w:rsidR="00CA057F">
        <w:rPr>
          <w:rFonts w:ascii="Times New Roman" w:hAnsi="Times New Roman" w:cs="Times New Roman"/>
          <w:sz w:val="24"/>
          <w:szCs w:val="24"/>
        </w:rPr>
        <w:t xml:space="preserve">can become established in </w:t>
      </w:r>
      <w:r w:rsidR="00E14FB5">
        <w:rPr>
          <w:rFonts w:ascii="Times New Roman" w:hAnsi="Times New Roman" w:cs="Times New Roman"/>
          <w:sz w:val="24"/>
          <w:szCs w:val="24"/>
        </w:rPr>
        <w:t xml:space="preserve">North America and vice-versa </w:t>
      </w:r>
      <w:r w:rsidR="00E14FB5">
        <w:rPr>
          <w:rFonts w:ascii="Times New Roman" w:hAnsi="Times New Roman" w:cs="Times New Roman"/>
          <w:sz w:val="24"/>
          <w:szCs w:val="24"/>
        </w:rPr>
        <w:fldChar w:fldCharType="begin"/>
      </w:r>
      <w:r w:rsidR="00E14FB5">
        <w:rPr>
          <w:rFonts w:ascii="Times New Roman" w:hAnsi="Times New Roman" w:cs="Times New Roman"/>
          <w:sz w:val="24"/>
          <w:szCs w:val="24"/>
        </w:rPr>
        <w:instrText xml:space="preserve"> ADDIN EN.CITE &lt;EndNote&gt;&lt;Cite&gt;&lt;Author&gt;Jeschke&lt;/Author&gt;&lt;Year&gt;2005&lt;/Year&gt;&lt;RecNum&gt;548&lt;/RecNum&gt;&lt;DisplayText&gt;(Jeschke &amp;amp; Strayer, 2005)&lt;/DisplayText&gt;&lt;record&gt;&lt;rec-number&gt;548&lt;/rec-number&gt;&lt;foreign-keys&gt;&lt;key app="EN" db-id="fzdx2vd01ava2rex59t5dwfv2rxw5sszzr2p" timestamp="1531779158"&gt;548&lt;/key&gt;&lt;/foreign-keys&gt;&lt;ref-type name="Journal Article"&gt;17&lt;/ref-type&gt;&lt;contributors&gt;&lt;authors&gt;&lt;author&gt;Jeschke, Jonathan M.&lt;/author&gt;&lt;author&gt;Strayer, David L.&lt;/author&gt;&lt;/authors&gt;&lt;/contributors&gt;&lt;titles&gt;&lt;title&gt;Invasion success of vertebrates in Europe and North America&lt;/title&gt;&lt;secondary-title&gt;Proceedings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7198-7202&lt;/pages&gt;&lt;volume&gt;102&lt;/volume&gt;&lt;number&gt;20&lt;/number&gt;&lt;dates&gt;&lt;year&gt;2005&lt;/year&gt;&lt;/dates&gt;&lt;urls&gt;&lt;related-urls&gt;&lt;url&gt;http://www.pnas.org/content/pnas/102/20/7198.full.pdf&lt;/url&gt;&lt;/related-urls&gt;&lt;/urls&gt;&lt;electronic-resource-num&gt;10.1073/pnas.0501271102&lt;/electronic-resource-num&gt;&lt;/record&gt;&lt;/Cite&gt;&lt;/EndNote&gt;</w:instrText>
      </w:r>
      <w:r w:rsidR="00E14FB5">
        <w:rPr>
          <w:rFonts w:ascii="Times New Roman" w:hAnsi="Times New Roman" w:cs="Times New Roman"/>
          <w:sz w:val="24"/>
          <w:szCs w:val="24"/>
        </w:rPr>
        <w:fldChar w:fldCharType="separate"/>
      </w:r>
      <w:r w:rsidR="00E14FB5">
        <w:rPr>
          <w:rFonts w:ascii="Times New Roman" w:hAnsi="Times New Roman" w:cs="Times New Roman"/>
          <w:noProof/>
          <w:sz w:val="24"/>
          <w:szCs w:val="24"/>
        </w:rPr>
        <w:t>(</w:t>
      </w:r>
      <w:hyperlink w:anchor="_ENREF_8" w:tooltip="Jeschke, 2005 #548" w:history="1">
        <w:r w:rsidR="00C270A0">
          <w:rPr>
            <w:rFonts w:ascii="Times New Roman" w:hAnsi="Times New Roman" w:cs="Times New Roman"/>
            <w:noProof/>
            <w:sz w:val="24"/>
            <w:szCs w:val="24"/>
          </w:rPr>
          <w:t>Jeschke &amp; Strayer, 2005</w:t>
        </w:r>
      </w:hyperlink>
      <w:r w:rsidR="00E14FB5">
        <w:rPr>
          <w:rFonts w:ascii="Times New Roman" w:hAnsi="Times New Roman" w:cs="Times New Roman"/>
          <w:noProof/>
          <w:sz w:val="24"/>
          <w:szCs w:val="24"/>
        </w:rPr>
        <w:t>)</w:t>
      </w:r>
      <w:r w:rsidR="00E14FB5">
        <w:rPr>
          <w:rFonts w:ascii="Times New Roman" w:hAnsi="Times New Roman" w:cs="Times New Roman"/>
          <w:sz w:val="24"/>
          <w:szCs w:val="24"/>
        </w:rPr>
        <w:fldChar w:fldCharType="end"/>
      </w:r>
      <w:r w:rsidR="00CA057F">
        <w:rPr>
          <w:rFonts w:ascii="Times New Roman" w:hAnsi="Times New Roman" w:cs="Times New Roman"/>
          <w:sz w:val="24"/>
          <w:szCs w:val="24"/>
        </w:rPr>
        <w:t xml:space="preserve">. </w:t>
      </w:r>
    </w:p>
    <w:p w14:paraId="623A2AE0" w14:textId="050B0FBE" w:rsidR="009E4508" w:rsidRPr="00AB50B9" w:rsidRDefault="009E4508" w:rsidP="00B21A73">
      <w:pPr>
        <w:spacing w:line="480" w:lineRule="auto"/>
        <w:ind w:firstLine="720"/>
        <w:contextualSpacing/>
        <w:rPr>
          <w:rFonts w:ascii="Times New Roman" w:hAnsi="Times New Roman" w:cs="Times New Roman"/>
          <w:noProof/>
          <w:sz w:val="24"/>
          <w:szCs w:val="24"/>
        </w:rPr>
      </w:pPr>
      <w:r>
        <w:rPr>
          <w:rFonts w:ascii="Times New Roman" w:hAnsi="Times New Roman" w:cs="Times New Roman"/>
          <w:sz w:val="24"/>
          <w:szCs w:val="24"/>
        </w:rPr>
        <w:t xml:space="preserve">We conclude with some guidelines for people wishing to use species richness of North American mast species in their </w:t>
      </w:r>
      <w:r w:rsidR="00FD6947">
        <w:rPr>
          <w:rFonts w:ascii="Times New Roman" w:hAnsi="Times New Roman" w:cs="Times New Roman"/>
          <w:sz w:val="24"/>
          <w:szCs w:val="24"/>
        </w:rPr>
        <w:t>analyses</w:t>
      </w:r>
      <w:r>
        <w:rPr>
          <w:rFonts w:ascii="Times New Roman" w:hAnsi="Times New Roman" w:cs="Times New Roman"/>
          <w:sz w:val="24"/>
          <w:szCs w:val="24"/>
        </w:rPr>
        <w:t xml:space="preserve">. While the most current data </w:t>
      </w:r>
      <w:r w:rsidR="00C92C8F">
        <w:rPr>
          <w:rFonts w:ascii="Times New Roman" w:hAnsi="Times New Roman" w:cs="Times New Roman"/>
          <w:sz w:val="24"/>
          <w:szCs w:val="24"/>
        </w:rPr>
        <w:t xml:space="preserve">are </w:t>
      </w:r>
      <w:r>
        <w:rPr>
          <w:rFonts w:ascii="Times New Roman" w:hAnsi="Times New Roman" w:cs="Times New Roman"/>
          <w:sz w:val="24"/>
          <w:szCs w:val="24"/>
        </w:rPr>
        <w:t xml:space="preserve">often the best choice </w:t>
      </w:r>
      <w:r w:rsidR="00FA4EEA">
        <w:rPr>
          <w:rFonts w:ascii="Times New Roman" w:hAnsi="Times New Roman" w:cs="Times New Roman"/>
          <w:sz w:val="24"/>
          <w:szCs w:val="24"/>
        </w:rPr>
        <w:t xml:space="preserve">because they </w:t>
      </w:r>
      <w:r w:rsidR="00C92C8F">
        <w:rPr>
          <w:rFonts w:ascii="Times New Roman" w:hAnsi="Times New Roman" w:cs="Times New Roman"/>
          <w:sz w:val="24"/>
          <w:szCs w:val="24"/>
        </w:rPr>
        <w:t xml:space="preserve">capture recent </w:t>
      </w:r>
      <w:r>
        <w:rPr>
          <w:rFonts w:ascii="Times New Roman" w:hAnsi="Times New Roman" w:cs="Times New Roman"/>
          <w:sz w:val="24"/>
          <w:szCs w:val="24"/>
        </w:rPr>
        <w:t xml:space="preserve">environmental change, we would not necessarily avoid using the older extent-of-occurrence data simply because </w:t>
      </w:r>
      <w:r w:rsidR="00C92C8F">
        <w:rPr>
          <w:rFonts w:ascii="Times New Roman" w:hAnsi="Times New Roman" w:cs="Times New Roman"/>
          <w:sz w:val="24"/>
          <w:szCs w:val="24"/>
        </w:rPr>
        <w:t xml:space="preserve">they were </w:t>
      </w:r>
      <w:r>
        <w:rPr>
          <w:rFonts w:ascii="Times New Roman" w:hAnsi="Times New Roman" w:cs="Times New Roman"/>
          <w:sz w:val="24"/>
          <w:szCs w:val="24"/>
        </w:rPr>
        <w:t xml:space="preserve">compiled in the 1970s. </w:t>
      </w:r>
      <w:r w:rsidR="00B21A73">
        <w:rPr>
          <w:rFonts w:ascii="Times New Roman" w:hAnsi="Times New Roman" w:cs="Times New Roman"/>
          <w:sz w:val="24"/>
          <w:szCs w:val="24"/>
        </w:rPr>
        <w:t xml:space="preserve">An immediate advantage </w:t>
      </w:r>
      <w:r w:rsidR="00C92C8F">
        <w:rPr>
          <w:rFonts w:ascii="Times New Roman" w:hAnsi="Times New Roman" w:cs="Times New Roman"/>
          <w:sz w:val="24"/>
          <w:szCs w:val="24"/>
        </w:rPr>
        <w:t xml:space="preserve">of the </w:t>
      </w:r>
      <w:r w:rsidR="00B21A73">
        <w:rPr>
          <w:rFonts w:ascii="Times New Roman" w:hAnsi="Times New Roman" w:cs="Times New Roman"/>
          <w:noProof/>
          <w:sz w:val="24"/>
          <w:szCs w:val="24"/>
        </w:rPr>
        <w:t>older data</w:t>
      </w:r>
      <w:r w:rsidR="00C92C8F">
        <w:rPr>
          <w:rFonts w:ascii="Times New Roman" w:hAnsi="Times New Roman" w:cs="Times New Roman"/>
          <w:noProof/>
          <w:sz w:val="24"/>
          <w:szCs w:val="24"/>
        </w:rPr>
        <w:t>set is that it</w:t>
      </w:r>
      <w:r w:rsidR="00B21A73">
        <w:rPr>
          <w:rFonts w:ascii="Times New Roman" w:hAnsi="Times New Roman" w:cs="Times New Roman"/>
          <w:noProof/>
          <w:sz w:val="24"/>
          <w:szCs w:val="24"/>
        </w:rPr>
        <w:t xml:space="preserve"> depict</w:t>
      </w:r>
      <w:r w:rsidR="00FD6947">
        <w:rPr>
          <w:rFonts w:ascii="Times New Roman" w:hAnsi="Times New Roman" w:cs="Times New Roman"/>
          <w:noProof/>
          <w:sz w:val="24"/>
          <w:szCs w:val="24"/>
        </w:rPr>
        <w:t>s</w:t>
      </w:r>
      <w:r w:rsidR="00B21A73">
        <w:rPr>
          <w:rFonts w:ascii="Times New Roman" w:hAnsi="Times New Roman" w:cs="Times New Roman"/>
          <w:noProof/>
          <w:sz w:val="24"/>
          <w:szCs w:val="24"/>
        </w:rPr>
        <w:t xml:space="preserve"> the distribtuion of masting trees</w:t>
      </w:r>
      <w:r w:rsidR="00FD6947">
        <w:rPr>
          <w:rFonts w:ascii="Times New Roman" w:hAnsi="Times New Roman" w:cs="Times New Roman"/>
          <w:noProof/>
          <w:sz w:val="24"/>
          <w:szCs w:val="24"/>
        </w:rPr>
        <w:t xml:space="preserve"> outside the United States</w:t>
      </w:r>
      <w:r w:rsidR="00B21A73">
        <w:rPr>
          <w:rFonts w:ascii="Times New Roman" w:hAnsi="Times New Roman" w:cs="Times New Roman"/>
          <w:noProof/>
          <w:sz w:val="24"/>
          <w:szCs w:val="24"/>
        </w:rPr>
        <w:t xml:space="preserve">. </w:t>
      </w:r>
      <w:r w:rsidR="00FD6947">
        <w:rPr>
          <w:rFonts w:ascii="Times New Roman" w:hAnsi="Times New Roman" w:cs="Times New Roman"/>
          <w:sz w:val="24"/>
          <w:szCs w:val="24"/>
        </w:rPr>
        <w:t xml:space="preserve">Another </w:t>
      </w:r>
      <w:r>
        <w:rPr>
          <w:rFonts w:ascii="Times New Roman" w:hAnsi="Times New Roman" w:cs="Times New Roman"/>
          <w:sz w:val="24"/>
          <w:szCs w:val="24"/>
        </w:rPr>
        <w:t xml:space="preserve">advantage is the coarser resolution of its </w:t>
      </w:r>
      <w:r>
        <w:rPr>
          <w:rFonts w:ascii="Times New Roman" w:hAnsi="Times New Roman" w:cs="Times New Roman"/>
          <w:noProof/>
          <w:sz w:val="24"/>
          <w:szCs w:val="24"/>
        </w:rPr>
        <w:t>input data (i.e., depicting extent of occurrence rather than area of occupancy)</w:t>
      </w:r>
      <w:r w:rsidR="00C92C8F">
        <w:rPr>
          <w:rFonts w:ascii="Times New Roman" w:hAnsi="Times New Roman" w:cs="Times New Roman"/>
          <w:noProof/>
          <w:sz w:val="24"/>
          <w:szCs w:val="24"/>
        </w:rPr>
        <w:t xml:space="preserve"> may</w:t>
      </w:r>
      <w:r>
        <w:rPr>
          <w:rFonts w:ascii="Times New Roman" w:hAnsi="Times New Roman" w:cs="Times New Roman"/>
          <w:noProof/>
          <w:sz w:val="24"/>
          <w:szCs w:val="24"/>
        </w:rPr>
        <w:t xml:space="preserve"> allow for greater compatibility </w:t>
      </w:r>
      <w:r w:rsidR="00B21A73">
        <w:rPr>
          <w:rFonts w:ascii="Times New Roman" w:hAnsi="Times New Roman" w:cs="Times New Roman"/>
          <w:noProof/>
          <w:sz w:val="24"/>
          <w:szCs w:val="24"/>
        </w:rPr>
        <w:t>with data</w:t>
      </w:r>
      <w:r w:rsidR="00C92C8F">
        <w:rPr>
          <w:rFonts w:ascii="Times New Roman" w:hAnsi="Times New Roman" w:cs="Times New Roman"/>
          <w:noProof/>
          <w:sz w:val="24"/>
          <w:szCs w:val="24"/>
        </w:rPr>
        <w:t>sets</w:t>
      </w:r>
      <w:r w:rsidR="00B21A73">
        <w:rPr>
          <w:rFonts w:ascii="Times New Roman" w:hAnsi="Times New Roman" w:cs="Times New Roman"/>
          <w:noProof/>
          <w:sz w:val="24"/>
          <w:szCs w:val="24"/>
        </w:rPr>
        <w:t xml:space="preserve"> from other areas</w:t>
      </w:r>
      <w:r w:rsidR="00FA4EEA">
        <w:rPr>
          <w:rFonts w:ascii="Times New Roman" w:hAnsi="Times New Roman" w:cs="Times New Roman"/>
          <w:noProof/>
          <w:sz w:val="24"/>
          <w:szCs w:val="24"/>
        </w:rPr>
        <w:t xml:space="preserve">, making it </w:t>
      </w:r>
      <w:r w:rsidR="00B21A73">
        <w:rPr>
          <w:rFonts w:ascii="Times New Roman" w:hAnsi="Times New Roman" w:cs="Times New Roman"/>
          <w:noProof/>
          <w:sz w:val="24"/>
          <w:szCs w:val="24"/>
        </w:rPr>
        <w:t xml:space="preserve">a </w:t>
      </w:r>
      <w:r w:rsidR="00FD6947">
        <w:rPr>
          <w:rFonts w:ascii="Times New Roman" w:hAnsi="Times New Roman" w:cs="Times New Roman"/>
          <w:noProof/>
          <w:sz w:val="24"/>
          <w:szCs w:val="24"/>
        </w:rPr>
        <w:t xml:space="preserve">good </w:t>
      </w:r>
      <w:r w:rsidR="00B21A73">
        <w:rPr>
          <w:rFonts w:ascii="Times New Roman" w:hAnsi="Times New Roman" w:cs="Times New Roman"/>
          <w:noProof/>
          <w:sz w:val="24"/>
          <w:szCs w:val="24"/>
        </w:rPr>
        <w:t>choice for studies compar</w:t>
      </w:r>
      <w:r w:rsidR="00C92C8F">
        <w:rPr>
          <w:rFonts w:ascii="Times New Roman" w:hAnsi="Times New Roman" w:cs="Times New Roman"/>
          <w:noProof/>
          <w:sz w:val="24"/>
          <w:szCs w:val="24"/>
        </w:rPr>
        <w:t>ing</w:t>
      </w:r>
      <w:r w:rsidR="00B21A73">
        <w:rPr>
          <w:rFonts w:ascii="Times New Roman" w:hAnsi="Times New Roman" w:cs="Times New Roman"/>
          <w:noProof/>
          <w:sz w:val="24"/>
          <w:szCs w:val="24"/>
        </w:rPr>
        <w:t xml:space="preserve"> patterns </w:t>
      </w:r>
      <w:r w:rsidR="00FD6947">
        <w:rPr>
          <w:rFonts w:ascii="Times New Roman" w:hAnsi="Times New Roman" w:cs="Times New Roman"/>
          <w:noProof/>
          <w:sz w:val="24"/>
          <w:szCs w:val="24"/>
        </w:rPr>
        <w:t xml:space="preserve">at </w:t>
      </w:r>
      <w:r w:rsidR="00B21A73">
        <w:rPr>
          <w:rFonts w:ascii="Times New Roman" w:hAnsi="Times New Roman" w:cs="Times New Roman"/>
          <w:noProof/>
          <w:sz w:val="24"/>
          <w:szCs w:val="24"/>
        </w:rPr>
        <w:t>country to continental</w:t>
      </w:r>
      <w:r w:rsidR="00FD6947">
        <w:rPr>
          <w:rFonts w:ascii="Times New Roman" w:hAnsi="Times New Roman" w:cs="Times New Roman"/>
          <w:noProof/>
          <w:sz w:val="24"/>
          <w:szCs w:val="24"/>
        </w:rPr>
        <w:t xml:space="preserve"> </w:t>
      </w:r>
      <w:r w:rsidR="00B21A73">
        <w:rPr>
          <w:rFonts w:ascii="Times New Roman" w:hAnsi="Times New Roman" w:cs="Times New Roman"/>
          <w:noProof/>
          <w:sz w:val="24"/>
          <w:szCs w:val="24"/>
        </w:rPr>
        <w:t>scale</w:t>
      </w:r>
      <w:r w:rsidR="00FD6947">
        <w:rPr>
          <w:rFonts w:ascii="Times New Roman" w:hAnsi="Times New Roman" w:cs="Times New Roman"/>
          <w:noProof/>
          <w:sz w:val="24"/>
          <w:szCs w:val="24"/>
        </w:rPr>
        <w:t>s</w:t>
      </w:r>
      <w:r w:rsidR="00B21A73">
        <w:rPr>
          <w:rFonts w:ascii="Times New Roman" w:hAnsi="Times New Roman" w:cs="Times New Roman"/>
          <w:noProof/>
          <w:sz w:val="24"/>
          <w:szCs w:val="24"/>
        </w:rPr>
        <w:t xml:space="preserve">. </w:t>
      </w:r>
      <w:r w:rsidR="00C92C8F">
        <w:rPr>
          <w:rFonts w:ascii="Times New Roman" w:hAnsi="Times New Roman" w:cs="Times New Roman"/>
          <w:noProof/>
          <w:sz w:val="24"/>
          <w:szCs w:val="24"/>
        </w:rPr>
        <w:t>More generally, t</w:t>
      </w:r>
      <w:r>
        <w:rPr>
          <w:rFonts w:ascii="Times New Roman" w:hAnsi="Times New Roman" w:cs="Times New Roman"/>
          <w:noProof/>
          <w:sz w:val="24"/>
          <w:szCs w:val="24"/>
        </w:rPr>
        <w:t xml:space="preserve">he spatial extent of the </w:t>
      </w:r>
      <w:r w:rsidR="00C92C8F">
        <w:rPr>
          <w:rFonts w:ascii="Times New Roman" w:hAnsi="Times New Roman" w:cs="Times New Roman"/>
          <w:noProof/>
          <w:sz w:val="24"/>
          <w:szCs w:val="24"/>
        </w:rPr>
        <w:t xml:space="preserve">analysis presents </w:t>
      </w:r>
      <w:r w:rsidR="00FD6947">
        <w:rPr>
          <w:rFonts w:ascii="Times New Roman" w:hAnsi="Times New Roman" w:cs="Times New Roman"/>
          <w:noProof/>
          <w:sz w:val="24"/>
          <w:szCs w:val="24"/>
        </w:rPr>
        <w:t xml:space="preserve">a key </w:t>
      </w:r>
      <w:r w:rsidR="00C92C8F">
        <w:rPr>
          <w:rFonts w:ascii="Times New Roman" w:hAnsi="Times New Roman" w:cs="Times New Roman"/>
          <w:noProof/>
          <w:sz w:val="24"/>
          <w:szCs w:val="24"/>
        </w:rPr>
        <w:t xml:space="preserve">factor to </w:t>
      </w:r>
      <w:r w:rsidR="00FD6947">
        <w:rPr>
          <w:rFonts w:ascii="Times New Roman" w:hAnsi="Times New Roman" w:cs="Times New Roman"/>
          <w:noProof/>
          <w:sz w:val="24"/>
          <w:szCs w:val="24"/>
        </w:rPr>
        <w:t>consider</w:t>
      </w:r>
      <w:r>
        <w:rPr>
          <w:rFonts w:ascii="Times New Roman" w:hAnsi="Times New Roman" w:cs="Times New Roman"/>
          <w:noProof/>
          <w:sz w:val="24"/>
          <w:szCs w:val="24"/>
        </w:rPr>
        <w:t xml:space="preserve">. The high correlation among the two North American datasets suggests large regional </w:t>
      </w:r>
      <w:r w:rsidR="00FD6947">
        <w:rPr>
          <w:rFonts w:ascii="Times New Roman" w:hAnsi="Times New Roman" w:cs="Times New Roman"/>
          <w:noProof/>
          <w:sz w:val="24"/>
          <w:szCs w:val="24"/>
        </w:rPr>
        <w:t xml:space="preserve">to </w:t>
      </w:r>
      <w:r>
        <w:rPr>
          <w:rFonts w:ascii="Times New Roman" w:hAnsi="Times New Roman" w:cs="Times New Roman"/>
          <w:noProof/>
          <w:sz w:val="24"/>
          <w:szCs w:val="24"/>
        </w:rPr>
        <w:t>national studies in the U.S.may be minimally affected by choice of richness dataset</w:t>
      </w:r>
      <w:r w:rsidR="00B21A73">
        <w:rPr>
          <w:rFonts w:ascii="Times New Roman" w:hAnsi="Times New Roman" w:cs="Times New Roman"/>
          <w:noProof/>
          <w:sz w:val="24"/>
          <w:szCs w:val="24"/>
        </w:rPr>
        <w:t xml:space="preserve">, whereas </w:t>
      </w:r>
      <w:r>
        <w:rPr>
          <w:rFonts w:ascii="Times New Roman" w:hAnsi="Times New Roman" w:cs="Times New Roman"/>
          <w:noProof/>
          <w:sz w:val="24"/>
          <w:szCs w:val="24"/>
        </w:rPr>
        <w:t xml:space="preserve">small regional or local-scale studies should use the more recent dataset since the underlying area-of-occupancy data are inherently better at depicting species ranges at smaller scales. </w:t>
      </w:r>
    </w:p>
    <w:p w14:paraId="1A0F207F" w14:textId="77777777" w:rsidR="009E4508" w:rsidRDefault="009E4508" w:rsidP="00CA057F">
      <w:pPr>
        <w:spacing w:line="480" w:lineRule="auto"/>
        <w:ind w:firstLine="720"/>
        <w:contextualSpacing/>
        <w:rPr>
          <w:rFonts w:ascii="Times New Roman" w:hAnsi="Times New Roman" w:cs="Times New Roman"/>
          <w:sz w:val="24"/>
          <w:szCs w:val="24"/>
        </w:rPr>
      </w:pPr>
    </w:p>
    <w:p w14:paraId="47DF7028" w14:textId="4F42C396" w:rsidR="001E46BA" w:rsidRPr="005A422F" w:rsidRDefault="00A73E9F" w:rsidP="001E46BA">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t xml:space="preserve"> </w:t>
      </w:r>
    </w:p>
    <w:p w14:paraId="1972CE46" w14:textId="0E815400" w:rsidR="00DA0E7E" w:rsidRPr="00514EF0" w:rsidRDefault="001E46BA" w:rsidP="00DA0E7E">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REFERENCES</w:t>
      </w:r>
    </w:p>
    <w:p w14:paraId="56CAEE2F" w14:textId="77777777" w:rsidR="00C270A0" w:rsidRPr="00C270A0" w:rsidRDefault="00974196" w:rsidP="00C270A0">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end"/>
      </w:r>
      <w:bookmarkStart w:id="0" w:name="_ENREF_1"/>
      <w:r w:rsidR="00C270A0" w:rsidRPr="00C270A0">
        <w:t xml:space="preserve">Bieber, C. &amp; Ruf, T. (2005) Population dynamics in wild boar Sus scrofa: ecology, elasticity of growth rate and implications for the management of pulsed resource consumers. </w:t>
      </w:r>
      <w:r w:rsidR="00C270A0" w:rsidRPr="00C270A0">
        <w:rPr>
          <w:i/>
        </w:rPr>
        <w:t>Journal of Applied Ecology</w:t>
      </w:r>
      <w:r w:rsidR="00C270A0" w:rsidRPr="00C270A0">
        <w:t xml:space="preserve">, </w:t>
      </w:r>
      <w:r w:rsidR="00C270A0" w:rsidRPr="00C270A0">
        <w:rPr>
          <w:b/>
        </w:rPr>
        <w:t>42</w:t>
      </w:r>
      <w:r w:rsidR="00C270A0" w:rsidRPr="00C270A0">
        <w:t>, 1203-1213.</w:t>
      </w:r>
      <w:bookmarkEnd w:id="0"/>
    </w:p>
    <w:p w14:paraId="5DDBF2F4" w14:textId="77777777" w:rsidR="00C270A0" w:rsidRPr="00C270A0" w:rsidRDefault="00C270A0" w:rsidP="00C270A0">
      <w:pPr>
        <w:pStyle w:val="EndNoteBibliography"/>
        <w:spacing w:after="0"/>
        <w:ind w:left="720" w:hanging="720"/>
      </w:pPr>
      <w:bookmarkStart w:id="1" w:name="_ENREF_2"/>
      <w:r w:rsidRPr="00C270A0">
        <w:t xml:space="preserve">Brus, D.J., Hengeveld, G.M., Walvoort, D.J.J., Goedhart, P.W., Heidema, A.H., Nabuurs, G.J. &amp; Gunia, K. (2012) Statistical mapping of tree species over Europe. </w:t>
      </w:r>
      <w:r w:rsidRPr="00C270A0">
        <w:rPr>
          <w:i/>
        </w:rPr>
        <w:t>European Journal of Forest Research</w:t>
      </w:r>
      <w:r w:rsidRPr="00C270A0">
        <w:t xml:space="preserve">, </w:t>
      </w:r>
      <w:r w:rsidRPr="00C270A0">
        <w:rPr>
          <w:b/>
        </w:rPr>
        <w:t>131</w:t>
      </w:r>
      <w:r w:rsidRPr="00C270A0">
        <w:t>, 145-157.</w:t>
      </w:r>
      <w:bookmarkEnd w:id="1"/>
    </w:p>
    <w:p w14:paraId="17FC6F36" w14:textId="77777777" w:rsidR="00C270A0" w:rsidRPr="00C270A0" w:rsidRDefault="00C270A0" w:rsidP="00C270A0">
      <w:pPr>
        <w:pStyle w:val="EndNoteBibliography"/>
        <w:spacing w:after="0"/>
        <w:ind w:left="720" w:hanging="720"/>
      </w:pPr>
      <w:bookmarkStart w:id="2" w:name="_ENREF_3"/>
      <w:r w:rsidRPr="00C270A0">
        <w:t xml:space="preserve">Caudullo, G., Welk, E. &amp; San-Miguel-Ayanz, J. (2017) Chorological maps for the main European woody species. </w:t>
      </w:r>
      <w:r w:rsidRPr="00C270A0">
        <w:rPr>
          <w:i/>
        </w:rPr>
        <w:t>Data in Brief</w:t>
      </w:r>
      <w:r w:rsidRPr="00C270A0">
        <w:t xml:space="preserve">, </w:t>
      </w:r>
      <w:r w:rsidRPr="00C270A0">
        <w:rPr>
          <w:b/>
        </w:rPr>
        <w:t>12</w:t>
      </w:r>
      <w:r w:rsidRPr="00C270A0">
        <w:t>, 662-666.</w:t>
      </w:r>
      <w:bookmarkEnd w:id="2"/>
    </w:p>
    <w:p w14:paraId="0FBD642A" w14:textId="77777777" w:rsidR="00C270A0" w:rsidRPr="00C270A0" w:rsidRDefault="00C270A0" w:rsidP="00C270A0">
      <w:pPr>
        <w:pStyle w:val="EndNoteBibliography"/>
        <w:spacing w:after="0"/>
        <w:ind w:left="720" w:hanging="720"/>
      </w:pPr>
      <w:bookmarkStart w:id="3" w:name="_ENREF_4"/>
      <w:r w:rsidRPr="00C270A0">
        <w:t xml:space="preserve">Environmental Systems Research Institute (2014) </w:t>
      </w:r>
      <w:r w:rsidRPr="00C270A0">
        <w:rPr>
          <w:i/>
        </w:rPr>
        <w:t>ArcGIS 10.3</w:t>
      </w:r>
      <w:r w:rsidRPr="00C270A0">
        <w:t>. ESRI.</w:t>
      </w:r>
      <w:bookmarkEnd w:id="3"/>
    </w:p>
    <w:p w14:paraId="0EBAB76B" w14:textId="77777777" w:rsidR="00C270A0" w:rsidRPr="00C270A0" w:rsidRDefault="00C270A0" w:rsidP="00C270A0">
      <w:pPr>
        <w:pStyle w:val="EndNoteBibliography"/>
        <w:spacing w:after="0"/>
        <w:ind w:left="720" w:hanging="720"/>
      </w:pPr>
      <w:bookmarkStart w:id="4" w:name="_ENREF_5"/>
      <w:r w:rsidRPr="00C270A0">
        <w:t xml:space="preserve">Gaston, K.J. &amp; Fuller, R.A. (2009) The sizes of species’ geographic ranges. </w:t>
      </w:r>
      <w:r w:rsidRPr="00C270A0">
        <w:rPr>
          <w:i/>
        </w:rPr>
        <w:t>Journal of Applied Ecology</w:t>
      </w:r>
      <w:r w:rsidRPr="00C270A0">
        <w:t xml:space="preserve">, </w:t>
      </w:r>
      <w:r w:rsidRPr="00C270A0">
        <w:rPr>
          <w:b/>
        </w:rPr>
        <w:t>46</w:t>
      </w:r>
      <w:r w:rsidRPr="00C270A0">
        <w:t>, 1-9.</w:t>
      </w:r>
      <w:bookmarkEnd w:id="4"/>
    </w:p>
    <w:p w14:paraId="783A0242" w14:textId="77777777" w:rsidR="00C270A0" w:rsidRPr="00C270A0" w:rsidRDefault="00C270A0" w:rsidP="00C270A0">
      <w:pPr>
        <w:pStyle w:val="EndNoteBibliography"/>
        <w:spacing w:after="0"/>
        <w:ind w:left="720" w:hanging="720"/>
      </w:pPr>
      <w:bookmarkStart w:id="5" w:name="_ENREF_7"/>
      <w:r w:rsidRPr="00C270A0">
        <w:t xml:space="preserve">Jenkins, C.N., Pimm, S.L. &amp; Joppa, L.N. (2013) Global patterns of terrestrial vertebrate diversity and conservation. </w:t>
      </w:r>
      <w:r w:rsidRPr="00C270A0">
        <w:rPr>
          <w:i/>
        </w:rPr>
        <w:t>Proceedings of the National Academy of Sciences</w:t>
      </w:r>
      <w:r w:rsidRPr="00C270A0">
        <w:t xml:space="preserve">, </w:t>
      </w:r>
      <w:r w:rsidRPr="00C270A0">
        <w:rPr>
          <w:b/>
        </w:rPr>
        <w:t>110</w:t>
      </w:r>
      <w:r w:rsidRPr="00C270A0">
        <w:t>, E2602-E2610.</w:t>
      </w:r>
      <w:bookmarkEnd w:id="5"/>
    </w:p>
    <w:p w14:paraId="6C6DA917" w14:textId="77777777" w:rsidR="00C270A0" w:rsidRPr="00C270A0" w:rsidRDefault="00C270A0" w:rsidP="00C270A0">
      <w:pPr>
        <w:pStyle w:val="EndNoteBibliography"/>
        <w:spacing w:after="0"/>
        <w:ind w:left="720" w:hanging="720"/>
      </w:pPr>
      <w:bookmarkStart w:id="6" w:name="_ENREF_8"/>
      <w:r w:rsidRPr="00C270A0">
        <w:t xml:space="preserve">Jeschke, J.M. &amp; Strayer, D.L. (2005) Invasion success of vertebrates in Europe and North America. </w:t>
      </w:r>
      <w:r w:rsidRPr="00C270A0">
        <w:rPr>
          <w:i/>
        </w:rPr>
        <w:t>Proceedings of the National Academy of Sciences of the United States of America</w:t>
      </w:r>
      <w:r w:rsidRPr="00C270A0">
        <w:t xml:space="preserve">, </w:t>
      </w:r>
      <w:r w:rsidRPr="00C270A0">
        <w:rPr>
          <w:b/>
        </w:rPr>
        <w:t>102</w:t>
      </w:r>
      <w:r w:rsidRPr="00C270A0">
        <w:t>, 7198-7202.</w:t>
      </w:r>
      <w:bookmarkEnd w:id="6"/>
    </w:p>
    <w:p w14:paraId="0DC43345" w14:textId="77777777" w:rsidR="00C270A0" w:rsidRPr="00C270A0" w:rsidRDefault="00C270A0" w:rsidP="00C270A0">
      <w:pPr>
        <w:pStyle w:val="EndNoteBibliography"/>
        <w:spacing w:after="0"/>
        <w:ind w:left="720" w:hanging="720"/>
      </w:pPr>
      <w:bookmarkStart w:id="7" w:name="_ENREF_9"/>
      <w:r w:rsidRPr="00C270A0">
        <w:t xml:space="preserve">Koenig, W.D., Mumme, R.L., Carmen, W.J. &amp; Stanback, M.T. (1994) Acorn production by oaks in central coastal California: variation within and among years. </w:t>
      </w:r>
      <w:r w:rsidRPr="00C270A0">
        <w:rPr>
          <w:i/>
        </w:rPr>
        <w:t>Ecology</w:t>
      </w:r>
      <w:r w:rsidRPr="00C270A0">
        <w:t xml:space="preserve">, </w:t>
      </w:r>
      <w:r w:rsidRPr="00C270A0">
        <w:rPr>
          <w:b/>
        </w:rPr>
        <w:t>75</w:t>
      </w:r>
      <w:r w:rsidRPr="00C270A0">
        <w:t>, 99-109.</w:t>
      </w:r>
      <w:bookmarkEnd w:id="7"/>
    </w:p>
    <w:p w14:paraId="37C74B8A" w14:textId="77777777" w:rsidR="00C270A0" w:rsidRPr="00C270A0" w:rsidRDefault="00C270A0" w:rsidP="00C270A0">
      <w:pPr>
        <w:pStyle w:val="EndNoteBibliography"/>
        <w:spacing w:after="0"/>
        <w:ind w:left="720" w:hanging="720"/>
      </w:pPr>
      <w:bookmarkStart w:id="8" w:name="_ENREF_10"/>
      <w:r w:rsidRPr="00C270A0">
        <w:t xml:space="preserve">Liebhold, A., Sork, V., Peltonen, M., Koenig, W., Bjørnstad, O.N., Westfall, R., Elkinton, J. &amp; Knops, J.M.H. (2004) Within-population spatial synchrony in mast seeding of North American oaks. </w:t>
      </w:r>
      <w:r w:rsidRPr="00C270A0">
        <w:rPr>
          <w:i/>
        </w:rPr>
        <w:t>Oikos</w:t>
      </w:r>
      <w:r w:rsidRPr="00C270A0">
        <w:t xml:space="preserve">, </w:t>
      </w:r>
      <w:r w:rsidRPr="00C270A0">
        <w:rPr>
          <w:b/>
        </w:rPr>
        <w:t>104</w:t>
      </w:r>
      <w:r w:rsidRPr="00C270A0">
        <w:t>, 156-164.</w:t>
      </w:r>
      <w:bookmarkEnd w:id="8"/>
    </w:p>
    <w:p w14:paraId="1EDAD206" w14:textId="77777777" w:rsidR="00400739" w:rsidRPr="00C270A0" w:rsidRDefault="00400739" w:rsidP="00400739">
      <w:pPr>
        <w:pStyle w:val="EndNoteBibliography"/>
        <w:spacing w:after="0"/>
        <w:ind w:left="720" w:hanging="720"/>
      </w:pPr>
      <w:bookmarkStart w:id="9" w:name="_ENREF_11"/>
      <w:bookmarkStart w:id="10" w:name="_ENREF_15"/>
      <w:r w:rsidRPr="00C270A0">
        <w:t>Little, E.L. (1971) Atlas of United States trees, volume 1: conifers and important hardwoods. Miscellaneous publication 1146. U.S. Department of Agriculture, Forest Service, Washington, DC, USA.</w:t>
      </w:r>
      <w:bookmarkEnd w:id="9"/>
    </w:p>
    <w:p w14:paraId="4BB800F4" w14:textId="77777777" w:rsidR="00400739" w:rsidRPr="00C270A0" w:rsidRDefault="00400739" w:rsidP="00400739">
      <w:pPr>
        <w:pStyle w:val="EndNoteBibliography"/>
        <w:spacing w:after="0"/>
        <w:ind w:left="720" w:hanging="720"/>
      </w:pPr>
      <w:bookmarkStart w:id="11" w:name="_ENREF_12"/>
      <w:r w:rsidRPr="00C270A0">
        <w:t>Little, E.L. (1976) Atlas of United States trees, volume 3: minor Western hardwoods: Miscellaneous Publication 1314. U.S. Department of Agriculture, Forest Service, Washington DC, USA.</w:t>
      </w:r>
      <w:bookmarkEnd w:id="11"/>
    </w:p>
    <w:p w14:paraId="6D096322" w14:textId="77777777" w:rsidR="00400739" w:rsidRPr="00C270A0" w:rsidRDefault="00400739" w:rsidP="00400739">
      <w:pPr>
        <w:pStyle w:val="EndNoteBibliography"/>
        <w:spacing w:after="0"/>
        <w:ind w:left="720" w:hanging="720"/>
      </w:pPr>
      <w:bookmarkStart w:id="12" w:name="_ENREF_13"/>
      <w:r w:rsidRPr="00C270A0">
        <w:t>Little, E.L. (1977) Atlas of United States trees, volume 4: minor Eastern hardwoods. Miscellaneous Publication 1342. U.S. Department of Agriculture, Forest Service, Washington, DC, USA.</w:t>
      </w:r>
      <w:bookmarkEnd w:id="12"/>
    </w:p>
    <w:p w14:paraId="1C2D0F08" w14:textId="77777777" w:rsidR="00400739" w:rsidRPr="00C270A0" w:rsidRDefault="00400739" w:rsidP="00400739">
      <w:pPr>
        <w:pStyle w:val="EndNoteBibliography"/>
        <w:spacing w:after="0"/>
        <w:ind w:left="720" w:hanging="720"/>
      </w:pPr>
      <w:bookmarkStart w:id="13" w:name="_ENREF_14"/>
      <w:r w:rsidRPr="00C270A0">
        <w:t>Little, E.L. (1978) Atlas of United States trees, volume 5: Florida. Miscellaneous Publication 1361. U.S. Department of Agriculture, Forest Service, Washington, DC, USA.</w:t>
      </w:r>
      <w:bookmarkEnd w:id="13"/>
    </w:p>
    <w:p w14:paraId="7D442E6A" w14:textId="77777777" w:rsidR="00C270A0" w:rsidRPr="00C270A0" w:rsidRDefault="00C270A0" w:rsidP="00C270A0">
      <w:pPr>
        <w:pStyle w:val="EndNoteBibliography"/>
        <w:spacing w:after="0"/>
        <w:ind w:left="720" w:hanging="720"/>
      </w:pPr>
      <w:r w:rsidRPr="00C270A0">
        <w:t xml:space="preserve">McClure, M.L., Burdett, C.L., Farnsworth, M.L., Lutman, M.W., Theobald, D.M., Riggs, P.D., Grear, D.A. &amp; Miller, R.S. (2015) Modeling and mapping the probability of occurrence of invasive wild pigs across the contiguous United States. </w:t>
      </w:r>
      <w:r w:rsidRPr="00C270A0">
        <w:rPr>
          <w:i/>
        </w:rPr>
        <w:t>PLoS ONE</w:t>
      </w:r>
      <w:r w:rsidRPr="00C270A0">
        <w:t xml:space="preserve">, </w:t>
      </w:r>
      <w:r w:rsidRPr="00C270A0">
        <w:rPr>
          <w:b/>
        </w:rPr>
        <w:t>10</w:t>
      </w:r>
      <w:r w:rsidRPr="00C270A0">
        <w:t>, e0133771.</w:t>
      </w:r>
      <w:bookmarkEnd w:id="10"/>
    </w:p>
    <w:p w14:paraId="392800C5" w14:textId="77777777" w:rsidR="00C270A0" w:rsidRPr="00C270A0" w:rsidRDefault="00C270A0" w:rsidP="00C270A0">
      <w:pPr>
        <w:pStyle w:val="EndNoteBibliography"/>
        <w:spacing w:after="0"/>
        <w:ind w:left="720" w:hanging="720"/>
      </w:pPr>
      <w:bookmarkStart w:id="14" w:name="_ENREF_16"/>
      <w:r w:rsidRPr="00C270A0">
        <w:t xml:space="preserve">McRoberts, R.E., Bechtold, W.A., Patterson, P.L., Scott, C.T. &amp; Reams, G.A. (2005) The enhanced Forest Inventory and Analysis program of the USDA Forest Service: historical perspective and announcement of statistical documentation. </w:t>
      </w:r>
      <w:r w:rsidRPr="00C270A0">
        <w:rPr>
          <w:i/>
        </w:rPr>
        <w:t>Journal of Forestry</w:t>
      </w:r>
      <w:r w:rsidRPr="00C270A0">
        <w:t xml:space="preserve">, </w:t>
      </w:r>
      <w:r w:rsidRPr="00C270A0">
        <w:rPr>
          <w:b/>
        </w:rPr>
        <w:t>103</w:t>
      </w:r>
      <w:r w:rsidRPr="00C270A0">
        <w:t>, 304-308.</w:t>
      </w:r>
      <w:bookmarkEnd w:id="14"/>
    </w:p>
    <w:p w14:paraId="4C26EC1E" w14:textId="77777777" w:rsidR="00C270A0" w:rsidRPr="00C270A0" w:rsidRDefault="00C270A0" w:rsidP="00C270A0">
      <w:pPr>
        <w:pStyle w:val="EndNoteBibliography"/>
        <w:spacing w:after="0"/>
        <w:ind w:left="720" w:hanging="720"/>
      </w:pPr>
      <w:bookmarkStart w:id="15" w:name="_ENREF_17"/>
      <w:r w:rsidRPr="00C270A0">
        <w:t xml:space="preserve">McShea, W.J. &amp; Healy, W.M. (2002) </w:t>
      </w:r>
      <w:r w:rsidRPr="00C270A0">
        <w:rPr>
          <w:i/>
        </w:rPr>
        <w:t>Oak forest ecosystems: ecology and management for wildlife</w:t>
      </w:r>
      <w:r w:rsidRPr="00C270A0">
        <w:t>. Johns Hopkins University Press, Baltimore, Maryland, USA.</w:t>
      </w:r>
      <w:bookmarkEnd w:id="15"/>
    </w:p>
    <w:p w14:paraId="63563A30" w14:textId="77777777" w:rsidR="00C270A0" w:rsidRPr="00C270A0" w:rsidRDefault="00C270A0" w:rsidP="00C270A0">
      <w:pPr>
        <w:pStyle w:val="EndNoteBibliography"/>
        <w:spacing w:after="0"/>
        <w:ind w:left="720" w:hanging="720"/>
      </w:pPr>
      <w:bookmarkStart w:id="16" w:name="_ENREF_18"/>
      <w:r w:rsidRPr="00C270A0">
        <w:t xml:space="preserve">Ostfeld, R.S., Canham, C.D., Oggenfuss, K., Winchcombe, R.J. &amp; Keesing, F. (2006) Climate, deer, rodents, and acorns as determinants of variation in Lyme-disease risk. </w:t>
      </w:r>
      <w:r w:rsidRPr="00C270A0">
        <w:rPr>
          <w:i/>
        </w:rPr>
        <w:t>PLOS Biology</w:t>
      </w:r>
      <w:r w:rsidRPr="00C270A0">
        <w:t xml:space="preserve">, </w:t>
      </w:r>
      <w:r w:rsidRPr="00C270A0">
        <w:rPr>
          <w:b/>
        </w:rPr>
        <w:t>4</w:t>
      </w:r>
      <w:r w:rsidRPr="00C270A0">
        <w:t>, e145.</w:t>
      </w:r>
      <w:bookmarkEnd w:id="16"/>
    </w:p>
    <w:p w14:paraId="022FEB5B" w14:textId="77777777" w:rsidR="00C270A0" w:rsidRPr="00C270A0" w:rsidRDefault="00C270A0" w:rsidP="00C270A0">
      <w:pPr>
        <w:pStyle w:val="EndNoteBibliography"/>
        <w:spacing w:after="0"/>
        <w:ind w:left="720" w:hanging="720"/>
      </w:pPr>
      <w:bookmarkStart w:id="17" w:name="_ENREF_19"/>
      <w:r w:rsidRPr="00C270A0">
        <w:lastRenderedPageBreak/>
        <w:t xml:space="preserve">Pimental, D. (2007) Environmental and economic costs of vertebrate species invasions into the United States.  </w:t>
      </w:r>
      <w:r w:rsidRPr="00C270A0">
        <w:rPr>
          <w:i/>
        </w:rPr>
        <w:t>Manging vertebrate invasive species: proceedings of an international symposium.</w:t>
      </w:r>
      <w:r w:rsidRPr="00C270A0">
        <w:t xml:space="preserve"> (ed by G.W. Witmer, W.C. Pitt, and K.A. Fagerstone).  Fort Collins, Colorado, USA.</w:t>
      </w:r>
      <w:bookmarkEnd w:id="17"/>
    </w:p>
    <w:p w14:paraId="18270CD9" w14:textId="77777777" w:rsidR="00C270A0" w:rsidRPr="00C270A0" w:rsidRDefault="00C270A0" w:rsidP="00C270A0">
      <w:pPr>
        <w:pStyle w:val="EndNoteBibliography"/>
        <w:spacing w:after="0"/>
        <w:ind w:left="720" w:hanging="720"/>
      </w:pPr>
      <w:bookmarkStart w:id="18" w:name="_ENREF_20"/>
      <w:r w:rsidRPr="00C270A0">
        <w:t xml:space="preserve">Riddle, B.R., Ladle, R.J., Lourie, S.A. &amp; Whittaker, R.J. (2011) Basic biogeography: estimating biodiversity and mapping nature. </w:t>
      </w:r>
      <w:r w:rsidRPr="00C270A0">
        <w:rPr>
          <w:i/>
        </w:rPr>
        <w:t>Conservation Biogeography</w:t>
      </w:r>
      <w:r w:rsidRPr="00C270A0">
        <w:t xml:space="preserve"> (ed. by R.J. Ladle, And R.J. Whittaker), pp. 47-92. Blackwell Publishing, Ltd., John Wiley and Sons, Ltd., West Sussex, UK.</w:t>
      </w:r>
      <w:bookmarkEnd w:id="18"/>
    </w:p>
    <w:p w14:paraId="0A528F86" w14:textId="77777777" w:rsidR="00C270A0" w:rsidRPr="00C270A0" w:rsidRDefault="00C270A0" w:rsidP="00C270A0">
      <w:pPr>
        <w:pStyle w:val="EndNoteBibliography"/>
        <w:spacing w:after="0"/>
        <w:ind w:left="720" w:hanging="720"/>
      </w:pPr>
      <w:bookmarkStart w:id="19" w:name="_ENREF_21"/>
      <w:r w:rsidRPr="00C270A0">
        <w:t xml:space="preserve">Rodríguez-Correa, H., Oyama, K., MacGregor-Fors, I. &amp; González-Rodríguez, A. (2015) How are oaks distributed in the Neotropics? A perspective from species turnover, areas of endemism, and climatic niches. </w:t>
      </w:r>
      <w:r w:rsidRPr="00C270A0">
        <w:rPr>
          <w:i/>
        </w:rPr>
        <w:t>International Journal of Plant Sciences</w:t>
      </w:r>
      <w:r w:rsidRPr="00C270A0">
        <w:t xml:space="preserve">, </w:t>
      </w:r>
      <w:r w:rsidRPr="00C270A0">
        <w:rPr>
          <w:b/>
        </w:rPr>
        <w:t>176</w:t>
      </w:r>
      <w:r w:rsidRPr="00C270A0">
        <w:t>, 222-231.</w:t>
      </w:r>
      <w:bookmarkEnd w:id="19"/>
    </w:p>
    <w:p w14:paraId="1258C77C" w14:textId="77777777" w:rsidR="00C270A0" w:rsidRPr="00C270A0" w:rsidRDefault="00C270A0" w:rsidP="00C270A0">
      <w:pPr>
        <w:pStyle w:val="EndNoteBibliography"/>
        <w:spacing w:after="0"/>
        <w:ind w:left="720" w:hanging="720"/>
      </w:pPr>
      <w:bookmarkStart w:id="20" w:name="_ENREF_22"/>
      <w:r w:rsidRPr="00C270A0">
        <w:t xml:space="preserve">Sork, V.L., Bramble, J. &amp; Sexton, O. (1993) Ecology of mast-fruiting in three species of North American deciduous oaks. </w:t>
      </w:r>
      <w:r w:rsidRPr="00C270A0">
        <w:rPr>
          <w:i/>
        </w:rPr>
        <w:t>Ecology</w:t>
      </w:r>
      <w:r w:rsidRPr="00C270A0">
        <w:t xml:space="preserve">, </w:t>
      </w:r>
      <w:r w:rsidRPr="00C270A0">
        <w:rPr>
          <w:b/>
        </w:rPr>
        <w:t>74</w:t>
      </w:r>
      <w:r w:rsidRPr="00C270A0">
        <w:t>, 528-541.</w:t>
      </w:r>
      <w:bookmarkEnd w:id="20"/>
    </w:p>
    <w:p w14:paraId="08DC5ABE" w14:textId="77777777" w:rsidR="00C270A0" w:rsidRPr="00C270A0" w:rsidRDefault="00C270A0" w:rsidP="00C270A0">
      <w:pPr>
        <w:pStyle w:val="EndNoteBibliography"/>
        <w:spacing w:after="0"/>
        <w:ind w:left="720" w:hanging="720"/>
      </w:pPr>
      <w:bookmarkStart w:id="21" w:name="_ENREF_23"/>
      <w:r w:rsidRPr="00C270A0">
        <w:t xml:space="preserve">Stokstad, E. (2016) Red squirrels rising. </w:t>
      </w:r>
      <w:r w:rsidRPr="00C270A0">
        <w:rPr>
          <w:i/>
        </w:rPr>
        <w:t>Science</w:t>
      </w:r>
      <w:r w:rsidRPr="00C270A0">
        <w:t xml:space="preserve">, </w:t>
      </w:r>
      <w:r w:rsidRPr="00C270A0">
        <w:rPr>
          <w:b/>
        </w:rPr>
        <w:t>352</w:t>
      </w:r>
      <w:r w:rsidRPr="00C270A0">
        <w:t>, 1268-1271.</w:t>
      </w:r>
      <w:bookmarkEnd w:id="21"/>
    </w:p>
    <w:p w14:paraId="5F25C544" w14:textId="77777777" w:rsidR="00C270A0" w:rsidRPr="00C270A0" w:rsidRDefault="00C270A0" w:rsidP="00C270A0">
      <w:pPr>
        <w:pStyle w:val="EndNoteBibliography"/>
        <w:spacing w:after="0"/>
        <w:ind w:left="720" w:hanging="720"/>
      </w:pPr>
      <w:bookmarkStart w:id="22" w:name="_ENREF_24"/>
      <w:r w:rsidRPr="00C270A0">
        <w:t xml:space="preserve">Tabak, M.A., Webb, C.T. &amp; Miller, R.S. (2018) Propagule size and structure, life history, and environmental conditions affect establishment success of an invasive species. </w:t>
      </w:r>
      <w:r w:rsidRPr="00C270A0">
        <w:rPr>
          <w:i/>
        </w:rPr>
        <w:t>Scientific Reports</w:t>
      </w:r>
      <w:r w:rsidRPr="00C270A0">
        <w:t xml:space="preserve">, </w:t>
      </w:r>
      <w:r w:rsidRPr="00C270A0">
        <w:rPr>
          <w:b/>
        </w:rPr>
        <w:t>8</w:t>
      </w:r>
      <w:r w:rsidRPr="00C270A0">
        <w:t>, 10313.</w:t>
      </w:r>
      <w:bookmarkEnd w:id="22"/>
    </w:p>
    <w:p w14:paraId="0E5658C9" w14:textId="77777777" w:rsidR="00C270A0" w:rsidRPr="00C270A0" w:rsidRDefault="00C270A0" w:rsidP="00C270A0">
      <w:pPr>
        <w:pStyle w:val="EndNoteBibliography"/>
        <w:spacing w:after="0"/>
        <w:ind w:left="720" w:hanging="720"/>
      </w:pPr>
      <w:bookmarkStart w:id="23" w:name="_ENREF_25"/>
      <w:r w:rsidRPr="00C270A0">
        <w:t xml:space="preserve">Tabak, M.A., Piaggio, A.J., Miller, R.S., Sweitzer, R.A. &amp; Ernest, H.B. (2017) Anthropogenic factors predict movement of an invasive species. </w:t>
      </w:r>
      <w:r w:rsidRPr="00C270A0">
        <w:rPr>
          <w:i/>
        </w:rPr>
        <w:t>Ecosphere</w:t>
      </w:r>
      <w:r w:rsidRPr="00C270A0">
        <w:t xml:space="preserve">, </w:t>
      </w:r>
      <w:r w:rsidRPr="00C270A0">
        <w:rPr>
          <w:b/>
        </w:rPr>
        <w:t>8</w:t>
      </w:r>
      <w:r w:rsidRPr="00C270A0">
        <w:t>, e01844.</w:t>
      </w:r>
      <w:bookmarkEnd w:id="23"/>
    </w:p>
    <w:p w14:paraId="3B8B7C26" w14:textId="77777777" w:rsidR="00C270A0" w:rsidRPr="00C270A0" w:rsidRDefault="00C270A0" w:rsidP="00C270A0">
      <w:pPr>
        <w:pStyle w:val="EndNoteBibliography"/>
        <w:spacing w:after="0"/>
        <w:ind w:left="720" w:hanging="720"/>
      </w:pPr>
      <w:bookmarkStart w:id="24" w:name="_ENREF_26"/>
      <w:r w:rsidRPr="00C270A0">
        <w:t xml:space="preserve">Tröltzsch, K., Van Brusselen, J. &amp; Schuck, A. (2009) Spatial occurrence of major tree species groups in Europe derived from multiple data sources. </w:t>
      </w:r>
      <w:r w:rsidRPr="00C270A0">
        <w:rPr>
          <w:i/>
        </w:rPr>
        <w:t>Forest Ecology and Management</w:t>
      </w:r>
      <w:r w:rsidRPr="00C270A0">
        <w:t xml:space="preserve">, </w:t>
      </w:r>
      <w:r w:rsidRPr="00C270A0">
        <w:rPr>
          <w:b/>
        </w:rPr>
        <w:t>257</w:t>
      </w:r>
      <w:r w:rsidRPr="00C270A0">
        <w:t>, 294-302.</w:t>
      </w:r>
      <w:bookmarkEnd w:id="24"/>
    </w:p>
    <w:p w14:paraId="713B1F1C" w14:textId="77777777" w:rsidR="00C270A0" w:rsidRPr="00C270A0" w:rsidRDefault="00C270A0" w:rsidP="00C270A0">
      <w:pPr>
        <w:pStyle w:val="EndNoteBibliography"/>
        <w:spacing w:after="0"/>
        <w:ind w:left="720" w:hanging="720"/>
      </w:pPr>
      <w:bookmarkStart w:id="25" w:name="_ENREF_27"/>
      <w:r w:rsidRPr="00C270A0">
        <w:t xml:space="preserve">Van Dersal, W.R. (1940) Utilization of oaks by birds and mammals. </w:t>
      </w:r>
      <w:r w:rsidRPr="00C270A0">
        <w:rPr>
          <w:i/>
        </w:rPr>
        <w:t>The Journal of Wildlife Management</w:t>
      </w:r>
      <w:r w:rsidRPr="00C270A0">
        <w:t xml:space="preserve">, </w:t>
      </w:r>
      <w:r w:rsidRPr="00C270A0">
        <w:rPr>
          <w:b/>
        </w:rPr>
        <w:t>4</w:t>
      </w:r>
      <w:r w:rsidRPr="00C270A0">
        <w:t>, 404-428.</w:t>
      </w:r>
      <w:bookmarkEnd w:id="25"/>
    </w:p>
    <w:p w14:paraId="476D2AAD" w14:textId="77777777" w:rsidR="00C270A0" w:rsidRPr="00C270A0" w:rsidRDefault="00C270A0" w:rsidP="00C270A0">
      <w:pPr>
        <w:pStyle w:val="EndNoteBibliography"/>
        <w:spacing w:after="0"/>
        <w:ind w:left="720" w:hanging="720"/>
      </w:pPr>
      <w:bookmarkStart w:id="26" w:name="_ENREF_28"/>
      <w:r w:rsidRPr="00C270A0">
        <w:t xml:space="preserve">Vetter, S.G., Ruf, T., Bieber, C. &amp; Arnold, W. (2015) What is a mild winter? Regional differences in within-species responses to climate change. </w:t>
      </w:r>
      <w:r w:rsidRPr="00C270A0">
        <w:rPr>
          <w:i/>
        </w:rPr>
        <w:t>PLoS ONE</w:t>
      </w:r>
      <w:r w:rsidRPr="00C270A0">
        <w:t xml:space="preserve">, </w:t>
      </w:r>
      <w:r w:rsidRPr="00C270A0">
        <w:rPr>
          <w:b/>
        </w:rPr>
        <w:t>10</w:t>
      </w:r>
      <w:r w:rsidRPr="00C270A0">
        <w:t>, e0132178.</w:t>
      </w:r>
      <w:bookmarkEnd w:id="26"/>
    </w:p>
    <w:p w14:paraId="25E1E91B" w14:textId="56380145" w:rsidR="007C42E3" w:rsidRPr="005A422F" w:rsidRDefault="00C270A0" w:rsidP="005A422F">
      <w:pPr>
        <w:pStyle w:val="EndNoteBibliography"/>
        <w:ind w:left="720" w:hanging="720"/>
      </w:pPr>
      <w:bookmarkStart w:id="27" w:name="_ENREF_29"/>
      <w:r w:rsidRPr="00C270A0">
        <w:t xml:space="preserve">Wilson, B.T., Lister, A.J. &amp; Riemann, R.I. (2012) A nearest-neighbor imputation approach to mapping tree species over large areas using forest inventory plots and moderate resolution raster data. </w:t>
      </w:r>
      <w:r w:rsidRPr="00C270A0">
        <w:rPr>
          <w:i/>
        </w:rPr>
        <w:t>Forest Ecology and Management</w:t>
      </w:r>
      <w:r w:rsidRPr="00C270A0">
        <w:t xml:space="preserve">, </w:t>
      </w:r>
      <w:r w:rsidRPr="00C270A0">
        <w:rPr>
          <w:b/>
        </w:rPr>
        <w:t>271</w:t>
      </w:r>
      <w:r w:rsidRPr="00C270A0">
        <w:t>, 182-198.</w:t>
      </w:r>
      <w:bookmarkEnd w:id="27"/>
      <w:r w:rsidR="007C42E3">
        <w:rPr>
          <w:rFonts w:ascii="Times New Roman" w:hAnsi="Times New Roman" w:cs="Times New Roman"/>
          <w:b/>
          <w:sz w:val="24"/>
          <w:szCs w:val="24"/>
        </w:rPr>
        <w:br w:type="page"/>
      </w:r>
    </w:p>
    <w:p w14:paraId="615D4999" w14:textId="2F533340" w:rsidR="009F600A" w:rsidRDefault="009F600A" w:rsidP="009F600A">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FIGURES</w:t>
      </w:r>
    </w:p>
    <w:p w14:paraId="52DD4F44" w14:textId="77777777" w:rsidR="009F600A" w:rsidRDefault="009F600A" w:rsidP="009F600A">
      <w:pPr>
        <w:spacing w:line="48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090184" wp14:editId="58D9F268">
            <wp:extent cx="4964402" cy="642455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01_MastTreeMs.tif"/>
                    <pic:cNvPicPr/>
                  </pic:nvPicPr>
                  <pic:blipFill>
                    <a:blip r:embed="rId10">
                      <a:extLst>
                        <a:ext uri="{28A0092B-C50C-407E-A947-70E740481C1C}">
                          <a14:useLocalDpi xmlns:a14="http://schemas.microsoft.com/office/drawing/2010/main" val="0"/>
                        </a:ext>
                      </a:extLst>
                    </a:blip>
                    <a:stretch>
                      <a:fillRect/>
                    </a:stretch>
                  </pic:blipFill>
                  <pic:spPr>
                    <a:xfrm>
                      <a:off x="0" y="0"/>
                      <a:ext cx="4991773" cy="6459973"/>
                    </a:xfrm>
                    <a:prstGeom prst="rect">
                      <a:avLst/>
                    </a:prstGeom>
                  </pic:spPr>
                </pic:pic>
              </a:graphicData>
            </a:graphic>
          </wp:inline>
        </w:drawing>
      </w:r>
    </w:p>
    <w:p w14:paraId="0F36D7FF" w14:textId="1D95B627" w:rsidR="009F600A" w:rsidRDefault="009F600A" w:rsidP="009F600A">
      <w:pPr>
        <w:spacing w:line="480" w:lineRule="auto"/>
        <w:contextualSpacing/>
        <w:rPr>
          <w:rFonts w:ascii="Times New Roman" w:hAnsi="Times New Roman" w:cs="Times New Roman"/>
          <w:sz w:val="24"/>
          <w:szCs w:val="24"/>
        </w:rPr>
      </w:pPr>
      <w:r w:rsidRPr="00476AD4">
        <w:rPr>
          <w:rFonts w:ascii="Times New Roman" w:hAnsi="Times New Roman" w:cs="Times New Roman"/>
          <w:b/>
          <w:sz w:val="24"/>
          <w:szCs w:val="24"/>
        </w:rPr>
        <w:t>Figure 1.</w:t>
      </w:r>
      <w:r>
        <w:rPr>
          <w:rFonts w:ascii="Times New Roman" w:hAnsi="Times New Roman" w:cs="Times New Roman"/>
          <w:sz w:val="24"/>
          <w:szCs w:val="24"/>
        </w:rPr>
        <w:t xml:space="preserve"> The relative density</w:t>
      </w:r>
      <w:r w:rsidR="00C54B76">
        <w:rPr>
          <w:rFonts w:ascii="Times New Roman" w:hAnsi="Times New Roman" w:cs="Times New Roman"/>
          <w:sz w:val="24"/>
          <w:szCs w:val="24"/>
        </w:rPr>
        <w:t xml:space="preserve"> (A)</w:t>
      </w:r>
      <w:r>
        <w:rPr>
          <w:rFonts w:ascii="Times New Roman" w:hAnsi="Times New Roman" w:cs="Times New Roman"/>
          <w:sz w:val="24"/>
          <w:szCs w:val="24"/>
        </w:rPr>
        <w:t xml:space="preserve"> and species richness</w:t>
      </w:r>
      <w:r w:rsidR="00C54B76">
        <w:rPr>
          <w:rFonts w:ascii="Times New Roman" w:hAnsi="Times New Roman" w:cs="Times New Roman"/>
          <w:sz w:val="24"/>
          <w:szCs w:val="24"/>
        </w:rPr>
        <w:t xml:space="preserve"> (B)</w:t>
      </w:r>
      <w:r>
        <w:rPr>
          <w:rFonts w:ascii="Times New Roman" w:hAnsi="Times New Roman" w:cs="Times New Roman"/>
          <w:sz w:val="24"/>
          <w:szCs w:val="24"/>
        </w:rPr>
        <w:t xml:space="preserve"> of </w:t>
      </w:r>
      <w:r w:rsidR="001B7409">
        <w:rPr>
          <w:rFonts w:ascii="Times New Roman" w:hAnsi="Times New Roman" w:cs="Times New Roman"/>
          <w:sz w:val="24"/>
          <w:szCs w:val="24"/>
        </w:rPr>
        <w:t>species</w:t>
      </w:r>
      <w:r>
        <w:rPr>
          <w:rFonts w:ascii="Times New Roman" w:hAnsi="Times New Roman" w:cs="Times New Roman"/>
          <w:sz w:val="24"/>
          <w:szCs w:val="24"/>
        </w:rPr>
        <w:t xml:space="preserve"> bearing hard mast in Europe. The sweet chestnut (</w:t>
      </w:r>
      <w:r w:rsidRPr="00476AD4">
        <w:rPr>
          <w:rFonts w:ascii="Times New Roman" w:hAnsi="Times New Roman" w:cs="Times New Roman"/>
          <w:i/>
          <w:sz w:val="24"/>
          <w:szCs w:val="24"/>
        </w:rPr>
        <w:t>Castanea sativa</w:t>
      </w:r>
      <w:r>
        <w:rPr>
          <w:rFonts w:ascii="Times New Roman" w:hAnsi="Times New Roman" w:cs="Times New Roman"/>
          <w:sz w:val="24"/>
          <w:szCs w:val="24"/>
        </w:rPr>
        <w:t>), which is primarily a cultivated species in Europe, is included in this map.</w:t>
      </w:r>
    </w:p>
    <w:p w14:paraId="2B4138D6" w14:textId="77777777" w:rsidR="00DA0E7E" w:rsidRDefault="00DA0E7E" w:rsidP="00DA0E7E">
      <w:pPr>
        <w:pStyle w:val="EndNoteBibliography"/>
        <w:ind w:left="720" w:hanging="720"/>
      </w:pPr>
    </w:p>
    <w:p w14:paraId="452D8AF9" w14:textId="77E2C88A" w:rsidR="009F600A" w:rsidRPr="009F600A" w:rsidRDefault="00AC199F" w:rsidP="009F600A">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23441A7" wp14:editId="16265BCA">
            <wp:extent cx="5505979" cy="71254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02_MastTreeMs_1km_mean.tif"/>
                    <pic:cNvPicPr/>
                  </pic:nvPicPr>
                  <pic:blipFill>
                    <a:blip r:embed="rId11">
                      <a:extLst>
                        <a:ext uri="{28A0092B-C50C-407E-A947-70E740481C1C}">
                          <a14:useLocalDpi xmlns:a14="http://schemas.microsoft.com/office/drawing/2010/main" val="0"/>
                        </a:ext>
                      </a:extLst>
                    </a:blip>
                    <a:stretch>
                      <a:fillRect/>
                    </a:stretch>
                  </pic:blipFill>
                  <pic:spPr>
                    <a:xfrm>
                      <a:off x="0" y="0"/>
                      <a:ext cx="5517392" cy="7140189"/>
                    </a:xfrm>
                    <a:prstGeom prst="rect">
                      <a:avLst/>
                    </a:prstGeom>
                  </pic:spPr>
                </pic:pic>
              </a:graphicData>
            </a:graphic>
          </wp:inline>
        </w:drawing>
      </w:r>
    </w:p>
    <w:p w14:paraId="7F394A7F" w14:textId="1E1C2E45" w:rsidR="009F600A" w:rsidRDefault="009F600A" w:rsidP="009F600A">
      <w:pPr>
        <w:spacing w:line="480" w:lineRule="auto"/>
        <w:contextualSpacing/>
        <w:rPr>
          <w:rFonts w:ascii="Times New Roman" w:hAnsi="Times New Roman" w:cs="Times New Roman"/>
          <w:sz w:val="24"/>
          <w:szCs w:val="24"/>
        </w:rPr>
      </w:pPr>
      <w:r w:rsidRPr="00476AD4">
        <w:rPr>
          <w:rFonts w:ascii="Times New Roman" w:hAnsi="Times New Roman" w:cs="Times New Roman"/>
          <w:b/>
          <w:sz w:val="24"/>
          <w:szCs w:val="24"/>
        </w:rPr>
        <w:t>Figure 2.</w:t>
      </w:r>
      <w:r>
        <w:rPr>
          <w:rFonts w:ascii="Times New Roman" w:hAnsi="Times New Roman" w:cs="Times New Roman"/>
          <w:sz w:val="24"/>
          <w:szCs w:val="24"/>
        </w:rPr>
        <w:t xml:space="preserve"> The relative density</w:t>
      </w:r>
      <w:r w:rsidR="00C54B76">
        <w:rPr>
          <w:rFonts w:ascii="Times New Roman" w:hAnsi="Times New Roman" w:cs="Times New Roman"/>
          <w:sz w:val="24"/>
          <w:szCs w:val="24"/>
        </w:rPr>
        <w:t xml:space="preserve"> (A)</w:t>
      </w:r>
      <w:r>
        <w:rPr>
          <w:rFonts w:ascii="Times New Roman" w:hAnsi="Times New Roman" w:cs="Times New Roman"/>
          <w:sz w:val="24"/>
          <w:szCs w:val="24"/>
        </w:rPr>
        <w:t xml:space="preserve"> and species richness</w:t>
      </w:r>
      <w:r w:rsidR="00C54B76">
        <w:rPr>
          <w:rFonts w:ascii="Times New Roman" w:hAnsi="Times New Roman" w:cs="Times New Roman"/>
          <w:sz w:val="24"/>
          <w:szCs w:val="24"/>
        </w:rPr>
        <w:t xml:space="preserve"> (B)</w:t>
      </w:r>
      <w:r>
        <w:rPr>
          <w:rFonts w:ascii="Times New Roman" w:hAnsi="Times New Roman" w:cs="Times New Roman"/>
          <w:sz w:val="24"/>
          <w:szCs w:val="24"/>
        </w:rPr>
        <w:t xml:space="preserve"> of </w:t>
      </w:r>
      <w:r w:rsidR="001B7409">
        <w:rPr>
          <w:rFonts w:ascii="Times New Roman" w:hAnsi="Times New Roman" w:cs="Times New Roman"/>
          <w:sz w:val="24"/>
          <w:szCs w:val="24"/>
        </w:rPr>
        <w:t>species</w:t>
      </w:r>
      <w:r>
        <w:rPr>
          <w:rFonts w:ascii="Times New Roman" w:hAnsi="Times New Roman" w:cs="Times New Roman"/>
          <w:sz w:val="24"/>
          <w:szCs w:val="24"/>
        </w:rPr>
        <w:t xml:space="preserve"> bearing hard mast in the United States (U.S.). </w:t>
      </w:r>
    </w:p>
    <w:p w14:paraId="3A27CE8E" w14:textId="761EFED7" w:rsidR="000E7370" w:rsidRDefault="000E7370" w:rsidP="009F600A">
      <w:pPr>
        <w:spacing w:line="480"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2BE151" wp14:editId="0141BC79">
            <wp:extent cx="5943600" cy="4592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 trees Little SppRich.tif"/>
                    <pic:cNvPicPr/>
                  </pic:nvPicPr>
                  <pic:blipFill>
                    <a:blip r:embed="rId1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7890385" w14:textId="75B88C5A" w:rsidR="000E7370" w:rsidRDefault="000E7370" w:rsidP="000E737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Figure 3</w:t>
      </w:r>
      <w:r w:rsidRPr="00476AD4">
        <w:rPr>
          <w:rFonts w:ascii="Times New Roman" w:hAnsi="Times New Roman" w:cs="Times New Roman"/>
          <w:b/>
          <w:sz w:val="24"/>
          <w:szCs w:val="24"/>
        </w:rPr>
        <w:t>.</w:t>
      </w:r>
      <w:r>
        <w:rPr>
          <w:rFonts w:ascii="Times New Roman" w:hAnsi="Times New Roman" w:cs="Times New Roman"/>
          <w:sz w:val="24"/>
          <w:szCs w:val="24"/>
        </w:rPr>
        <w:t xml:space="preserve"> Species richness of species bearing hard mast in North America using extent-of-occurrence geographic-range maps. These species-richness values are based on species whose ranges include the United States and do not accurately depict the higher species richness of mast species, notably oaks (</w:t>
      </w:r>
      <w:r w:rsidRPr="006E27CC">
        <w:rPr>
          <w:rFonts w:ascii="Times New Roman" w:hAnsi="Times New Roman" w:cs="Times New Roman"/>
          <w:i/>
          <w:sz w:val="24"/>
          <w:szCs w:val="24"/>
        </w:rPr>
        <w:t>Quercus</w:t>
      </w:r>
      <w:r>
        <w:rPr>
          <w:rFonts w:ascii="Times New Roman" w:hAnsi="Times New Roman" w:cs="Times New Roman"/>
          <w:sz w:val="24"/>
          <w:szCs w:val="24"/>
        </w:rPr>
        <w:t xml:space="preserve"> spp.), occurring in Mexico. The species-richness values are accurate for Canada.</w:t>
      </w:r>
    </w:p>
    <w:p w14:paraId="43ED5D78" w14:textId="0DE011A5" w:rsidR="009E4508" w:rsidRDefault="009E4508" w:rsidP="000E7370">
      <w:pPr>
        <w:spacing w:line="480" w:lineRule="auto"/>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ACEA67" wp14:editId="64C0BD4C">
            <wp:extent cx="5943600" cy="4592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Material_Figure.tif"/>
                    <pic:cNvPicPr/>
                  </pic:nvPicPr>
                  <pic:blipFill>
                    <a:blip r:embed="rId13">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216C519" w14:textId="6BFB7DC8" w:rsidR="009E4508" w:rsidRDefault="009E4508" w:rsidP="009E4508">
      <w:pPr>
        <w:spacing w:line="480" w:lineRule="auto"/>
        <w:contextualSpacing/>
        <w:rPr>
          <w:rFonts w:ascii="Times New Roman" w:hAnsi="Times New Roman" w:cs="Times New Roman"/>
          <w:sz w:val="24"/>
          <w:szCs w:val="24"/>
        </w:rPr>
      </w:pPr>
      <w:r w:rsidRPr="005A25CD">
        <w:rPr>
          <w:rFonts w:ascii="Times New Roman" w:hAnsi="Times New Roman" w:cs="Times New Roman"/>
          <w:b/>
          <w:sz w:val="24"/>
          <w:szCs w:val="24"/>
        </w:rPr>
        <w:t xml:space="preserve">Figure </w:t>
      </w:r>
      <w:r>
        <w:rPr>
          <w:rFonts w:ascii="Times New Roman" w:hAnsi="Times New Roman" w:cs="Times New Roman"/>
          <w:b/>
          <w:sz w:val="24"/>
          <w:szCs w:val="24"/>
        </w:rPr>
        <w:t>4.</w:t>
      </w:r>
      <w:r>
        <w:rPr>
          <w:rFonts w:ascii="Times New Roman" w:hAnsi="Times New Roman" w:cs="Times New Roman"/>
          <w:sz w:val="24"/>
          <w:szCs w:val="24"/>
        </w:rPr>
        <w:t xml:space="preserve"> Comparison of the difference in species richness between an older dataset developed with extent-of-occurrence data and a recent dataset developed with area-of-occupancy data. The older dataset reported higher species richness values.</w:t>
      </w:r>
    </w:p>
    <w:p w14:paraId="68119D6A" w14:textId="77777777" w:rsidR="009E4508" w:rsidRDefault="009E4508" w:rsidP="000E7370">
      <w:pPr>
        <w:spacing w:line="480" w:lineRule="auto"/>
        <w:contextualSpacing/>
        <w:rPr>
          <w:rFonts w:ascii="Times New Roman" w:hAnsi="Times New Roman" w:cs="Times New Roman"/>
          <w:sz w:val="24"/>
          <w:szCs w:val="24"/>
        </w:rPr>
      </w:pPr>
    </w:p>
    <w:p w14:paraId="1E237CE3" w14:textId="77777777" w:rsidR="000E7370" w:rsidRDefault="000E7370" w:rsidP="009F600A">
      <w:pPr>
        <w:spacing w:line="480" w:lineRule="auto"/>
        <w:contextualSpacing/>
        <w:rPr>
          <w:rFonts w:ascii="Times New Roman" w:hAnsi="Times New Roman" w:cs="Times New Roman"/>
          <w:sz w:val="24"/>
          <w:szCs w:val="24"/>
        </w:rPr>
      </w:pPr>
    </w:p>
    <w:p w14:paraId="5B8800FC" w14:textId="61C48DAD" w:rsidR="00DA0E7E" w:rsidRDefault="009B25A1" w:rsidP="00DA0E7E">
      <w:pPr>
        <w:rPr>
          <w:rFonts w:ascii="Times New Roman" w:hAnsi="Times New Roman" w:cs="Times New Roman"/>
          <w:b/>
          <w:sz w:val="24"/>
          <w:szCs w:val="24"/>
        </w:rPr>
      </w:pPr>
      <w:r>
        <w:rPr>
          <w:rFonts w:ascii="Times New Roman" w:hAnsi="Times New Roman" w:cs="Times New Roman"/>
          <w:b/>
          <w:sz w:val="24"/>
          <w:szCs w:val="24"/>
        </w:rPr>
        <w:t>TABLES</w:t>
      </w:r>
    </w:p>
    <w:p w14:paraId="1B20C212" w14:textId="5788A6DE" w:rsidR="009B25A1" w:rsidRDefault="009B25A1" w:rsidP="009B25A1">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Table 1. </w:t>
      </w:r>
      <w:r w:rsidRPr="004669FE">
        <w:rPr>
          <w:rFonts w:ascii="Times New Roman" w:hAnsi="Times New Roman" w:cs="Times New Roman"/>
          <w:sz w:val="24"/>
          <w:szCs w:val="24"/>
        </w:rPr>
        <w:t xml:space="preserve">Species list for measuring species richness of mast-bearing </w:t>
      </w:r>
      <w:r>
        <w:rPr>
          <w:rFonts w:ascii="Times New Roman" w:hAnsi="Times New Roman" w:cs="Times New Roman"/>
          <w:sz w:val="24"/>
          <w:szCs w:val="24"/>
        </w:rPr>
        <w:t>species</w:t>
      </w:r>
      <w:r w:rsidRPr="004669FE">
        <w:rPr>
          <w:rFonts w:ascii="Times New Roman" w:hAnsi="Times New Roman" w:cs="Times New Roman"/>
          <w:sz w:val="24"/>
          <w:szCs w:val="24"/>
        </w:rPr>
        <w:t xml:space="preserve"> in Europe.</w:t>
      </w:r>
    </w:p>
    <w:tbl>
      <w:tblPr>
        <w:tblW w:w="4300" w:type="dxa"/>
        <w:tblLook w:val="04A0" w:firstRow="1" w:lastRow="0" w:firstColumn="1" w:lastColumn="0" w:noHBand="0" w:noVBand="1"/>
      </w:tblPr>
      <w:tblGrid>
        <w:gridCol w:w="1180"/>
        <w:gridCol w:w="1220"/>
        <w:gridCol w:w="1900"/>
      </w:tblGrid>
      <w:tr w:rsidR="009B25A1" w:rsidRPr="004669FE" w14:paraId="7CC47704" w14:textId="77777777" w:rsidTr="005A422F">
        <w:trPr>
          <w:trHeight w:val="315"/>
        </w:trPr>
        <w:tc>
          <w:tcPr>
            <w:tcW w:w="1180" w:type="dxa"/>
            <w:tcBorders>
              <w:top w:val="nil"/>
              <w:left w:val="nil"/>
              <w:bottom w:val="single" w:sz="4" w:space="0" w:color="auto"/>
              <w:right w:val="nil"/>
            </w:tcBorders>
            <w:shd w:val="clear" w:color="auto" w:fill="auto"/>
            <w:noWrap/>
            <w:vAlign w:val="bottom"/>
            <w:hideMark/>
          </w:tcPr>
          <w:p w14:paraId="52C1EFF9"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Genus</w:t>
            </w:r>
          </w:p>
        </w:tc>
        <w:tc>
          <w:tcPr>
            <w:tcW w:w="1220" w:type="dxa"/>
            <w:tcBorders>
              <w:top w:val="nil"/>
              <w:left w:val="nil"/>
              <w:bottom w:val="single" w:sz="4" w:space="0" w:color="auto"/>
              <w:right w:val="nil"/>
            </w:tcBorders>
            <w:shd w:val="clear" w:color="auto" w:fill="auto"/>
            <w:noWrap/>
            <w:vAlign w:val="bottom"/>
            <w:hideMark/>
          </w:tcPr>
          <w:p w14:paraId="75200F93"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Species</w:t>
            </w:r>
          </w:p>
        </w:tc>
        <w:tc>
          <w:tcPr>
            <w:tcW w:w="1900" w:type="dxa"/>
            <w:tcBorders>
              <w:top w:val="nil"/>
              <w:left w:val="nil"/>
              <w:bottom w:val="single" w:sz="4" w:space="0" w:color="auto"/>
              <w:right w:val="nil"/>
            </w:tcBorders>
            <w:shd w:val="clear" w:color="auto" w:fill="auto"/>
            <w:noWrap/>
            <w:vAlign w:val="bottom"/>
            <w:hideMark/>
          </w:tcPr>
          <w:p w14:paraId="6A027EB9"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Common name</w:t>
            </w:r>
          </w:p>
        </w:tc>
      </w:tr>
      <w:tr w:rsidR="009B25A1" w:rsidRPr="004669FE" w14:paraId="7BD22CDF" w14:textId="77777777" w:rsidTr="005A422F">
        <w:trPr>
          <w:trHeight w:val="315"/>
        </w:trPr>
        <w:tc>
          <w:tcPr>
            <w:tcW w:w="1180" w:type="dxa"/>
            <w:tcBorders>
              <w:top w:val="nil"/>
              <w:left w:val="nil"/>
              <w:bottom w:val="nil"/>
              <w:right w:val="nil"/>
            </w:tcBorders>
            <w:shd w:val="clear" w:color="auto" w:fill="auto"/>
            <w:noWrap/>
            <w:vAlign w:val="bottom"/>
            <w:hideMark/>
          </w:tcPr>
          <w:p w14:paraId="1816BF4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Castanea</w:t>
            </w:r>
          </w:p>
        </w:tc>
        <w:tc>
          <w:tcPr>
            <w:tcW w:w="1220" w:type="dxa"/>
            <w:tcBorders>
              <w:top w:val="nil"/>
              <w:left w:val="nil"/>
              <w:bottom w:val="nil"/>
              <w:right w:val="nil"/>
            </w:tcBorders>
            <w:shd w:val="clear" w:color="auto" w:fill="auto"/>
            <w:noWrap/>
            <w:vAlign w:val="bottom"/>
            <w:hideMark/>
          </w:tcPr>
          <w:p w14:paraId="3BB5C7B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sativa</w:t>
            </w:r>
          </w:p>
        </w:tc>
        <w:tc>
          <w:tcPr>
            <w:tcW w:w="1900" w:type="dxa"/>
            <w:tcBorders>
              <w:top w:val="nil"/>
              <w:left w:val="nil"/>
              <w:bottom w:val="nil"/>
              <w:right w:val="nil"/>
            </w:tcBorders>
            <w:shd w:val="clear" w:color="auto" w:fill="auto"/>
            <w:noWrap/>
            <w:vAlign w:val="bottom"/>
            <w:hideMark/>
          </w:tcPr>
          <w:p w14:paraId="47BB69AF"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Sweet chestnut</w:t>
            </w:r>
          </w:p>
        </w:tc>
      </w:tr>
      <w:tr w:rsidR="009B25A1" w:rsidRPr="004669FE" w14:paraId="0125746A" w14:textId="77777777" w:rsidTr="005A422F">
        <w:trPr>
          <w:trHeight w:val="315"/>
        </w:trPr>
        <w:tc>
          <w:tcPr>
            <w:tcW w:w="1180" w:type="dxa"/>
            <w:tcBorders>
              <w:top w:val="nil"/>
              <w:left w:val="nil"/>
              <w:bottom w:val="nil"/>
              <w:right w:val="nil"/>
            </w:tcBorders>
            <w:shd w:val="clear" w:color="auto" w:fill="auto"/>
            <w:noWrap/>
            <w:vAlign w:val="bottom"/>
            <w:hideMark/>
          </w:tcPr>
          <w:p w14:paraId="4910601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Fagus</w:t>
            </w:r>
          </w:p>
        </w:tc>
        <w:tc>
          <w:tcPr>
            <w:tcW w:w="1220" w:type="dxa"/>
            <w:tcBorders>
              <w:top w:val="nil"/>
              <w:left w:val="nil"/>
              <w:bottom w:val="nil"/>
              <w:right w:val="nil"/>
            </w:tcBorders>
            <w:shd w:val="clear" w:color="auto" w:fill="auto"/>
            <w:noWrap/>
            <w:vAlign w:val="bottom"/>
            <w:hideMark/>
          </w:tcPr>
          <w:p w14:paraId="144366F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sylvatica</w:t>
            </w:r>
          </w:p>
        </w:tc>
        <w:tc>
          <w:tcPr>
            <w:tcW w:w="1900" w:type="dxa"/>
            <w:tcBorders>
              <w:top w:val="nil"/>
              <w:left w:val="nil"/>
              <w:bottom w:val="nil"/>
              <w:right w:val="nil"/>
            </w:tcBorders>
            <w:shd w:val="clear" w:color="auto" w:fill="auto"/>
            <w:noWrap/>
            <w:vAlign w:val="bottom"/>
            <w:hideMark/>
          </w:tcPr>
          <w:p w14:paraId="78D0E671"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European beech</w:t>
            </w:r>
          </w:p>
        </w:tc>
      </w:tr>
      <w:tr w:rsidR="009B25A1" w:rsidRPr="004669FE" w14:paraId="7CD6FE9C" w14:textId="77777777" w:rsidTr="005A422F">
        <w:trPr>
          <w:trHeight w:val="315"/>
        </w:trPr>
        <w:tc>
          <w:tcPr>
            <w:tcW w:w="1180" w:type="dxa"/>
            <w:tcBorders>
              <w:top w:val="nil"/>
              <w:left w:val="nil"/>
              <w:bottom w:val="nil"/>
              <w:right w:val="nil"/>
            </w:tcBorders>
            <w:shd w:val="clear" w:color="auto" w:fill="auto"/>
            <w:noWrap/>
            <w:vAlign w:val="bottom"/>
            <w:hideMark/>
          </w:tcPr>
          <w:p w14:paraId="14EFC7A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4DC9F2A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cerris</w:t>
            </w:r>
          </w:p>
        </w:tc>
        <w:tc>
          <w:tcPr>
            <w:tcW w:w="1900" w:type="dxa"/>
            <w:tcBorders>
              <w:top w:val="nil"/>
              <w:left w:val="nil"/>
              <w:bottom w:val="nil"/>
              <w:right w:val="nil"/>
            </w:tcBorders>
            <w:shd w:val="clear" w:color="auto" w:fill="auto"/>
            <w:noWrap/>
            <w:vAlign w:val="bottom"/>
            <w:hideMark/>
          </w:tcPr>
          <w:p w14:paraId="576FF356"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Turkey oak</w:t>
            </w:r>
          </w:p>
        </w:tc>
      </w:tr>
      <w:tr w:rsidR="009B25A1" w:rsidRPr="004669FE" w14:paraId="1E0C16CC" w14:textId="77777777" w:rsidTr="005A422F">
        <w:trPr>
          <w:trHeight w:val="315"/>
        </w:trPr>
        <w:tc>
          <w:tcPr>
            <w:tcW w:w="1180" w:type="dxa"/>
            <w:tcBorders>
              <w:top w:val="nil"/>
              <w:left w:val="nil"/>
              <w:bottom w:val="nil"/>
              <w:right w:val="nil"/>
            </w:tcBorders>
            <w:shd w:val="clear" w:color="auto" w:fill="auto"/>
            <w:noWrap/>
            <w:vAlign w:val="bottom"/>
            <w:hideMark/>
          </w:tcPr>
          <w:p w14:paraId="5EF294BD"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1B41106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coccifera</w:t>
            </w:r>
            <w:proofErr w:type="spellEnd"/>
          </w:p>
        </w:tc>
        <w:tc>
          <w:tcPr>
            <w:tcW w:w="1900" w:type="dxa"/>
            <w:tcBorders>
              <w:top w:val="nil"/>
              <w:left w:val="nil"/>
              <w:bottom w:val="nil"/>
              <w:right w:val="nil"/>
            </w:tcBorders>
            <w:shd w:val="clear" w:color="auto" w:fill="auto"/>
            <w:noWrap/>
            <w:vAlign w:val="bottom"/>
            <w:hideMark/>
          </w:tcPr>
          <w:p w14:paraId="2A1FB915"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Kermes oak</w:t>
            </w:r>
          </w:p>
        </w:tc>
      </w:tr>
      <w:tr w:rsidR="009B25A1" w:rsidRPr="004669FE" w14:paraId="5B9A468B" w14:textId="77777777" w:rsidTr="005A422F">
        <w:trPr>
          <w:trHeight w:val="315"/>
        </w:trPr>
        <w:tc>
          <w:tcPr>
            <w:tcW w:w="1180" w:type="dxa"/>
            <w:tcBorders>
              <w:top w:val="nil"/>
              <w:left w:val="nil"/>
              <w:bottom w:val="nil"/>
              <w:right w:val="nil"/>
            </w:tcBorders>
            <w:shd w:val="clear" w:color="auto" w:fill="auto"/>
            <w:noWrap/>
            <w:vAlign w:val="bottom"/>
            <w:hideMark/>
          </w:tcPr>
          <w:p w14:paraId="50D3647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lastRenderedPageBreak/>
              <w:t>Quercus</w:t>
            </w:r>
          </w:p>
        </w:tc>
        <w:tc>
          <w:tcPr>
            <w:tcW w:w="1220" w:type="dxa"/>
            <w:tcBorders>
              <w:top w:val="nil"/>
              <w:left w:val="nil"/>
              <w:bottom w:val="nil"/>
              <w:right w:val="nil"/>
            </w:tcBorders>
            <w:shd w:val="clear" w:color="auto" w:fill="auto"/>
            <w:noWrap/>
            <w:vAlign w:val="bottom"/>
            <w:hideMark/>
          </w:tcPr>
          <w:p w14:paraId="58C28A6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frainetto</w:t>
            </w:r>
            <w:proofErr w:type="spellEnd"/>
          </w:p>
        </w:tc>
        <w:tc>
          <w:tcPr>
            <w:tcW w:w="1900" w:type="dxa"/>
            <w:tcBorders>
              <w:top w:val="nil"/>
              <w:left w:val="nil"/>
              <w:bottom w:val="nil"/>
              <w:right w:val="nil"/>
            </w:tcBorders>
            <w:shd w:val="clear" w:color="auto" w:fill="auto"/>
            <w:noWrap/>
            <w:vAlign w:val="bottom"/>
            <w:hideMark/>
          </w:tcPr>
          <w:p w14:paraId="3A43F1A6"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Hungarian oak</w:t>
            </w:r>
          </w:p>
        </w:tc>
      </w:tr>
      <w:tr w:rsidR="009B25A1" w:rsidRPr="004669FE" w14:paraId="36018BF4" w14:textId="77777777" w:rsidTr="005A422F">
        <w:trPr>
          <w:trHeight w:val="315"/>
        </w:trPr>
        <w:tc>
          <w:tcPr>
            <w:tcW w:w="1180" w:type="dxa"/>
            <w:tcBorders>
              <w:top w:val="nil"/>
              <w:left w:val="nil"/>
              <w:bottom w:val="nil"/>
              <w:right w:val="nil"/>
            </w:tcBorders>
            <w:shd w:val="clear" w:color="auto" w:fill="auto"/>
            <w:noWrap/>
            <w:vAlign w:val="bottom"/>
            <w:hideMark/>
          </w:tcPr>
          <w:p w14:paraId="4891292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03E46AC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ilex</w:t>
            </w:r>
          </w:p>
        </w:tc>
        <w:tc>
          <w:tcPr>
            <w:tcW w:w="1900" w:type="dxa"/>
            <w:tcBorders>
              <w:top w:val="nil"/>
              <w:left w:val="nil"/>
              <w:bottom w:val="nil"/>
              <w:right w:val="nil"/>
            </w:tcBorders>
            <w:shd w:val="clear" w:color="auto" w:fill="auto"/>
            <w:noWrap/>
            <w:vAlign w:val="bottom"/>
            <w:hideMark/>
          </w:tcPr>
          <w:p w14:paraId="6CE205B3"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Holm oak</w:t>
            </w:r>
          </w:p>
        </w:tc>
      </w:tr>
      <w:tr w:rsidR="009B25A1" w:rsidRPr="004669FE" w14:paraId="2D609C42" w14:textId="77777777" w:rsidTr="005A422F">
        <w:trPr>
          <w:trHeight w:val="315"/>
        </w:trPr>
        <w:tc>
          <w:tcPr>
            <w:tcW w:w="1180" w:type="dxa"/>
            <w:tcBorders>
              <w:top w:val="nil"/>
              <w:left w:val="nil"/>
              <w:bottom w:val="nil"/>
              <w:right w:val="nil"/>
            </w:tcBorders>
            <w:shd w:val="clear" w:color="auto" w:fill="auto"/>
            <w:noWrap/>
            <w:vAlign w:val="bottom"/>
            <w:hideMark/>
          </w:tcPr>
          <w:p w14:paraId="7462E71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1147E97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petraea</w:t>
            </w:r>
          </w:p>
        </w:tc>
        <w:tc>
          <w:tcPr>
            <w:tcW w:w="1900" w:type="dxa"/>
            <w:tcBorders>
              <w:top w:val="nil"/>
              <w:left w:val="nil"/>
              <w:bottom w:val="nil"/>
              <w:right w:val="nil"/>
            </w:tcBorders>
            <w:shd w:val="clear" w:color="auto" w:fill="auto"/>
            <w:noWrap/>
            <w:vAlign w:val="bottom"/>
            <w:hideMark/>
          </w:tcPr>
          <w:p w14:paraId="0ED5711A"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Sessile oak</w:t>
            </w:r>
          </w:p>
        </w:tc>
      </w:tr>
      <w:tr w:rsidR="009B25A1" w:rsidRPr="004669FE" w14:paraId="0B7131C6" w14:textId="77777777" w:rsidTr="005A422F">
        <w:trPr>
          <w:trHeight w:val="315"/>
        </w:trPr>
        <w:tc>
          <w:tcPr>
            <w:tcW w:w="1180" w:type="dxa"/>
            <w:tcBorders>
              <w:top w:val="nil"/>
              <w:left w:val="nil"/>
              <w:bottom w:val="nil"/>
              <w:right w:val="nil"/>
            </w:tcBorders>
            <w:shd w:val="clear" w:color="auto" w:fill="auto"/>
            <w:noWrap/>
            <w:vAlign w:val="bottom"/>
            <w:hideMark/>
          </w:tcPr>
          <w:p w14:paraId="6E57511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26CEB34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pubescens</w:t>
            </w:r>
            <w:proofErr w:type="spellEnd"/>
          </w:p>
        </w:tc>
        <w:tc>
          <w:tcPr>
            <w:tcW w:w="1900" w:type="dxa"/>
            <w:tcBorders>
              <w:top w:val="nil"/>
              <w:left w:val="nil"/>
              <w:bottom w:val="nil"/>
              <w:right w:val="nil"/>
            </w:tcBorders>
            <w:shd w:val="clear" w:color="auto" w:fill="auto"/>
            <w:noWrap/>
            <w:vAlign w:val="bottom"/>
            <w:hideMark/>
          </w:tcPr>
          <w:p w14:paraId="62C06F0D"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Downy oak</w:t>
            </w:r>
          </w:p>
        </w:tc>
      </w:tr>
      <w:tr w:rsidR="009B25A1" w:rsidRPr="004669FE" w14:paraId="000E71EE" w14:textId="77777777" w:rsidTr="005A422F">
        <w:trPr>
          <w:trHeight w:val="315"/>
        </w:trPr>
        <w:tc>
          <w:tcPr>
            <w:tcW w:w="1180" w:type="dxa"/>
            <w:tcBorders>
              <w:top w:val="nil"/>
              <w:left w:val="nil"/>
              <w:bottom w:val="nil"/>
              <w:right w:val="nil"/>
            </w:tcBorders>
            <w:shd w:val="clear" w:color="auto" w:fill="auto"/>
            <w:noWrap/>
            <w:vAlign w:val="bottom"/>
            <w:hideMark/>
          </w:tcPr>
          <w:p w14:paraId="108F299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5F3A285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pyrenaica</w:t>
            </w:r>
            <w:proofErr w:type="spellEnd"/>
          </w:p>
        </w:tc>
        <w:tc>
          <w:tcPr>
            <w:tcW w:w="1900" w:type="dxa"/>
            <w:tcBorders>
              <w:top w:val="nil"/>
              <w:left w:val="nil"/>
              <w:bottom w:val="nil"/>
              <w:right w:val="nil"/>
            </w:tcBorders>
            <w:shd w:val="clear" w:color="auto" w:fill="auto"/>
            <w:noWrap/>
            <w:vAlign w:val="bottom"/>
            <w:hideMark/>
          </w:tcPr>
          <w:p w14:paraId="552B7AAF"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Pyrenean oak</w:t>
            </w:r>
          </w:p>
        </w:tc>
      </w:tr>
      <w:tr w:rsidR="009B25A1" w:rsidRPr="004669FE" w14:paraId="1E1A6753" w14:textId="77777777" w:rsidTr="005A422F">
        <w:trPr>
          <w:trHeight w:val="315"/>
        </w:trPr>
        <w:tc>
          <w:tcPr>
            <w:tcW w:w="1180" w:type="dxa"/>
            <w:tcBorders>
              <w:top w:val="nil"/>
              <w:left w:val="nil"/>
              <w:bottom w:val="nil"/>
              <w:right w:val="nil"/>
            </w:tcBorders>
            <w:shd w:val="clear" w:color="auto" w:fill="auto"/>
            <w:noWrap/>
            <w:vAlign w:val="bottom"/>
            <w:hideMark/>
          </w:tcPr>
          <w:p w14:paraId="45356F9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2E0682D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robur</w:t>
            </w:r>
            <w:proofErr w:type="spellEnd"/>
          </w:p>
        </w:tc>
        <w:tc>
          <w:tcPr>
            <w:tcW w:w="1900" w:type="dxa"/>
            <w:tcBorders>
              <w:top w:val="nil"/>
              <w:left w:val="nil"/>
              <w:bottom w:val="nil"/>
              <w:right w:val="nil"/>
            </w:tcBorders>
            <w:shd w:val="clear" w:color="auto" w:fill="auto"/>
            <w:noWrap/>
            <w:vAlign w:val="bottom"/>
            <w:hideMark/>
          </w:tcPr>
          <w:p w14:paraId="4AD6662B"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Pedunculate oak</w:t>
            </w:r>
          </w:p>
        </w:tc>
      </w:tr>
      <w:tr w:rsidR="009B25A1" w:rsidRPr="004669FE" w14:paraId="11D7350B" w14:textId="77777777" w:rsidTr="005A422F">
        <w:trPr>
          <w:trHeight w:val="315"/>
        </w:trPr>
        <w:tc>
          <w:tcPr>
            <w:tcW w:w="1180" w:type="dxa"/>
            <w:tcBorders>
              <w:top w:val="nil"/>
              <w:left w:val="nil"/>
              <w:bottom w:val="nil"/>
              <w:right w:val="nil"/>
            </w:tcBorders>
            <w:shd w:val="clear" w:color="auto" w:fill="auto"/>
            <w:noWrap/>
            <w:vAlign w:val="bottom"/>
            <w:hideMark/>
          </w:tcPr>
          <w:p w14:paraId="75FA9D9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2A7D6E4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suber</w:t>
            </w:r>
            <w:proofErr w:type="spellEnd"/>
          </w:p>
        </w:tc>
        <w:tc>
          <w:tcPr>
            <w:tcW w:w="1900" w:type="dxa"/>
            <w:tcBorders>
              <w:top w:val="nil"/>
              <w:left w:val="nil"/>
              <w:bottom w:val="nil"/>
              <w:right w:val="nil"/>
            </w:tcBorders>
            <w:shd w:val="clear" w:color="auto" w:fill="auto"/>
            <w:noWrap/>
            <w:vAlign w:val="bottom"/>
            <w:hideMark/>
          </w:tcPr>
          <w:p w14:paraId="28FD2091"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Cork oak</w:t>
            </w:r>
          </w:p>
        </w:tc>
      </w:tr>
      <w:tr w:rsidR="009B25A1" w:rsidRPr="004669FE" w14:paraId="280D2E20" w14:textId="77777777" w:rsidTr="005A422F">
        <w:trPr>
          <w:trHeight w:val="315"/>
        </w:trPr>
        <w:tc>
          <w:tcPr>
            <w:tcW w:w="1180" w:type="dxa"/>
            <w:tcBorders>
              <w:top w:val="nil"/>
              <w:left w:val="nil"/>
              <w:bottom w:val="nil"/>
              <w:right w:val="nil"/>
            </w:tcBorders>
            <w:shd w:val="clear" w:color="auto" w:fill="auto"/>
            <w:noWrap/>
            <w:vAlign w:val="bottom"/>
            <w:hideMark/>
          </w:tcPr>
          <w:p w14:paraId="081A9CB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Quercus</w:t>
            </w:r>
          </w:p>
        </w:tc>
        <w:tc>
          <w:tcPr>
            <w:tcW w:w="1220" w:type="dxa"/>
            <w:tcBorders>
              <w:top w:val="nil"/>
              <w:left w:val="nil"/>
              <w:bottom w:val="nil"/>
              <w:right w:val="nil"/>
            </w:tcBorders>
            <w:shd w:val="clear" w:color="auto" w:fill="auto"/>
            <w:noWrap/>
            <w:vAlign w:val="bottom"/>
            <w:hideMark/>
          </w:tcPr>
          <w:p w14:paraId="7FFB21B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trojana</w:t>
            </w:r>
            <w:proofErr w:type="spellEnd"/>
          </w:p>
        </w:tc>
        <w:tc>
          <w:tcPr>
            <w:tcW w:w="1900" w:type="dxa"/>
            <w:tcBorders>
              <w:top w:val="nil"/>
              <w:left w:val="nil"/>
              <w:bottom w:val="nil"/>
              <w:right w:val="nil"/>
            </w:tcBorders>
            <w:shd w:val="clear" w:color="auto" w:fill="auto"/>
            <w:noWrap/>
            <w:vAlign w:val="bottom"/>
            <w:hideMark/>
          </w:tcPr>
          <w:p w14:paraId="604A9399"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Macedonian oak</w:t>
            </w:r>
          </w:p>
        </w:tc>
      </w:tr>
    </w:tbl>
    <w:p w14:paraId="1CAF376D" w14:textId="77777777" w:rsidR="009B25A1" w:rsidRDefault="009B25A1" w:rsidP="009B25A1">
      <w:pPr>
        <w:spacing w:line="480" w:lineRule="auto"/>
        <w:contextualSpacing/>
        <w:rPr>
          <w:rFonts w:ascii="Times New Roman" w:hAnsi="Times New Roman" w:cs="Times New Roman"/>
          <w:b/>
          <w:sz w:val="24"/>
          <w:szCs w:val="24"/>
        </w:rPr>
      </w:pPr>
    </w:p>
    <w:p w14:paraId="08EE141D" w14:textId="77777777" w:rsidR="009B25A1" w:rsidRDefault="009B25A1" w:rsidP="009B25A1">
      <w:pPr>
        <w:spacing w:line="480" w:lineRule="auto"/>
        <w:contextualSpacing/>
        <w:rPr>
          <w:rFonts w:ascii="Times New Roman" w:hAnsi="Times New Roman" w:cs="Times New Roman"/>
          <w:b/>
          <w:sz w:val="24"/>
          <w:szCs w:val="24"/>
        </w:rPr>
      </w:pPr>
    </w:p>
    <w:p w14:paraId="308642E6" w14:textId="29E444C5" w:rsidR="009B25A1" w:rsidRPr="004669FE" w:rsidRDefault="009B25A1" w:rsidP="005A422F">
      <w:pPr>
        <w:spacing w:line="480" w:lineRule="auto"/>
        <w:rPr>
          <w:rFonts w:ascii="Times New Roman" w:hAnsi="Times New Roman" w:cs="Times New Roman"/>
          <w:sz w:val="24"/>
          <w:szCs w:val="24"/>
        </w:rPr>
      </w:pPr>
      <w:r>
        <w:rPr>
          <w:rFonts w:ascii="Times New Roman" w:hAnsi="Times New Roman" w:cs="Times New Roman"/>
          <w:b/>
          <w:sz w:val="24"/>
          <w:szCs w:val="24"/>
        </w:rPr>
        <w:t>Table 2.</w:t>
      </w:r>
      <w:r w:rsidRPr="004669FE">
        <w:rPr>
          <w:rFonts w:ascii="Times New Roman" w:hAnsi="Times New Roman" w:cs="Times New Roman"/>
          <w:sz w:val="24"/>
          <w:szCs w:val="24"/>
        </w:rPr>
        <w:t xml:space="preserve"> Species list for measuring relative density </w:t>
      </w:r>
      <w:r>
        <w:rPr>
          <w:rFonts w:ascii="Times New Roman" w:hAnsi="Times New Roman" w:cs="Times New Roman"/>
          <w:sz w:val="24"/>
          <w:szCs w:val="24"/>
        </w:rPr>
        <w:t xml:space="preserve">and species </w:t>
      </w:r>
      <w:r w:rsidRPr="004669FE">
        <w:rPr>
          <w:rFonts w:ascii="Times New Roman" w:hAnsi="Times New Roman" w:cs="Times New Roman"/>
          <w:sz w:val="24"/>
          <w:szCs w:val="24"/>
        </w:rPr>
        <w:t xml:space="preserve">of mast-bearing </w:t>
      </w:r>
      <w:r>
        <w:rPr>
          <w:rFonts w:ascii="Times New Roman" w:hAnsi="Times New Roman" w:cs="Times New Roman"/>
          <w:sz w:val="24"/>
          <w:szCs w:val="24"/>
        </w:rPr>
        <w:t>species</w:t>
      </w:r>
      <w:r w:rsidRPr="004669FE">
        <w:rPr>
          <w:rFonts w:ascii="Times New Roman" w:hAnsi="Times New Roman" w:cs="Times New Roman"/>
          <w:sz w:val="24"/>
          <w:szCs w:val="24"/>
        </w:rPr>
        <w:t xml:space="preserve"> in the Uni</w:t>
      </w:r>
      <w:r>
        <w:rPr>
          <w:rFonts w:ascii="Times New Roman" w:hAnsi="Times New Roman" w:cs="Times New Roman"/>
          <w:sz w:val="24"/>
          <w:szCs w:val="24"/>
        </w:rPr>
        <w:t>t</w:t>
      </w:r>
      <w:r w:rsidRPr="004669FE">
        <w:rPr>
          <w:rFonts w:ascii="Times New Roman" w:hAnsi="Times New Roman" w:cs="Times New Roman"/>
          <w:sz w:val="24"/>
          <w:szCs w:val="24"/>
        </w:rPr>
        <w:t>ed States.</w:t>
      </w:r>
    </w:p>
    <w:tbl>
      <w:tblPr>
        <w:tblW w:w="7470" w:type="dxa"/>
        <w:tblLook w:val="04A0" w:firstRow="1" w:lastRow="0" w:firstColumn="1" w:lastColumn="0" w:noHBand="0" w:noVBand="1"/>
      </w:tblPr>
      <w:tblGrid>
        <w:gridCol w:w="1180"/>
        <w:gridCol w:w="2860"/>
        <w:gridCol w:w="3430"/>
      </w:tblGrid>
      <w:tr w:rsidR="009B25A1" w:rsidRPr="004669FE" w14:paraId="0A199CA7" w14:textId="77777777" w:rsidTr="005A422F">
        <w:trPr>
          <w:trHeight w:val="315"/>
        </w:trPr>
        <w:tc>
          <w:tcPr>
            <w:tcW w:w="1180" w:type="dxa"/>
            <w:tcBorders>
              <w:top w:val="nil"/>
              <w:left w:val="nil"/>
              <w:bottom w:val="single" w:sz="4" w:space="0" w:color="auto"/>
              <w:right w:val="nil"/>
            </w:tcBorders>
            <w:shd w:val="clear" w:color="auto" w:fill="auto"/>
            <w:noWrap/>
            <w:vAlign w:val="bottom"/>
            <w:hideMark/>
          </w:tcPr>
          <w:p w14:paraId="29C14B65"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Genus</w:t>
            </w:r>
          </w:p>
        </w:tc>
        <w:tc>
          <w:tcPr>
            <w:tcW w:w="2860" w:type="dxa"/>
            <w:tcBorders>
              <w:top w:val="nil"/>
              <w:left w:val="nil"/>
              <w:bottom w:val="single" w:sz="4" w:space="0" w:color="auto"/>
              <w:right w:val="nil"/>
            </w:tcBorders>
            <w:shd w:val="clear" w:color="auto" w:fill="auto"/>
            <w:noWrap/>
            <w:vAlign w:val="bottom"/>
            <w:hideMark/>
          </w:tcPr>
          <w:p w14:paraId="7776335C"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Species</w:t>
            </w:r>
          </w:p>
        </w:tc>
        <w:tc>
          <w:tcPr>
            <w:tcW w:w="3430" w:type="dxa"/>
            <w:tcBorders>
              <w:top w:val="nil"/>
              <w:left w:val="nil"/>
              <w:bottom w:val="single" w:sz="4" w:space="0" w:color="auto"/>
              <w:right w:val="nil"/>
            </w:tcBorders>
            <w:shd w:val="clear" w:color="auto" w:fill="auto"/>
            <w:noWrap/>
            <w:vAlign w:val="bottom"/>
            <w:hideMark/>
          </w:tcPr>
          <w:p w14:paraId="0C9D502E"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Common name</w:t>
            </w:r>
          </w:p>
        </w:tc>
      </w:tr>
      <w:tr w:rsidR="009B25A1" w:rsidRPr="004669FE" w14:paraId="53305F0F" w14:textId="77777777" w:rsidTr="005A422F">
        <w:trPr>
          <w:trHeight w:val="315"/>
        </w:trPr>
        <w:tc>
          <w:tcPr>
            <w:tcW w:w="1180" w:type="dxa"/>
            <w:tcBorders>
              <w:top w:val="nil"/>
              <w:left w:val="nil"/>
              <w:bottom w:val="nil"/>
              <w:right w:val="nil"/>
            </w:tcBorders>
            <w:shd w:val="clear" w:color="auto" w:fill="auto"/>
            <w:noWrap/>
            <w:vAlign w:val="bottom"/>
            <w:hideMark/>
          </w:tcPr>
          <w:p w14:paraId="139B5F0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4A99576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alba</w:t>
            </w:r>
          </w:p>
        </w:tc>
        <w:tc>
          <w:tcPr>
            <w:tcW w:w="3430" w:type="dxa"/>
            <w:tcBorders>
              <w:top w:val="nil"/>
              <w:left w:val="nil"/>
              <w:bottom w:val="nil"/>
              <w:right w:val="nil"/>
            </w:tcBorders>
            <w:shd w:val="clear" w:color="auto" w:fill="auto"/>
            <w:noWrap/>
            <w:vAlign w:val="bottom"/>
            <w:hideMark/>
          </w:tcPr>
          <w:p w14:paraId="77BAC54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mockernut hickory</w:t>
            </w:r>
          </w:p>
        </w:tc>
      </w:tr>
      <w:tr w:rsidR="009B25A1" w:rsidRPr="004669FE" w14:paraId="123034F4" w14:textId="77777777" w:rsidTr="005A422F">
        <w:trPr>
          <w:trHeight w:val="315"/>
        </w:trPr>
        <w:tc>
          <w:tcPr>
            <w:tcW w:w="1180" w:type="dxa"/>
            <w:tcBorders>
              <w:top w:val="nil"/>
              <w:left w:val="nil"/>
              <w:bottom w:val="nil"/>
              <w:right w:val="nil"/>
            </w:tcBorders>
            <w:shd w:val="clear" w:color="auto" w:fill="auto"/>
            <w:noWrap/>
            <w:vAlign w:val="bottom"/>
            <w:hideMark/>
          </w:tcPr>
          <w:p w14:paraId="01BBA9E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1772BD0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aquatica</w:t>
            </w:r>
          </w:p>
        </w:tc>
        <w:tc>
          <w:tcPr>
            <w:tcW w:w="3430" w:type="dxa"/>
            <w:tcBorders>
              <w:top w:val="nil"/>
              <w:left w:val="nil"/>
              <w:bottom w:val="nil"/>
              <w:right w:val="nil"/>
            </w:tcBorders>
            <w:shd w:val="clear" w:color="auto" w:fill="auto"/>
            <w:noWrap/>
            <w:vAlign w:val="bottom"/>
            <w:hideMark/>
          </w:tcPr>
          <w:p w14:paraId="27CA2D1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water hickory</w:t>
            </w:r>
          </w:p>
        </w:tc>
      </w:tr>
      <w:tr w:rsidR="009B25A1" w:rsidRPr="004669FE" w14:paraId="32960BEA" w14:textId="77777777" w:rsidTr="005A422F">
        <w:trPr>
          <w:trHeight w:val="315"/>
        </w:trPr>
        <w:tc>
          <w:tcPr>
            <w:tcW w:w="1180" w:type="dxa"/>
            <w:tcBorders>
              <w:top w:val="nil"/>
              <w:left w:val="nil"/>
              <w:bottom w:val="nil"/>
              <w:right w:val="nil"/>
            </w:tcBorders>
            <w:shd w:val="clear" w:color="auto" w:fill="auto"/>
            <w:noWrap/>
            <w:vAlign w:val="bottom"/>
            <w:hideMark/>
          </w:tcPr>
          <w:p w14:paraId="5E6C429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7A428AE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carolinae-septentrionalis</w:t>
            </w:r>
            <w:proofErr w:type="spellEnd"/>
          </w:p>
        </w:tc>
        <w:tc>
          <w:tcPr>
            <w:tcW w:w="3430" w:type="dxa"/>
            <w:tcBorders>
              <w:top w:val="nil"/>
              <w:left w:val="nil"/>
              <w:bottom w:val="nil"/>
              <w:right w:val="nil"/>
            </w:tcBorders>
            <w:shd w:val="clear" w:color="auto" w:fill="auto"/>
            <w:noWrap/>
            <w:vAlign w:val="bottom"/>
            <w:hideMark/>
          </w:tcPr>
          <w:p w14:paraId="65D835D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southern shagbark hickory</w:t>
            </w:r>
          </w:p>
        </w:tc>
      </w:tr>
      <w:tr w:rsidR="009B25A1" w:rsidRPr="004669FE" w14:paraId="640FDA75" w14:textId="77777777" w:rsidTr="005A422F">
        <w:trPr>
          <w:trHeight w:val="315"/>
        </w:trPr>
        <w:tc>
          <w:tcPr>
            <w:tcW w:w="1180" w:type="dxa"/>
            <w:tcBorders>
              <w:top w:val="nil"/>
              <w:left w:val="nil"/>
              <w:bottom w:val="nil"/>
              <w:right w:val="nil"/>
            </w:tcBorders>
            <w:shd w:val="clear" w:color="auto" w:fill="auto"/>
            <w:noWrap/>
            <w:vAlign w:val="bottom"/>
            <w:hideMark/>
          </w:tcPr>
          <w:p w14:paraId="4153DA3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48E6368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cordiformis</w:t>
            </w:r>
            <w:proofErr w:type="spellEnd"/>
          </w:p>
        </w:tc>
        <w:tc>
          <w:tcPr>
            <w:tcW w:w="3430" w:type="dxa"/>
            <w:tcBorders>
              <w:top w:val="nil"/>
              <w:left w:val="nil"/>
              <w:bottom w:val="nil"/>
              <w:right w:val="nil"/>
            </w:tcBorders>
            <w:shd w:val="clear" w:color="auto" w:fill="auto"/>
            <w:noWrap/>
            <w:vAlign w:val="bottom"/>
            <w:hideMark/>
          </w:tcPr>
          <w:p w14:paraId="42C6EA1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bitternut hickory</w:t>
            </w:r>
          </w:p>
        </w:tc>
      </w:tr>
      <w:tr w:rsidR="009B25A1" w:rsidRPr="004669FE" w14:paraId="00B02648" w14:textId="77777777" w:rsidTr="005A422F">
        <w:trPr>
          <w:trHeight w:val="315"/>
        </w:trPr>
        <w:tc>
          <w:tcPr>
            <w:tcW w:w="1180" w:type="dxa"/>
            <w:tcBorders>
              <w:top w:val="nil"/>
              <w:left w:val="nil"/>
              <w:bottom w:val="nil"/>
              <w:right w:val="nil"/>
            </w:tcBorders>
            <w:shd w:val="clear" w:color="auto" w:fill="auto"/>
            <w:noWrap/>
            <w:vAlign w:val="bottom"/>
            <w:hideMark/>
          </w:tcPr>
          <w:p w14:paraId="4F3CB3BD"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66C82F7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glabra</w:t>
            </w:r>
          </w:p>
        </w:tc>
        <w:tc>
          <w:tcPr>
            <w:tcW w:w="3430" w:type="dxa"/>
            <w:tcBorders>
              <w:top w:val="nil"/>
              <w:left w:val="nil"/>
              <w:bottom w:val="nil"/>
              <w:right w:val="nil"/>
            </w:tcBorders>
            <w:shd w:val="clear" w:color="auto" w:fill="auto"/>
            <w:noWrap/>
            <w:vAlign w:val="bottom"/>
            <w:hideMark/>
          </w:tcPr>
          <w:p w14:paraId="28D14E28"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pignut hickory</w:t>
            </w:r>
          </w:p>
        </w:tc>
      </w:tr>
      <w:tr w:rsidR="009B25A1" w:rsidRPr="004669FE" w14:paraId="2C10AC97" w14:textId="77777777" w:rsidTr="005A422F">
        <w:trPr>
          <w:trHeight w:val="315"/>
        </w:trPr>
        <w:tc>
          <w:tcPr>
            <w:tcW w:w="1180" w:type="dxa"/>
            <w:tcBorders>
              <w:top w:val="nil"/>
              <w:left w:val="nil"/>
              <w:bottom w:val="nil"/>
              <w:right w:val="nil"/>
            </w:tcBorders>
            <w:shd w:val="clear" w:color="auto" w:fill="auto"/>
            <w:noWrap/>
            <w:vAlign w:val="bottom"/>
            <w:hideMark/>
          </w:tcPr>
          <w:p w14:paraId="00B9522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60916C4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illinoinensis</w:t>
            </w:r>
            <w:proofErr w:type="spellEnd"/>
          </w:p>
        </w:tc>
        <w:tc>
          <w:tcPr>
            <w:tcW w:w="3430" w:type="dxa"/>
            <w:tcBorders>
              <w:top w:val="nil"/>
              <w:left w:val="nil"/>
              <w:bottom w:val="nil"/>
              <w:right w:val="nil"/>
            </w:tcBorders>
            <w:shd w:val="clear" w:color="auto" w:fill="auto"/>
            <w:noWrap/>
            <w:vAlign w:val="bottom"/>
            <w:hideMark/>
          </w:tcPr>
          <w:p w14:paraId="45F3910E"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pecan</w:t>
            </w:r>
          </w:p>
        </w:tc>
      </w:tr>
      <w:tr w:rsidR="009B25A1" w:rsidRPr="004669FE" w14:paraId="568D679F" w14:textId="77777777" w:rsidTr="005A422F">
        <w:trPr>
          <w:trHeight w:val="315"/>
        </w:trPr>
        <w:tc>
          <w:tcPr>
            <w:tcW w:w="1180" w:type="dxa"/>
            <w:tcBorders>
              <w:top w:val="nil"/>
              <w:left w:val="nil"/>
              <w:bottom w:val="nil"/>
              <w:right w:val="nil"/>
            </w:tcBorders>
            <w:shd w:val="clear" w:color="auto" w:fill="auto"/>
            <w:noWrap/>
            <w:vAlign w:val="bottom"/>
            <w:hideMark/>
          </w:tcPr>
          <w:p w14:paraId="16B9E2E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7442FE7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laciniosa</w:t>
            </w:r>
            <w:proofErr w:type="spellEnd"/>
          </w:p>
        </w:tc>
        <w:tc>
          <w:tcPr>
            <w:tcW w:w="3430" w:type="dxa"/>
            <w:tcBorders>
              <w:top w:val="nil"/>
              <w:left w:val="nil"/>
              <w:bottom w:val="nil"/>
              <w:right w:val="nil"/>
            </w:tcBorders>
            <w:shd w:val="clear" w:color="auto" w:fill="auto"/>
            <w:noWrap/>
            <w:vAlign w:val="bottom"/>
            <w:hideMark/>
          </w:tcPr>
          <w:p w14:paraId="4929757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shellbark hickory</w:t>
            </w:r>
          </w:p>
        </w:tc>
      </w:tr>
      <w:tr w:rsidR="009B25A1" w:rsidRPr="004669FE" w14:paraId="13C8DBAE" w14:textId="77777777" w:rsidTr="005A422F">
        <w:trPr>
          <w:trHeight w:val="315"/>
        </w:trPr>
        <w:tc>
          <w:tcPr>
            <w:tcW w:w="1180" w:type="dxa"/>
            <w:tcBorders>
              <w:top w:val="nil"/>
              <w:left w:val="nil"/>
              <w:bottom w:val="nil"/>
              <w:right w:val="nil"/>
            </w:tcBorders>
            <w:shd w:val="clear" w:color="auto" w:fill="auto"/>
            <w:noWrap/>
            <w:vAlign w:val="bottom"/>
            <w:hideMark/>
          </w:tcPr>
          <w:p w14:paraId="09CD1A7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1C7D7A6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myristiciformis</w:t>
            </w:r>
            <w:proofErr w:type="spellEnd"/>
          </w:p>
        </w:tc>
        <w:tc>
          <w:tcPr>
            <w:tcW w:w="3430" w:type="dxa"/>
            <w:tcBorders>
              <w:top w:val="nil"/>
              <w:left w:val="nil"/>
              <w:bottom w:val="nil"/>
              <w:right w:val="nil"/>
            </w:tcBorders>
            <w:shd w:val="clear" w:color="auto" w:fill="auto"/>
            <w:noWrap/>
            <w:vAlign w:val="bottom"/>
            <w:hideMark/>
          </w:tcPr>
          <w:p w14:paraId="14CCE70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nutmeg hickory</w:t>
            </w:r>
          </w:p>
        </w:tc>
      </w:tr>
      <w:tr w:rsidR="009B25A1" w:rsidRPr="004669FE" w14:paraId="3DE29B44" w14:textId="77777777" w:rsidTr="005A422F">
        <w:trPr>
          <w:trHeight w:val="315"/>
        </w:trPr>
        <w:tc>
          <w:tcPr>
            <w:tcW w:w="1180" w:type="dxa"/>
            <w:tcBorders>
              <w:top w:val="nil"/>
              <w:left w:val="nil"/>
              <w:bottom w:val="nil"/>
              <w:right w:val="nil"/>
            </w:tcBorders>
            <w:shd w:val="clear" w:color="auto" w:fill="auto"/>
            <w:noWrap/>
            <w:vAlign w:val="bottom"/>
            <w:hideMark/>
          </w:tcPr>
          <w:p w14:paraId="1BA062A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72F55C3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ovalis</w:t>
            </w:r>
          </w:p>
        </w:tc>
        <w:tc>
          <w:tcPr>
            <w:tcW w:w="3430" w:type="dxa"/>
            <w:tcBorders>
              <w:top w:val="nil"/>
              <w:left w:val="nil"/>
              <w:bottom w:val="nil"/>
              <w:right w:val="nil"/>
            </w:tcBorders>
            <w:shd w:val="clear" w:color="auto" w:fill="auto"/>
            <w:noWrap/>
            <w:vAlign w:val="bottom"/>
            <w:hideMark/>
          </w:tcPr>
          <w:p w14:paraId="49E0532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red hickory</w:t>
            </w:r>
          </w:p>
        </w:tc>
      </w:tr>
      <w:tr w:rsidR="009B25A1" w:rsidRPr="004669FE" w14:paraId="67620F47" w14:textId="77777777" w:rsidTr="005A422F">
        <w:trPr>
          <w:trHeight w:val="315"/>
        </w:trPr>
        <w:tc>
          <w:tcPr>
            <w:tcW w:w="1180" w:type="dxa"/>
            <w:tcBorders>
              <w:top w:val="nil"/>
              <w:left w:val="nil"/>
              <w:bottom w:val="nil"/>
              <w:right w:val="nil"/>
            </w:tcBorders>
            <w:shd w:val="clear" w:color="auto" w:fill="auto"/>
            <w:noWrap/>
            <w:vAlign w:val="bottom"/>
            <w:hideMark/>
          </w:tcPr>
          <w:p w14:paraId="396B5DF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6700938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ovata</w:t>
            </w:r>
          </w:p>
        </w:tc>
        <w:tc>
          <w:tcPr>
            <w:tcW w:w="3430" w:type="dxa"/>
            <w:tcBorders>
              <w:top w:val="nil"/>
              <w:left w:val="nil"/>
              <w:bottom w:val="nil"/>
              <w:right w:val="nil"/>
            </w:tcBorders>
            <w:shd w:val="clear" w:color="auto" w:fill="auto"/>
            <w:noWrap/>
            <w:vAlign w:val="bottom"/>
            <w:hideMark/>
          </w:tcPr>
          <w:p w14:paraId="1C28E190"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shagbark hickory</w:t>
            </w:r>
          </w:p>
        </w:tc>
      </w:tr>
      <w:tr w:rsidR="009B25A1" w:rsidRPr="004669FE" w14:paraId="057D4546" w14:textId="77777777" w:rsidTr="005A422F">
        <w:trPr>
          <w:trHeight w:val="315"/>
        </w:trPr>
        <w:tc>
          <w:tcPr>
            <w:tcW w:w="1180" w:type="dxa"/>
            <w:tcBorders>
              <w:top w:val="nil"/>
              <w:left w:val="nil"/>
              <w:bottom w:val="nil"/>
              <w:right w:val="nil"/>
            </w:tcBorders>
            <w:shd w:val="clear" w:color="auto" w:fill="auto"/>
            <w:noWrap/>
            <w:vAlign w:val="bottom"/>
            <w:hideMark/>
          </w:tcPr>
          <w:p w14:paraId="37F0F8F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328B5A2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pallida</w:t>
            </w:r>
          </w:p>
        </w:tc>
        <w:tc>
          <w:tcPr>
            <w:tcW w:w="3430" w:type="dxa"/>
            <w:tcBorders>
              <w:top w:val="nil"/>
              <w:left w:val="nil"/>
              <w:bottom w:val="nil"/>
              <w:right w:val="nil"/>
            </w:tcBorders>
            <w:shd w:val="clear" w:color="auto" w:fill="auto"/>
            <w:noWrap/>
            <w:vAlign w:val="bottom"/>
            <w:hideMark/>
          </w:tcPr>
          <w:p w14:paraId="270EFFE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sand hickory</w:t>
            </w:r>
          </w:p>
        </w:tc>
      </w:tr>
      <w:tr w:rsidR="009B25A1" w:rsidRPr="004669FE" w14:paraId="19C1E329" w14:textId="77777777" w:rsidTr="005A422F">
        <w:trPr>
          <w:trHeight w:val="315"/>
        </w:trPr>
        <w:tc>
          <w:tcPr>
            <w:tcW w:w="1180" w:type="dxa"/>
            <w:tcBorders>
              <w:top w:val="nil"/>
              <w:left w:val="nil"/>
              <w:bottom w:val="nil"/>
              <w:right w:val="nil"/>
            </w:tcBorders>
            <w:shd w:val="clear" w:color="auto" w:fill="auto"/>
            <w:noWrap/>
            <w:vAlign w:val="bottom"/>
            <w:hideMark/>
          </w:tcPr>
          <w:p w14:paraId="31D752E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2C94B599"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spp.</w:t>
            </w:r>
          </w:p>
        </w:tc>
        <w:tc>
          <w:tcPr>
            <w:tcW w:w="3430" w:type="dxa"/>
            <w:tcBorders>
              <w:top w:val="nil"/>
              <w:left w:val="nil"/>
              <w:bottom w:val="nil"/>
              <w:right w:val="nil"/>
            </w:tcBorders>
            <w:shd w:val="clear" w:color="auto" w:fill="auto"/>
            <w:noWrap/>
            <w:vAlign w:val="bottom"/>
            <w:hideMark/>
          </w:tcPr>
          <w:p w14:paraId="6007793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hickory spp.</w:t>
            </w:r>
          </w:p>
        </w:tc>
      </w:tr>
      <w:tr w:rsidR="009B25A1" w:rsidRPr="004669FE" w14:paraId="08D582FC" w14:textId="77777777" w:rsidTr="005A422F">
        <w:trPr>
          <w:trHeight w:val="315"/>
        </w:trPr>
        <w:tc>
          <w:tcPr>
            <w:tcW w:w="1180" w:type="dxa"/>
            <w:tcBorders>
              <w:top w:val="nil"/>
              <w:left w:val="nil"/>
              <w:bottom w:val="nil"/>
              <w:right w:val="nil"/>
            </w:tcBorders>
            <w:shd w:val="clear" w:color="auto" w:fill="auto"/>
            <w:noWrap/>
            <w:vAlign w:val="bottom"/>
            <w:hideMark/>
          </w:tcPr>
          <w:p w14:paraId="3E346DD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Carya</w:t>
            </w:r>
          </w:p>
        </w:tc>
        <w:tc>
          <w:tcPr>
            <w:tcW w:w="2860" w:type="dxa"/>
            <w:tcBorders>
              <w:top w:val="nil"/>
              <w:left w:val="nil"/>
              <w:bottom w:val="nil"/>
              <w:right w:val="nil"/>
            </w:tcBorders>
            <w:shd w:val="clear" w:color="auto" w:fill="auto"/>
            <w:noWrap/>
            <w:vAlign w:val="bottom"/>
            <w:hideMark/>
          </w:tcPr>
          <w:p w14:paraId="7C67AC8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texana</w:t>
            </w:r>
            <w:proofErr w:type="spellEnd"/>
          </w:p>
        </w:tc>
        <w:tc>
          <w:tcPr>
            <w:tcW w:w="3430" w:type="dxa"/>
            <w:tcBorders>
              <w:top w:val="nil"/>
              <w:left w:val="nil"/>
              <w:bottom w:val="nil"/>
              <w:right w:val="nil"/>
            </w:tcBorders>
            <w:shd w:val="clear" w:color="auto" w:fill="auto"/>
            <w:noWrap/>
            <w:vAlign w:val="bottom"/>
            <w:hideMark/>
          </w:tcPr>
          <w:p w14:paraId="30535AF7"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black hickory</w:t>
            </w:r>
          </w:p>
        </w:tc>
      </w:tr>
      <w:tr w:rsidR="009B25A1" w:rsidRPr="004669FE" w14:paraId="552503E5" w14:textId="77777777" w:rsidTr="005A422F">
        <w:trPr>
          <w:trHeight w:val="315"/>
        </w:trPr>
        <w:tc>
          <w:tcPr>
            <w:tcW w:w="1180" w:type="dxa"/>
            <w:tcBorders>
              <w:top w:val="nil"/>
              <w:left w:val="nil"/>
              <w:bottom w:val="nil"/>
              <w:right w:val="nil"/>
            </w:tcBorders>
            <w:shd w:val="clear" w:color="auto" w:fill="auto"/>
            <w:noWrap/>
            <w:vAlign w:val="bottom"/>
            <w:hideMark/>
          </w:tcPr>
          <w:p w14:paraId="020EBB7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Fagus</w:t>
            </w:r>
          </w:p>
        </w:tc>
        <w:tc>
          <w:tcPr>
            <w:tcW w:w="2860" w:type="dxa"/>
            <w:tcBorders>
              <w:top w:val="nil"/>
              <w:left w:val="nil"/>
              <w:bottom w:val="nil"/>
              <w:right w:val="nil"/>
            </w:tcBorders>
            <w:shd w:val="clear" w:color="auto" w:fill="auto"/>
            <w:noWrap/>
            <w:vAlign w:val="bottom"/>
            <w:hideMark/>
          </w:tcPr>
          <w:p w14:paraId="0A3992E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 </w:t>
            </w:r>
            <w:proofErr w:type="spellStart"/>
            <w:r w:rsidRPr="004669FE">
              <w:rPr>
                <w:rFonts w:ascii="Times New Roman" w:eastAsia="Times New Roman" w:hAnsi="Times New Roman" w:cs="Times New Roman"/>
                <w:i/>
                <w:iCs/>
                <w:color w:val="000000"/>
                <w:sz w:val="24"/>
                <w:szCs w:val="24"/>
              </w:rPr>
              <w:t>grandifolia</w:t>
            </w:r>
            <w:proofErr w:type="spellEnd"/>
          </w:p>
        </w:tc>
        <w:tc>
          <w:tcPr>
            <w:tcW w:w="3430" w:type="dxa"/>
            <w:tcBorders>
              <w:top w:val="nil"/>
              <w:left w:val="nil"/>
              <w:bottom w:val="nil"/>
              <w:right w:val="nil"/>
            </w:tcBorders>
            <w:shd w:val="clear" w:color="auto" w:fill="auto"/>
            <w:noWrap/>
            <w:vAlign w:val="bottom"/>
            <w:hideMark/>
          </w:tcPr>
          <w:p w14:paraId="5DC47763"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American beech</w:t>
            </w:r>
          </w:p>
        </w:tc>
      </w:tr>
      <w:tr w:rsidR="009B25A1" w:rsidRPr="004669FE" w14:paraId="6919FE7E" w14:textId="77777777" w:rsidTr="005A422F">
        <w:trPr>
          <w:trHeight w:val="315"/>
        </w:trPr>
        <w:tc>
          <w:tcPr>
            <w:tcW w:w="1180" w:type="dxa"/>
            <w:tcBorders>
              <w:top w:val="nil"/>
              <w:left w:val="nil"/>
              <w:bottom w:val="nil"/>
              <w:right w:val="nil"/>
            </w:tcBorders>
            <w:shd w:val="clear" w:color="auto" w:fill="auto"/>
            <w:noWrap/>
            <w:vAlign w:val="bottom"/>
            <w:hideMark/>
          </w:tcPr>
          <w:p w14:paraId="08134B2D"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Juglans</w:t>
            </w:r>
          </w:p>
        </w:tc>
        <w:tc>
          <w:tcPr>
            <w:tcW w:w="2860" w:type="dxa"/>
            <w:tcBorders>
              <w:top w:val="nil"/>
              <w:left w:val="nil"/>
              <w:bottom w:val="nil"/>
              <w:right w:val="nil"/>
            </w:tcBorders>
            <w:shd w:val="clear" w:color="auto" w:fill="auto"/>
            <w:noWrap/>
            <w:vAlign w:val="bottom"/>
            <w:hideMark/>
          </w:tcPr>
          <w:p w14:paraId="6737AEC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cinerea</w:t>
            </w:r>
          </w:p>
        </w:tc>
        <w:tc>
          <w:tcPr>
            <w:tcW w:w="3430" w:type="dxa"/>
            <w:tcBorders>
              <w:top w:val="nil"/>
              <w:left w:val="nil"/>
              <w:bottom w:val="nil"/>
              <w:right w:val="nil"/>
            </w:tcBorders>
            <w:shd w:val="clear" w:color="auto" w:fill="auto"/>
            <w:noWrap/>
            <w:vAlign w:val="bottom"/>
            <w:hideMark/>
          </w:tcPr>
          <w:p w14:paraId="5E39C3D1"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butternut</w:t>
            </w:r>
          </w:p>
        </w:tc>
      </w:tr>
      <w:tr w:rsidR="009B25A1" w:rsidRPr="004669FE" w14:paraId="065D78AF" w14:textId="77777777" w:rsidTr="005A422F">
        <w:trPr>
          <w:trHeight w:val="315"/>
        </w:trPr>
        <w:tc>
          <w:tcPr>
            <w:tcW w:w="1180" w:type="dxa"/>
            <w:tcBorders>
              <w:top w:val="nil"/>
              <w:left w:val="nil"/>
              <w:bottom w:val="nil"/>
              <w:right w:val="nil"/>
            </w:tcBorders>
            <w:shd w:val="clear" w:color="auto" w:fill="auto"/>
            <w:noWrap/>
            <w:vAlign w:val="bottom"/>
            <w:hideMark/>
          </w:tcPr>
          <w:p w14:paraId="2545124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Juglans</w:t>
            </w:r>
          </w:p>
        </w:tc>
        <w:tc>
          <w:tcPr>
            <w:tcW w:w="2860" w:type="dxa"/>
            <w:tcBorders>
              <w:top w:val="nil"/>
              <w:left w:val="nil"/>
              <w:bottom w:val="nil"/>
              <w:right w:val="nil"/>
            </w:tcBorders>
            <w:shd w:val="clear" w:color="auto" w:fill="auto"/>
            <w:noWrap/>
            <w:vAlign w:val="bottom"/>
            <w:hideMark/>
          </w:tcPr>
          <w:p w14:paraId="65D9D8F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major</w:t>
            </w:r>
          </w:p>
        </w:tc>
        <w:tc>
          <w:tcPr>
            <w:tcW w:w="3430" w:type="dxa"/>
            <w:tcBorders>
              <w:top w:val="nil"/>
              <w:left w:val="nil"/>
              <w:bottom w:val="nil"/>
              <w:right w:val="nil"/>
            </w:tcBorders>
            <w:shd w:val="clear" w:color="auto" w:fill="auto"/>
            <w:noWrap/>
            <w:vAlign w:val="bottom"/>
            <w:hideMark/>
          </w:tcPr>
          <w:p w14:paraId="71668DDE"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Arizona walnut</w:t>
            </w:r>
          </w:p>
        </w:tc>
      </w:tr>
      <w:tr w:rsidR="009B25A1" w:rsidRPr="004669FE" w14:paraId="45C9579F" w14:textId="77777777" w:rsidTr="005A422F">
        <w:trPr>
          <w:trHeight w:val="315"/>
        </w:trPr>
        <w:tc>
          <w:tcPr>
            <w:tcW w:w="1180" w:type="dxa"/>
            <w:tcBorders>
              <w:top w:val="nil"/>
              <w:left w:val="nil"/>
              <w:bottom w:val="nil"/>
              <w:right w:val="nil"/>
            </w:tcBorders>
            <w:shd w:val="clear" w:color="auto" w:fill="auto"/>
            <w:noWrap/>
            <w:vAlign w:val="bottom"/>
            <w:hideMark/>
          </w:tcPr>
          <w:p w14:paraId="4AEB8EF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Juglans</w:t>
            </w:r>
          </w:p>
        </w:tc>
        <w:tc>
          <w:tcPr>
            <w:tcW w:w="2860" w:type="dxa"/>
            <w:tcBorders>
              <w:top w:val="nil"/>
              <w:left w:val="nil"/>
              <w:bottom w:val="nil"/>
              <w:right w:val="nil"/>
            </w:tcBorders>
            <w:shd w:val="clear" w:color="auto" w:fill="auto"/>
            <w:noWrap/>
            <w:vAlign w:val="bottom"/>
            <w:hideMark/>
          </w:tcPr>
          <w:p w14:paraId="49D7845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microcarpa</w:t>
            </w:r>
            <w:proofErr w:type="spellEnd"/>
          </w:p>
        </w:tc>
        <w:tc>
          <w:tcPr>
            <w:tcW w:w="3430" w:type="dxa"/>
            <w:tcBorders>
              <w:top w:val="nil"/>
              <w:left w:val="nil"/>
              <w:bottom w:val="nil"/>
              <w:right w:val="nil"/>
            </w:tcBorders>
            <w:shd w:val="clear" w:color="auto" w:fill="auto"/>
            <w:noWrap/>
            <w:vAlign w:val="bottom"/>
            <w:hideMark/>
          </w:tcPr>
          <w:p w14:paraId="6BFC36A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Texas walnut</w:t>
            </w:r>
          </w:p>
        </w:tc>
      </w:tr>
      <w:tr w:rsidR="009B25A1" w:rsidRPr="004669FE" w14:paraId="7CE64452" w14:textId="77777777" w:rsidTr="005A422F">
        <w:trPr>
          <w:trHeight w:val="315"/>
        </w:trPr>
        <w:tc>
          <w:tcPr>
            <w:tcW w:w="1180" w:type="dxa"/>
            <w:tcBorders>
              <w:top w:val="nil"/>
              <w:left w:val="nil"/>
              <w:bottom w:val="nil"/>
              <w:right w:val="nil"/>
            </w:tcBorders>
            <w:shd w:val="clear" w:color="auto" w:fill="auto"/>
            <w:noWrap/>
            <w:vAlign w:val="bottom"/>
            <w:hideMark/>
          </w:tcPr>
          <w:p w14:paraId="5833360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Juglans</w:t>
            </w:r>
          </w:p>
        </w:tc>
        <w:tc>
          <w:tcPr>
            <w:tcW w:w="2860" w:type="dxa"/>
            <w:tcBorders>
              <w:top w:val="nil"/>
              <w:left w:val="nil"/>
              <w:bottom w:val="nil"/>
              <w:right w:val="nil"/>
            </w:tcBorders>
            <w:shd w:val="clear" w:color="auto" w:fill="auto"/>
            <w:noWrap/>
            <w:vAlign w:val="bottom"/>
            <w:hideMark/>
          </w:tcPr>
          <w:p w14:paraId="3FAC2DB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nigra</w:t>
            </w:r>
          </w:p>
        </w:tc>
        <w:tc>
          <w:tcPr>
            <w:tcW w:w="3430" w:type="dxa"/>
            <w:tcBorders>
              <w:top w:val="nil"/>
              <w:left w:val="nil"/>
              <w:bottom w:val="nil"/>
              <w:right w:val="nil"/>
            </w:tcBorders>
            <w:shd w:val="clear" w:color="auto" w:fill="auto"/>
            <w:noWrap/>
            <w:vAlign w:val="bottom"/>
            <w:hideMark/>
          </w:tcPr>
          <w:p w14:paraId="4B61AAE7"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black walnut</w:t>
            </w:r>
          </w:p>
        </w:tc>
      </w:tr>
      <w:tr w:rsidR="009B25A1" w:rsidRPr="004669FE" w14:paraId="17A38D27" w14:textId="77777777" w:rsidTr="005A422F">
        <w:trPr>
          <w:trHeight w:val="315"/>
        </w:trPr>
        <w:tc>
          <w:tcPr>
            <w:tcW w:w="1180" w:type="dxa"/>
            <w:tcBorders>
              <w:top w:val="nil"/>
              <w:left w:val="nil"/>
              <w:bottom w:val="nil"/>
              <w:right w:val="nil"/>
            </w:tcBorders>
            <w:shd w:val="clear" w:color="auto" w:fill="auto"/>
            <w:noWrap/>
            <w:vAlign w:val="bottom"/>
            <w:hideMark/>
          </w:tcPr>
          <w:p w14:paraId="28D7E6E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Juglans</w:t>
            </w:r>
          </w:p>
        </w:tc>
        <w:tc>
          <w:tcPr>
            <w:tcW w:w="2860" w:type="dxa"/>
            <w:tcBorders>
              <w:top w:val="nil"/>
              <w:left w:val="nil"/>
              <w:bottom w:val="nil"/>
              <w:right w:val="nil"/>
            </w:tcBorders>
            <w:shd w:val="clear" w:color="auto" w:fill="auto"/>
            <w:noWrap/>
            <w:vAlign w:val="bottom"/>
            <w:hideMark/>
          </w:tcPr>
          <w:p w14:paraId="7DC272D9"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spp.</w:t>
            </w:r>
          </w:p>
        </w:tc>
        <w:tc>
          <w:tcPr>
            <w:tcW w:w="3430" w:type="dxa"/>
            <w:tcBorders>
              <w:top w:val="nil"/>
              <w:left w:val="nil"/>
              <w:bottom w:val="nil"/>
              <w:right w:val="nil"/>
            </w:tcBorders>
            <w:shd w:val="clear" w:color="auto" w:fill="auto"/>
            <w:noWrap/>
            <w:vAlign w:val="bottom"/>
            <w:hideMark/>
          </w:tcPr>
          <w:p w14:paraId="27BCF8DA"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walnut spp.</w:t>
            </w:r>
          </w:p>
        </w:tc>
      </w:tr>
      <w:tr w:rsidR="009B25A1" w:rsidRPr="004669FE" w14:paraId="4186A7B0" w14:textId="77777777" w:rsidTr="005A422F">
        <w:trPr>
          <w:trHeight w:val="315"/>
        </w:trPr>
        <w:tc>
          <w:tcPr>
            <w:tcW w:w="1180" w:type="dxa"/>
            <w:tcBorders>
              <w:top w:val="nil"/>
              <w:left w:val="nil"/>
              <w:bottom w:val="nil"/>
              <w:right w:val="nil"/>
            </w:tcBorders>
            <w:shd w:val="clear" w:color="auto" w:fill="auto"/>
            <w:noWrap/>
            <w:vAlign w:val="bottom"/>
            <w:hideMark/>
          </w:tcPr>
          <w:p w14:paraId="786ACF5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4A1CD1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alba</w:t>
            </w:r>
          </w:p>
        </w:tc>
        <w:tc>
          <w:tcPr>
            <w:tcW w:w="3430" w:type="dxa"/>
            <w:tcBorders>
              <w:top w:val="nil"/>
              <w:left w:val="nil"/>
              <w:bottom w:val="nil"/>
              <w:right w:val="nil"/>
            </w:tcBorders>
            <w:shd w:val="clear" w:color="auto" w:fill="auto"/>
            <w:noWrap/>
            <w:vAlign w:val="bottom"/>
            <w:hideMark/>
          </w:tcPr>
          <w:p w14:paraId="3E46E9DD"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white oak</w:t>
            </w:r>
          </w:p>
        </w:tc>
      </w:tr>
      <w:tr w:rsidR="009B25A1" w:rsidRPr="004669FE" w14:paraId="230914DA" w14:textId="77777777" w:rsidTr="005A422F">
        <w:trPr>
          <w:trHeight w:val="315"/>
        </w:trPr>
        <w:tc>
          <w:tcPr>
            <w:tcW w:w="1180" w:type="dxa"/>
            <w:tcBorders>
              <w:top w:val="nil"/>
              <w:left w:val="nil"/>
              <w:bottom w:val="nil"/>
              <w:right w:val="nil"/>
            </w:tcBorders>
            <w:shd w:val="clear" w:color="auto" w:fill="auto"/>
            <w:noWrap/>
            <w:vAlign w:val="bottom"/>
            <w:hideMark/>
          </w:tcPr>
          <w:p w14:paraId="65DBF40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422EDD9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bicolor</w:t>
            </w:r>
          </w:p>
        </w:tc>
        <w:tc>
          <w:tcPr>
            <w:tcW w:w="3430" w:type="dxa"/>
            <w:tcBorders>
              <w:top w:val="nil"/>
              <w:left w:val="nil"/>
              <w:bottom w:val="nil"/>
              <w:right w:val="nil"/>
            </w:tcBorders>
            <w:shd w:val="clear" w:color="auto" w:fill="auto"/>
            <w:noWrap/>
            <w:vAlign w:val="bottom"/>
            <w:hideMark/>
          </w:tcPr>
          <w:p w14:paraId="1AF779D1"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swamp white oak</w:t>
            </w:r>
          </w:p>
        </w:tc>
      </w:tr>
      <w:tr w:rsidR="009B25A1" w:rsidRPr="004669FE" w14:paraId="2391270C" w14:textId="77777777" w:rsidTr="005A422F">
        <w:trPr>
          <w:trHeight w:val="315"/>
        </w:trPr>
        <w:tc>
          <w:tcPr>
            <w:tcW w:w="1180" w:type="dxa"/>
            <w:tcBorders>
              <w:top w:val="nil"/>
              <w:left w:val="nil"/>
              <w:bottom w:val="nil"/>
              <w:right w:val="nil"/>
            </w:tcBorders>
            <w:shd w:val="clear" w:color="auto" w:fill="auto"/>
            <w:noWrap/>
            <w:vAlign w:val="bottom"/>
            <w:hideMark/>
          </w:tcPr>
          <w:p w14:paraId="2E71C57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5DB0362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chrysolepis</w:t>
            </w:r>
            <w:proofErr w:type="spellEnd"/>
          </w:p>
        </w:tc>
        <w:tc>
          <w:tcPr>
            <w:tcW w:w="3430" w:type="dxa"/>
            <w:tcBorders>
              <w:top w:val="nil"/>
              <w:left w:val="nil"/>
              <w:bottom w:val="nil"/>
              <w:right w:val="nil"/>
            </w:tcBorders>
            <w:shd w:val="clear" w:color="auto" w:fill="auto"/>
            <w:noWrap/>
            <w:vAlign w:val="bottom"/>
            <w:hideMark/>
          </w:tcPr>
          <w:p w14:paraId="4C1A2F30"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canyon live oak</w:t>
            </w:r>
          </w:p>
        </w:tc>
      </w:tr>
      <w:tr w:rsidR="009B25A1" w:rsidRPr="004669FE" w14:paraId="28DF05D6" w14:textId="77777777" w:rsidTr="005A422F">
        <w:trPr>
          <w:trHeight w:val="315"/>
        </w:trPr>
        <w:tc>
          <w:tcPr>
            <w:tcW w:w="1180" w:type="dxa"/>
            <w:tcBorders>
              <w:top w:val="nil"/>
              <w:left w:val="nil"/>
              <w:bottom w:val="nil"/>
              <w:right w:val="nil"/>
            </w:tcBorders>
            <w:shd w:val="clear" w:color="auto" w:fill="auto"/>
            <w:noWrap/>
            <w:vAlign w:val="bottom"/>
            <w:hideMark/>
          </w:tcPr>
          <w:p w14:paraId="1293AC5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464722D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coccinea</w:t>
            </w:r>
          </w:p>
        </w:tc>
        <w:tc>
          <w:tcPr>
            <w:tcW w:w="3430" w:type="dxa"/>
            <w:tcBorders>
              <w:top w:val="nil"/>
              <w:left w:val="nil"/>
              <w:bottom w:val="nil"/>
              <w:right w:val="nil"/>
            </w:tcBorders>
            <w:shd w:val="clear" w:color="auto" w:fill="auto"/>
            <w:noWrap/>
            <w:vAlign w:val="bottom"/>
            <w:hideMark/>
          </w:tcPr>
          <w:p w14:paraId="320FF2B6"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scarlet oak</w:t>
            </w:r>
          </w:p>
        </w:tc>
      </w:tr>
      <w:tr w:rsidR="009B25A1" w:rsidRPr="004669FE" w14:paraId="7FFEBD6B" w14:textId="77777777" w:rsidTr="005A422F">
        <w:trPr>
          <w:trHeight w:val="315"/>
        </w:trPr>
        <w:tc>
          <w:tcPr>
            <w:tcW w:w="1180" w:type="dxa"/>
            <w:tcBorders>
              <w:top w:val="nil"/>
              <w:left w:val="nil"/>
              <w:bottom w:val="nil"/>
              <w:right w:val="nil"/>
            </w:tcBorders>
            <w:shd w:val="clear" w:color="auto" w:fill="auto"/>
            <w:noWrap/>
            <w:vAlign w:val="bottom"/>
            <w:hideMark/>
          </w:tcPr>
          <w:p w14:paraId="0EEFB4C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1CF77F4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ellipsoidalis</w:t>
            </w:r>
            <w:proofErr w:type="spellEnd"/>
          </w:p>
        </w:tc>
        <w:tc>
          <w:tcPr>
            <w:tcW w:w="3430" w:type="dxa"/>
            <w:tcBorders>
              <w:top w:val="nil"/>
              <w:left w:val="nil"/>
              <w:bottom w:val="nil"/>
              <w:right w:val="nil"/>
            </w:tcBorders>
            <w:shd w:val="clear" w:color="auto" w:fill="auto"/>
            <w:noWrap/>
            <w:vAlign w:val="bottom"/>
            <w:hideMark/>
          </w:tcPr>
          <w:p w14:paraId="5DD99A3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northern pin oak</w:t>
            </w:r>
          </w:p>
        </w:tc>
      </w:tr>
      <w:tr w:rsidR="009B25A1" w:rsidRPr="004669FE" w14:paraId="2634CA85" w14:textId="77777777" w:rsidTr="005A422F">
        <w:trPr>
          <w:trHeight w:val="315"/>
        </w:trPr>
        <w:tc>
          <w:tcPr>
            <w:tcW w:w="1180" w:type="dxa"/>
            <w:tcBorders>
              <w:top w:val="nil"/>
              <w:left w:val="nil"/>
              <w:bottom w:val="nil"/>
              <w:right w:val="nil"/>
            </w:tcBorders>
            <w:shd w:val="clear" w:color="auto" w:fill="auto"/>
            <w:noWrap/>
            <w:vAlign w:val="bottom"/>
            <w:hideMark/>
          </w:tcPr>
          <w:p w14:paraId="6AB5B8F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lastRenderedPageBreak/>
              <w:t xml:space="preserve">Quercus </w:t>
            </w:r>
          </w:p>
        </w:tc>
        <w:tc>
          <w:tcPr>
            <w:tcW w:w="2860" w:type="dxa"/>
            <w:tcBorders>
              <w:top w:val="nil"/>
              <w:left w:val="nil"/>
              <w:bottom w:val="nil"/>
              <w:right w:val="nil"/>
            </w:tcBorders>
            <w:shd w:val="clear" w:color="auto" w:fill="auto"/>
            <w:noWrap/>
            <w:vAlign w:val="bottom"/>
            <w:hideMark/>
          </w:tcPr>
          <w:p w14:paraId="5885C8C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emoryi</w:t>
            </w:r>
            <w:proofErr w:type="spellEnd"/>
          </w:p>
        </w:tc>
        <w:tc>
          <w:tcPr>
            <w:tcW w:w="3430" w:type="dxa"/>
            <w:tcBorders>
              <w:top w:val="nil"/>
              <w:left w:val="nil"/>
              <w:bottom w:val="nil"/>
              <w:right w:val="nil"/>
            </w:tcBorders>
            <w:shd w:val="clear" w:color="auto" w:fill="auto"/>
            <w:noWrap/>
            <w:vAlign w:val="bottom"/>
            <w:hideMark/>
          </w:tcPr>
          <w:p w14:paraId="1F73529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Emory oak</w:t>
            </w:r>
          </w:p>
        </w:tc>
      </w:tr>
      <w:tr w:rsidR="009B25A1" w:rsidRPr="004669FE" w14:paraId="36028B32" w14:textId="77777777" w:rsidTr="005A422F">
        <w:trPr>
          <w:trHeight w:val="315"/>
        </w:trPr>
        <w:tc>
          <w:tcPr>
            <w:tcW w:w="1180" w:type="dxa"/>
            <w:tcBorders>
              <w:top w:val="nil"/>
              <w:left w:val="nil"/>
              <w:bottom w:val="nil"/>
              <w:right w:val="nil"/>
            </w:tcBorders>
            <w:shd w:val="clear" w:color="auto" w:fill="auto"/>
            <w:noWrap/>
            <w:vAlign w:val="bottom"/>
            <w:hideMark/>
          </w:tcPr>
          <w:p w14:paraId="524A0B5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DA2A75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falcata</w:t>
            </w:r>
          </w:p>
        </w:tc>
        <w:tc>
          <w:tcPr>
            <w:tcW w:w="3430" w:type="dxa"/>
            <w:tcBorders>
              <w:top w:val="nil"/>
              <w:left w:val="nil"/>
              <w:bottom w:val="nil"/>
              <w:right w:val="nil"/>
            </w:tcBorders>
            <w:shd w:val="clear" w:color="auto" w:fill="auto"/>
            <w:noWrap/>
            <w:vAlign w:val="bottom"/>
            <w:hideMark/>
          </w:tcPr>
          <w:p w14:paraId="63FB2D37"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southern red oak</w:t>
            </w:r>
          </w:p>
        </w:tc>
      </w:tr>
      <w:tr w:rsidR="009B25A1" w:rsidRPr="004669FE" w14:paraId="041F0A09" w14:textId="77777777" w:rsidTr="005A422F">
        <w:trPr>
          <w:trHeight w:val="315"/>
        </w:trPr>
        <w:tc>
          <w:tcPr>
            <w:tcW w:w="1180" w:type="dxa"/>
            <w:tcBorders>
              <w:top w:val="nil"/>
              <w:left w:val="nil"/>
              <w:bottom w:val="nil"/>
              <w:right w:val="nil"/>
            </w:tcBorders>
            <w:shd w:val="clear" w:color="auto" w:fill="auto"/>
            <w:noWrap/>
            <w:vAlign w:val="bottom"/>
            <w:hideMark/>
          </w:tcPr>
          <w:p w14:paraId="1AA2CC7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289C54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gambelii</w:t>
            </w:r>
            <w:proofErr w:type="spellEnd"/>
          </w:p>
        </w:tc>
        <w:tc>
          <w:tcPr>
            <w:tcW w:w="3430" w:type="dxa"/>
            <w:tcBorders>
              <w:top w:val="nil"/>
              <w:left w:val="nil"/>
              <w:bottom w:val="nil"/>
              <w:right w:val="nil"/>
            </w:tcBorders>
            <w:shd w:val="clear" w:color="auto" w:fill="auto"/>
            <w:noWrap/>
            <w:vAlign w:val="bottom"/>
            <w:hideMark/>
          </w:tcPr>
          <w:p w14:paraId="2A61C714"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proofErr w:type="spellStart"/>
            <w:r w:rsidRPr="004669FE">
              <w:rPr>
                <w:rFonts w:ascii="Times New Roman" w:eastAsia="Times New Roman" w:hAnsi="Times New Roman" w:cs="Times New Roman"/>
                <w:color w:val="000000"/>
                <w:sz w:val="24"/>
                <w:szCs w:val="24"/>
              </w:rPr>
              <w:t>Gambel</w:t>
            </w:r>
            <w:proofErr w:type="spellEnd"/>
            <w:r w:rsidRPr="004669FE">
              <w:rPr>
                <w:rFonts w:ascii="Times New Roman" w:eastAsia="Times New Roman" w:hAnsi="Times New Roman" w:cs="Times New Roman"/>
                <w:color w:val="000000"/>
                <w:sz w:val="24"/>
                <w:szCs w:val="24"/>
              </w:rPr>
              <w:t xml:space="preserve"> oak</w:t>
            </w:r>
          </w:p>
        </w:tc>
      </w:tr>
      <w:tr w:rsidR="009B25A1" w:rsidRPr="004669FE" w14:paraId="1B82E155" w14:textId="77777777" w:rsidTr="005A422F">
        <w:trPr>
          <w:trHeight w:val="315"/>
        </w:trPr>
        <w:tc>
          <w:tcPr>
            <w:tcW w:w="1180" w:type="dxa"/>
            <w:tcBorders>
              <w:top w:val="nil"/>
              <w:left w:val="nil"/>
              <w:bottom w:val="nil"/>
              <w:right w:val="nil"/>
            </w:tcBorders>
            <w:shd w:val="clear" w:color="auto" w:fill="auto"/>
            <w:noWrap/>
            <w:vAlign w:val="bottom"/>
            <w:hideMark/>
          </w:tcPr>
          <w:p w14:paraId="35D09E7D"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1F5CE32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grisea</w:t>
            </w:r>
          </w:p>
        </w:tc>
        <w:tc>
          <w:tcPr>
            <w:tcW w:w="3430" w:type="dxa"/>
            <w:tcBorders>
              <w:top w:val="nil"/>
              <w:left w:val="nil"/>
              <w:bottom w:val="nil"/>
              <w:right w:val="nil"/>
            </w:tcBorders>
            <w:shd w:val="clear" w:color="auto" w:fill="auto"/>
            <w:noWrap/>
            <w:vAlign w:val="bottom"/>
            <w:hideMark/>
          </w:tcPr>
          <w:p w14:paraId="49820191"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gray oak</w:t>
            </w:r>
          </w:p>
        </w:tc>
      </w:tr>
      <w:tr w:rsidR="009B25A1" w:rsidRPr="004669FE" w14:paraId="0031DFC4" w14:textId="77777777" w:rsidTr="005A422F">
        <w:trPr>
          <w:trHeight w:val="315"/>
        </w:trPr>
        <w:tc>
          <w:tcPr>
            <w:tcW w:w="1180" w:type="dxa"/>
            <w:tcBorders>
              <w:top w:val="nil"/>
              <w:left w:val="nil"/>
              <w:bottom w:val="nil"/>
              <w:right w:val="nil"/>
            </w:tcBorders>
            <w:shd w:val="clear" w:color="auto" w:fill="auto"/>
            <w:noWrap/>
            <w:vAlign w:val="bottom"/>
            <w:hideMark/>
          </w:tcPr>
          <w:p w14:paraId="070B429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5605492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hypoleucoides</w:t>
            </w:r>
            <w:proofErr w:type="spellEnd"/>
          </w:p>
        </w:tc>
        <w:tc>
          <w:tcPr>
            <w:tcW w:w="3430" w:type="dxa"/>
            <w:tcBorders>
              <w:top w:val="nil"/>
              <w:left w:val="nil"/>
              <w:bottom w:val="nil"/>
              <w:right w:val="nil"/>
            </w:tcBorders>
            <w:shd w:val="clear" w:color="auto" w:fill="auto"/>
            <w:noWrap/>
            <w:vAlign w:val="bottom"/>
            <w:hideMark/>
          </w:tcPr>
          <w:p w14:paraId="23D36762"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silverleaf oak</w:t>
            </w:r>
          </w:p>
        </w:tc>
      </w:tr>
      <w:tr w:rsidR="009B25A1" w:rsidRPr="004669FE" w14:paraId="1DD55350" w14:textId="77777777" w:rsidTr="005A422F">
        <w:trPr>
          <w:trHeight w:val="315"/>
        </w:trPr>
        <w:tc>
          <w:tcPr>
            <w:tcW w:w="1180" w:type="dxa"/>
            <w:tcBorders>
              <w:top w:val="nil"/>
              <w:left w:val="nil"/>
              <w:bottom w:val="nil"/>
              <w:right w:val="nil"/>
            </w:tcBorders>
            <w:shd w:val="clear" w:color="auto" w:fill="auto"/>
            <w:noWrap/>
            <w:vAlign w:val="bottom"/>
            <w:hideMark/>
          </w:tcPr>
          <w:p w14:paraId="1462086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0FE9BCC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ilicifolia</w:t>
            </w:r>
            <w:proofErr w:type="spellEnd"/>
          </w:p>
        </w:tc>
        <w:tc>
          <w:tcPr>
            <w:tcW w:w="3430" w:type="dxa"/>
            <w:tcBorders>
              <w:top w:val="nil"/>
              <w:left w:val="nil"/>
              <w:bottom w:val="nil"/>
              <w:right w:val="nil"/>
            </w:tcBorders>
            <w:shd w:val="clear" w:color="auto" w:fill="auto"/>
            <w:noWrap/>
            <w:vAlign w:val="bottom"/>
            <w:hideMark/>
          </w:tcPr>
          <w:p w14:paraId="14FBE037"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scrub oak or bear oak</w:t>
            </w:r>
          </w:p>
        </w:tc>
      </w:tr>
      <w:tr w:rsidR="009B25A1" w:rsidRPr="004669FE" w14:paraId="30004F26" w14:textId="77777777" w:rsidTr="005A422F">
        <w:trPr>
          <w:trHeight w:val="315"/>
        </w:trPr>
        <w:tc>
          <w:tcPr>
            <w:tcW w:w="1180" w:type="dxa"/>
            <w:tcBorders>
              <w:top w:val="nil"/>
              <w:left w:val="nil"/>
              <w:bottom w:val="nil"/>
              <w:right w:val="nil"/>
            </w:tcBorders>
            <w:shd w:val="clear" w:color="auto" w:fill="auto"/>
            <w:noWrap/>
            <w:vAlign w:val="bottom"/>
            <w:hideMark/>
          </w:tcPr>
          <w:p w14:paraId="1BE9EBF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80E9F8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imbricaria</w:t>
            </w:r>
            <w:proofErr w:type="spellEnd"/>
          </w:p>
        </w:tc>
        <w:tc>
          <w:tcPr>
            <w:tcW w:w="3430" w:type="dxa"/>
            <w:tcBorders>
              <w:top w:val="nil"/>
              <w:left w:val="nil"/>
              <w:bottom w:val="nil"/>
              <w:right w:val="nil"/>
            </w:tcBorders>
            <w:shd w:val="clear" w:color="auto" w:fill="auto"/>
            <w:noWrap/>
            <w:vAlign w:val="bottom"/>
            <w:hideMark/>
          </w:tcPr>
          <w:p w14:paraId="640BB3D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shingle oak</w:t>
            </w:r>
          </w:p>
        </w:tc>
      </w:tr>
      <w:tr w:rsidR="009B25A1" w:rsidRPr="004669FE" w14:paraId="6AFBF5E8" w14:textId="77777777" w:rsidTr="005A422F">
        <w:trPr>
          <w:trHeight w:val="315"/>
        </w:trPr>
        <w:tc>
          <w:tcPr>
            <w:tcW w:w="1180" w:type="dxa"/>
            <w:tcBorders>
              <w:top w:val="nil"/>
              <w:left w:val="nil"/>
              <w:bottom w:val="nil"/>
              <w:right w:val="nil"/>
            </w:tcBorders>
            <w:shd w:val="clear" w:color="auto" w:fill="auto"/>
            <w:noWrap/>
            <w:vAlign w:val="bottom"/>
            <w:hideMark/>
          </w:tcPr>
          <w:p w14:paraId="16E9362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0BD0403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incana</w:t>
            </w:r>
            <w:proofErr w:type="spellEnd"/>
          </w:p>
        </w:tc>
        <w:tc>
          <w:tcPr>
            <w:tcW w:w="3430" w:type="dxa"/>
            <w:tcBorders>
              <w:top w:val="nil"/>
              <w:left w:val="nil"/>
              <w:bottom w:val="nil"/>
              <w:right w:val="nil"/>
            </w:tcBorders>
            <w:shd w:val="clear" w:color="auto" w:fill="auto"/>
            <w:noWrap/>
            <w:vAlign w:val="bottom"/>
            <w:hideMark/>
          </w:tcPr>
          <w:p w14:paraId="4F3CCFC7"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bluejack oak</w:t>
            </w:r>
          </w:p>
        </w:tc>
      </w:tr>
      <w:tr w:rsidR="009B25A1" w:rsidRPr="004669FE" w14:paraId="2F88BB6A" w14:textId="77777777" w:rsidTr="005A422F">
        <w:trPr>
          <w:trHeight w:val="315"/>
        </w:trPr>
        <w:tc>
          <w:tcPr>
            <w:tcW w:w="1180" w:type="dxa"/>
            <w:tcBorders>
              <w:top w:val="nil"/>
              <w:left w:val="nil"/>
              <w:bottom w:val="nil"/>
              <w:right w:val="nil"/>
            </w:tcBorders>
            <w:shd w:val="clear" w:color="auto" w:fill="auto"/>
            <w:noWrap/>
            <w:vAlign w:val="bottom"/>
            <w:hideMark/>
          </w:tcPr>
          <w:p w14:paraId="5F15C5B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614E977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kelloggii</w:t>
            </w:r>
            <w:proofErr w:type="spellEnd"/>
          </w:p>
        </w:tc>
        <w:tc>
          <w:tcPr>
            <w:tcW w:w="3430" w:type="dxa"/>
            <w:tcBorders>
              <w:top w:val="nil"/>
              <w:left w:val="nil"/>
              <w:bottom w:val="nil"/>
              <w:right w:val="nil"/>
            </w:tcBorders>
            <w:shd w:val="clear" w:color="auto" w:fill="auto"/>
            <w:noWrap/>
            <w:vAlign w:val="bottom"/>
            <w:hideMark/>
          </w:tcPr>
          <w:p w14:paraId="1F1624A6"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California black oak</w:t>
            </w:r>
          </w:p>
        </w:tc>
      </w:tr>
      <w:tr w:rsidR="009B25A1" w:rsidRPr="004669FE" w14:paraId="50032BCE" w14:textId="77777777" w:rsidTr="005A422F">
        <w:trPr>
          <w:trHeight w:val="315"/>
        </w:trPr>
        <w:tc>
          <w:tcPr>
            <w:tcW w:w="1180" w:type="dxa"/>
            <w:tcBorders>
              <w:top w:val="nil"/>
              <w:left w:val="nil"/>
              <w:bottom w:val="nil"/>
              <w:right w:val="nil"/>
            </w:tcBorders>
            <w:shd w:val="clear" w:color="auto" w:fill="auto"/>
            <w:noWrap/>
            <w:vAlign w:val="bottom"/>
            <w:hideMark/>
          </w:tcPr>
          <w:p w14:paraId="2B8A9372"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E47504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laevis</w:t>
            </w:r>
            <w:proofErr w:type="spellEnd"/>
          </w:p>
        </w:tc>
        <w:tc>
          <w:tcPr>
            <w:tcW w:w="3430" w:type="dxa"/>
            <w:tcBorders>
              <w:top w:val="nil"/>
              <w:left w:val="nil"/>
              <w:bottom w:val="nil"/>
              <w:right w:val="nil"/>
            </w:tcBorders>
            <w:shd w:val="clear" w:color="auto" w:fill="auto"/>
            <w:noWrap/>
            <w:vAlign w:val="bottom"/>
            <w:hideMark/>
          </w:tcPr>
          <w:p w14:paraId="10DED7A2"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turkey oak</w:t>
            </w:r>
          </w:p>
        </w:tc>
      </w:tr>
      <w:tr w:rsidR="009B25A1" w:rsidRPr="004669FE" w14:paraId="2969E6FA" w14:textId="77777777" w:rsidTr="005A422F">
        <w:trPr>
          <w:trHeight w:val="315"/>
        </w:trPr>
        <w:tc>
          <w:tcPr>
            <w:tcW w:w="1180" w:type="dxa"/>
            <w:tcBorders>
              <w:top w:val="nil"/>
              <w:left w:val="nil"/>
              <w:bottom w:val="nil"/>
              <w:right w:val="nil"/>
            </w:tcBorders>
            <w:shd w:val="clear" w:color="auto" w:fill="auto"/>
            <w:noWrap/>
            <w:vAlign w:val="bottom"/>
            <w:hideMark/>
          </w:tcPr>
          <w:p w14:paraId="24B4626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72F6707"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laurifolia</w:t>
            </w:r>
          </w:p>
        </w:tc>
        <w:tc>
          <w:tcPr>
            <w:tcW w:w="3430" w:type="dxa"/>
            <w:tcBorders>
              <w:top w:val="nil"/>
              <w:left w:val="nil"/>
              <w:bottom w:val="nil"/>
              <w:right w:val="nil"/>
            </w:tcBorders>
            <w:shd w:val="clear" w:color="auto" w:fill="auto"/>
            <w:noWrap/>
            <w:vAlign w:val="bottom"/>
            <w:hideMark/>
          </w:tcPr>
          <w:p w14:paraId="30904312"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laurel oak</w:t>
            </w:r>
          </w:p>
        </w:tc>
      </w:tr>
      <w:tr w:rsidR="009B25A1" w:rsidRPr="004669FE" w14:paraId="7D0B5999" w14:textId="77777777" w:rsidTr="005A422F">
        <w:trPr>
          <w:trHeight w:val="315"/>
        </w:trPr>
        <w:tc>
          <w:tcPr>
            <w:tcW w:w="1180" w:type="dxa"/>
            <w:tcBorders>
              <w:top w:val="nil"/>
              <w:left w:val="nil"/>
              <w:bottom w:val="nil"/>
              <w:right w:val="nil"/>
            </w:tcBorders>
            <w:shd w:val="clear" w:color="auto" w:fill="auto"/>
            <w:noWrap/>
            <w:vAlign w:val="bottom"/>
            <w:hideMark/>
          </w:tcPr>
          <w:p w14:paraId="5ECECBB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E698BC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lyrata</w:t>
            </w:r>
            <w:proofErr w:type="spellEnd"/>
          </w:p>
        </w:tc>
        <w:tc>
          <w:tcPr>
            <w:tcW w:w="3430" w:type="dxa"/>
            <w:tcBorders>
              <w:top w:val="nil"/>
              <w:left w:val="nil"/>
              <w:bottom w:val="nil"/>
              <w:right w:val="nil"/>
            </w:tcBorders>
            <w:shd w:val="clear" w:color="auto" w:fill="auto"/>
            <w:noWrap/>
            <w:vAlign w:val="bottom"/>
            <w:hideMark/>
          </w:tcPr>
          <w:p w14:paraId="72247E3A"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proofErr w:type="spellStart"/>
            <w:r w:rsidRPr="004669FE">
              <w:rPr>
                <w:rFonts w:ascii="Times New Roman" w:eastAsia="Times New Roman" w:hAnsi="Times New Roman" w:cs="Times New Roman"/>
                <w:color w:val="000000"/>
                <w:sz w:val="24"/>
                <w:szCs w:val="24"/>
              </w:rPr>
              <w:t>overcup</w:t>
            </w:r>
            <w:proofErr w:type="spellEnd"/>
            <w:r w:rsidRPr="004669FE">
              <w:rPr>
                <w:rFonts w:ascii="Times New Roman" w:eastAsia="Times New Roman" w:hAnsi="Times New Roman" w:cs="Times New Roman"/>
                <w:color w:val="000000"/>
                <w:sz w:val="24"/>
                <w:szCs w:val="24"/>
              </w:rPr>
              <w:t xml:space="preserve"> oak</w:t>
            </w:r>
          </w:p>
        </w:tc>
      </w:tr>
      <w:tr w:rsidR="009B25A1" w:rsidRPr="004669FE" w14:paraId="20336CD2" w14:textId="77777777" w:rsidTr="005A422F">
        <w:trPr>
          <w:trHeight w:val="315"/>
        </w:trPr>
        <w:tc>
          <w:tcPr>
            <w:tcW w:w="1180" w:type="dxa"/>
            <w:tcBorders>
              <w:top w:val="nil"/>
              <w:left w:val="nil"/>
              <w:bottom w:val="nil"/>
              <w:right w:val="nil"/>
            </w:tcBorders>
            <w:shd w:val="clear" w:color="auto" w:fill="auto"/>
            <w:noWrap/>
            <w:vAlign w:val="bottom"/>
            <w:hideMark/>
          </w:tcPr>
          <w:p w14:paraId="37793D6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4134F41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macrocarpa</w:t>
            </w:r>
          </w:p>
        </w:tc>
        <w:tc>
          <w:tcPr>
            <w:tcW w:w="3430" w:type="dxa"/>
            <w:tcBorders>
              <w:top w:val="nil"/>
              <w:left w:val="nil"/>
              <w:bottom w:val="nil"/>
              <w:right w:val="nil"/>
            </w:tcBorders>
            <w:shd w:val="clear" w:color="auto" w:fill="auto"/>
            <w:noWrap/>
            <w:vAlign w:val="bottom"/>
            <w:hideMark/>
          </w:tcPr>
          <w:p w14:paraId="2784796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bur oak</w:t>
            </w:r>
          </w:p>
        </w:tc>
      </w:tr>
      <w:tr w:rsidR="009B25A1" w:rsidRPr="004669FE" w14:paraId="46ADAC75" w14:textId="77777777" w:rsidTr="005A422F">
        <w:trPr>
          <w:trHeight w:val="315"/>
        </w:trPr>
        <w:tc>
          <w:tcPr>
            <w:tcW w:w="1180" w:type="dxa"/>
            <w:tcBorders>
              <w:top w:val="nil"/>
              <w:left w:val="nil"/>
              <w:bottom w:val="nil"/>
              <w:right w:val="nil"/>
            </w:tcBorders>
            <w:shd w:val="clear" w:color="auto" w:fill="auto"/>
            <w:noWrap/>
            <w:vAlign w:val="bottom"/>
            <w:hideMark/>
          </w:tcPr>
          <w:p w14:paraId="6FE2716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5D266B3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margarettiae</w:t>
            </w:r>
            <w:proofErr w:type="spellEnd"/>
          </w:p>
        </w:tc>
        <w:tc>
          <w:tcPr>
            <w:tcW w:w="3430" w:type="dxa"/>
            <w:tcBorders>
              <w:top w:val="nil"/>
              <w:left w:val="nil"/>
              <w:bottom w:val="nil"/>
              <w:right w:val="nil"/>
            </w:tcBorders>
            <w:shd w:val="clear" w:color="auto" w:fill="auto"/>
            <w:noWrap/>
            <w:vAlign w:val="bottom"/>
            <w:hideMark/>
          </w:tcPr>
          <w:p w14:paraId="25EB15BD"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dwarf post oak</w:t>
            </w:r>
          </w:p>
        </w:tc>
      </w:tr>
      <w:tr w:rsidR="009B25A1" w:rsidRPr="004669FE" w14:paraId="46D49279" w14:textId="77777777" w:rsidTr="005A422F">
        <w:trPr>
          <w:trHeight w:val="315"/>
        </w:trPr>
        <w:tc>
          <w:tcPr>
            <w:tcW w:w="1180" w:type="dxa"/>
            <w:tcBorders>
              <w:top w:val="nil"/>
              <w:left w:val="nil"/>
              <w:bottom w:val="nil"/>
              <w:right w:val="nil"/>
            </w:tcBorders>
            <w:shd w:val="clear" w:color="auto" w:fill="auto"/>
            <w:noWrap/>
            <w:vAlign w:val="bottom"/>
            <w:hideMark/>
          </w:tcPr>
          <w:p w14:paraId="0FBDD23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0035FC9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marilandica</w:t>
            </w:r>
            <w:proofErr w:type="spellEnd"/>
          </w:p>
        </w:tc>
        <w:tc>
          <w:tcPr>
            <w:tcW w:w="3430" w:type="dxa"/>
            <w:tcBorders>
              <w:top w:val="nil"/>
              <w:left w:val="nil"/>
              <w:bottom w:val="nil"/>
              <w:right w:val="nil"/>
            </w:tcBorders>
            <w:shd w:val="clear" w:color="auto" w:fill="auto"/>
            <w:noWrap/>
            <w:vAlign w:val="bottom"/>
            <w:hideMark/>
          </w:tcPr>
          <w:p w14:paraId="322815AE"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blackjack oak</w:t>
            </w:r>
          </w:p>
        </w:tc>
      </w:tr>
      <w:tr w:rsidR="009B25A1" w:rsidRPr="004669FE" w14:paraId="79714C03" w14:textId="77777777" w:rsidTr="005A422F">
        <w:trPr>
          <w:trHeight w:val="315"/>
        </w:trPr>
        <w:tc>
          <w:tcPr>
            <w:tcW w:w="1180" w:type="dxa"/>
            <w:tcBorders>
              <w:top w:val="nil"/>
              <w:left w:val="nil"/>
              <w:bottom w:val="nil"/>
              <w:right w:val="nil"/>
            </w:tcBorders>
            <w:shd w:val="clear" w:color="auto" w:fill="auto"/>
            <w:noWrap/>
            <w:vAlign w:val="bottom"/>
            <w:hideMark/>
          </w:tcPr>
          <w:p w14:paraId="64040126"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08ACFCC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michauxii</w:t>
            </w:r>
            <w:proofErr w:type="spellEnd"/>
          </w:p>
        </w:tc>
        <w:tc>
          <w:tcPr>
            <w:tcW w:w="3430" w:type="dxa"/>
            <w:tcBorders>
              <w:top w:val="nil"/>
              <w:left w:val="nil"/>
              <w:bottom w:val="nil"/>
              <w:right w:val="nil"/>
            </w:tcBorders>
            <w:shd w:val="clear" w:color="auto" w:fill="auto"/>
            <w:noWrap/>
            <w:vAlign w:val="bottom"/>
            <w:hideMark/>
          </w:tcPr>
          <w:p w14:paraId="6F6B10D2"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swamp chestnut oak</w:t>
            </w:r>
          </w:p>
        </w:tc>
      </w:tr>
      <w:tr w:rsidR="009B25A1" w:rsidRPr="004669FE" w14:paraId="2521C435" w14:textId="77777777" w:rsidTr="005A422F">
        <w:trPr>
          <w:trHeight w:val="315"/>
        </w:trPr>
        <w:tc>
          <w:tcPr>
            <w:tcW w:w="1180" w:type="dxa"/>
            <w:tcBorders>
              <w:top w:val="nil"/>
              <w:left w:val="nil"/>
              <w:bottom w:val="nil"/>
              <w:right w:val="nil"/>
            </w:tcBorders>
            <w:shd w:val="clear" w:color="auto" w:fill="auto"/>
            <w:noWrap/>
            <w:vAlign w:val="bottom"/>
            <w:hideMark/>
          </w:tcPr>
          <w:p w14:paraId="0A7DF58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1D40AE7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minima</w:t>
            </w:r>
          </w:p>
        </w:tc>
        <w:tc>
          <w:tcPr>
            <w:tcW w:w="3430" w:type="dxa"/>
            <w:tcBorders>
              <w:top w:val="nil"/>
              <w:left w:val="nil"/>
              <w:bottom w:val="nil"/>
              <w:right w:val="nil"/>
            </w:tcBorders>
            <w:shd w:val="clear" w:color="auto" w:fill="auto"/>
            <w:noWrap/>
            <w:vAlign w:val="bottom"/>
            <w:hideMark/>
          </w:tcPr>
          <w:p w14:paraId="5572833E"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dwarf live oak</w:t>
            </w:r>
          </w:p>
        </w:tc>
      </w:tr>
      <w:tr w:rsidR="009B25A1" w:rsidRPr="004669FE" w14:paraId="6383F62A" w14:textId="77777777" w:rsidTr="005A422F">
        <w:trPr>
          <w:trHeight w:val="315"/>
        </w:trPr>
        <w:tc>
          <w:tcPr>
            <w:tcW w:w="1180" w:type="dxa"/>
            <w:tcBorders>
              <w:top w:val="nil"/>
              <w:left w:val="nil"/>
              <w:bottom w:val="nil"/>
              <w:right w:val="nil"/>
            </w:tcBorders>
            <w:shd w:val="clear" w:color="auto" w:fill="auto"/>
            <w:noWrap/>
            <w:vAlign w:val="bottom"/>
            <w:hideMark/>
          </w:tcPr>
          <w:p w14:paraId="1B70E13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547C20F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muehlenbergii</w:t>
            </w:r>
            <w:proofErr w:type="spellEnd"/>
          </w:p>
        </w:tc>
        <w:tc>
          <w:tcPr>
            <w:tcW w:w="3430" w:type="dxa"/>
            <w:tcBorders>
              <w:top w:val="nil"/>
              <w:left w:val="nil"/>
              <w:bottom w:val="nil"/>
              <w:right w:val="nil"/>
            </w:tcBorders>
            <w:shd w:val="clear" w:color="auto" w:fill="auto"/>
            <w:noWrap/>
            <w:vAlign w:val="bottom"/>
            <w:hideMark/>
          </w:tcPr>
          <w:p w14:paraId="390A8458"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chinkapin oak</w:t>
            </w:r>
          </w:p>
        </w:tc>
      </w:tr>
      <w:tr w:rsidR="009B25A1" w:rsidRPr="004669FE" w14:paraId="5F7EFE0E" w14:textId="77777777" w:rsidTr="005A422F">
        <w:trPr>
          <w:trHeight w:val="315"/>
        </w:trPr>
        <w:tc>
          <w:tcPr>
            <w:tcW w:w="1180" w:type="dxa"/>
            <w:tcBorders>
              <w:top w:val="nil"/>
              <w:left w:val="nil"/>
              <w:bottom w:val="nil"/>
              <w:right w:val="nil"/>
            </w:tcBorders>
            <w:shd w:val="clear" w:color="auto" w:fill="auto"/>
            <w:noWrap/>
            <w:vAlign w:val="bottom"/>
            <w:hideMark/>
          </w:tcPr>
          <w:p w14:paraId="58878D1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633B768D"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nigra</w:t>
            </w:r>
          </w:p>
        </w:tc>
        <w:tc>
          <w:tcPr>
            <w:tcW w:w="3430" w:type="dxa"/>
            <w:tcBorders>
              <w:top w:val="nil"/>
              <w:left w:val="nil"/>
              <w:bottom w:val="nil"/>
              <w:right w:val="nil"/>
            </w:tcBorders>
            <w:shd w:val="clear" w:color="auto" w:fill="auto"/>
            <w:noWrap/>
            <w:vAlign w:val="bottom"/>
            <w:hideMark/>
          </w:tcPr>
          <w:p w14:paraId="7B3FF3F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water oak</w:t>
            </w:r>
          </w:p>
        </w:tc>
      </w:tr>
      <w:tr w:rsidR="009B25A1" w:rsidRPr="004669FE" w14:paraId="7E73CC6E" w14:textId="77777777" w:rsidTr="005A422F">
        <w:trPr>
          <w:trHeight w:val="315"/>
        </w:trPr>
        <w:tc>
          <w:tcPr>
            <w:tcW w:w="1180" w:type="dxa"/>
            <w:tcBorders>
              <w:top w:val="nil"/>
              <w:left w:val="nil"/>
              <w:bottom w:val="nil"/>
              <w:right w:val="nil"/>
            </w:tcBorders>
            <w:shd w:val="clear" w:color="auto" w:fill="auto"/>
            <w:noWrap/>
            <w:vAlign w:val="bottom"/>
            <w:hideMark/>
          </w:tcPr>
          <w:p w14:paraId="25E5494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6838519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oglethorpensis</w:t>
            </w:r>
            <w:proofErr w:type="spellEnd"/>
          </w:p>
        </w:tc>
        <w:tc>
          <w:tcPr>
            <w:tcW w:w="3430" w:type="dxa"/>
            <w:tcBorders>
              <w:top w:val="nil"/>
              <w:left w:val="nil"/>
              <w:bottom w:val="nil"/>
              <w:right w:val="nil"/>
            </w:tcBorders>
            <w:shd w:val="clear" w:color="auto" w:fill="auto"/>
            <w:noWrap/>
            <w:vAlign w:val="bottom"/>
            <w:hideMark/>
          </w:tcPr>
          <w:p w14:paraId="539E641F"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Oglethorpe oak</w:t>
            </w:r>
          </w:p>
        </w:tc>
      </w:tr>
      <w:tr w:rsidR="009B25A1" w:rsidRPr="004669FE" w14:paraId="776EA6F9" w14:textId="77777777" w:rsidTr="005A422F">
        <w:trPr>
          <w:trHeight w:val="315"/>
        </w:trPr>
        <w:tc>
          <w:tcPr>
            <w:tcW w:w="1180" w:type="dxa"/>
            <w:tcBorders>
              <w:top w:val="nil"/>
              <w:left w:val="nil"/>
              <w:bottom w:val="nil"/>
              <w:right w:val="nil"/>
            </w:tcBorders>
            <w:shd w:val="clear" w:color="auto" w:fill="auto"/>
            <w:noWrap/>
            <w:vAlign w:val="bottom"/>
            <w:hideMark/>
          </w:tcPr>
          <w:p w14:paraId="3B7689A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4D8AAE1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pagoda</w:t>
            </w:r>
          </w:p>
        </w:tc>
        <w:tc>
          <w:tcPr>
            <w:tcW w:w="3430" w:type="dxa"/>
            <w:tcBorders>
              <w:top w:val="nil"/>
              <w:left w:val="nil"/>
              <w:bottom w:val="nil"/>
              <w:right w:val="nil"/>
            </w:tcBorders>
            <w:shd w:val="clear" w:color="auto" w:fill="auto"/>
            <w:noWrap/>
            <w:vAlign w:val="bottom"/>
            <w:hideMark/>
          </w:tcPr>
          <w:p w14:paraId="5C45A8EE"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proofErr w:type="spellStart"/>
            <w:r w:rsidRPr="004669FE">
              <w:rPr>
                <w:rFonts w:ascii="Times New Roman" w:eastAsia="Times New Roman" w:hAnsi="Times New Roman" w:cs="Times New Roman"/>
                <w:color w:val="000000"/>
                <w:sz w:val="24"/>
                <w:szCs w:val="24"/>
              </w:rPr>
              <w:t>cherrybark</w:t>
            </w:r>
            <w:proofErr w:type="spellEnd"/>
            <w:r w:rsidRPr="004669FE">
              <w:rPr>
                <w:rFonts w:ascii="Times New Roman" w:eastAsia="Times New Roman" w:hAnsi="Times New Roman" w:cs="Times New Roman"/>
                <w:color w:val="000000"/>
                <w:sz w:val="24"/>
                <w:szCs w:val="24"/>
              </w:rPr>
              <w:t xml:space="preserve"> oak</w:t>
            </w:r>
          </w:p>
        </w:tc>
      </w:tr>
      <w:tr w:rsidR="009B25A1" w:rsidRPr="004669FE" w14:paraId="18630794" w14:textId="77777777" w:rsidTr="005A422F">
        <w:trPr>
          <w:trHeight w:val="315"/>
        </w:trPr>
        <w:tc>
          <w:tcPr>
            <w:tcW w:w="1180" w:type="dxa"/>
            <w:tcBorders>
              <w:top w:val="nil"/>
              <w:left w:val="nil"/>
              <w:bottom w:val="nil"/>
              <w:right w:val="nil"/>
            </w:tcBorders>
            <w:shd w:val="clear" w:color="auto" w:fill="auto"/>
            <w:noWrap/>
            <w:vAlign w:val="bottom"/>
            <w:hideMark/>
          </w:tcPr>
          <w:p w14:paraId="6B08899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4193CF8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palustris</w:t>
            </w:r>
          </w:p>
        </w:tc>
        <w:tc>
          <w:tcPr>
            <w:tcW w:w="3430" w:type="dxa"/>
            <w:tcBorders>
              <w:top w:val="nil"/>
              <w:left w:val="nil"/>
              <w:bottom w:val="nil"/>
              <w:right w:val="nil"/>
            </w:tcBorders>
            <w:shd w:val="clear" w:color="auto" w:fill="auto"/>
            <w:noWrap/>
            <w:vAlign w:val="bottom"/>
            <w:hideMark/>
          </w:tcPr>
          <w:p w14:paraId="5E8E691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pin oak</w:t>
            </w:r>
          </w:p>
        </w:tc>
      </w:tr>
      <w:tr w:rsidR="009B25A1" w:rsidRPr="004669FE" w14:paraId="0A764C19" w14:textId="77777777" w:rsidTr="005A422F">
        <w:trPr>
          <w:trHeight w:val="315"/>
        </w:trPr>
        <w:tc>
          <w:tcPr>
            <w:tcW w:w="1180" w:type="dxa"/>
            <w:tcBorders>
              <w:top w:val="nil"/>
              <w:left w:val="nil"/>
              <w:bottom w:val="nil"/>
              <w:right w:val="nil"/>
            </w:tcBorders>
            <w:shd w:val="clear" w:color="auto" w:fill="auto"/>
            <w:noWrap/>
            <w:vAlign w:val="bottom"/>
            <w:hideMark/>
          </w:tcPr>
          <w:p w14:paraId="2A26794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210781B2"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phellos</w:t>
            </w:r>
            <w:proofErr w:type="spellEnd"/>
          </w:p>
        </w:tc>
        <w:tc>
          <w:tcPr>
            <w:tcW w:w="3430" w:type="dxa"/>
            <w:tcBorders>
              <w:top w:val="nil"/>
              <w:left w:val="nil"/>
              <w:bottom w:val="nil"/>
              <w:right w:val="nil"/>
            </w:tcBorders>
            <w:shd w:val="clear" w:color="auto" w:fill="auto"/>
            <w:noWrap/>
            <w:vAlign w:val="bottom"/>
            <w:hideMark/>
          </w:tcPr>
          <w:p w14:paraId="38074888"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willow oak</w:t>
            </w:r>
          </w:p>
        </w:tc>
      </w:tr>
      <w:tr w:rsidR="009B25A1" w:rsidRPr="004669FE" w14:paraId="3C25B91D" w14:textId="77777777" w:rsidTr="005A422F">
        <w:trPr>
          <w:trHeight w:val="315"/>
        </w:trPr>
        <w:tc>
          <w:tcPr>
            <w:tcW w:w="1180" w:type="dxa"/>
            <w:tcBorders>
              <w:top w:val="nil"/>
              <w:left w:val="nil"/>
              <w:bottom w:val="nil"/>
              <w:right w:val="nil"/>
            </w:tcBorders>
            <w:shd w:val="clear" w:color="auto" w:fill="auto"/>
            <w:noWrap/>
            <w:vAlign w:val="bottom"/>
            <w:hideMark/>
          </w:tcPr>
          <w:p w14:paraId="7752018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20112C2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prinoides</w:t>
            </w:r>
            <w:proofErr w:type="spellEnd"/>
          </w:p>
        </w:tc>
        <w:tc>
          <w:tcPr>
            <w:tcW w:w="3430" w:type="dxa"/>
            <w:tcBorders>
              <w:top w:val="nil"/>
              <w:left w:val="nil"/>
              <w:bottom w:val="nil"/>
              <w:right w:val="nil"/>
            </w:tcBorders>
            <w:shd w:val="clear" w:color="auto" w:fill="auto"/>
            <w:noWrap/>
            <w:vAlign w:val="bottom"/>
            <w:hideMark/>
          </w:tcPr>
          <w:p w14:paraId="4DD6952D"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dwarf chinkapin oak</w:t>
            </w:r>
          </w:p>
        </w:tc>
      </w:tr>
      <w:tr w:rsidR="009B25A1" w:rsidRPr="004669FE" w14:paraId="2001F785" w14:textId="77777777" w:rsidTr="005A422F">
        <w:trPr>
          <w:trHeight w:val="315"/>
        </w:trPr>
        <w:tc>
          <w:tcPr>
            <w:tcW w:w="1180" w:type="dxa"/>
            <w:tcBorders>
              <w:top w:val="nil"/>
              <w:left w:val="nil"/>
              <w:bottom w:val="nil"/>
              <w:right w:val="nil"/>
            </w:tcBorders>
            <w:shd w:val="clear" w:color="auto" w:fill="auto"/>
            <w:noWrap/>
            <w:vAlign w:val="bottom"/>
            <w:hideMark/>
          </w:tcPr>
          <w:p w14:paraId="0E3B583E"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15B4F9AC"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prinus</w:t>
            </w:r>
            <w:proofErr w:type="spellEnd"/>
          </w:p>
        </w:tc>
        <w:tc>
          <w:tcPr>
            <w:tcW w:w="3430" w:type="dxa"/>
            <w:tcBorders>
              <w:top w:val="nil"/>
              <w:left w:val="nil"/>
              <w:bottom w:val="nil"/>
              <w:right w:val="nil"/>
            </w:tcBorders>
            <w:shd w:val="clear" w:color="auto" w:fill="auto"/>
            <w:noWrap/>
            <w:vAlign w:val="bottom"/>
            <w:hideMark/>
          </w:tcPr>
          <w:p w14:paraId="5ADB0955"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chestnut oak</w:t>
            </w:r>
          </w:p>
        </w:tc>
      </w:tr>
      <w:tr w:rsidR="009B25A1" w:rsidRPr="004669FE" w14:paraId="2F57D5D1" w14:textId="77777777" w:rsidTr="005A422F">
        <w:trPr>
          <w:trHeight w:val="315"/>
        </w:trPr>
        <w:tc>
          <w:tcPr>
            <w:tcW w:w="1180" w:type="dxa"/>
            <w:tcBorders>
              <w:top w:val="nil"/>
              <w:left w:val="nil"/>
              <w:bottom w:val="nil"/>
              <w:right w:val="nil"/>
            </w:tcBorders>
            <w:shd w:val="clear" w:color="auto" w:fill="auto"/>
            <w:noWrap/>
            <w:vAlign w:val="bottom"/>
            <w:hideMark/>
          </w:tcPr>
          <w:p w14:paraId="0681638A"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2CD45DC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rubra</w:t>
            </w:r>
          </w:p>
        </w:tc>
        <w:tc>
          <w:tcPr>
            <w:tcW w:w="3430" w:type="dxa"/>
            <w:tcBorders>
              <w:top w:val="nil"/>
              <w:left w:val="nil"/>
              <w:bottom w:val="nil"/>
              <w:right w:val="nil"/>
            </w:tcBorders>
            <w:shd w:val="clear" w:color="auto" w:fill="auto"/>
            <w:noWrap/>
            <w:vAlign w:val="bottom"/>
            <w:hideMark/>
          </w:tcPr>
          <w:p w14:paraId="6A1E816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northern red oak</w:t>
            </w:r>
          </w:p>
        </w:tc>
      </w:tr>
      <w:tr w:rsidR="009B25A1" w:rsidRPr="004669FE" w14:paraId="1A323A37" w14:textId="77777777" w:rsidTr="005A422F">
        <w:trPr>
          <w:trHeight w:val="315"/>
        </w:trPr>
        <w:tc>
          <w:tcPr>
            <w:tcW w:w="1180" w:type="dxa"/>
            <w:tcBorders>
              <w:top w:val="nil"/>
              <w:left w:val="nil"/>
              <w:bottom w:val="nil"/>
              <w:right w:val="nil"/>
            </w:tcBorders>
            <w:shd w:val="clear" w:color="auto" w:fill="auto"/>
            <w:noWrap/>
            <w:vAlign w:val="bottom"/>
            <w:hideMark/>
          </w:tcPr>
          <w:p w14:paraId="57B274A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431768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shumardii</w:t>
            </w:r>
            <w:proofErr w:type="spellEnd"/>
          </w:p>
        </w:tc>
        <w:tc>
          <w:tcPr>
            <w:tcW w:w="3430" w:type="dxa"/>
            <w:tcBorders>
              <w:top w:val="nil"/>
              <w:left w:val="nil"/>
              <w:bottom w:val="nil"/>
              <w:right w:val="nil"/>
            </w:tcBorders>
            <w:shd w:val="clear" w:color="auto" w:fill="auto"/>
            <w:noWrap/>
            <w:vAlign w:val="bottom"/>
            <w:hideMark/>
          </w:tcPr>
          <w:p w14:paraId="289C95F9"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Shumard oak</w:t>
            </w:r>
          </w:p>
        </w:tc>
      </w:tr>
      <w:tr w:rsidR="009B25A1" w:rsidRPr="004669FE" w14:paraId="07EF8B9E" w14:textId="77777777" w:rsidTr="005A422F">
        <w:trPr>
          <w:trHeight w:val="315"/>
        </w:trPr>
        <w:tc>
          <w:tcPr>
            <w:tcW w:w="1180" w:type="dxa"/>
            <w:tcBorders>
              <w:top w:val="nil"/>
              <w:left w:val="nil"/>
              <w:bottom w:val="nil"/>
              <w:right w:val="nil"/>
            </w:tcBorders>
            <w:shd w:val="clear" w:color="auto" w:fill="auto"/>
            <w:noWrap/>
            <w:vAlign w:val="bottom"/>
            <w:hideMark/>
          </w:tcPr>
          <w:p w14:paraId="13F011C5"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BE6787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similis</w:t>
            </w:r>
            <w:proofErr w:type="spellEnd"/>
          </w:p>
        </w:tc>
        <w:tc>
          <w:tcPr>
            <w:tcW w:w="3430" w:type="dxa"/>
            <w:tcBorders>
              <w:top w:val="nil"/>
              <w:left w:val="nil"/>
              <w:bottom w:val="nil"/>
              <w:right w:val="nil"/>
            </w:tcBorders>
            <w:shd w:val="clear" w:color="auto" w:fill="auto"/>
            <w:noWrap/>
            <w:vAlign w:val="bottom"/>
            <w:hideMark/>
          </w:tcPr>
          <w:p w14:paraId="53A8A5DA"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Delta post oak</w:t>
            </w:r>
          </w:p>
        </w:tc>
      </w:tr>
      <w:tr w:rsidR="009B25A1" w:rsidRPr="004669FE" w14:paraId="05E39552" w14:textId="77777777" w:rsidTr="005A422F">
        <w:trPr>
          <w:trHeight w:val="315"/>
        </w:trPr>
        <w:tc>
          <w:tcPr>
            <w:tcW w:w="1180" w:type="dxa"/>
            <w:tcBorders>
              <w:top w:val="nil"/>
              <w:left w:val="nil"/>
              <w:bottom w:val="nil"/>
              <w:right w:val="nil"/>
            </w:tcBorders>
            <w:shd w:val="clear" w:color="auto" w:fill="auto"/>
            <w:noWrap/>
            <w:vAlign w:val="bottom"/>
            <w:hideMark/>
          </w:tcPr>
          <w:p w14:paraId="0BCBE3B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27EAFF74"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sinuata</w:t>
            </w:r>
            <w:proofErr w:type="spellEnd"/>
          </w:p>
        </w:tc>
        <w:tc>
          <w:tcPr>
            <w:tcW w:w="3430" w:type="dxa"/>
            <w:tcBorders>
              <w:top w:val="nil"/>
              <w:left w:val="nil"/>
              <w:bottom w:val="nil"/>
              <w:right w:val="nil"/>
            </w:tcBorders>
            <w:shd w:val="clear" w:color="auto" w:fill="auto"/>
            <w:noWrap/>
            <w:vAlign w:val="bottom"/>
            <w:hideMark/>
          </w:tcPr>
          <w:p w14:paraId="7D56CC2B"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Durand oak</w:t>
            </w:r>
          </w:p>
        </w:tc>
      </w:tr>
      <w:tr w:rsidR="009B25A1" w:rsidRPr="004669FE" w14:paraId="032B6E24" w14:textId="77777777" w:rsidTr="005A422F">
        <w:trPr>
          <w:trHeight w:val="315"/>
        </w:trPr>
        <w:tc>
          <w:tcPr>
            <w:tcW w:w="1180" w:type="dxa"/>
            <w:tcBorders>
              <w:top w:val="nil"/>
              <w:left w:val="nil"/>
              <w:bottom w:val="nil"/>
              <w:right w:val="nil"/>
            </w:tcBorders>
            <w:shd w:val="clear" w:color="auto" w:fill="auto"/>
            <w:noWrap/>
            <w:vAlign w:val="bottom"/>
            <w:hideMark/>
          </w:tcPr>
          <w:p w14:paraId="06E41C78"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7824EB7A" w14:textId="77777777" w:rsidR="009B25A1" w:rsidRPr="004669FE" w:rsidRDefault="009B25A1" w:rsidP="005A422F">
            <w:pPr>
              <w:spacing w:after="0" w:line="240" w:lineRule="auto"/>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spp.</w:t>
            </w:r>
          </w:p>
        </w:tc>
        <w:tc>
          <w:tcPr>
            <w:tcW w:w="3430" w:type="dxa"/>
            <w:tcBorders>
              <w:top w:val="nil"/>
              <w:left w:val="nil"/>
              <w:bottom w:val="nil"/>
              <w:right w:val="nil"/>
            </w:tcBorders>
            <w:shd w:val="clear" w:color="auto" w:fill="auto"/>
            <w:noWrap/>
            <w:vAlign w:val="bottom"/>
            <w:hideMark/>
          </w:tcPr>
          <w:p w14:paraId="3B6A96E4"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 xml:space="preserve">oak </w:t>
            </w:r>
            <w:proofErr w:type="spellStart"/>
            <w:r w:rsidRPr="004669FE">
              <w:rPr>
                <w:rFonts w:ascii="Times New Roman" w:eastAsia="Times New Roman" w:hAnsi="Times New Roman" w:cs="Times New Roman"/>
                <w:color w:val="000000"/>
                <w:sz w:val="24"/>
                <w:szCs w:val="24"/>
              </w:rPr>
              <w:t>spp</w:t>
            </w:r>
            <w:proofErr w:type="spellEnd"/>
          </w:p>
        </w:tc>
      </w:tr>
      <w:tr w:rsidR="009B25A1" w:rsidRPr="004669FE" w14:paraId="5698BE7F" w14:textId="77777777" w:rsidTr="005A422F">
        <w:trPr>
          <w:trHeight w:val="315"/>
        </w:trPr>
        <w:tc>
          <w:tcPr>
            <w:tcW w:w="1180" w:type="dxa"/>
            <w:tcBorders>
              <w:top w:val="nil"/>
              <w:left w:val="nil"/>
              <w:bottom w:val="nil"/>
              <w:right w:val="nil"/>
            </w:tcBorders>
            <w:shd w:val="clear" w:color="auto" w:fill="auto"/>
            <w:noWrap/>
            <w:vAlign w:val="bottom"/>
            <w:hideMark/>
          </w:tcPr>
          <w:p w14:paraId="342D0F3B"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FAE0E1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stellata</w:t>
            </w:r>
          </w:p>
        </w:tc>
        <w:tc>
          <w:tcPr>
            <w:tcW w:w="3430" w:type="dxa"/>
            <w:tcBorders>
              <w:top w:val="nil"/>
              <w:left w:val="nil"/>
              <w:bottom w:val="nil"/>
              <w:right w:val="nil"/>
            </w:tcBorders>
            <w:shd w:val="clear" w:color="auto" w:fill="auto"/>
            <w:noWrap/>
            <w:vAlign w:val="bottom"/>
            <w:hideMark/>
          </w:tcPr>
          <w:p w14:paraId="135FA063"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post oak</w:t>
            </w:r>
          </w:p>
        </w:tc>
      </w:tr>
      <w:tr w:rsidR="009B25A1" w:rsidRPr="004669FE" w14:paraId="044F81A5" w14:textId="77777777" w:rsidTr="005A422F">
        <w:trPr>
          <w:trHeight w:val="315"/>
        </w:trPr>
        <w:tc>
          <w:tcPr>
            <w:tcW w:w="1180" w:type="dxa"/>
            <w:tcBorders>
              <w:top w:val="nil"/>
              <w:left w:val="nil"/>
              <w:bottom w:val="nil"/>
              <w:right w:val="nil"/>
            </w:tcBorders>
            <w:shd w:val="clear" w:color="auto" w:fill="auto"/>
            <w:noWrap/>
            <w:vAlign w:val="bottom"/>
            <w:hideMark/>
          </w:tcPr>
          <w:p w14:paraId="3CD0E162"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4633EE0"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texana</w:t>
            </w:r>
            <w:proofErr w:type="spellEnd"/>
          </w:p>
        </w:tc>
        <w:tc>
          <w:tcPr>
            <w:tcW w:w="3430" w:type="dxa"/>
            <w:tcBorders>
              <w:top w:val="nil"/>
              <w:left w:val="nil"/>
              <w:bottom w:val="nil"/>
              <w:right w:val="nil"/>
            </w:tcBorders>
            <w:shd w:val="clear" w:color="auto" w:fill="auto"/>
            <w:noWrap/>
            <w:vAlign w:val="bottom"/>
            <w:hideMark/>
          </w:tcPr>
          <w:p w14:paraId="5E6FDBC8"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Texas red oak</w:t>
            </w:r>
          </w:p>
        </w:tc>
      </w:tr>
      <w:tr w:rsidR="009B25A1" w:rsidRPr="004669FE" w14:paraId="084BA96D" w14:textId="77777777" w:rsidTr="005A422F">
        <w:trPr>
          <w:trHeight w:val="315"/>
        </w:trPr>
        <w:tc>
          <w:tcPr>
            <w:tcW w:w="1180" w:type="dxa"/>
            <w:tcBorders>
              <w:top w:val="nil"/>
              <w:left w:val="nil"/>
              <w:bottom w:val="nil"/>
              <w:right w:val="nil"/>
            </w:tcBorders>
            <w:shd w:val="clear" w:color="auto" w:fill="auto"/>
            <w:noWrap/>
            <w:vAlign w:val="bottom"/>
            <w:hideMark/>
          </w:tcPr>
          <w:p w14:paraId="792D3F53"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57E34FAF"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proofErr w:type="spellStart"/>
            <w:r w:rsidRPr="004669FE">
              <w:rPr>
                <w:rFonts w:ascii="Times New Roman" w:eastAsia="Times New Roman" w:hAnsi="Times New Roman" w:cs="Times New Roman"/>
                <w:i/>
                <w:iCs/>
                <w:color w:val="000000"/>
                <w:sz w:val="24"/>
                <w:szCs w:val="24"/>
              </w:rPr>
              <w:t>velutina</w:t>
            </w:r>
            <w:proofErr w:type="spellEnd"/>
          </w:p>
        </w:tc>
        <w:tc>
          <w:tcPr>
            <w:tcW w:w="3430" w:type="dxa"/>
            <w:tcBorders>
              <w:top w:val="nil"/>
              <w:left w:val="nil"/>
              <w:bottom w:val="nil"/>
              <w:right w:val="nil"/>
            </w:tcBorders>
            <w:shd w:val="clear" w:color="auto" w:fill="auto"/>
            <w:noWrap/>
            <w:vAlign w:val="bottom"/>
            <w:hideMark/>
          </w:tcPr>
          <w:p w14:paraId="4674C238"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black oak</w:t>
            </w:r>
          </w:p>
        </w:tc>
      </w:tr>
      <w:tr w:rsidR="009B25A1" w:rsidRPr="004669FE" w14:paraId="48DADA60" w14:textId="77777777" w:rsidTr="005A422F">
        <w:trPr>
          <w:trHeight w:val="315"/>
        </w:trPr>
        <w:tc>
          <w:tcPr>
            <w:tcW w:w="1180" w:type="dxa"/>
            <w:tcBorders>
              <w:top w:val="nil"/>
              <w:left w:val="nil"/>
              <w:bottom w:val="nil"/>
              <w:right w:val="nil"/>
            </w:tcBorders>
            <w:shd w:val="clear" w:color="auto" w:fill="auto"/>
            <w:noWrap/>
            <w:vAlign w:val="bottom"/>
            <w:hideMark/>
          </w:tcPr>
          <w:p w14:paraId="59AF6E39"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 xml:space="preserve">Quercus </w:t>
            </w:r>
          </w:p>
        </w:tc>
        <w:tc>
          <w:tcPr>
            <w:tcW w:w="2860" w:type="dxa"/>
            <w:tcBorders>
              <w:top w:val="nil"/>
              <w:left w:val="nil"/>
              <w:bottom w:val="nil"/>
              <w:right w:val="nil"/>
            </w:tcBorders>
            <w:shd w:val="clear" w:color="auto" w:fill="auto"/>
            <w:noWrap/>
            <w:vAlign w:val="bottom"/>
            <w:hideMark/>
          </w:tcPr>
          <w:p w14:paraId="3A246051" w14:textId="77777777" w:rsidR="009B25A1" w:rsidRPr="004669FE" w:rsidRDefault="009B25A1" w:rsidP="005A422F">
            <w:pPr>
              <w:spacing w:after="0" w:line="240" w:lineRule="auto"/>
              <w:rPr>
                <w:rFonts w:ascii="Times New Roman" w:eastAsia="Times New Roman" w:hAnsi="Times New Roman" w:cs="Times New Roman"/>
                <w:i/>
                <w:iCs/>
                <w:color w:val="000000"/>
                <w:sz w:val="24"/>
                <w:szCs w:val="24"/>
              </w:rPr>
            </w:pPr>
            <w:r w:rsidRPr="004669FE">
              <w:rPr>
                <w:rFonts w:ascii="Times New Roman" w:eastAsia="Times New Roman" w:hAnsi="Times New Roman" w:cs="Times New Roman"/>
                <w:i/>
                <w:iCs/>
                <w:color w:val="000000"/>
                <w:sz w:val="24"/>
                <w:szCs w:val="24"/>
              </w:rPr>
              <w:t>virginiana</w:t>
            </w:r>
          </w:p>
        </w:tc>
        <w:tc>
          <w:tcPr>
            <w:tcW w:w="3430" w:type="dxa"/>
            <w:tcBorders>
              <w:top w:val="nil"/>
              <w:left w:val="nil"/>
              <w:bottom w:val="nil"/>
              <w:right w:val="nil"/>
            </w:tcBorders>
            <w:shd w:val="clear" w:color="auto" w:fill="auto"/>
            <w:noWrap/>
            <w:vAlign w:val="bottom"/>
            <w:hideMark/>
          </w:tcPr>
          <w:p w14:paraId="208FD493" w14:textId="77777777" w:rsidR="009B25A1" w:rsidRPr="004669FE" w:rsidRDefault="009B25A1" w:rsidP="005A422F">
            <w:pPr>
              <w:spacing w:after="0" w:line="240" w:lineRule="auto"/>
              <w:ind w:firstLineChars="100" w:firstLine="240"/>
              <w:rPr>
                <w:rFonts w:ascii="Times New Roman" w:eastAsia="Times New Roman" w:hAnsi="Times New Roman" w:cs="Times New Roman"/>
                <w:color w:val="000000"/>
                <w:sz w:val="24"/>
                <w:szCs w:val="24"/>
              </w:rPr>
            </w:pPr>
            <w:r w:rsidRPr="004669FE">
              <w:rPr>
                <w:rFonts w:ascii="Times New Roman" w:eastAsia="Times New Roman" w:hAnsi="Times New Roman" w:cs="Times New Roman"/>
                <w:color w:val="000000"/>
                <w:sz w:val="24"/>
                <w:szCs w:val="24"/>
              </w:rPr>
              <w:t>live oak</w:t>
            </w:r>
          </w:p>
        </w:tc>
      </w:tr>
    </w:tbl>
    <w:p w14:paraId="7AC45D46" w14:textId="72855129" w:rsidR="009B25A1" w:rsidRDefault="009B25A1" w:rsidP="009B25A1">
      <w:pPr>
        <w:rPr>
          <w:rFonts w:ascii="Times New Roman" w:hAnsi="Times New Roman" w:cs="Times New Roman"/>
          <w:b/>
          <w:sz w:val="24"/>
          <w:szCs w:val="24"/>
        </w:rPr>
      </w:pPr>
    </w:p>
    <w:p w14:paraId="7A1C4ACB" w14:textId="77777777" w:rsidR="00FD4115" w:rsidRDefault="00FD4115" w:rsidP="00FD4115">
      <w:pPr>
        <w:spacing w:line="480" w:lineRule="auto"/>
        <w:contextualSpacing/>
        <w:rPr>
          <w:rFonts w:ascii="Times New Roman" w:hAnsi="Times New Roman" w:cs="Times New Roman"/>
          <w:b/>
          <w:sz w:val="24"/>
          <w:szCs w:val="24"/>
        </w:rPr>
      </w:pPr>
    </w:p>
    <w:p w14:paraId="0F85F7CF" w14:textId="0EA071C7" w:rsidR="00FD4115" w:rsidRPr="0085389B" w:rsidRDefault="00FD4115" w:rsidP="00FD4115">
      <w:pPr>
        <w:spacing w:line="480" w:lineRule="auto"/>
        <w:contextualSpacing/>
        <w:rPr>
          <w:rFonts w:ascii="Times New Roman" w:hAnsi="Times New Roman" w:cs="Times New Roman"/>
          <w:sz w:val="24"/>
          <w:szCs w:val="24"/>
        </w:rPr>
      </w:pPr>
      <w:r>
        <w:rPr>
          <w:rFonts w:ascii="Times New Roman" w:hAnsi="Times New Roman" w:cs="Times New Roman"/>
          <w:b/>
          <w:sz w:val="24"/>
          <w:szCs w:val="24"/>
        </w:rPr>
        <w:lastRenderedPageBreak/>
        <w:t xml:space="preserve">Table 3. </w:t>
      </w:r>
      <w:r w:rsidRPr="004669FE">
        <w:rPr>
          <w:rFonts w:ascii="Times New Roman" w:hAnsi="Times New Roman" w:cs="Times New Roman"/>
          <w:sz w:val="24"/>
          <w:szCs w:val="24"/>
        </w:rPr>
        <w:t xml:space="preserve">Species list for measuring </w:t>
      </w:r>
      <w:r>
        <w:rPr>
          <w:rFonts w:ascii="Times New Roman" w:hAnsi="Times New Roman" w:cs="Times New Roman"/>
          <w:sz w:val="24"/>
          <w:szCs w:val="24"/>
        </w:rPr>
        <w:t>species richness</w:t>
      </w:r>
      <w:r w:rsidRPr="004669FE">
        <w:rPr>
          <w:rFonts w:ascii="Times New Roman" w:hAnsi="Times New Roman" w:cs="Times New Roman"/>
          <w:sz w:val="24"/>
          <w:szCs w:val="24"/>
        </w:rPr>
        <w:t xml:space="preserve"> of mast-bearing </w:t>
      </w:r>
      <w:r>
        <w:rPr>
          <w:rFonts w:ascii="Times New Roman" w:hAnsi="Times New Roman" w:cs="Times New Roman"/>
          <w:sz w:val="24"/>
          <w:szCs w:val="24"/>
        </w:rPr>
        <w:t>species</w:t>
      </w:r>
      <w:r w:rsidRPr="004669FE">
        <w:rPr>
          <w:rFonts w:ascii="Times New Roman" w:hAnsi="Times New Roman" w:cs="Times New Roman"/>
          <w:sz w:val="24"/>
          <w:szCs w:val="24"/>
        </w:rPr>
        <w:t xml:space="preserve"> in </w:t>
      </w:r>
      <w:r>
        <w:rPr>
          <w:rFonts w:ascii="Times New Roman" w:hAnsi="Times New Roman" w:cs="Times New Roman"/>
          <w:sz w:val="24"/>
          <w:szCs w:val="24"/>
        </w:rPr>
        <w:t>North America using the range maps published by E.L. Little in the 1970s. The list does not species endemic to the Neotropics</w:t>
      </w:r>
      <w:r w:rsidR="00FA4EEA">
        <w:rPr>
          <w:rFonts w:ascii="Times New Roman" w:hAnsi="Times New Roman" w:cs="Times New Roman"/>
          <w:sz w:val="24"/>
          <w:szCs w:val="24"/>
        </w:rPr>
        <w:t xml:space="preserve"> and thus does not accurately depict richness there</w:t>
      </w:r>
      <w:r>
        <w:rPr>
          <w:rFonts w:ascii="Times New Roman" w:hAnsi="Times New Roman" w:cs="Times New Roman"/>
          <w:sz w:val="24"/>
          <w:szCs w:val="24"/>
        </w:rPr>
        <w:t>.</w:t>
      </w:r>
    </w:p>
    <w:tbl>
      <w:tblPr>
        <w:tblW w:w="7180" w:type="dxa"/>
        <w:tblLook w:val="04A0" w:firstRow="1" w:lastRow="0" w:firstColumn="1" w:lastColumn="0" w:noHBand="0" w:noVBand="1"/>
      </w:tblPr>
      <w:tblGrid>
        <w:gridCol w:w="1380"/>
        <w:gridCol w:w="1830"/>
        <w:gridCol w:w="4060"/>
      </w:tblGrid>
      <w:tr w:rsidR="00FD4115" w:rsidRPr="002C3FB8" w14:paraId="1ACD2AD9" w14:textId="77777777" w:rsidTr="009E4508">
        <w:trPr>
          <w:trHeight w:val="315"/>
        </w:trPr>
        <w:tc>
          <w:tcPr>
            <w:tcW w:w="1380" w:type="dxa"/>
            <w:tcBorders>
              <w:top w:val="nil"/>
              <w:left w:val="nil"/>
              <w:bottom w:val="single" w:sz="4" w:space="0" w:color="auto"/>
              <w:right w:val="nil"/>
            </w:tcBorders>
            <w:shd w:val="clear" w:color="auto" w:fill="auto"/>
            <w:noWrap/>
            <w:vAlign w:val="bottom"/>
            <w:hideMark/>
          </w:tcPr>
          <w:p w14:paraId="2180757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Genus</w:t>
            </w:r>
          </w:p>
        </w:tc>
        <w:tc>
          <w:tcPr>
            <w:tcW w:w="1740" w:type="dxa"/>
            <w:tcBorders>
              <w:top w:val="nil"/>
              <w:left w:val="nil"/>
              <w:bottom w:val="single" w:sz="4" w:space="0" w:color="auto"/>
              <w:right w:val="nil"/>
            </w:tcBorders>
            <w:shd w:val="clear" w:color="auto" w:fill="auto"/>
            <w:noWrap/>
            <w:vAlign w:val="bottom"/>
            <w:hideMark/>
          </w:tcPr>
          <w:p w14:paraId="5827826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Species</w:t>
            </w:r>
          </w:p>
        </w:tc>
        <w:tc>
          <w:tcPr>
            <w:tcW w:w="4060" w:type="dxa"/>
            <w:tcBorders>
              <w:top w:val="nil"/>
              <w:left w:val="nil"/>
              <w:bottom w:val="single" w:sz="4" w:space="0" w:color="auto"/>
              <w:right w:val="nil"/>
            </w:tcBorders>
            <w:shd w:val="clear" w:color="auto" w:fill="auto"/>
            <w:noWrap/>
            <w:vAlign w:val="bottom"/>
            <w:hideMark/>
          </w:tcPr>
          <w:p w14:paraId="7EC3061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Common name</w:t>
            </w:r>
          </w:p>
        </w:tc>
      </w:tr>
      <w:tr w:rsidR="00FD4115" w:rsidRPr="002C3FB8" w14:paraId="522443C0" w14:textId="77777777" w:rsidTr="009E4508">
        <w:trPr>
          <w:trHeight w:val="315"/>
        </w:trPr>
        <w:tc>
          <w:tcPr>
            <w:tcW w:w="1380" w:type="dxa"/>
            <w:tcBorders>
              <w:top w:val="nil"/>
              <w:left w:val="nil"/>
              <w:bottom w:val="nil"/>
              <w:right w:val="nil"/>
            </w:tcBorders>
            <w:shd w:val="clear" w:color="auto" w:fill="auto"/>
            <w:noWrap/>
            <w:vAlign w:val="bottom"/>
            <w:hideMark/>
          </w:tcPr>
          <w:p w14:paraId="4BF18AC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0C665DE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Aquatic</w:t>
            </w:r>
          </w:p>
        </w:tc>
        <w:tc>
          <w:tcPr>
            <w:tcW w:w="4060" w:type="dxa"/>
            <w:tcBorders>
              <w:top w:val="nil"/>
              <w:left w:val="nil"/>
              <w:bottom w:val="nil"/>
              <w:right w:val="nil"/>
            </w:tcBorders>
            <w:shd w:val="clear" w:color="auto" w:fill="auto"/>
            <w:noWrap/>
            <w:vAlign w:val="bottom"/>
            <w:hideMark/>
          </w:tcPr>
          <w:p w14:paraId="4E2DE7D9"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water hickory</w:t>
            </w:r>
          </w:p>
        </w:tc>
      </w:tr>
      <w:tr w:rsidR="00FD4115" w:rsidRPr="002C3FB8" w14:paraId="697631F8" w14:textId="77777777" w:rsidTr="009E4508">
        <w:trPr>
          <w:trHeight w:val="315"/>
        </w:trPr>
        <w:tc>
          <w:tcPr>
            <w:tcW w:w="1380" w:type="dxa"/>
            <w:tcBorders>
              <w:top w:val="nil"/>
              <w:left w:val="nil"/>
              <w:bottom w:val="nil"/>
              <w:right w:val="nil"/>
            </w:tcBorders>
            <w:shd w:val="clear" w:color="auto" w:fill="auto"/>
            <w:noWrap/>
            <w:vAlign w:val="bottom"/>
            <w:hideMark/>
          </w:tcPr>
          <w:p w14:paraId="5448075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6A4FB38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cordiformis</w:t>
            </w:r>
            <w:proofErr w:type="spellEnd"/>
          </w:p>
        </w:tc>
        <w:tc>
          <w:tcPr>
            <w:tcW w:w="4060" w:type="dxa"/>
            <w:tcBorders>
              <w:top w:val="nil"/>
              <w:left w:val="nil"/>
              <w:bottom w:val="nil"/>
              <w:right w:val="nil"/>
            </w:tcBorders>
            <w:shd w:val="clear" w:color="auto" w:fill="auto"/>
            <w:noWrap/>
            <w:vAlign w:val="bottom"/>
            <w:hideMark/>
          </w:tcPr>
          <w:p w14:paraId="0EA84BF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bitternut hickory</w:t>
            </w:r>
          </w:p>
        </w:tc>
      </w:tr>
      <w:tr w:rsidR="00FD4115" w:rsidRPr="002C3FB8" w14:paraId="212D0F50" w14:textId="77777777" w:rsidTr="009E4508">
        <w:trPr>
          <w:trHeight w:val="315"/>
        </w:trPr>
        <w:tc>
          <w:tcPr>
            <w:tcW w:w="1380" w:type="dxa"/>
            <w:tcBorders>
              <w:top w:val="nil"/>
              <w:left w:val="nil"/>
              <w:bottom w:val="nil"/>
              <w:right w:val="nil"/>
            </w:tcBorders>
            <w:shd w:val="clear" w:color="auto" w:fill="auto"/>
            <w:noWrap/>
            <w:vAlign w:val="bottom"/>
            <w:hideMark/>
          </w:tcPr>
          <w:p w14:paraId="7667D3A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082EADD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floridana</w:t>
            </w:r>
            <w:proofErr w:type="spellEnd"/>
          </w:p>
        </w:tc>
        <w:tc>
          <w:tcPr>
            <w:tcW w:w="4060" w:type="dxa"/>
            <w:tcBorders>
              <w:top w:val="nil"/>
              <w:left w:val="nil"/>
              <w:bottom w:val="nil"/>
              <w:right w:val="nil"/>
            </w:tcBorders>
            <w:shd w:val="clear" w:color="auto" w:fill="auto"/>
            <w:noWrap/>
            <w:vAlign w:val="bottom"/>
            <w:hideMark/>
          </w:tcPr>
          <w:p w14:paraId="01CFEFBE"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scrub hickory</w:t>
            </w:r>
          </w:p>
        </w:tc>
      </w:tr>
      <w:tr w:rsidR="00FD4115" w:rsidRPr="002C3FB8" w14:paraId="35DFE57E" w14:textId="77777777" w:rsidTr="009E4508">
        <w:trPr>
          <w:trHeight w:val="315"/>
        </w:trPr>
        <w:tc>
          <w:tcPr>
            <w:tcW w:w="1380" w:type="dxa"/>
            <w:tcBorders>
              <w:top w:val="nil"/>
              <w:left w:val="nil"/>
              <w:bottom w:val="nil"/>
              <w:right w:val="nil"/>
            </w:tcBorders>
            <w:shd w:val="clear" w:color="auto" w:fill="auto"/>
            <w:noWrap/>
            <w:vAlign w:val="bottom"/>
            <w:hideMark/>
          </w:tcPr>
          <w:p w14:paraId="58B127E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1F54064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glabra</w:t>
            </w:r>
          </w:p>
        </w:tc>
        <w:tc>
          <w:tcPr>
            <w:tcW w:w="4060" w:type="dxa"/>
            <w:tcBorders>
              <w:top w:val="nil"/>
              <w:left w:val="nil"/>
              <w:bottom w:val="nil"/>
              <w:right w:val="nil"/>
            </w:tcBorders>
            <w:shd w:val="clear" w:color="auto" w:fill="auto"/>
            <w:noWrap/>
            <w:vAlign w:val="bottom"/>
            <w:hideMark/>
          </w:tcPr>
          <w:p w14:paraId="7582CC2E"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pignut hickory</w:t>
            </w:r>
          </w:p>
        </w:tc>
      </w:tr>
      <w:tr w:rsidR="00FD4115" w:rsidRPr="002C3FB8" w14:paraId="482B9AE3" w14:textId="77777777" w:rsidTr="009E4508">
        <w:trPr>
          <w:trHeight w:val="315"/>
        </w:trPr>
        <w:tc>
          <w:tcPr>
            <w:tcW w:w="1380" w:type="dxa"/>
            <w:tcBorders>
              <w:top w:val="nil"/>
              <w:left w:val="nil"/>
              <w:bottom w:val="nil"/>
              <w:right w:val="nil"/>
            </w:tcBorders>
            <w:shd w:val="clear" w:color="auto" w:fill="auto"/>
            <w:noWrap/>
            <w:vAlign w:val="bottom"/>
            <w:hideMark/>
          </w:tcPr>
          <w:p w14:paraId="6973D21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1B4F827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illinoensis</w:t>
            </w:r>
          </w:p>
        </w:tc>
        <w:tc>
          <w:tcPr>
            <w:tcW w:w="4060" w:type="dxa"/>
            <w:tcBorders>
              <w:top w:val="nil"/>
              <w:left w:val="nil"/>
              <w:bottom w:val="nil"/>
              <w:right w:val="nil"/>
            </w:tcBorders>
            <w:shd w:val="clear" w:color="auto" w:fill="auto"/>
            <w:noWrap/>
            <w:vAlign w:val="bottom"/>
            <w:hideMark/>
          </w:tcPr>
          <w:p w14:paraId="544DCFD9"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pecan</w:t>
            </w:r>
          </w:p>
        </w:tc>
      </w:tr>
      <w:tr w:rsidR="00FD4115" w:rsidRPr="002C3FB8" w14:paraId="6E49EA81" w14:textId="77777777" w:rsidTr="009E4508">
        <w:trPr>
          <w:trHeight w:val="315"/>
        </w:trPr>
        <w:tc>
          <w:tcPr>
            <w:tcW w:w="1380" w:type="dxa"/>
            <w:tcBorders>
              <w:top w:val="nil"/>
              <w:left w:val="nil"/>
              <w:bottom w:val="nil"/>
              <w:right w:val="nil"/>
            </w:tcBorders>
            <w:shd w:val="clear" w:color="auto" w:fill="auto"/>
            <w:noWrap/>
            <w:vAlign w:val="bottom"/>
            <w:hideMark/>
          </w:tcPr>
          <w:p w14:paraId="4BE1D54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31BEC97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laciniosa</w:t>
            </w:r>
            <w:proofErr w:type="spellEnd"/>
          </w:p>
        </w:tc>
        <w:tc>
          <w:tcPr>
            <w:tcW w:w="4060" w:type="dxa"/>
            <w:tcBorders>
              <w:top w:val="nil"/>
              <w:left w:val="nil"/>
              <w:bottom w:val="nil"/>
              <w:right w:val="nil"/>
            </w:tcBorders>
            <w:shd w:val="clear" w:color="auto" w:fill="auto"/>
            <w:noWrap/>
            <w:vAlign w:val="bottom"/>
            <w:hideMark/>
          </w:tcPr>
          <w:p w14:paraId="7F43FCE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shellbark hickory</w:t>
            </w:r>
          </w:p>
        </w:tc>
      </w:tr>
      <w:tr w:rsidR="00FD4115" w:rsidRPr="002C3FB8" w14:paraId="36A7F52D" w14:textId="77777777" w:rsidTr="009E4508">
        <w:trPr>
          <w:trHeight w:val="315"/>
        </w:trPr>
        <w:tc>
          <w:tcPr>
            <w:tcW w:w="1380" w:type="dxa"/>
            <w:tcBorders>
              <w:top w:val="nil"/>
              <w:left w:val="nil"/>
              <w:bottom w:val="nil"/>
              <w:right w:val="nil"/>
            </w:tcBorders>
            <w:shd w:val="clear" w:color="auto" w:fill="auto"/>
            <w:noWrap/>
            <w:vAlign w:val="bottom"/>
            <w:hideMark/>
          </w:tcPr>
          <w:p w14:paraId="24B646E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7FCA14D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myristicaeformis</w:t>
            </w:r>
            <w:proofErr w:type="spellEnd"/>
          </w:p>
        </w:tc>
        <w:tc>
          <w:tcPr>
            <w:tcW w:w="4060" w:type="dxa"/>
            <w:tcBorders>
              <w:top w:val="nil"/>
              <w:left w:val="nil"/>
              <w:bottom w:val="nil"/>
              <w:right w:val="nil"/>
            </w:tcBorders>
            <w:shd w:val="clear" w:color="auto" w:fill="auto"/>
            <w:noWrap/>
            <w:vAlign w:val="bottom"/>
            <w:hideMark/>
          </w:tcPr>
          <w:p w14:paraId="068EFDB6"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nutmeg hickory</w:t>
            </w:r>
          </w:p>
        </w:tc>
      </w:tr>
      <w:tr w:rsidR="00FD4115" w:rsidRPr="002C3FB8" w14:paraId="1660184E" w14:textId="77777777" w:rsidTr="009E4508">
        <w:trPr>
          <w:trHeight w:val="315"/>
        </w:trPr>
        <w:tc>
          <w:tcPr>
            <w:tcW w:w="1380" w:type="dxa"/>
            <w:tcBorders>
              <w:top w:val="nil"/>
              <w:left w:val="nil"/>
              <w:bottom w:val="nil"/>
              <w:right w:val="nil"/>
            </w:tcBorders>
            <w:shd w:val="clear" w:color="auto" w:fill="auto"/>
            <w:noWrap/>
            <w:vAlign w:val="bottom"/>
            <w:hideMark/>
          </w:tcPr>
          <w:p w14:paraId="647592D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0D8E431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ovata</w:t>
            </w:r>
          </w:p>
        </w:tc>
        <w:tc>
          <w:tcPr>
            <w:tcW w:w="4060" w:type="dxa"/>
            <w:tcBorders>
              <w:top w:val="nil"/>
              <w:left w:val="nil"/>
              <w:bottom w:val="nil"/>
              <w:right w:val="nil"/>
            </w:tcBorders>
            <w:shd w:val="clear" w:color="auto" w:fill="auto"/>
            <w:noWrap/>
            <w:vAlign w:val="bottom"/>
            <w:hideMark/>
          </w:tcPr>
          <w:p w14:paraId="25B11AD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shagbark hickory</w:t>
            </w:r>
          </w:p>
        </w:tc>
      </w:tr>
      <w:tr w:rsidR="00FD4115" w:rsidRPr="002C3FB8" w14:paraId="3DAA03D3" w14:textId="77777777" w:rsidTr="009E4508">
        <w:trPr>
          <w:trHeight w:val="315"/>
        </w:trPr>
        <w:tc>
          <w:tcPr>
            <w:tcW w:w="1380" w:type="dxa"/>
            <w:tcBorders>
              <w:top w:val="nil"/>
              <w:left w:val="nil"/>
              <w:bottom w:val="nil"/>
              <w:right w:val="nil"/>
            </w:tcBorders>
            <w:shd w:val="clear" w:color="auto" w:fill="auto"/>
            <w:noWrap/>
            <w:vAlign w:val="bottom"/>
            <w:hideMark/>
          </w:tcPr>
          <w:p w14:paraId="7F912C8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7F65CF6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pallida</w:t>
            </w:r>
          </w:p>
        </w:tc>
        <w:tc>
          <w:tcPr>
            <w:tcW w:w="4060" w:type="dxa"/>
            <w:tcBorders>
              <w:top w:val="nil"/>
              <w:left w:val="nil"/>
              <w:bottom w:val="nil"/>
              <w:right w:val="nil"/>
            </w:tcBorders>
            <w:shd w:val="clear" w:color="auto" w:fill="auto"/>
            <w:noWrap/>
            <w:vAlign w:val="bottom"/>
            <w:hideMark/>
          </w:tcPr>
          <w:p w14:paraId="7FD230E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sand hickory</w:t>
            </w:r>
          </w:p>
        </w:tc>
      </w:tr>
      <w:tr w:rsidR="00FD4115" w:rsidRPr="002C3FB8" w14:paraId="0567B1CD" w14:textId="77777777" w:rsidTr="009E4508">
        <w:trPr>
          <w:trHeight w:val="315"/>
        </w:trPr>
        <w:tc>
          <w:tcPr>
            <w:tcW w:w="1380" w:type="dxa"/>
            <w:tcBorders>
              <w:top w:val="nil"/>
              <w:left w:val="nil"/>
              <w:bottom w:val="nil"/>
              <w:right w:val="nil"/>
            </w:tcBorders>
            <w:shd w:val="clear" w:color="auto" w:fill="auto"/>
            <w:noWrap/>
            <w:vAlign w:val="bottom"/>
            <w:hideMark/>
          </w:tcPr>
          <w:p w14:paraId="3E6198A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412956A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texana</w:t>
            </w:r>
            <w:proofErr w:type="spellEnd"/>
          </w:p>
        </w:tc>
        <w:tc>
          <w:tcPr>
            <w:tcW w:w="4060" w:type="dxa"/>
            <w:tcBorders>
              <w:top w:val="nil"/>
              <w:left w:val="nil"/>
              <w:bottom w:val="nil"/>
              <w:right w:val="nil"/>
            </w:tcBorders>
            <w:shd w:val="clear" w:color="auto" w:fill="auto"/>
            <w:noWrap/>
            <w:vAlign w:val="bottom"/>
            <w:hideMark/>
          </w:tcPr>
          <w:p w14:paraId="69EEB376"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black hickory</w:t>
            </w:r>
          </w:p>
        </w:tc>
      </w:tr>
      <w:tr w:rsidR="00FD4115" w:rsidRPr="002C3FB8" w14:paraId="45B13D5C" w14:textId="77777777" w:rsidTr="009E4508">
        <w:trPr>
          <w:trHeight w:val="315"/>
        </w:trPr>
        <w:tc>
          <w:tcPr>
            <w:tcW w:w="1380" w:type="dxa"/>
            <w:tcBorders>
              <w:top w:val="nil"/>
              <w:left w:val="nil"/>
              <w:bottom w:val="nil"/>
              <w:right w:val="nil"/>
            </w:tcBorders>
            <w:shd w:val="clear" w:color="auto" w:fill="auto"/>
            <w:noWrap/>
            <w:vAlign w:val="bottom"/>
            <w:hideMark/>
          </w:tcPr>
          <w:p w14:paraId="761CC99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Carya</w:t>
            </w:r>
          </w:p>
        </w:tc>
        <w:tc>
          <w:tcPr>
            <w:tcW w:w="1740" w:type="dxa"/>
            <w:tcBorders>
              <w:top w:val="nil"/>
              <w:left w:val="nil"/>
              <w:bottom w:val="nil"/>
              <w:right w:val="nil"/>
            </w:tcBorders>
            <w:shd w:val="clear" w:color="auto" w:fill="auto"/>
            <w:noWrap/>
            <w:vAlign w:val="bottom"/>
            <w:hideMark/>
          </w:tcPr>
          <w:p w14:paraId="496E373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tomentosa</w:t>
            </w:r>
          </w:p>
        </w:tc>
        <w:tc>
          <w:tcPr>
            <w:tcW w:w="4060" w:type="dxa"/>
            <w:tcBorders>
              <w:top w:val="nil"/>
              <w:left w:val="nil"/>
              <w:bottom w:val="nil"/>
              <w:right w:val="nil"/>
            </w:tcBorders>
            <w:shd w:val="clear" w:color="auto" w:fill="auto"/>
            <w:noWrap/>
            <w:vAlign w:val="bottom"/>
            <w:hideMark/>
          </w:tcPr>
          <w:p w14:paraId="2449FE6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mockernut hickory</w:t>
            </w:r>
          </w:p>
        </w:tc>
      </w:tr>
      <w:tr w:rsidR="00FD4115" w:rsidRPr="002C3FB8" w14:paraId="63764B57" w14:textId="77777777" w:rsidTr="009E4508">
        <w:trPr>
          <w:trHeight w:val="315"/>
        </w:trPr>
        <w:tc>
          <w:tcPr>
            <w:tcW w:w="1380" w:type="dxa"/>
            <w:tcBorders>
              <w:top w:val="nil"/>
              <w:left w:val="nil"/>
              <w:bottom w:val="nil"/>
              <w:right w:val="nil"/>
            </w:tcBorders>
            <w:shd w:val="clear" w:color="auto" w:fill="auto"/>
            <w:noWrap/>
            <w:vAlign w:val="bottom"/>
            <w:hideMark/>
          </w:tcPr>
          <w:p w14:paraId="3B8BD60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Fagus</w:t>
            </w:r>
          </w:p>
        </w:tc>
        <w:tc>
          <w:tcPr>
            <w:tcW w:w="1740" w:type="dxa"/>
            <w:tcBorders>
              <w:top w:val="nil"/>
              <w:left w:val="nil"/>
              <w:bottom w:val="nil"/>
              <w:right w:val="nil"/>
            </w:tcBorders>
            <w:shd w:val="clear" w:color="auto" w:fill="auto"/>
            <w:noWrap/>
            <w:vAlign w:val="bottom"/>
            <w:hideMark/>
          </w:tcPr>
          <w:p w14:paraId="7E9DA73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grandifolia</w:t>
            </w:r>
            <w:proofErr w:type="spellEnd"/>
          </w:p>
        </w:tc>
        <w:tc>
          <w:tcPr>
            <w:tcW w:w="4060" w:type="dxa"/>
            <w:tcBorders>
              <w:top w:val="nil"/>
              <w:left w:val="nil"/>
              <w:bottom w:val="nil"/>
              <w:right w:val="nil"/>
            </w:tcBorders>
            <w:shd w:val="clear" w:color="auto" w:fill="auto"/>
            <w:noWrap/>
            <w:vAlign w:val="bottom"/>
            <w:hideMark/>
          </w:tcPr>
          <w:p w14:paraId="01242A4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American beech</w:t>
            </w:r>
          </w:p>
        </w:tc>
      </w:tr>
      <w:tr w:rsidR="00FD4115" w:rsidRPr="002C3FB8" w14:paraId="499C8C8C" w14:textId="77777777" w:rsidTr="009E4508">
        <w:trPr>
          <w:trHeight w:val="315"/>
        </w:trPr>
        <w:tc>
          <w:tcPr>
            <w:tcW w:w="1380" w:type="dxa"/>
            <w:tcBorders>
              <w:top w:val="nil"/>
              <w:left w:val="nil"/>
              <w:bottom w:val="nil"/>
              <w:right w:val="nil"/>
            </w:tcBorders>
            <w:shd w:val="clear" w:color="auto" w:fill="auto"/>
            <w:noWrap/>
            <w:vAlign w:val="bottom"/>
            <w:hideMark/>
          </w:tcPr>
          <w:p w14:paraId="4C35443D" w14:textId="77777777" w:rsidR="00FD4115" w:rsidRPr="002C3FB8" w:rsidRDefault="00FD4115" w:rsidP="009E4508">
            <w:pPr>
              <w:spacing w:after="0" w:line="240" w:lineRule="auto"/>
              <w:rPr>
                <w:rFonts w:ascii="Times New Roman" w:eastAsia="Times New Roman" w:hAnsi="Times New Roman" w:cs="Times New Roman"/>
                <w:i/>
                <w:iCs/>
                <w:color w:val="000000"/>
              </w:rPr>
            </w:pPr>
            <w:r w:rsidRPr="002C3FB8">
              <w:rPr>
                <w:rFonts w:ascii="Times New Roman" w:eastAsia="Times New Roman" w:hAnsi="Times New Roman" w:cs="Times New Roman"/>
                <w:i/>
                <w:iCs/>
                <w:color w:val="000000"/>
              </w:rPr>
              <w:t>Juglans</w:t>
            </w:r>
          </w:p>
        </w:tc>
        <w:tc>
          <w:tcPr>
            <w:tcW w:w="1740" w:type="dxa"/>
            <w:tcBorders>
              <w:top w:val="nil"/>
              <w:left w:val="nil"/>
              <w:bottom w:val="nil"/>
              <w:right w:val="nil"/>
            </w:tcBorders>
            <w:shd w:val="clear" w:color="auto" w:fill="auto"/>
            <w:noWrap/>
            <w:vAlign w:val="bottom"/>
            <w:hideMark/>
          </w:tcPr>
          <w:p w14:paraId="3287B23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californica</w:t>
            </w:r>
          </w:p>
        </w:tc>
        <w:tc>
          <w:tcPr>
            <w:tcW w:w="4060" w:type="dxa"/>
            <w:tcBorders>
              <w:top w:val="nil"/>
              <w:left w:val="nil"/>
              <w:bottom w:val="nil"/>
              <w:right w:val="nil"/>
            </w:tcBorders>
            <w:shd w:val="clear" w:color="auto" w:fill="auto"/>
            <w:noWrap/>
            <w:vAlign w:val="bottom"/>
            <w:hideMark/>
          </w:tcPr>
          <w:p w14:paraId="1ACD1B49"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California walnut</w:t>
            </w:r>
          </w:p>
        </w:tc>
      </w:tr>
      <w:tr w:rsidR="00FD4115" w:rsidRPr="002C3FB8" w14:paraId="46F1AAB5" w14:textId="77777777" w:rsidTr="009E4508">
        <w:trPr>
          <w:trHeight w:val="315"/>
        </w:trPr>
        <w:tc>
          <w:tcPr>
            <w:tcW w:w="1380" w:type="dxa"/>
            <w:tcBorders>
              <w:top w:val="nil"/>
              <w:left w:val="nil"/>
              <w:bottom w:val="nil"/>
              <w:right w:val="nil"/>
            </w:tcBorders>
            <w:shd w:val="clear" w:color="auto" w:fill="auto"/>
            <w:noWrap/>
            <w:vAlign w:val="bottom"/>
            <w:hideMark/>
          </w:tcPr>
          <w:p w14:paraId="15C8A636" w14:textId="77777777" w:rsidR="00FD4115" w:rsidRPr="002C3FB8" w:rsidRDefault="00FD4115" w:rsidP="009E4508">
            <w:pPr>
              <w:spacing w:after="0" w:line="240" w:lineRule="auto"/>
              <w:rPr>
                <w:rFonts w:ascii="Times New Roman" w:eastAsia="Times New Roman" w:hAnsi="Times New Roman" w:cs="Times New Roman"/>
                <w:i/>
                <w:iCs/>
                <w:color w:val="000000"/>
              </w:rPr>
            </w:pPr>
            <w:r w:rsidRPr="002C3FB8">
              <w:rPr>
                <w:rFonts w:ascii="Times New Roman" w:eastAsia="Times New Roman" w:hAnsi="Times New Roman" w:cs="Times New Roman"/>
                <w:i/>
                <w:iCs/>
                <w:color w:val="000000"/>
              </w:rPr>
              <w:t>Juglans</w:t>
            </w:r>
          </w:p>
        </w:tc>
        <w:tc>
          <w:tcPr>
            <w:tcW w:w="1740" w:type="dxa"/>
            <w:tcBorders>
              <w:top w:val="nil"/>
              <w:left w:val="nil"/>
              <w:bottom w:val="nil"/>
              <w:right w:val="nil"/>
            </w:tcBorders>
            <w:shd w:val="clear" w:color="auto" w:fill="auto"/>
            <w:noWrap/>
            <w:vAlign w:val="bottom"/>
            <w:hideMark/>
          </w:tcPr>
          <w:p w14:paraId="4D9D26C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cinerea</w:t>
            </w:r>
          </w:p>
        </w:tc>
        <w:tc>
          <w:tcPr>
            <w:tcW w:w="4060" w:type="dxa"/>
            <w:tcBorders>
              <w:top w:val="nil"/>
              <w:left w:val="nil"/>
              <w:bottom w:val="nil"/>
              <w:right w:val="nil"/>
            </w:tcBorders>
            <w:shd w:val="clear" w:color="auto" w:fill="auto"/>
            <w:noWrap/>
            <w:vAlign w:val="bottom"/>
            <w:hideMark/>
          </w:tcPr>
          <w:p w14:paraId="20E687B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butternut</w:t>
            </w:r>
          </w:p>
        </w:tc>
      </w:tr>
      <w:tr w:rsidR="00FD4115" w:rsidRPr="002C3FB8" w14:paraId="09DB57DC" w14:textId="77777777" w:rsidTr="009E4508">
        <w:trPr>
          <w:trHeight w:val="315"/>
        </w:trPr>
        <w:tc>
          <w:tcPr>
            <w:tcW w:w="1380" w:type="dxa"/>
            <w:tcBorders>
              <w:top w:val="nil"/>
              <w:left w:val="nil"/>
              <w:bottom w:val="nil"/>
              <w:right w:val="nil"/>
            </w:tcBorders>
            <w:shd w:val="clear" w:color="auto" w:fill="auto"/>
            <w:noWrap/>
            <w:vAlign w:val="bottom"/>
            <w:hideMark/>
          </w:tcPr>
          <w:p w14:paraId="402ECE2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Juglans</w:t>
            </w:r>
          </w:p>
        </w:tc>
        <w:tc>
          <w:tcPr>
            <w:tcW w:w="1740" w:type="dxa"/>
            <w:tcBorders>
              <w:top w:val="nil"/>
              <w:left w:val="nil"/>
              <w:bottom w:val="nil"/>
              <w:right w:val="nil"/>
            </w:tcBorders>
            <w:shd w:val="clear" w:color="auto" w:fill="auto"/>
            <w:noWrap/>
            <w:vAlign w:val="bottom"/>
            <w:hideMark/>
          </w:tcPr>
          <w:p w14:paraId="5EA867D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hindsii</w:t>
            </w:r>
            <w:proofErr w:type="spellEnd"/>
          </w:p>
        </w:tc>
        <w:tc>
          <w:tcPr>
            <w:tcW w:w="4060" w:type="dxa"/>
            <w:tcBorders>
              <w:top w:val="nil"/>
              <w:left w:val="nil"/>
              <w:bottom w:val="nil"/>
              <w:right w:val="nil"/>
            </w:tcBorders>
            <w:shd w:val="clear" w:color="auto" w:fill="auto"/>
            <w:noWrap/>
            <w:vAlign w:val="bottom"/>
            <w:hideMark/>
          </w:tcPr>
          <w:p w14:paraId="7DA3A419"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gramStart"/>
            <w:r w:rsidRPr="002C3FB8">
              <w:rPr>
                <w:rFonts w:ascii="Times New Roman" w:eastAsia="Times New Roman" w:hAnsi="Times New Roman" w:cs="Times New Roman"/>
                <w:color w:val="000000"/>
                <w:sz w:val="24"/>
                <w:szCs w:val="24"/>
              </w:rPr>
              <w:t>Hinds</w:t>
            </w:r>
            <w:proofErr w:type="gramEnd"/>
            <w:r w:rsidRPr="002C3FB8">
              <w:rPr>
                <w:rFonts w:ascii="Times New Roman" w:eastAsia="Times New Roman" w:hAnsi="Times New Roman" w:cs="Times New Roman"/>
                <w:color w:val="000000"/>
                <w:sz w:val="24"/>
                <w:szCs w:val="24"/>
              </w:rPr>
              <w:t xml:space="preserve"> walnut</w:t>
            </w:r>
          </w:p>
        </w:tc>
      </w:tr>
      <w:tr w:rsidR="00FD4115" w:rsidRPr="002C3FB8" w14:paraId="64D8FDCD" w14:textId="77777777" w:rsidTr="009E4508">
        <w:trPr>
          <w:trHeight w:val="315"/>
        </w:trPr>
        <w:tc>
          <w:tcPr>
            <w:tcW w:w="1380" w:type="dxa"/>
            <w:tcBorders>
              <w:top w:val="nil"/>
              <w:left w:val="nil"/>
              <w:bottom w:val="nil"/>
              <w:right w:val="nil"/>
            </w:tcBorders>
            <w:shd w:val="clear" w:color="auto" w:fill="auto"/>
            <w:noWrap/>
            <w:vAlign w:val="bottom"/>
            <w:hideMark/>
          </w:tcPr>
          <w:p w14:paraId="3EC6414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Juglans</w:t>
            </w:r>
          </w:p>
        </w:tc>
        <w:tc>
          <w:tcPr>
            <w:tcW w:w="1740" w:type="dxa"/>
            <w:tcBorders>
              <w:top w:val="nil"/>
              <w:left w:val="nil"/>
              <w:bottom w:val="nil"/>
              <w:right w:val="nil"/>
            </w:tcBorders>
            <w:shd w:val="clear" w:color="auto" w:fill="auto"/>
            <w:noWrap/>
            <w:vAlign w:val="bottom"/>
            <w:hideMark/>
          </w:tcPr>
          <w:p w14:paraId="56C4118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major</w:t>
            </w:r>
          </w:p>
        </w:tc>
        <w:tc>
          <w:tcPr>
            <w:tcW w:w="4060" w:type="dxa"/>
            <w:tcBorders>
              <w:top w:val="nil"/>
              <w:left w:val="nil"/>
              <w:bottom w:val="nil"/>
              <w:right w:val="nil"/>
            </w:tcBorders>
            <w:shd w:val="clear" w:color="auto" w:fill="auto"/>
            <w:noWrap/>
            <w:vAlign w:val="bottom"/>
            <w:hideMark/>
          </w:tcPr>
          <w:p w14:paraId="3AE1006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Arizona walnut</w:t>
            </w:r>
          </w:p>
        </w:tc>
      </w:tr>
      <w:tr w:rsidR="00FD4115" w:rsidRPr="002C3FB8" w14:paraId="48C93EBE" w14:textId="77777777" w:rsidTr="009E4508">
        <w:trPr>
          <w:trHeight w:val="315"/>
        </w:trPr>
        <w:tc>
          <w:tcPr>
            <w:tcW w:w="1380" w:type="dxa"/>
            <w:tcBorders>
              <w:top w:val="nil"/>
              <w:left w:val="nil"/>
              <w:bottom w:val="nil"/>
              <w:right w:val="nil"/>
            </w:tcBorders>
            <w:shd w:val="clear" w:color="auto" w:fill="auto"/>
            <w:noWrap/>
            <w:vAlign w:val="bottom"/>
            <w:hideMark/>
          </w:tcPr>
          <w:p w14:paraId="738D9CE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Juglans</w:t>
            </w:r>
          </w:p>
        </w:tc>
        <w:tc>
          <w:tcPr>
            <w:tcW w:w="1740" w:type="dxa"/>
            <w:tcBorders>
              <w:top w:val="nil"/>
              <w:left w:val="nil"/>
              <w:bottom w:val="nil"/>
              <w:right w:val="nil"/>
            </w:tcBorders>
            <w:shd w:val="clear" w:color="auto" w:fill="auto"/>
            <w:noWrap/>
            <w:vAlign w:val="bottom"/>
            <w:hideMark/>
          </w:tcPr>
          <w:p w14:paraId="1AC843C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microcarpa</w:t>
            </w:r>
            <w:proofErr w:type="spellEnd"/>
          </w:p>
        </w:tc>
        <w:tc>
          <w:tcPr>
            <w:tcW w:w="4060" w:type="dxa"/>
            <w:tcBorders>
              <w:top w:val="nil"/>
              <w:left w:val="nil"/>
              <w:bottom w:val="nil"/>
              <w:right w:val="nil"/>
            </w:tcBorders>
            <w:shd w:val="clear" w:color="auto" w:fill="auto"/>
            <w:noWrap/>
            <w:vAlign w:val="bottom"/>
            <w:hideMark/>
          </w:tcPr>
          <w:p w14:paraId="0FDDBDD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little walnut</w:t>
            </w:r>
          </w:p>
        </w:tc>
      </w:tr>
      <w:tr w:rsidR="00FD4115" w:rsidRPr="002C3FB8" w14:paraId="61D41E54" w14:textId="77777777" w:rsidTr="009E4508">
        <w:trPr>
          <w:trHeight w:val="315"/>
        </w:trPr>
        <w:tc>
          <w:tcPr>
            <w:tcW w:w="1380" w:type="dxa"/>
            <w:tcBorders>
              <w:top w:val="nil"/>
              <w:left w:val="nil"/>
              <w:bottom w:val="nil"/>
              <w:right w:val="nil"/>
            </w:tcBorders>
            <w:shd w:val="clear" w:color="auto" w:fill="auto"/>
            <w:noWrap/>
            <w:vAlign w:val="bottom"/>
            <w:hideMark/>
          </w:tcPr>
          <w:p w14:paraId="6B78E41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Juglans</w:t>
            </w:r>
          </w:p>
        </w:tc>
        <w:tc>
          <w:tcPr>
            <w:tcW w:w="1740" w:type="dxa"/>
            <w:tcBorders>
              <w:top w:val="nil"/>
              <w:left w:val="nil"/>
              <w:bottom w:val="nil"/>
              <w:right w:val="nil"/>
            </w:tcBorders>
            <w:shd w:val="clear" w:color="auto" w:fill="auto"/>
            <w:noWrap/>
            <w:vAlign w:val="bottom"/>
            <w:hideMark/>
          </w:tcPr>
          <w:p w14:paraId="17D3949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nigra</w:t>
            </w:r>
          </w:p>
        </w:tc>
        <w:tc>
          <w:tcPr>
            <w:tcW w:w="4060" w:type="dxa"/>
            <w:tcBorders>
              <w:top w:val="nil"/>
              <w:left w:val="nil"/>
              <w:bottom w:val="nil"/>
              <w:right w:val="nil"/>
            </w:tcBorders>
            <w:shd w:val="clear" w:color="auto" w:fill="auto"/>
            <w:noWrap/>
            <w:vAlign w:val="bottom"/>
            <w:hideMark/>
          </w:tcPr>
          <w:p w14:paraId="2AF706FF"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black walnut</w:t>
            </w:r>
          </w:p>
        </w:tc>
      </w:tr>
      <w:tr w:rsidR="00FD4115" w:rsidRPr="002C3FB8" w14:paraId="44757D00" w14:textId="77777777" w:rsidTr="009E4508">
        <w:trPr>
          <w:trHeight w:val="315"/>
        </w:trPr>
        <w:tc>
          <w:tcPr>
            <w:tcW w:w="1380" w:type="dxa"/>
            <w:tcBorders>
              <w:top w:val="nil"/>
              <w:left w:val="nil"/>
              <w:bottom w:val="nil"/>
              <w:right w:val="nil"/>
            </w:tcBorders>
            <w:shd w:val="clear" w:color="auto" w:fill="auto"/>
            <w:noWrap/>
            <w:vAlign w:val="bottom"/>
            <w:hideMark/>
          </w:tcPr>
          <w:p w14:paraId="219C777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AA0399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agrifolia</w:t>
            </w:r>
            <w:proofErr w:type="spellEnd"/>
          </w:p>
        </w:tc>
        <w:tc>
          <w:tcPr>
            <w:tcW w:w="4060" w:type="dxa"/>
            <w:tcBorders>
              <w:top w:val="nil"/>
              <w:left w:val="nil"/>
              <w:bottom w:val="nil"/>
              <w:right w:val="nil"/>
            </w:tcBorders>
            <w:shd w:val="clear" w:color="auto" w:fill="auto"/>
            <w:noWrap/>
            <w:vAlign w:val="bottom"/>
            <w:hideMark/>
          </w:tcPr>
          <w:p w14:paraId="3FCD5CFF"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California live oak</w:t>
            </w:r>
          </w:p>
        </w:tc>
      </w:tr>
      <w:tr w:rsidR="00FD4115" w:rsidRPr="002C3FB8" w14:paraId="33F9E7E2" w14:textId="77777777" w:rsidTr="009E4508">
        <w:trPr>
          <w:trHeight w:val="315"/>
        </w:trPr>
        <w:tc>
          <w:tcPr>
            <w:tcW w:w="1380" w:type="dxa"/>
            <w:tcBorders>
              <w:top w:val="nil"/>
              <w:left w:val="nil"/>
              <w:bottom w:val="nil"/>
              <w:right w:val="nil"/>
            </w:tcBorders>
            <w:shd w:val="clear" w:color="auto" w:fill="auto"/>
            <w:noWrap/>
            <w:vAlign w:val="bottom"/>
            <w:hideMark/>
          </w:tcPr>
          <w:p w14:paraId="6A49451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17EC3FE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ajoensis</w:t>
            </w:r>
            <w:proofErr w:type="spellEnd"/>
          </w:p>
        </w:tc>
        <w:tc>
          <w:tcPr>
            <w:tcW w:w="4060" w:type="dxa"/>
            <w:tcBorders>
              <w:top w:val="nil"/>
              <w:left w:val="nil"/>
              <w:bottom w:val="nil"/>
              <w:right w:val="nil"/>
            </w:tcBorders>
            <w:shd w:val="clear" w:color="auto" w:fill="auto"/>
            <w:noWrap/>
            <w:vAlign w:val="bottom"/>
            <w:hideMark/>
          </w:tcPr>
          <w:p w14:paraId="5D5C2B67"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Ajo oak</w:t>
            </w:r>
          </w:p>
        </w:tc>
      </w:tr>
      <w:tr w:rsidR="00FD4115" w:rsidRPr="002C3FB8" w14:paraId="53E945BC" w14:textId="77777777" w:rsidTr="009E4508">
        <w:trPr>
          <w:trHeight w:val="315"/>
        </w:trPr>
        <w:tc>
          <w:tcPr>
            <w:tcW w:w="1380" w:type="dxa"/>
            <w:tcBorders>
              <w:top w:val="nil"/>
              <w:left w:val="nil"/>
              <w:bottom w:val="nil"/>
              <w:right w:val="nil"/>
            </w:tcBorders>
            <w:shd w:val="clear" w:color="auto" w:fill="auto"/>
            <w:noWrap/>
            <w:vAlign w:val="bottom"/>
            <w:hideMark/>
          </w:tcPr>
          <w:p w14:paraId="15419E4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162913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alba</w:t>
            </w:r>
          </w:p>
        </w:tc>
        <w:tc>
          <w:tcPr>
            <w:tcW w:w="4060" w:type="dxa"/>
            <w:tcBorders>
              <w:top w:val="nil"/>
              <w:left w:val="nil"/>
              <w:bottom w:val="nil"/>
              <w:right w:val="nil"/>
            </w:tcBorders>
            <w:shd w:val="clear" w:color="auto" w:fill="auto"/>
            <w:noWrap/>
            <w:vAlign w:val="bottom"/>
            <w:hideMark/>
          </w:tcPr>
          <w:p w14:paraId="0D6AC3E1"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white oak</w:t>
            </w:r>
          </w:p>
        </w:tc>
      </w:tr>
      <w:tr w:rsidR="00FD4115" w:rsidRPr="002C3FB8" w14:paraId="3D4F08F2" w14:textId="77777777" w:rsidTr="009E4508">
        <w:trPr>
          <w:trHeight w:val="315"/>
        </w:trPr>
        <w:tc>
          <w:tcPr>
            <w:tcW w:w="1380" w:type="dxa"/>
            <w:tcBorders>
              <w:top w:val="nil"/>
              <w:left w:val="nil"/>
              <w:bottom w:val="nil"/>
              <w:right w:val="nil"/>
            </w:tcBorders>
            <w:shd w:val="clear" w:color="auto" w:fill="auto"/>
            <w:noWrap/>
            <w:vAlign w:val="bottom"/>
            <w:hideMark/>
          </w:tcPr>
          <w:p w14:paraId="3725239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26D295E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arizonica</w:t>
            </w:r>
            <w:proofErr w:type="spellEnd"/>
          </w:p>
        </w:tc>
        <w:tc>
          <w:tcPr>
            <w:tcW w:w="4060" w:type="dxa"/>
            <w:tcBorders>
              <w:top w:val="nil"/>
              <w:left w:val="nil"/>
              <w:bottom w:val="nil"/>
              <w:right w:val="nil"/>
            </w:tcBorders>
            <w:shd w:val="clear" w:color="auto" w:fill="auto"/>
            <w:noWrap/>
            <w:vAlign w:val="bottom"/>
            <w:hideMark/>
          </w:tcPr>
          <w:p w14:paraId="77CE383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Arizona white oak</w:t>
            </w:r>
          </w:p>
        </w:tc>
      </w:tr>
      <w:tr w:rsidR="00FD4115" w:rsidRPr="002C3FB8" w14:paraId="3161A1EB" w14:textId="77777777" w:rsidTr="009E4508">
        <w:trPr>
          <w:trHeight w:val="315"/>
        </w:trPr>
        <w:tc>
          <w:tcPr>
            <w:tcW w:w="1380" w:type="dxa"/>
            <w:tcBorders>
              <w:top w:val="nil"/>
              <w:left w:val="nil"/>
              <w:bottom w:val="nil"/>
              <w:right w:val="nil"/>
            </w:tcBorders>
            <w:shd w:val="clear" w:color="auto" w:fill="auto"/>
            <w:noWrap/>
            <w:vAlign w:val="bottom"/>
            <w:hideMark/>
          </w:tcPr>
          <w:p w14:paraId="1C16EEA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36CF369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arkansana</w:t>
            </w:r>
            <w:proofErr w:type="spellEnd"/>
          </w:p>
        </w:tc>
        <w:tc>
          <w:tcPr>
            <w:tcW w:w="4060" w:type="dxa"/>
            <w:tcBorders>
              <w:top w:val="nil"/>
              <w:left w:val="nil"/>
              <w:bottom w:val="nil"/>
              <w:right w:val="nil"/>
            </w:tcBorders>
            <w:shd w:val="clear" w:color="auto" w:fill="auto"/>
            <w:noWrap/>
            <w:vAlign w:val="bottom"/>
            <w:hideMark/>
          </w:tcPr>
          <w:p w14:paraId="466F2816"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Arkansas oak</w:t>
            </w:r>
          </w:p>
        </w:tc>
      </w:tr>
      <w:tr w:rsidR="00FD4115" w:rsidRPr="002C3FB8" w14:paraId="3D3E28EC" w14:textId="77777777" w:rsidTr="009E4508">
        <w:trPr>
          <w:trHeight w:val="315"/>
        </w:trPr>
        <w:tc>
          <w:tcPr>
            <w:tcW w:w="1380" w:type="dxa"/>
            <w:tcBorders>
              <w:top w:val="nil"/>
              <w:left w:val="nil"/>
              <w:bottom w:val="nil"/>
              <w:right w:val="nil"/>
            </w:tcBorders>
            <w:shd w:val="clear" w:color="auto" w:fill="auto"/>
            <w:noWrap/>
            <w:vAlign w:val="bottom"/>
            <w:hideMark/>
          </w:tcPr>
          <w:p w14:paraId="098D8A9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60B858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bicolor</w:t>
            </w:r>
          </w:p>
        </w:tc>
        <w:tc>
          <w:tcPr>
            <w:tcW w:w="4060" w:type="dxa"/>
            <w:tcBorders>
              <w:top w:val="nil"/>
              <w:left w:val="nil"/>
              <w:bottom w:val="nil"/>
              <w:right w:val="nil"/>
            </w:tcBorders>
            <w:shd w:val="clear" w:color="auto" w:fill="auto"/>
            <w:noWrap/>
            <w:vAlign w:val="bottom"/>
            <w:hideMark/>
          </w:tcPr>
          <w:p w14:paraId="530D388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swamp white oak</w:t>
            </w:r>
          </w:p>
        </w:tc>
      </w:tr>
      <w:tr w:rsidR="00FD4115" w:rsidRPr="002C3FB8" w14:paraId="7F7F1599" w14:textId="77777777" w:rsidTr="009E4508">
        <w:trPr>
          <w:trHeight w:val="315"/>
        </w:trPr>
        <w:tc>
          <w:tcPr>
            <w:tcW w:w="1380" w:type="dxa"/>
            <w:tcBorders>
              <w:top w:val="nil"/>
              <w:left w:val="nil"/>
              <w:bottom w:val="nil"/>
              <w:right w:val="nil"/>
            </w:tcBorders>
            <w:shd w:val="clear" w:color="auto" w:fill="auto"/>
            <w:noWrap/>
            <w:vAlign w:val="bottom"/>
            <w:hideMark/>
          </w:tcPr>
          <w:p w14:paraId="14B4C11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755FB97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chapmanni</w:t>
            </w:r>
            <w:proofErr w:type="spellEnd"/>
          </w:p>
        </w:tc>
        <w:tc>
          <w:tcPr>
            <w:tcW w:w="4060" w:type="dxa"/>
            <w:tcBorders>
              <w:top w:val="nil"/>
              <w:left w:val="nil"/>
              <w:bottom w:val="nil"/>
              <w:right w:val="nil"/>
            </w:tcBorders>
            <w:shd w:val="clear" w:color="auto" w:fill="auto"/>
            <w:noWrap/>
            <w:vAlign w:val="bottom"/>
            <w:hideMark/>
          </w:tcPr>
          <w:p w14:paraId="745BC41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Chapman oak</w:t>
            </w:r>
          </w:p>
        </w:tc>
      </w:tr>
      <w:tr w:rsidR="00FD4115" w:rsidRPr="002C3FB8" w14:paraId="7DCF5563" w14:textId="77777777" w:rsidTr="009E4508">
        <w:trPr>
          <w:trHeight w:val="315"/>
        </w:trPr>
        <w:tc>
          <w:tcPr>
            <w:tcW w:w="1380" w:type="dxa"/>
            <w:tcBorders>
              <w:top w:val="nil"/>
              <w:left w:val="nil"/>
              <w:bottom w:val="nil"/>
              <w:right w:val="nil"/>
            </w:tcBorders>
            <w:shd w:val="clear" w:color="auto" w:fill="auto"/>
            <w:noWrap/>
            <w:vAlign w:val="bottom"/>
            <w:hideMark/>
          </w:tcPr>
          <w:p w14:paraId="496C8E0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6491C80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chrysolepis</w:t>
            </w:r>
            <w:proofErr w:type="spellEnd"/>
          </w:p>
        </w:tc>
        <w:tc>
          <w:tcPr>
            <w:tcW w:w="4060" w:type="dxa"/>
            <w:tcBorders>
              <w:top w:val="nil"/>
              <w:left w:val="nil"/>
              <w:bottom w:val="nil"/>
              <w:right w:val="nil"/>
            </w:tcBorders>
            <w:shd w:val="clear" w:color="auto" w:fill="auto"/>
            <w:noWrap/>
            <w:vAlign w:val="bottom"/>
            <w:hideMark/>
          </w:tcPr>
          <w:p w14:paraId="47B4CAA7"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canyon live oak</w:t>
            </w:r>
          </w:p>
        </w:tc>
      </w:tr>
      <w:tr w:rsidR="00FD4115" w:rsidRPr="002C3FB8" w14:paraId="5E6CBD99" w14:textId="77777777" w:rsidTr="009E4508">
        <w:trPr>
          <w:trHeight w:val="315"/>
        </w:trPr>
        <w:tc>
          <w:tcPr>
            <w:tcW w:w="1380" w:type="dxa"/>
            <w:tcBorders>
              <w:top w:val="nil"/>
              <w:left w:val="nil"/>
              <w:bottom w:val="nil"/>
              <w:right w:val="nil"/>
            </w:tcBorders>
            <w:shd w:val="clear" w:color="auto" w:fill="auto"/>
            <w:noWrap/>
            <w:vAlign w:val="bottom"/>
            <w:hideMark/>
          </w:tcPr>
          <w:p w14:paraId="160BA65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57F7FB8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coccinea</w:t>
            </w:r>
          </w:p>
        </w:tc>
        <w:tc>
          <w:tcPr>
            <w:tcW w:w="4060" w:type="dxa"/>
            <w:tcBorders>
              <w:top w:val="nil"/>
              <w:left w:val="nil"/>
              <w:bottom w:val="nil"/>
              <w:right w:val="nil"/>
            </w:tcBorders>
            <w:shd w:val="clear" w:color="auto" w:fill="auto"/>
            <w:noWrap/>
            <w:vAlign w:val="bottom"/>
            <w:hideMark/>
          </w:tcPr>
          <w:p w14:paraId="5F79CAF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scarlet oak</w:t>
            </w:r>
          </w:p>
        </w:tc>
      </w:tr>
      <w:tr w:rsidR="00FD4115" w:rsidRPr="002C3FB8" w14:paraId="3C4EFD8B" w14:textId="77777777" w:rsidTr="009E4508">
        <w:trPr>
          <w:trHeight w:val="315"/>
        </w:trPr>
        <w:tc>
          <w:tcPr>
            <w:tcW w:w="1380" w:type="dxa"/>
            <w:tcBorders>
              <w:top w:val="nil"/>
              <w:left w:val="nil"/>
              <w:bottom w:val="nil"/>
              <w:right w:val="nil"/>
            </w:tcBorders>
            <w:shd w:val="clear" w:color="auto" w:fill="auto"/>
            <w:noWrap/>
            <w:vAlign w:val="bottom"/>
            <w:hideMark/>
          </w:tcPr>
          <w:p w14:paraId="0CB27C3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3652FC9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douglasii</w:t>
            </w:r>
            <w:proofErr w:type="spellEnd"/>
          </w:p>
        </w:tc>
        <w:tc>
          <w:tcPr>
            <w:tcW w:w="4060" w:type="dxa"/>
            <w:tcBorders>
              <w:top w:val="nil"/>
              <w:left w:val="nil"/>
              <w:bottom w:val="nil"/>
              <w:right w:val="nil"/>
            </w:tcBorders>
            <w:shd w:val="clear" w:color="auto" w:fill="auto"/>
            <w:noWrap/>
            <w:vAlign w:val="bottom"/>
            <w:hideMark/>
          </w:tcPr>
          <w:p w14:paraId="28B17E8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blue oak</w:t>
            </w:r>
          </w:p>
        </w:tc>
      </w:tr>
      <w:tr w:rsidR="00FD4115" w:rsidRPr="002C3FB8" w14:paraId="7FE1C730" w14:textId="77777777" w:rsidTr="009E4508">
        <w:trPr>
          <w:trHeight w:val="315"/>
        </w:trPr>
        <w:tc>
          <w:tcPr>
            <w:tcW w:w="1380" w:type="dxa"/>
            <w:tcBorders>
              <w:top w:val="nil"/>
              <w:left w:val="nil"/>
              <w:bottom w:val="nil"/>
              <w:right w:val="nil"/>
            </w:tcBorders>
            <w:shd w:val="clear" w:color="auto" w:fill="auto"/>
            <w:noWrap/>
            <w:vAlign w:val="bottom"/>
            <w:hideMark/>
          </w:tcPr>
          <w:p w14:paraId="3D619FC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653C614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dunnii</w:t>
            </w:r>
            <w:proofErr w:type="spellEnd"/>
          </w:p>
        </w:tc>
        <w:tc>
          <w:tcPr>
            <w:tcW w:w="4060" w:type="dxa"/>
            <w:tcBorders>
              <w:top w:val="nil"/>
              <w:left w:val="nil"/>
              <w:bottom w:val="nil"/>
              <w:right w:val="nil"/>
            </w:tcBorders>
            <w:shd w:val="clear" w:color="auto" w:fill="auto"/>
            <w:noWrap/>
            <w:vAlign w:val="bottom"/>
            <w:hideMark/>
          </w:tcPr>
          <w:p w14:paraId="586D9B0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Palmer's oak</w:t>
            </w:r>
          </w:p>
        </w:tc>
      </w:tr>
      <w:tr w:rsidR="00FD4115" w:rsidRPr="002C3FB8" w14:paraId="139075C6" w14:textId="77777777" w:rsidTr="009E4508">
        <w:trPr>
          <w:trHeight w:val="315"/>
        </w:trPr>
        <w:tc>
          <w:tcPr>
            <w:tcW w:w="1380" w:type="dxa"/>
            <w:tcBorders>
              <w:top w:val="nil"/>
              <w:left w:val="nil"/>
              <w:bottom w:val="nil"/>
              <w:right w:val="nil"/>
            </w:tcBorders>
            <w:shd w:val="clear" w:color="auto" w:fill="auto"/>
            <w:noWrap/>
            <w:vAlign w:val="bottom"/>
            <w:hideMark/>
          </w:tcPr>
          <w:p w14:paraId="13A3869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36FC00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durata</w:t>
            </w:r>
            <w:proofErr w:type="spellEnd"/>
          </w:p>
        </w:tc>
        <w:tc>
          <w:tcPr>
            <w:tcW w:w="4060" w:type="dxa"/>
            <w:tcBorders>
              <w:top w:val="nil"/>
              <w:left w:val="nil"/>
              <w:bottom w:val="nil"/>
              <w:right w:val="nil"/>
            </w:tcBorders>
            <w:shd w:val="clear" w:color="auto" w:fill="auto"/>
            <w:noWrap/>
            <w:vAlign w:val="bottom"/>
            <w:hideMark/>
          </w:tcPr>
          <w:p w14:paraId="71278118"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California scrub oak</w:t>
            </w:r>
          </w:p>
        </w:tc>
      </w:tr>
      <w:tr w:rsidR="00FD4115" w:rsidRPr="002C3FB8" w14:paraId="024129D7" w14:textId="77777777" w:rsidTr="009E4508">
        <w:trPr>
          <w:trHeight w:val="315"/>
        </w:trPr>
        <w:tc>
          <w:tcPr>
            <w:tcW w:w="1380" w:type="dxa"/>
            <w:tcBorders>
              <w:top w:val="nil"/>
              <w:left w:val="nil"/>
              <w:bottom w:val="nil"/>
              <w:right w:val="nil"/>
            </w:tcBorders>
            <w:shd w:val="clear" w:color="auto" w:fill="auto"/>
            <w:noWrap/>
            <w:vAlign w:val="bottom"/>
            <w:hideMark/>
          </w:tcPr>
          <w:p w14:paraId="2802F0B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3DA6B4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ellipsoidalis</w:t>
            </w:r>
            <w:proofErr w:type="spellEnd"/>
          </w:p>
        </w:tc>
        <w:tc>
          <w:tcPr>
            <w:tcW w:w="4060" w:type="dxa"/>
            <w:tcBorders>
              <w:top w:val="nil"/>
              <w:left w:val="nil"/>
              <w:bottom w:val="nil"/>
              <w:right w:val="nil"/>
            </w:tcBorders>
            <w:shd w:val="clear" w:color="auto" w:fill="auto"/>
            <w:noWrap/>
            <w:vAlign w:val="bottom"/>
            <w:hideMark/>
          </w:tcPr>
          <w:p w14:paraId="3D51B2B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northern pin oak</w:t>
            </w:r>
          </w:p>
        </w:tc>
      </w:tr>
      <w:tr w:rsidR="00FD4115" w:rsidRPr="002C3FB8" w14:paraId="50386778" w14:textId="77777777" w:rsidTr="009E4508">
        <w:trPr>
          <w:trHeight w:val="315"/>
        </w:trPr>
        <w:tc>
          <w:tcPr>
            <w:tcW w:w="1380" w:type="dxa"/>
            <w:tcBorders>
              <w:top w:val="nil"/>
              <w:left w:val="nil"/>
              <w:bottom w:val="nil"/>
              <w:right w:val="nil"/>
            </w:tcBorders>
            <w:shd w:val="clear" w:color="auto" w:fill="auto"/>
            <w:noWrap/>
            <w:vAlign w:val="bottom"/>
            <w:hideMark/>
          </w:tcPr>
          <w:p w14:paraId="18EEC20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A970EE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emoryi</w:t>
            </w:r>
            <w:proofErr w:type="spellEnd"/>
          </w:p>
        </w:tc>
        <w:tc>
          <w:tcPr>
            <w:tcW w:w="4060" w:type="dxa"/>
            <w:tcBorders>
              <w:top w:val="nil"/>
              <w:left w:val="nil"/>
              <w:bottom w:val="nil"/>
              <w:right w:val="nil"/>
            </w:tcBorders>
            <w:shd w:val="clear" w:color="auto" w:fill="auto"/>
            <w:noWrap/>
            <w:vAlign w:val="bottom"/>
            <w:hideMark/>
          </w:tcPr>
          <w:p w14:paraId="30232B1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Emory oak</w:t>
            </w:r>
          </w:p>
        </w:tc>
      </w:tr>
      <w:tr w:rsidR="00FD4115" w:rsidRPr="002C3FB8" w14:paraId="302675D3" w14:textId="77777777" w:rsidTr="009E4508">
        <w:trPr>
          <w:trHeight w:val="315"/>
        </w:trPr>
        <w:tc>
          <w:tcPr>
            <w:tcW w:w="1380" w:type="dxa"/>
            <w:tcBorders>
              <w:top w:val="nil"/>
              <w:left w:val="nil"/>
              <w:bottom w:val="nil"/>
              <w:right w:val="nil"/>
            </w:tcBorders>
            <w:shd w:val="clear" w:color="auto" w:fill="auto"/>
            <w:noWrap/>
            <w:vAlign w:val="bottom"/>
            <w:hideMark/>
          </w:tcPr>
          <w:p w14:paraId="1EE6523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4EBF55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engelmannii</w:t>
            </w:r>
            <w:proofErr w:type="spellEnd"/>
          </w:p>
        </w:tc>
        <w:tc>
          <w:tcPr>
            <w:tcW w:w="4060" w:type="dxa"/>
            <w:tcBorders>
              <w:top w:val="nil"/>
              <w:left w:val="nil"/>
              <w:bottom w:val="nil"/>
              <w:right w:val="nil"/>
            </w:tcBorders>
            <w:shd w:val="clear" w:color="auto" w:fill="auto"/>
            <w:noWrap/>
            <w:vAlign w:val="bottom"/>
            <w:hideMark/>
          </w:tcPr>
          <w:p w14:paraId="6B301F1C"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Englemann</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70051E7D" w14:textId="77777777" w:rsidTr="009E4508">
        <w:trPr>
          <w:trHeight w:val="315"/>
        </w:trPr>
        <w:tc>
          <w:tcPr>
            <w:tcW w:w="1380" w:type="dxa"/>
            <w:tcBorders>
              <w:top w:val="nil"/>
              <w:left w:val="nil"/>
              <w:bottom w:val="nil"/>
              <w:right w:val="nil"/>
            </w:tcBorders>
            <w:shd w:val="clear" w:color="auto" w:fill="auto"/>
            <w:noWrap/>
            <w:vAlign w:val="bottom"/>
            <w:hideMark/>
          </w:tcPr>
          <w:p w14:paraId="4E82F4D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0F7F077"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falcata</w:t>
            </w:r>
          </w:p>
        </w:tc>
        <w:tc>
          <w:tcPr>
            <w:tcW w:w="4060" w:type="dxa"/>
            <w:tcBorders>
              <w:top w:val="nil"/>
              <w:left w:val="nil"/>
              <w:bottom w:val="nil"/>
              <w:right w:val="nil"/>
            </w:tcBorders>
            <w:shd w:val="clear" w:color="auto" w:fill="auto"/>
            <w:noWrap/>
            <w:vAlign w:val="bottom"/>
            <w:hideMark/>
          </w:tcPr>
          <w:p w14:paraId="12D0D196"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southern red oak</w:t>
            </w:r>
          </w:p>
        </w:tc>
      </w:tr>
      <w:tr w:rsidR="00FD4115" w:rsidRPr="002C3FB8" w14:paraId="63270F66" w14:textId="77777777" w:rsidTr="009E4508">
        <w:trPr>
          <w:trHeight w:val="315"/>
        </w:trPr>
        <w:tc>
          <w:tcPr>
            <w:tcW w:w="1380" w:type="dxa"/>
            <w:tcBorders>
              <w:top w:val="nil"/>
              <w:left w:val="nil"/>
              <w:bottom w:val="nil"/>
              <w:right w:val="nil"/>
            </w:tcBorders>
            <w:shd w:val="clear" w:color="auto" w:fill="auto"/>
            <w:noWrap/>
            <w:vAlign w:val="bottom"/>
            <w:hideMark/>
          </w:tcPr>
          <w:p w14:paraId="0F6F87B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lastRenderedPageBreak/>
              <w:t xml:space="preserve">Quercus </w:t>
            </w:r>
          </w:p>
        </w:tc>
        <w:tc>
          <w:tcPr>
            <w:tcW w:w="1740" w:type="dxa"/>
            <w:tcBorders>
              <w:top w:val="nil"/>
              <w:left w:val="nil"/>
              <w:bottom w:val="nil"/>
              <w:right w:val="nil"/>
            </w:tcBorders>
            <w:shd w:val="clear" w:color="auto" w:fill="auto"/>
            <w:noWrap/>
            <w:vAlign w:val="bottom"/>
            <w:hideMark/>
          </w:tcPr>
          <w:p w14:paraId="44B54287"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gambelii</w:t>
            </w:r>
            <w:proofErr w:type="spellEnd"/>
          </w:p>
        </w:tc>
        <w:tc>
          <w:tcPr>
            <w:tcW w:w="4060" w:type="dxa"/>
            <w:tcBorders>
              <w:top w:val="nil"/>
              <w:left w:val="nil"/>
              <w:bottom w:val="nil"/>
              <w:right w:val="nil"/>
            </w:tcBorders>
            <w:shd w:val="clear" w:color="auto" w:fill="auto"/>
            <w:noWrap/>
            <w:vAlign w:val="bottom"/>
            <w:hideMark/>
          </w:tcPr>
          <w:p w14:paraId="78C61BD7"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Gambel</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0FAEFAFE" w14:textId="77777777" w:rsidTr="009E4508">
        <w:trPr>
          <w:trHeight w:val="315"/>
        </w:trPr>
        <w:tc>
          <w:tcPr>
            <w:tcW w:w="1380" w:type="dxa"/>
            <w:tcBorders>
              <w:top w:val="nil"/>
              <w:left w:val="nil"/>
              <w:bottom w:val="nil"/>
              <w:right w:val="nil"/>
            </w:tcBorders>
            <w:shd w:val="clear" w:color="auto" w:fill="auto"/>
            <w:noWrap/>
            <w:vAlign w:val="bottom"/>
            <w:hideMark/>
          </w:tcPr>
          <w:p w14:paraId="6C86A57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48728F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garryana</w:t>
            </w:r>
            <w:proofErr w:type="spellEnd"/>
          </w:p>
        </w:tc>
        <w:tc>
          <w:tcPr>
            <w:tcW w:w="4060" w:type="dxa"/>
            <w:tcBorders>
              <w:top w:val="nil"/>
              <w:left w:val="nil"/>
              <w:bottom w:val="nil"/>
              <w:right w:val="nil"/>
            </w:tcBorders>
            <w:shd w:val="clear" w:color="auto" w:fill="auto"/>
            <w:noWrap/>
            <w:vAlign w:val="bottom"/>
            <w:hideMark/>
          </w:tcPr>
          <w:p w14:paraId="503B581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Garry oak, or Oregon white oak</w:t>
            </w:r>
          </w:p>
        </w:tc>
      </w:tr>
      <w:tr w:rsidR="00FD4115" w:rsidRPr="002C3FB8" w14:paraId="76452A02" w14:textId="77777777" w:rsidTr="009E4508">
        <w:trPr>
          <w:trHeight w:val="315"/>
        </w:trPr>
        <w:tc>
          <w:tcPr>
            <w:tcW w:w="1380" w:type="dxa"/>
            <w:tcBorders>
              <w:top w:val="nil"/>
              <w:left w:val="nil"/>
              <w:bottom w:val="nil"/>
              <w:right w:val="nil"/>
            </w:tcBorders>
            <w:shd w:val="clear" w:color="auto" w:fill="auto"/>
            <w:noWrap/>
            <w:vAlign w:val="bottom"/>
            <w:hideMark/>
          </w:tcPr>
          <w:p w14:paraId="46DFA23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C5DE2F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georgiana</w:t>
            </w:r>
            <w:proofErr w:type="spellEnd"/>
          </w:p>
        </w:tc>
        <w:tc>
          <w:tcPr>
            <w:tcW w:w="4060" w:type="dxa"/>
            <w:tcBorders>
              <w:top w:val="nil"/>
              <w:left w:val="nil"/>
              <w:bottom w:val="nil"/>
              <w:right w:val="nil"/>
            </w:tcBorders>
            <w:shd w:val="clear" w:color="auto" w:fill="auto"/>
            <w:noWrap/>
            <w:vAlign w:val="bottom"/>
            <w:hideMark/>
          </w:tcPr>
          <w:p w14:paraId="08D88A7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Georgia oak</w:t>
            </w:r>
          </w:p>
        </w:tc>
      </w:tr>
      <w:tr w:rsidR="00FD4115" w:rsidRPr="002C3FB8" w14:paraId="63EE4148" w14:textId="77777777" w:rsidTr="009E4508">
        <w:trPr>
          <w:trHeight w:val="315"/>
        </w:trPr>
        <w:tc>
          <w:tcPr>
            <w:tcW w:w="1380" w:type="dxa"/>
            <w:tcBorders>
              <w:top w:val="nil"/>
              <w:left w:val="nil"/>
              <w:bottom w:val="nil"/>
              <w:right w:val="nil"/>
            </w:tcBorders>
            <w:shd w:val="clear" w:color="auto" w:fill="auto"/>
            <w:noWrap/>
            <w:vAlign w:val="bottom"/>
            <w:hideMark/>
          </w:tcPr>
          <w:p w14:paraId="566977B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2721FA4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glaucoides</w:t>
            </w:r>
            <w:proofErr w:type="spellEnd"/>
          </w:p>
        </w:tc>
        <w:tc>
          <w:tcPr>
            <w:tcW w:w="4060" w:type="dxa"/>
            <w:tcBorders>
              <w:top w:val="nil"/>
              <w:left w:val="nil"/>
              <w:bottom w:val="nil"/>
              <w:right w:val="nil"/>
            </w:tcBorders>
            <w:shd w:val="clear" w:color="auto" w:fill="auto"/>
            <w:noWrap/>
            <w:vAlign w:val="bottom"/>
            <w:hideMark/>
          </w:tcPr>
          <w:p w14:paraId="5D8C2181"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Lacy oak</w:t>
            </w:r>
          </w:p>
        </w:tc>
      </w:tr>
      <w:tr w:rsidR="00FD4115" w:rsidRPr="002C3FB8" w14:paraId="2ECDB2EC" w14:textId="77777777" w:rsidTr="009E4508">
        <w:trPr>
          <w:trHeight w:val="315"/>
        </w:trPr>
        <w:tc>
          <w:tcPr>
            <w:tcW w:w="1380" w:type="dxa"/>
            <w:tcBorders>
              <w:top w:val="nil"/>
              <w:left w:val="nil"/>
              <w:bottom w:val="nil"/>
              <w:right w:val="nil"/>
            </w:tcBorders>
            <w:shd w:val="clear" w:color="auto" w:fill="auto"/>
            <w:noWrap/>
            <w:vAlign w:val="bottom"/>
            <w:hideMark/>
          </w:tcPr>
          <w:p w14:paraId="464B44D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509BE1B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graciliformis</w:t>
            </w:r>
            <w:proofErr w:type="spellEnd"/>
          </w:p>
        </w:tc>
        <w:tc>
          <w:tcPr>
            <w:tcW w:w="4060" w:type="dxa"/>
            <w:tcBorders>
              <w:top w:val="nil"/>
              <w:left w:val="nil"/>
              <w:bottom w:val="nil"/>
              <w:right w:val="nil"/>
            </w:tcBorders>
            <w:shd w:val="clear" w:color="auto" w:fill="auto"/>
            <w:noWrap/>
            <w:vAlign w:val="bottom"/>
            <w:hideMark/>
          </w:tcPr>
          <w:p w14:paraId="072EF08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Chisos</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21CAA667" w14:textId="77777777" w:rsidTr="009E4508">
        <w:trPr>
          <w:trHeight w:val="315"/>
        </w:trPr>
        <w:tc>
          <w:tcPr>
            <w:tcW w:w="1380" w:type="dxa"/>
            <w:tcBorders>
              <w:top w:val="nil"/>
              <w:left w:val="nil"/>
              <w:bottom w:val="nil"/>
              <w:right w:val="nil"/>
            </w:tcBorders>
            <w:shd w:val="clear" w:color="auto" w:fill="auto"/>
            <w:noWrap/>
            <w:vAlign w:val="bottom"/>
            <w:hideMark/>
          </w:tcPr>
          <w:p w14:paraId="2455DFB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D73B95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gravesii</w:t>
            </w:r>
            <w:proofErr w:type="spellEnd"/>
          </w:p>
        </w:tc>
        <w:tc>
          <w:tcPr>
            <w:tcW w:w="4060" w:type="dxa"/>
            <w:tcBorders>
              <w:top w:val="nil"/>
              <w:left w:val="nil"/>
              <w:bottom w:val="nil"/>
              <w:right w:val="nil"/>
            </w:tcBorders>
            <w:shd w:val="clear" w:color="auto" w:fill="auto"/>
            <w:noWrap/>
            <w:vAlign w:val="bottom"/>
            <w:hideMark/>
          </w:tcPr>
          <w:p w14:paraId="2B98D907"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Chisos</w:t>
            </w:r>
            <w:proofErr w:type="spellEnd"/>
            <w:r w:rsidRPr="002C3FB8">
              <w:rPr>
                <w:rFonts w:ascii="Times New Roman" w:eastAsia="Times New Roman" w:hAnsi="Times New Roman" w:cs="Times New Roman"/>
                <w:color w:val="000000"/>
                <w:sz w:val="24"/>
                <w:szCs w:val="24"/>
              </w:rPr>
              <w:t xml:space="preserve"> red oak</w:t>
            </w:r>
          </w:p>
        </w:tc>
      </w:tr>
      <w:tr w:rsidR="00FD4115" w:rsidRPr="002C3FB8" w14:paraId="55930842" w14:textId="77777777" w:rsidTr="009E4508">
        <w:trPr>
          <w:trHeight w:val="315"/>
        </w:trPr>
        <w:tc>
          <w:tcPr>
            <w:tcW w:w="1380" w:type="dxa"/>
            <w:tcBorders>
              <w:top w:val="nil"/>
              <w:left w:val="nil"/>
              <w:bottom w:val="nil"/>
              <w:right w:val="nil"/>
            </w:tcBorders>
            <w:shd w:val="clear" w:color="auto" w:fill="auto"/>
            <w:noWrap/>
            <w:vAlign w:val="bottom"/>
            <w:hideMark/>
          </w:tcPr>
          <w:p w14:paraId="765E947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2573356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grisea</w:t>
            </w:r>
          </w:p>
        </w:tc>
        <w:tc>
          <w:tcPr>
            <w:tcW w:w="4060" w:type="dxa"/>
            <w:tcBorders>
              <w:top w:val="nil"/>
              <w:left w:val="nil"/>
              <w:bottom w:val="nil"/>
              <w:right w:val="nil"/>
            </w:tcBorders>
            <w:shd w:val="clear" w:color="auto" w:fill="auto"/>
            <w:noWrap/>
            <w:vAlign w:val="bottom"/>
            <w:hideMark/>
          </w:tcPr>
          <w:p w14:paraId="4FD5BBD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gray oak</w:t>
            </w:r>
          </w:p>
        </w:tc>
      </w:tr>
      <w:tr w:rsidR="00FD4115" w:rsidRPr="002C3FB8" w14:paraId="62823892" w14:textId="77777777" w:rsidTr="009E4508">
        <w:trPr>
          <w:trHeight w:val="315"/>
        </w:trPr>
        <w:tc>
          <w:tcPr>
            <w:tcW w:w="1380" w:type="dxa"/>
            <w:tcBorders>
              <w:top w:val="nil"/>
              <w:left w:val="nil"/>
              <w:bottom w:val="nil"/>
              <w:right w:val="nil"/>
            </w:tcBorders>
            <w:shd w:val="clear" w:color="auto" w:fill="auto"/>
            <w:noWrap/>
            <w:vAlign w:val="bottom"/>
            <w:hideMark/>
          </w:tcPr>
          <w:p w14:paraId="04B0A2D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76319C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havardii</w:t>
            </w:r>
            <w:proofErr w:type="spellEnd"/>
          </w:p>
        </w:tc>
        <w:tc>
          <w:tcPr>
            <w:tcW w:w="4060" w:type="dxa"/>
            <w:tcBorders>
              <w:top w:val="nil"/>
              <w:left w:val="nil"/>
              <w:bottom w:val="nil"/>
              <w:right w:val="nil"/>
            </w:tcBorders>
            <w:shd w:val="clear" w:color="auto" w:fill="auto"/>
            <w:noWrap/>
            <w:vAlign w:val="bottom"/>
            <w:hideMark/>
          </w:tcPr>
          <w:p w14:paraId="7FE07F57"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shinnery oak</w:t>
            </w:r>
          </w:p>
        </w:tc>
      </w:tr>
      <w:tr w:rsidR="00FD4115" w:rsidRPr="002C3FB8" w14:paraId="66A641A0" w14:textId="77777777" w:rsidTr="009E4508">
        <w:trPr>
          <w:trHeight w:val="315"/>
        </w:trPr>
        <w:tc>
          <w:tcPr>
            <w:tcW w:w="1380" w:type="dxa"/>
            <w:tcBorders>
              <w:top w:val="nil"/>
              <w:left w:val="nil"/>
              <w:bottom w:val="nil"/>
              <w:right w:val="nil"/>
            </w:tcBorders>
            <w:shd w:val="clear" w:color="auto" w:fill="auto"/>
            <w:noWrap/>
            <w:vAlign w:val="bottom"/>
            <w:hideMark/>
          </w:tcPr>
          <w:p w14:paraId="38C11E9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63BE7F3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hypoleucoides</w:t>
            </w:r>
            <w:proofErr w:type="spellEnd"/>
          </w:p>
        </w:tc>
        <w:tc>
          <w:tcPr>
            <w:tcW w:w="4060" w:type="dxa"/>
            <w:tcBorders>
              <w:top w:val="nil"/>
              <w:left w:val="nil"/>
              <w:bottom w:val="nil"/>
              <w:right w:val="nil"/>
            </w:tcBorders>
            <w:shd w:val="clear" w:color="auto" w:fill="auto"/>
            <w:noWrap/>
            <w:vAlign w:val="bottom"/>
            <w:hideMark/>
          </w:tcPr>
          <w:p w14:paraId="1E24037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silverleaf oak</w:t>
            </w:r>
          </w:p>
        </w:tc>
      </w:tr>
      <w:tr w:rsidR="00FD4115" w:rsidRPr="002C3FB8" w14:paraId="4DA788DE" w14:textId="77777777" w:rsidTr="009E4508">
        <w:trPr>
          <w:trHeight w:val="315"/>
        </w:trPr>
        <w:tc>
          <w:tcPr>
            <w:tcW w:w="1380" w:type="dxa"/>
            <w:tcBorders>
              <w:top w:val="nil"/>
              <w:left w:val="nil"/>
              <w:bottom w:val="nil"/>
              <w:right w:val="nil"/>
            </w:tcBorders>
            <w:shd w:val="clear" w:color="auto" w:fill="auto"/>
            <w:noWrap/>
            <w:vAlign w:val="bottom"/>
            <w:hideMark/>
          </w:tcPr>
          <w:p w14:paraId="13307CF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463670B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ilicifolia</w:t>
            </w:r>
            <w:proofErr w:type="spellEnd"/>
          </w:p>
        </w:tc>
        <w:tc>
          <w:tcPr>
            <w:tcW w:w="4060" w:type="dxa"/>
            <w:tcBorders>
              <w:top w:val="nil"/>
              <w:left w:val="nil"/>
              <w:bottom w:val="nil"/>
              <w:right w:val="nil"/>
            </w:tcBorders>
            <w:shd w:val="clear" w:color="auto" w:fill="auto"/>
            <w:noWrap/>
            <w:vAlign w:val="bottom"/>
            <w:hideMark/>
          </w:tcPr>
          <w:p w14:paraId="318EC851"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scrub oak or bear oak</w:t>
            </w:r>
          </w:p>
        </w:tc>
      </w:tr>
      <w:tr w:rsidR="00FD4115" w:rsidRPr="002C3FB8" w14:paraId="5411BE70" w14:textId="77777777" w:rsidTr="009E4508">
        <w:trPr>
          <w:trHeight w:val="315"/>
        </w:trPr>
        <w:tc>
          <w:tcPr>
            <w:tcW w:w="1380" w:type="dxa"/>
            <w:tcBorders>
              <w:top w:val="nil"/>
              <w:left w:val="nil"/>
              <w:bottom w:val="nil"/>
              <w:right w:val="nil"/>
            </w:tcBorders>
            <w:shd w:val="clear" w:color="auto" w:fill="auto"/>
            <w:noWrap/>
            <w:vAlign w:val="bottom"/>
            <w:hideMark/>
          </w:tcPr>
          <w:p w14:paraId="2F3A846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72F5BEB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imbricaria</w:t>
            </w:r>
            <w:proofErr w:type="spellEnd"/>
          </w:p>
        </w:tc>
        <w:tc>
          <w:tcPr>
            <w:tcW w:w="4060" w:type="dxa"/>
            <w:tcBorders>
              <w:top w:val="nil"/>
              <w:left w:val="nil"/>
              <w:bottom w:val="nil"/>
              <w:right w:val="nil"/>
            </w:tcBorders>
            <w:shd w:val="clear" w:color="auto" w:fill="auto"/>
            <w:noWrap/>
            <w:vAlign w:val="bottom"/>
            <w:hideMark/>
          </w:tcPr>
          <w:p w14:paraId="58A1D91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shingle oak</w:t>
            </w:r>
          </w:p>
        </w:tc>
      </w:tr>
      <w:tr w:rsidR="00FD4115" w:rsidRPr="002C3FB8" w14:paraId="5DA7B62E" w14:textId="77777777" w:rsidTr="009E4508">
        <w:trPr>
          <w:trHeight w:val="315"/>
        </w:trPr>
        <w:tc>
          <w:tcPr>
            <w:tcW w:w="1380" w:type="dxa"/>
            <w:tcBorders>
              <w:top w:val="nil"/>
              <w:left w:val="nil"/>
              <w:bottom w:val="nil"/>
              <w:right w:val="nil"/>
            </w:tcBorders>
            <w:shd w:val="clear" w:color="auto" w:fill="auto"/>
            <w:noWrap/>
            <w:vAlign w:val="bottom"/>
            <w:hideMark/>
          </w:tcPr>
          <w:p w14:paraId="47C3B74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3A5B5B3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incana</w:t>
            </w:r>
            <w:proofErr w:type="spellEnd"/>
          </w:p>
        </w:tc>
        <w:tc>
          <w:tcPr>
            <w:tcW w:w="4060" w:type="dxa"/>
            <w:tcBorders>
              <w:top w:val="nil"/>
              <w:left w:val="nil"/>
              <w:bottom w:val="nil"/>
              <w:right w:val="nil"/>
            </w:tcBorders>
            <w:shd w:val="clear" w:color="auto" w:fill="auto"/>
            <w:noWrap/>
            <w:vAlign w:val="bottom"/>
            <w:hideMark/>
          </w:tcPr>
          <w:p w14:paraId="5DC8065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bluejack oak</w:t>
            </w:r>
          </w:p>
        </w:tc>
      </w:tr>
      <w:tr w:rsidR="00FD4115" w:rsidRPr="002C3FB8" w14:paraId="438EBB55" w14:textId="77777777" w:rsidTr="009E4508">
        <w:trPr>
          <w:trHeight w:val="315"/>
        </w:trPr>
        <w:tc>
          <w:tcPr>
            <w:tcW w:w="1380" w:type="dxa"/>
            <w:tcBorders>
              <w:top w:val="nil"/>
              <w:left w:val="nil"/>
              <w:bottom w:val="nil"/>
              <w:right w:val="nil"/>
            </w:tcBorders>
            <w:shd w:val="clear" w:color="auto" w:fill="auto"/>
            <w:noWrap/>
            <w:vAlign w:val="bottom"/>
            <w:hideMark/>
          </w:tcPr>
          <w:p w14:paraId="0604F19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06B59A8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kelloggii</w:t>
            </w:r>
            <w:proofErr w:type="spellEnd"/>
          </w:p>
        </w:tc>
        <w:tc>
          <w:tcPr>
            <w:tcW w:w="4060" w:type="dxa"/>
            <w:tcBorders>
              <w:top w:val="nil"/>
              <w:left w:val="nil"/>
              <w:bottom w:val="nil"/>
              <w:right w:val="nil"/>
            </w:tcBorders>
            <w:shd w:val="clear" w:color="auto" w:fill="auto"/>
            <w:noWrap/>
            <w:vAlign w:val="bottom"/>
            <w:hideMark/>
          </w:tcPr>
          <w:p w14:paraId="7FF70BD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California black oak</w:t>
            </w:r>
          </w:p>
        </w:tc>
      </w:tr>
      <w:tr w:rsidR="00FD4115" w:rsidRPr="002C3FB8" w14:paraId="1B66E792" w14:textId="77777777" w:rsidTr="009E4508">
        <w:trPr>
          <w:trHeight w:val="315"/>
        </w:trPr>
        <w:tc>
          <w:tcPr>
            <w:tcW w:w="1380" w:type="dxa"/>
            <w:tcBorders>
              <w:top w:val="nil"/>
              <w:left w:val="nil"/>
              <w:bottom w:val="nil"/>
              <w:right w:val="nil"/>
            </w:tcBorders>
            <w:shd w:val="clear" w:color="auto" w:fill="auto"/>
            <w:noWrap/>
            <w:vAlign w:val="bottom"/>
            <w:hideMark/>
          </w:tcPr>
          <w:p w14:paraId="55B57F9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2EEC001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laevis</w:t>
            </w:r>
            <w:proofErr w:type="spellEnd"/>
          </w:p>
        </w:tc>
        <w:tc>
          <w:tcPr>
            <w:tcW w:w="4060" w:type="dxa"/>
            <w:tcBorders>
              <w:top w:val="nil"/>
              <w:left w:val="nil"/>
              <w:bottom w:val="nil"/>
              <w:right w:val="nil"/>
            </w:tcBorders>
            <w:shd w:val="clear" w:color="auto" w:fill="auto"/>
            <w:noWrap/>
            <w:vAlign w:val="bottom"/>
            <w:hideMark/>
          </w:tcPr>
          <w:p w14:paraId="2ECD774F"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turkey oak</w:t>
            </w:r>
          </w:p>
        </w:tc>
      </w:tr>
      <w:tr w:rsidR="00FD4115" w:rsidRPr="002C3FB8" w14:paraId="2F1289E2" w14:textId="77777777" w:rsidTr="009E4508">
        <w:trPr>
          <w:trHeight w:val="315"/>
        </w:trPr>
        <w:tc>
          <w:tcPr>
            <w:tcW w:w="1380" w:type="dxa"/>
            <w:tcBorders>
              <w:top w:val="nil"/>
              <w:left w:val="nil"/>
              <w:bottom w:val="nil"/>
              <w:right w:val="nil"/>
            </w:tcBorders>
            <w:shd w:val="clear" w:color="auto" w:fill="auto"/>
            <w:noWrap/>
            <w:vAlign w:val="bottom"/>
            <w:hideMark/>
          </w:tcPr>
          <w:p w14:paraId="55CE85A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6EEA720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laurifolia</w:t>
            </w:r>
          </w:p>
        </w:tc>
        <w:tc>
          <w:tcPr>
            <w:tcW w:w="4060" w:type="dxa"/>
            <w:tcBorders>
              <w:top w:val="nil"/>
              <w:left w:val="nil"/>
              <w:bottom w:val="nil"/>
              <w:right w:val="nil"/>
            </w:tcBorders>
            <w:shd w:val="clear" w:color="auto" w:fill="auto"/>
            <w:noWrap/>
            <w:vAlign w:val="bottom"/>
            <w:hideMark/>
          </w:tcPr>
          <w:p w14:paraId="33250A8D"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laurel oak</w:t>
            </w:r>
          </w:p>
        </w:tc>
      </w:tr>
      <w:tr w:rsidR="00FD4115" w:rsidRPr="002C3FB8" w14:paraId="14E37A2C" w14:textId="77777777" w:rsidTr="009E4508">
        <w:trPr>
          <w:trHeight w:val="315"/>
        </w:trPr>
        <w:tc>
          <w:tcPr>
            <w:tcW w:w="1380" w:type="dxa"/>
            <w:tcBorders>
              <w:top w:val="nil"/>
              <w:left w:val="nil"/>
              <w:bottom w:val="nil"/>
              <w:right w:val="nil"/>
            </w:tcBorders>
            <w:shd w:val="clear" w:color="auto" w:fill="auto"/>
            <w:noWrap/>
            <w:vAlign w:val="bottom"/>
            <w:hideMark/>
          </w:tcPr>
          <w:p w14:paraId="75406197"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41ECCA6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lobata</w:t>
            </w:r>
          </w:p>
        </w:tc>
        <w:tc>
          <w:tcPr>
            <w:tcW w:w="4060" w:type="dxa"/>
            <w:tcBorders>
              <w:top w:val="nil"/>
              <w:left w:val="nil"/>
              <w:bottom w:val="nil"/>
              <w:right w:val="nil"/>
            </w:tcBorders>
            <w:shd w:val="clear" w:color="auto" w:fill="auto"/>
            <w:noWrap/>
            <w:vAlign w:val="bottom"/>
            <w:hideMark/>
          </w:tcPr>
          <w:p w14:paraId="341E9915"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valley oak</w:t>
            </w:r>
          </w:p>
        </w:tc>
      </w:tr>
      <w:tr w:rsidR="00FD4115" w:rsidRPr="002C3FB8" w14:paraId="335B41E4" w14:textId="77777777" w:rsidTr="009E4508">
        <w:trPr>
          <w:trHeight w:val="315"/>
        </w:trPr>
        <w:tc>
          <w:tcPr>
            <w:tcW w:w="1380" w:type="dxa"/>
            <w:tcBorders>
              <w:top w:val="nil"/>
              <w:left w:val="nil"/>
              <w:bottom w:val="nil"/>
              <w:right w:val="nil"/>
            </w:tcBorders>
            <w:shd w:val="clear" w:color="auto" w:fill="auto"/>
            <w:noWrap/>
            <w:vAlign w:val="bottom"/>
            <w:hideMark/>
          </w:tcPr>
          <w:p w14:paraId="75D29EA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2C1D877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lyrata</w:t>
            </w:r>
            <w:proofErr w:type="spellEnd"/>
          </w:p>
        </w:tc>
        <w:tc>
          <w:tcPr>
            <w:tcW w:w="4060" w:type="dxa"/>
            <w:tcBorders>
              <w:top w:val="nil"/>
              <w:left w:val="nil"/>
              <w:bottom w:val="nil"/>
              <w:right w:val="nil"/>
            </w:tcBorders>
            <w:shd w:val="clear" w:color="auto" w:fill="auto"/>
            <w:noWrap/>
            <w:vAlign w:val="bottom"/>
            <w:hideMark/>
          </w:tcPr>
          <w:p w14:paraId="03E2EAED"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overcup</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6595D6AB" w14:textId="77777777" w:rsidTr="009E4508">
        <w:trPr>
          <w:trHeight w:val="315"/>
        </w:trPr>
        <w:tc>
          <w:tcPr>
            <w:tcW w:w="1380" w:type="dxa"/>
            <w:tcBorders>
              <w:top w:val="nil"/>
              <w:left w:val="nil"/>
              <w:bottom w:val="nil"/>
              <w:right w:val="nil"/>
            </w:tcBorders>
            <w:shd w:val="clear" w:color="auto" w:fill="auto"/>
            <w:noWrap/>
            <w:vAlign w:val="bottom"/>
            <w:hideMark/>
          </w:tcPr>
          <w:p w14:paraId="4EFB9FB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262B322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macdonaldii</w:t>
            </w:r>
            <w:proofErr w:type="spellEnd"/>
          </w:p>
        </w:tc>
        <w:tc>
          <w:tcPr>
            <w:tcW w:w="4060" w:type="dxa"/>
            <w:tcBorders>
              <w:top w:val="nil"/>
              <w:left w:val="nil"/>
              <w:bottom w:val="nil"/>
              <w:right w:val="nil"/>
            </w:tcBorders>
            <w:shd w:val="clear" w:color="auto" w:fill="auto"/>
            <w:noWrap/>
            <w:vAlign w:val="bottom"/>
            <w:hideMark/>
          </w:tcPr>
          <w:p w14:paraId="622FF9F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MacDonald's oak</w:t>
            </w:r>
          </w:p>
        </w:tc>
      </w:tr>
      <w:tr w:rsidR="00FD4115" w:rsidRPr="002C3FB8" w14:paraId="1460A56F" w14:textId="77777777" w:rsidTr="009E4508">
        <w:trPr>
          <w:trHeight w:val="315"/>
        </w:trPr>
        <w:tc>
          <w:tcPr>
            <w:tcW w:w="1380" w:type="dxa"/>
            <w:tcBorders>
              <w:top w:val="nil"/>
              <w:left w:val="nil"/>
              <w:bottom w:val="nil"/>
              <w:right w:val="nil"/>
            </w:tcBorders>
            <w:shd w:val="clear" w:color="auto" w:fill="auto"/>
            <w:noWrap/>
            <w:vAlign w:val="bottom"/>
            <w:hideMark/>
          </w:tcPr>
          <w:p w14:paraId="405938B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39E168B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macrocarpa</w:t>
            </w:r>
          </w:p>
        </w:tc>
        <w:tc>
          <w:tcPr>
            <w:tcW w:w="4060" w:type="dxa"/>
            <w:tcBorders>
              <w:top w:val="nil"/>
              <w:left w:val="nil"/>
              <w:bottom w:val="nil"/>
              <w:right w:val="nil"/>
            </w:tcBorders>
            <w:shd w:val="clear" w:color="auto" w:fill="auto"/>
            <w:noWrap/>
            <w:vAlign w:val="bottom"/>
            <w:hideMark/>
          </w:tcPr>
          <w:p w14:paraId="177C3DEF"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bur oak</w:t>
            </w:r>
          </w:p>
        </w:tc>
      </w:tr>
      <w:tr w:rsidR="00FD4115" w:rsidRPr="002C3FB8" w14:paraId="79236FD0" w14:textId="77777777" w:rsidTr="009E4508">
        <w:trPr>
          <w:trHeight w:val="315"/>
        </w:trPr>
        <w:tc>
          <w:tcPr>
            <w:tcW w:w="1380" w:type="dxa"/>
            <w:tcBorders>
              <w:top w:val="nil"/>
              <w:left w:val="nil"/>
              <w:bottom w:val="nil"/>
              <w:right w:val="nil"/>
            </w:tcBorders>
            <w:shd w:val="clear" w:color="auto" w:fill="auto"/>
            <w:noWrap/>
            <w:vAlign w:val="bottom"/>
            <w:hideMark/>
          </w:tcPr>
          <w:p w14:paraId="5AB7623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484008D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marilandica</w:t>
            </w:r>
            <w:proofErr w:type="spellEnd"/>
          </w:p>
        </w:tc>
        <w:tc>
          <w:tcPr>
            <w:tcW w:w="4060" w:type="dxa"/>
            <w:tcBorders>
              <w:top w:val="nil"/>
              <w:left w:val="nil"/>
              <w:bottom w:val="nil"/>
              <w:right w:val="nil"/>
            </w:tcBorders>
            <w:shd w:val="clear" w:color="auto" w:fill="auto"/>
            <w:noWrap/>
            <w:vAlign w:val="bottom"/>
            <w:hideMark/>
          </w:tcPr>
          <w:p w14:paraId="5B9EE0D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blackjack oak</w:t>
            </w:r>
          </w:p>
        </w:tc>
      </w:tr>
      <w:tr w:rsidR="00FD4115" w:rsidRPr="002C3FB8" w14:paraId="5401E2F8" w14:textId="77777777" w:rsidTr="009E4508">
        <w:trPr>
          <w:trHeight w:val="315"/>
        </w:trPr>
        <w:tc>
          <w:tcPr>
            <w:tcW w:w="1380" w:type="dxa"/>
            <w:tcBorders>
              <w:top w:val="nil"/>
              <w:left w:val="nil"/>
              <w:bottom w:val="nil"/>
              <w:right w:val="nil"/>
            </w:tcBorders>
            <w:shd w:val="clear" w:color="auto" w:fill="auto"/>
            <w:noWrap/>
            <w:vAlign w:val="bottom"/>
            <w:hideMark/>
          </w:tcPr>
          <w:p w14:paraId="5F85801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F90B4A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michauxii</w:t>
            </w:r>
            <w:proofErr w:type="spellEnd"/>
          </w:p>
        </w:tc>
        <w:tc>
          <w:tcPr>
            <w:tcW w:w="4060" w:type="dxa"/>
            <w:tcBorders>
              <w:top w:val="nil"/>
              <w:left w:val="nil"/>
              <w:bottom w:val="nil"/>
              <w:right w:val="nil"/>
            </w:tcBorders>
            <w:shd w:val="clear" w:color="auto" w:fill="auto"/>
            <w:noWrap/>
            <w:vAlign w:val="bottom"/>
            <w:hideMark/>
          </w:tcPr>
          <w:p w14:paraId="0D6E1AAC"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swamp chestnut oak</w:t>
            </w:r>
          </w:p>
        </w:tc>
      </w:tr>
      <w:tr w:rsidR="00FD4115" w:rsidRPr="002C3FB8" w14:paraId="6A30F841" w14:textId="77777777" w:rsidTr="009E4508">
        <w:trPr>
          <w:trHeight w:val="315"/>
        </w:trPr>
        <w:tc>
          <w:tcPr>
            <w:tcW w:w="1380" w:type="dxa"/>
            <w:tcBorders>
              <w:top w:val="nil"/>
              <w:left w:val="nil"/>
              <w:bottom w:val="nil"/>
              <w:right w:val="nil"/>
            </w:tcBorders>
            <w:shd w:val="clear" w:color="auto" w:fill="auto"/>
            <w:noWrap/>
            <w:vAlign w:val="bottom"/>
            <w:hideMark/>
          </w:tcPr>
          <w:p w14:paraId="676D1D8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6013CC2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mohriana</w:t>
            </w:r>
            <w:proofErr w:type="spellEnd"/>
          </w:p>
        </w:tc>
        <w:tc>
          <w:tcPr>
            <w:tcW w:w="4060" w:type="dxa"/>
            <w:tcBorders>
              <w:top w:val="nil"/>
              <w:left w:val="nil"/>
              <w:bottom w:val="nil"/>
              <w:right w:val="nil"/>
            </w:tcBorders>
            <w:shd w:val="clear" w:color="auto" w:fill="auto"/>
            <w:noWrap/>
            <w:vAlign w:val="bottom"/>
            <w:hideMark/>
          </w:tcPr>
          <w:p w14:paraId="728B6F1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Mohr oak</w:t>
            </w:r>
          </w:p>
        </w:tc>
      </w:tr>
      <w:tr w:rsidR="00FD4115" w:rsidRPr="002C3FB8" w14:paraId="4CA41257" w14:textId="77777777" w:rsidTr="009E4508">
        <w:trPr>
          <w:trHeight w:val="315"/>
        </w:trPr>
        <w:tc>
          <w:tcPr>
            <w:tcW w:w="1380" w:type="dxa"/>
            <w:tcBorders>
              <w:top w:val="nil"/>
              <w:left w:val="nil"/>
              <w:bottom w:val="nil"/>
              <w:right w:val="nil"/>
            </w:tcBorders>
            <w:shd w:val="clear" w:color="auto" w:fill="auto"/>
            <w:noWrap/>
            <w:vAlign w:val="bottom"/>
            <w:hideMark/>
          </w:tcPr>
          <w:p w14:paraId="73B0B30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5CD1C09A"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muehlenbergii</w:t>
            </w:r>
            <w:proofErr w:type="spellEnd"/>
          </w:p>
        </w:tc>
        <w:tc>
          <w:tcPr>
            <w:tcW w:w="4060" w:type="dxa"/>
            <w:tcBorders>
              <w:top w:val="nil"/>
              <w:left w:val="nil"/>
              <w:bottom w:val="nil"/>
              <w:right w:val="nil"/>
            </w:tcBorders>
            <w:shd w:val="clear" w:color="auto" w:fill="auto"/>
            <w:noWrap/>
            <w:vAlign w:val="bottom"/>
            <w:hideMark/>
          </w:tcPr>
          <w:p w14:paraId="75D6CDD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chinkapin oak</w:t>
            </w:r>
          </w:p>
        </w:tc>
      </w:tr>
      <w:tr w:rsidR="00FD4115" w:rsidRPr="002C3FB8" w14:paraId="55E8F073" w14:textId="77777777" w:rsidTr="009E4508">
        <w:trPr>
          <w:trHeight w:val="315"/>
        </w:trPr>
        <w:tc>
          <w:tcPr>
            <w:tcW w:w="1380" w:type="dxa"/>
            <w:tcBorders>
              <w:top w:val="nil"/>
              <w:left w:val="nil"/>
              <w:bottom w:val="nil"/>
              <w:right w:val="nil"/>
            </w:tcBorders>
            <w:shd w:val="clear" w:color="auto" w:fill="auto"/>
            <w:noWrap/>
            <w:vAlign w:val="bottom"/>
            <w:hideMark/>
          </w:tcPr>
          <w:p w14:paraId="4D606E0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76A7F0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myrtifolia</w:t>
            </w:r>
            <w:proofErr w:type="spellEnd"/>
          </w:p>
        </w:tc>
        <w:tc>
          <w:tcPr>
            <w:tcW w:w="4060" w:type="dxa"/>
            <w:tcBorders>
              <w:top w:val="nil"/>
              <w:left w:val="nil"/>
              <w:bottom w:val="nil"/>
              <w:right w:val="nil"/>
            </w:tcBorders>
            <w:shd w:val="clear" w:color="auto" w:fill="auto"/>
            <w:noWrap/>
            <w:vAlign w:val="bottom"/>
            <w:hideMark/>
          </w:tcPr>
          <w:p w14:paraId="1B98F48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myrtle oak</w:t>
            </w:r>
          </w:p>
        </w:tc>
      </w:tr>
      <w:tr w:rsidR="00FD4115" w:rsidRPr="002C3FB8" w14:paraId="481CBD24" w14:textId="77777777" w:rsidTr="009E4508">
        <w:trPr>
          <w:trHeight w:val="315"/>
        </w:trPr>
        <w:tc>
          <w:tcPr>
            <w:tcW w:w="1380" w:type="dxa"/>
            <w:tcBorders>
              <w:top w:val="nil"/>
              <w:left w:val="nil"/>
              <w:bottom w:val="nil"/>
              <w:right w:val="nil"/>
            </w:tcBorders>
            <w:shd w:val="clear" w:color="auto" w:fill="auto"/>
            <w:noWrap/>
            <w:vAlign w:val="bottom"/>
            <w:hideMark/>
          </w:tcPr>
          <w:p w14:paraId="645D41B8"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68AF16C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nigra</w:t>
            </w:r>
          </w:p>
        </w:tc>
        <w:tc>
          <w:tcPr>
            <w:tcW w:w="4060" w:type="dxa"/>
            <w:tcBorders>
              <w:top w:val="nil"/>
              <w:left w:val="nil"/>
              <w:bottom w:val="nil"/>
              <w:right w:val="nil"/>
            </w:tcBorders>
            <w:shd w:val="clear" w:color="auto" w:fill="auto"/>
            <w:noWrap/>
            <w:vAlign w:val="bottom"/>
            <w:hideMark/>
          </w:tcPr>
          <w:p w14:paraId="200A599E"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water oak</w:t>
            </w:r>
          </w:p>
        </w:tc>
      </w:tr>
      <w:tr w:rsidR="00FD4115" w:rsidRPr="002C3FB8" w14:paraId="3BE3855E" w14:textId="77777777" w:rsidTr="009E4508">
        <w:trPr>
          <w:trHeight w:val="315"/>
        </w:trPr>
        <w:tc>
          <w:tcPr>
            <w:tcW w:w="1380" w:type="dxa"/>
            <w:tcBorders>
              <w:top w:val="nil"/>
              <w:left w:val="nil"/>
              <w:bottom w:val="nil"/>
              <w:right w:val="nil"/>
            </w:tcBorders>
            <w:shd w:val="clear" w:color="auto" w:fill="auto"/>
            <w:noWrap/>
            <w:vAlign w:val="bottom"/>
            <w:hideMark/>
          </w:tcPr>
          <w:p w14:paraId="1190F78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0173D92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nuttallii</w:t>
            </w:r>
            <w:proofErr w:type="spellEnd"/>
          </w:p>
        </w:tc>
        <w:tc>
          <w:tcPr>
            <w:tcW w:w="4060" w:type="dxa"/>
            <w:tcBorders>
              <w:top w:val="nil"/>
              <w:left w:val="nil"/>
              <w:bottom w:val="nil"/>
              <w:right w:val="nil"/>
            </w:tcBorders>
            <w:shd w:val="clear" w:color="auto" w:fill="auto"/>
            <w:noWrap/>
            <w:vAlign w:val="bottom"/>
            <w:hideMark/>
          </w:tcPr>
          <w:p w14:paraId="545E2CA4"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Nuttall's oak</w:t>
            </w:r>
          </w:p>
        </w:tc>
      </w:tr>
      <w:tr w:rsidR="00FD4115" w:rsidRPr="002C3FB8" w14:paraId="103D27B7" w14:textId="77777777" w:rsidTr="009E4508">
        <w:trPr>
          <w:trHeight w:val="315"/>
        </w:trPr>
        <w:tc>
          <w:tcPr>
            <w:tcW w:w="1380" w:type="dxa"/>
            <w:tcBorders>
              <w:top w:val="nil"/>
              <w:left w:val="nil"/>
              <w:bottom w:val="nil"/>
              <w:right w:val="nil"/>
            </w:tcBorders>
            <w:shd w:val="clear" w:color="auto" w:fill="auto"/>
            <w:noWrap/>
            <w:vAlign w:val="bottom"/>
            <w:hideMark/>
          </w:tcPr>
          <w:p w14:paraId="22803AC5"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2C5B665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oblongifolia</w:t>
            </w:r>
            <w:proofErr w:type="spellEnd"/>
          </w:p>
        </w:tc>
        <w:tc>
          <w:tcPr>
            <w:tcW w:w="4060" w:type="dxa"/>
            <w:tcBorders>
              <w:top w:val="nil"/>
              <w:left w:val="nil"/>
              <w:bottom w:val="nil"/>
              <w:right w:val="nil"/>
            </w:tcBorders>
            <w:shd w:val="clear" w:color="auto" w:fill="auto"/>
            <w:noWrap/>
            <w:vAlign w:val="bottom"/>
            <w:hideMark/>
          </w:tcPr>
          <w:p w14:paraId="49710798"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Arizona blue oak</w:t>
            </w:r>
          </w:p>
        </w:tc>
      </w:tr>
      <w:tr w:rsidR="00FD4115" w:rsidRPr="002C3FB8" w14:paraId="6FEE84B0" w14:textId="77777777" w:rsidTr="009E4508">
        <w:trPr>
          <w:trHeight w:val="315"/>
        </w:trPr>
        <w:tc>
          <w:tcPr>
            <w:tcW w:w="1380" w:type="dxa"/>
            <w:tcBorders>
              <w:top w:val="nil"/>
              <w:left w:val="nil"/>
              <w:bottom w:val="nil"/>
              <w:right w:val="nil"/>
            </w:tcBorders>
            <w:shd w:val="clear" w:color="auto" w:fill="auto"/>
            <w:noWrap/>
            <w:vAlign w:val="bottom"/>
            <w:hideMark/>
          </w:tcPr>
          <w:p w14:paraId="152954A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6DA039F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oglethorpensis</w:t>
            </w:r>
            <w:proofErr w:type="spellEnd"/>
          </w:p>
        </w:tc>
        <w:tc>
          <w:tcPr>
            <w:tcW w:w="4060" w:type="dxa"/>
            <w:tcBorders>
              <w:top w:val="nil"/>
              <w:left w:val="nil"/>
              <w:bottom w:val="nil"/>
              <w:right w:val="nil"/>
            </w:tcBorders>
            <w:shd w:val="clear" w:color="auto" w:fill="auto"/>
            <w:noWrap/>
            <w:vAlign w:val="bottom"/>
            <w:hideMark/>
          </w:tcPr>
          <w:p w14:paraId="36DDA42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Oglethorpe oak</w:t>
            </w:r>
          </w:p>
        </w:tc>
      </w:tr>
      <w:tr w:rsidR="00FD4115" w:rsidRPr="002C3FB8" w14:paraId="48A9941A" w14:textId="77777777" w:rsidTr="009E4508">
        <w:trPr>
          <w:trHeight w:val="315"/>
        </w:trPr>
        <w:tc>
          <w:tcPr>
            <w:tcW w:w="1380" w:type="dxa"/>
            <w:tcBorders>
              <w:top w:val="nil"/>
              <w:left w:val="nil"/>
              <w:bottom w:val="nil"/>
              <w:right w:val="nil"/>
            </w:tcBorders>
            <w:shd w:val="clear" w:color="auto" w:fill="auto"/>
            <w:noWrap/>
            <w:vAlign w:val="bottom"/>
            <w:hideMark/>
          </w:tcPr>
          <w:p w14:paraId="2C655A1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473CD0A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palustris</w:t>
            </w:r>
          </w:p>
        </w:tc>
        <w:tc>
          <w:tcPr>
            <w:tcW w:w="4060" w:type="dxa"/>
            <w:tcBorders>
              <w:top w:val="nil"/>
              <w:left w:val="nil"/>
              <w:bottom w:val="nil"/>
              <w:right w:val="nil"/>
            </w:tcBorders>
            <w:shd w:val="clear" w:color="auto" w:fill="auto"/>
            <w:noWrap/>
            <w:vAlign w:val="bottom"/>
            <w:hideMark/>
          </w:tcPr>
          <w:p w14:paraId="031E9E3F"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pin oak</w:t>
            </w:r>
          </w:p>
        </w:tc>
      </w:tr>
      <w:tr w:rsidR="00FD4115" w:rsidRPr="002C3FB8" w14:paraId="77A80A06" w14:textId="77777777" w:rsidTr="009E4508">
        <w:trPr>
          <w:trHeight w:val="315"/>
        </w:trPr>
        <w:tc>
          <w:tcPr>
            <w:tcW w:w="1380" w:type="dxa"/>
            <w:tcBorders>
              <w:top w:val="nil"/>
              <w:left w:val="nil"/>
              <w:bottom w:val="nil"/>
              <w:right w:val="nil"/>
            </w:tcBorders>
            <w:shd w:val="clear" w:color="auto" w:fill="auto"/>
            <w:noWrap/>
            <w:vAlign w:val="bottom"/>
            <w:hideMark/>
          </w:tcPr>
          <w:p w14:paraId="2CA392A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1A3DB5A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phellos</w:t>
            </w:r>
            <w:proofErr w:type="spellEnd"/>
          </w:p>
        </w:tc>
        <w:tc>
          <w:tcPr>
            <w:tcW w:w="4060" w:type="dxa"/>
            <w:tcBorders>
              <w:top w:val="nil"/>
              <w:left w:val="nil"/>
              <w:bottom w:val="nil"/>
              <w:right w:val="nil"/>
            </w:tcBorders>
            <w:shd w:val="clear" w:color="auto" w:fill="auto"/>
            <w:noWrap/>
            <w:vAlign w:val="bottom"/>
            <w:hideMark/>
          </w:tcPr>
          <w:p w14:paraId="4C6FCA13"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willow oak</w:t>
            </w:r>
          </w:p>
        </w:tc>
      </w:tr>
      <w:tr w:rsidR="00FD4115" w:rsidRPr="002C3FB8" w14:paraId="7213CC16" w14:textId="77777777" w:rsidTr="009E4508">
        <w:trPr>
          <w:trHeight w:val="315"/>
        </w:trPr>
        <w:tc>
          <w:tcPr>
            <w:tcW w:w="1380" w:type="dxa"/>
            <w:tcBorders>
              <w:top w:val="nil"/>
              <w:left w:val="nil"/>
              <w:bottom w:val="nil"/>
              <w:right w:val="nil"/>
            </w:tcBorders>
            <w:shd w:val="clear" w:color="auto" w:fill="auto"/>
            <w:noWrap/>
            <w:vAlign w:val="bottom"/>
            <w:hideMark/>
          </w:tcPr>
          <w:p w14:paraId="0495813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7689F5C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prinus</w:t>
            </w:r>
            <w:proofErr w:type="spellEnd"/>
          </w:p>
        </w:tc>
        <w:tc>
          <w:tcPr>
            <w:tcW w:w="4060" w:type="dxa"/>
            <w:tcBorders>
              <w:top w:val="nil"/>
              <w:left w:val="nil"/>
              <w:bottom w:val="nil"/>
              <w:right w:val="nil"/>
            </w:tcBorders>
            <w:shd w:val="clear" w:color="auto" w:fill="auto"/>
            <w:noWrap/>
            <w:vAlign w:val="bottom"/>
            <w:hideMark/>
          </w:tcPr>
          <w:p w14:paraId="25A6263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chestnut oak</w:t>
            </w:r>
          </w:p>
        </w:tc>
      </w:tr>
      <w:tr w:rsidR="00FD4115" w:rsidRPr="002C3FB8" w14:paraId="014FE560" w14:textId="77777777" w:rsidTr="009E4508">
        <w:trPr>
          <w:trHeight w:val="315"/>
        </w:trPr>
        <w:tc>
          <w:tcPr>
            <w:tcW w:w="1380" w:type="dxa"/>
            <w:tcBorders>
              <w:top w:val="nil"/>
              <w:left w:val="nil"/>
              <w:bottom w:val="nil"/>
              <w:right w:val="nil"/>
            </w:tcBorders>
            <w:shd w:val="clear" w:color="auto" w:fill="auto"/>
            <w:noWrap/>
            <w:vAlign w:val="bottom"/>
            <w:hideMark/>
          </w:tcPr>
          <w:p w14:paraId="7C896139"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3D63C40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pungens</w:t>
            </w:r>
            <w:proofErr w:type="spellEnd"/>
          </w:p>
        </w:tc>
        <w:tc>
          <w:tcPr>
            <w:tcW w:w="4060" w:type="dxa"/>
            <w:tcBorders>
              <w:top w:val="nil"/>
              <w:left w:val="nil"/>
              <w:bottom w:val="nil"/>
              <w:right w:val="nil"/>
            </w:tcBorders>
            <w:shd w:val="clear" w:color="auto" w:fill="auto"/>
            <w:noWrap/>
            <w:vAlign w:val="bottom"/>
            <w:hideMark/>
          </w:tcPr>
          <w:p w14:paraId="37638E1E"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sandpaper oak or scrub oak</w:t>
            </w:r>
          </w:p>
        </w:tc>
      </w:tr>
      <w:tr w:rsidR="00FD4115" w:rsidRPr="002C3FB8" w14:paraId="0EF5C4F6" w14:textId="77777777" w:rsidTr="009E4508">
        <w:trPr>
          <w:trHeight w:val="315"/>
        </w:trPr>
        <w:tc>
          <w:tcPr>
            <w:tcW w:w="1380" w:type="dxa"/>
            <w:tcBorders>
              <w:top w:val="nil"/>
              <w:left w:val="nil"/>
              <w:bottom w:val="nil"/>
              <w:right w:val="nil"/>
            </w:tcBorders>
            <w:shd w:val="clear" w:color="auto" w:fill="auto"/>
            <w:noWrap/>
            <w:vAlign w:val="bottom"/>
            <w:hideMark/>
          </w:tcPr>
          <w:p w14:paraId="711F4A7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5879D3E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rubra</w:t>
            </w:r>
          </w:p>
        </w:tc>
        <w:tc>
          <w:tcPr>
            <w:tcW w:w="4060" w:type="dxa"/>
            <w:tcBorders>
              <w:top w:val="nil"/>
              <w:left w:val="nil"/>
              <w:bottom w:val="nil"/>
              <w:right w:val="nil"/>
            </w:tcBorders>
            <w:shd w:val="clear" w:color="auto" w:fill="auto"/>
            <w:noWrap/>
            <w:vAlign w:val="bottom"/>
            <w:hideMark/>
          </w:tcPr>
          <w:p w14:paraId="54C46F7C"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northern red oak</w:t>
            </w:r>
          </w:p>
        </w:tc>
      </w:tr>
      <w:tr w:rsidR="00FD4115" w:rsidRPr="002C3FB8" w14:paraId="3D9C6C27" w14:textId="77777777" w:rsidTr="009E4508">
        <w:trPr>
          <w:trHeight w:val="315"/>
        </w:trPr>
        <w:tc>
          <w:tcPr>
            <w:tcW w:w="1380" w:type="dxa"/>
            <w:tcBorders>
              <w:top w:val="nil"/>
              <w:left w:val="nil"/>
              <w:bottom w:val="nil"/>
              <w:right w:val="nil"/>
            </w:tcBorders>
            <w:shd w:val="clear" w:color="auto" w:fill="auto"/>
            <w:noWrap/>
            <w:vAlign w:val="bottom"/>
            <w:hideMark/>
          </w:tcPr>
          <w:p w14:paraId="0591CDD7"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4592549F"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rugosa</w:t>
            </w:r>
          </w:p>
        </w:tc>
        <w:tc>
          <w:tcPr>
            <w:tcW w:w="4060" w:type="dxa"/>
            <w:tcBorders>
              <w:top w:val="nil"/>
              <w:left w:val="nil"/>
              <w:bottom w:val="nil"/>
              <w:right w:val="nil"/>
            </w:tcBorders>
            <w:shd w:val="clear" w:color="auto" w:fill="auto"/>
            <w:noWrap/>
            <w:vAlign w:val="bottom"/>
            <w:hideMark/>
          </w:tcPr>
          <w:p w14:paraId="19C5355A"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netleaf</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7DFD09E5" w14:textId="77777777" w:rsidTr="009E4508">
        <w:trPr>
          <w:trHeight w:val="315"/>
        </w:trPr>
        <w:tc>
          <w:tcPr>
            <w:tcW w:w="1380" w:type="dxa"/>
            <w:tcBorders>
              <w:top w:val="nil"/>
              <w:left w:val="nil"/>
              <w:bottom w:val="nil"/>
              <w:right w:val="nil"/>
            </w:tcBorders>
            <w:shd w:val="clear" w:color="auto" w:fill="auto"/>
            <w:noWrap/>
            <w:vAlign w:val="bottom"/>
            <w:hideMark/>
          </w:tcPr>
          <w:p w14:paraId="34EDDF5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249D2DC0"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shumardii</w:t>
            </w:r>
            <w:proofErr w:type="spellEnd"/>
          </w:p>
        </w:tc>
        <w:tc>
          <w:tcPr>
            <w:tcW w:w="4060" w:type="dxa"/>
            <w:tcBorders>
              <w:top w:val="nil"/>
              <w:left w:val="nil"/>
              <w:bottom w:val="nil"/>
              <w:right w:val="nil"/>
            </w:tcBorders>
            <w:shd w:val="clear" w:color="auto" w:fill="auto"/>
            <w:noWrap/>
            <w:vAlign w:val="bottom"/>
            <w:hideMark/>
          </w:tcPr>
          <w:p w14:paraId="3CF0D3E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Shumard oak</w:t>
            </w:r>
          </w:p>
        </w:tc>
      </w:tr>
      <w:tr w:rsidR="00FD4115" w:rsidRPr="002C3FB8" w14:paraId="6730367A" w14:textId="77777777" w:rsidTr="009E4508">
        <w:trPr>
          <w:trHeight w:val="315"/>
        </w:trPr>
        <w:tc>
          <w:tcPr>
            <w:tcW w:w="1380" w:type="dxa"/>
            <w:tcBorders>
              <w:top w:val="nil"/>
              <w:left w:val="nil"/>
              <w:bottom w:val="nil"/>
              <w:right w:val="nil"/>
            </w:tcBorders>
            <w:shd w:val="clear" w:color="auto" w:fill="auto"/>
            <w:noWrap/>
            <w:vAlign w:val="bottom"/>
            <w:hideMark/>
          </w:tcPr>
          <w:p w14:paraId="6F718801"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717B8B44"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stellata</w:t>
            </w:r>
          </w:p>
        </w:tc>
        <w:tc>
          <w:tcPr>
            <w:tcW w:w="4060" w:type="dxa"/>
            <w:tcBorders>
              <w:top w:val="nil"/>
              <w:left w:val="nil"/>
              <w:bottom w:val="nil"/>
              <w:right w:val="nil"/>
            </w:tcBorders>
            <w:shd w:val="clear" w:color="auto" w:fill="auto"/>
            <w:noWrap/>
            <w:vAlign w:val="bottom"/>
            <w:hideMark/>
          </w:tcPr>
          <w:p w14:paraId="2B9AA81D"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post oak</w:t>
            </w:r>
          </w:p>
        </w:tc>
      </w:tr>
      <w:tr w:rsidR="00FD4115" w:rsidRPr="002C3FB8" w14:paraId="6984D7E2" w14:textId="77777777" w:rsidTr="009E4508">
        <w:trPr>
          <w:trHeight w:val="315"/>
        </w:trPr>
        <w:tc>
          <w:tcPr>
            <w:tcW w:w="1380" w:type="dxa"/>
            <w:tcBorders>
              <w:top w:val="nil"/>
              <w:left w:val="nil"/>
              <w:bottom w:val="nil"/>
              <w:right w:val="nil"/>
            </w:tcBorders>
            <w:shd w:val="clear" w:color="auto" w:fill="auto"/>
            <w:noWrap/>
            <w:vAlign w:val="bottom"/>
            <w:hideMark/>
          </w:tcPr>
          <w:p w14:paraId="3FA6CD4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7D1DBFE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tomentella</w:t>
            </w:r>
            <w:proofErr w:type="spellEnd"/>
          </w:p>
        </w:tc>
        <w:tc>
          <w:tcPr>
            <w:tcW w:w="4060" w:type="dxa"/>
            <w:tcBorders>
              <w:top w:val="nil"/>
              <w:left w:val="nil"/>
              <w:bottom w:val="nil"/>
              <w:right w:val="nil"/>
            </w:tcBorders>
            <w:shd w:val="clear" w:color="auto" w:fill="auto"/>
            <w:noWrap/>
            <w:vAlign w:val="bottom"/>
            <w:hideMark/>
          </w:tcPr>
          <w:p w14:paraId="795914EE"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island oak</w:t>
            </w:r>
          </w:p>
        </w:tc>
      </w:tr>
      <w:tr w:rsidR="00FD4115" w:rsidRPr="002C3FB8" w14:paraId="006E1D85" w14:textId="77777777" w:rsidTr="009E4508">
        <w:trPr>
          <w:trHeight w:val="315"/>
        </w:trPr>
        <w:tc>
          <w:tcPr>
            <w:tcW w:w="1380" w:type="dxa"/>
            <w:tcBorders>
              <w:top w:val="nil"/>
              <w:left w:val="nil"/>
              <w:bottom w:val="nil"/>
              <w:right w:val="nil"/>
            </w:tcBorders>
            <w:shd w:val="clear" w:color="auto" w:fill="auto"/>
            <w:noWrap/>
            <w:vAlign w:val="bottom"/>
            <w:hideMark/>
          </w:tcPr>
          <w:p w14:paraId="285AE8D2"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42A2937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toumeyi</w:t>
            </w:r>
            <w:proofErr w:type="spellEnd"/>
          </w:p>
        </w:tc>
        <w:tc>
          <w:tcPr>
            <w:tcW w:w="4060" w:type="dxa"/>
            <w:tcBorders>
              <w:top w:val="nil"/>
              <w:left w:val="nil"/>
              <w:bottom w:val="nil"/>
              <w:right w:val="nil"/>
            </w:tcBorders>
            <w:shd w:val="clear" w:color="auto" w:fill="auto"/>
            <w:noWrap/>
            <w:vAlign w:val="bottom"/>
            <w:hideMark/>
          </w:tcPr>
          <w:p w14:paraId="71FFE12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Toumey</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619653DE" w14:textId="77777777" w:rsidTr="009E4508">
        <w:trPr>
          <w:trHeight w:val="315"/>
        </w:trPr>
        <w:tc>
          <w:tcPr>
            <w:tcW w:w="1380" w:type="dxa"/>
            <w:tcBorders>
              <w:top w:val="nil"/>
              <w:left w:val="nil"/>
              <w:bottom w:val="nil"/>
              <w:right w:val="nil"/>
            </w:tcBorders>
            <w:shd w:val="clear" w:color="auto" w:fill="auto"/>
            <w:noWrap/>
            <w:vAlign w:val="bottom"/>
            <w:hideMark/>
          </w:tcPr>
          <w:p w14:paraId="1B6F2433"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Quercus</w:t>
            </w:r>
          </w:p>
        </w:tc>
        <w:tc>
          <w:tcPr>
            <w:tcW w:w="1740" w:type="dxa"/>
            <w:tcBorders>
              <w:top w:val="nil"/>
              <w:left w:val="nil"/>
              <w:bottom w:val="nil"/>
              <w:right w:val="nil"/>
            </w:tcBorders>
            <w:shd w:val="clear" w:color="auto" w:fill="auto"/>
            <w:noWrap/>
            <w:vAlign w:val="bottom"/>
            <w:hideMark/>
          </w:tcPr>
          <w:p w14:paraId="11CC8ACE"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turbinella</w:t>
            </w:r>
            <w:proofErr w:type="spellEnd"/>
          </w:p>
        </w:tc>
        <w:tc>
          <w:tcPr>
            <w:tcW w:w="4060" w:type="dxa"/>
            <w:tcBorders>
              <w:top w:val="nil"/>
              <w:left w:val="nil"/>
              <w:bottom w:val="nil"/>
              <w:right w:val="nil"/>
            </w:tcBorders>
            <w:shd w:val="clear" w:color="auto" w:fill="auto"/>
            <w:noWrap/>
            <w:vAlign w:val="bottom"/>
            <w:hideMark/>
          </w:tcPr>
          <w:p w14:paraId="6EF5AA62"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proofErr w:type="spellStart"/>
            <w:r w:rsidRPr="002C3FB8">
              <w:rPr>
                <w:rFonts w:ascii="Times New Roman" w:eastAsia="Times New Roman" w:hAnsi="Times New Roman" w:cs="Times New Roman"/>
                <w:color w:val="000000"/>
                <w:sz w:val="24"/>
                <w:szCs w:val="24"/>
              </w:rPr>
              <w:t>Turbinella</w:t>
            </w:r>
            <w:proofErr w:type="spellEnd"/>
            <w:r w:rsidRPr="002C3FB8">
              <w:rPr>
                <w:rFonts w:ascii="Times New Roman" w:eastAsia="Times New Roman" w:hAnsi="Times New Roman" w:cs="Times New Roman"/>
                <w:color w:val="000000"/>
                <w:sz w:val="24"/>
                <w:szCs w:val="24"/>
              </w:rPr>
              <w:t xml:space="preserve"> oak</w:t>
            </w:r>
          </w:p>
        </w:tc>
      </w:tr>
      <w:tr w:rsidR="00FD4115" w:rsidRPr="002C3FB8" w14:paraId="2E572A11" w14:textId="77777777" w:rsidTr="009E4508">
        <w:trPr>
          <w:trHeight w:val="315"/>
        </w:trPr>
        <w:tc>
          <w:tcPr>
            <w:tcW w:w="1380" w:type="dxa"/>
            <w:tcBorders>
              <w:top w:val="nil"/>
              <w:left w:val="nil"/>
              <w:bottom w:val="nil"/>
              <w:right w:val="nil"/>
            </w:tcBorders>
            <w:shd w:val="clear" w:color="auto" w:fill="auto"/>
            <w:noWrap/>
            <w:vAlign w:val="bottom"/>
            <w:hideMark/>
          </w:tcPr>
          <w:p w14:paraId="5F1C613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5ECA2E3B"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velutina</w:t>
            </w:r>
            <w:proofErr w:type="spellEnd"/>
          </w:p>
        </w:tc>
        <w:tc>
          <w:tcPr>
            <w:tcW w:w="4060" w:type="dxa"/>
            <w:tcBorders>
              <w:top w:val="nil"/>
              <w:left w:val="nil"/>
              <w:bottom w:val="nil"/>
              <w:right w:val="nil"/>
            </w:tcBorders>
            <w:shd w:val="clear" w:color="auto" w:fill="auto"/>
            <w:noWrap/>
            <w:vAlign w:val="bottom"/>
            <w:hideMark/>
          </w:tcPr>
          <w:p w14:paraId="0D5C7091"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black oak</w:t>
            </w:r>
          </w:p>
        </w:tc>
      </w:tr>
      <w:tr w:rsidR="00FD4115" w:rsidRPr="002C3FB8" w14:paraId="20DB6136" w14:textId="77777777" w:rsidTr="009E4508">
        <w:trPr>
          <w:trHeight w:val="315"/>
        </w:trPr>
        <w:tc>
          <w:tcPr>
            <w:tcW w:w="1380" w:type="dxa"/>
            <w:tcBorders>
              <w:top w:val="nil"/>
              <w:left w:val="nil"/>
              <w:bottom w:val="nil"/>
              <w:right w:val="nil"/>
            </w:tcBorders>
            <w:shd w:val="clear" w:color="auto" w:fill="auto"/>
            <w:noWrap/>
            <w:vAlign w:val="bottom"/>
            <w:hideMark/>
          </w:tcPr>
          <w:p w14:paraId="60F59B46"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 xml:space="preserve">Quercus </w:t>
            </w:r>
          </w:p>
        </w:tc>
        <w:tc>
          <w:tcPr>
            <w:tcW w:w="1740" w:type="dxa"/>
            <w:tcBorders>
              <w:top w:val="nil"/>
              <w:left w:val="nil"/>
              <w:bottom w:val="nil"/>
              <w:right w:val="nil"/>
            </w:tcBorders>
            <w:shd w:val="clear" w:color="auto" w:fill="auto"/>
            <w:noWrap/>
            <w:vAlign w:val="bottom"/>
            <w:hideMark/>
          </w:tcPr>
          <w:p w14:paraId="4952C91C"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t>virginiana</w:t>
            </w:r>
          </w:p>
        </w:tc>
        <w:tc>
          <w:tcPr>
            <w:tcW w:w="4060" w:type="dxa"/>
            <w:tcBorders>
              <w:top w:val="nil"/>
              <w:left w:val="nil"/>
              <w:bottom w:val="nil"/>
              <w:right w:val="nil"/>
            </w:tcBorders>
            <w:shd w:val="clear" w:color="auto" w:fill="auto"/>
            <w:noWrap/>
            <w:vAlign w:val="bottom"/>
            <w:hideMark/>
          </w:tcPr>
          <w:p w14:paraId="07FA1A9B"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live oak</w:t>
            </w:r>
          </w:p>
        </w:tc>
      </w:tr>
      <w:tr w:rsidR="00FD4115" w:rsidRPr="002C3FB8" w14:paraId="6A875CCE" w14:textId="77777777" w:rsidTr="009E4508">
        <w:trPr>
          <w:trHeight w:val="315"/>
        </w:trPr>
        <w:tc>
          <w:tcPr>
            <w:tcW w:w="1380" w:type="dxa"/>
            <w:tcBorders>
              <w:top w:val="nil"/>
              <w:left w:val="nil"/>
              <w:bottom w:val="nil"/>
              <w:right w:val="nil"/>
            </w:tcBorders>
            <w:shd w:val="clear" w:color="auto" w:fill="auto"/>
            <w:noWrap/>
            <w:vAlign w:val="bottom"/>
            <w:hideMark/>
          </w:tcPr>
          <w:p w14:paraId="1B2D113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r w:rsidRPr="002C3FB8">
              <w:rPr>
                <w:rFonts w:ascii="Times New Roman" w:eastAsia="Times New Roman" w:hAnsi="Times New Roman" w:cs="Times New Roman"/>
                <w:i/>
                <w:iCs/>
                <w:color w:val="000000"/>
                <w:sz w:val="24"/>
                <w:szCs w:val="24"/>
              </w:rPr>
              <w:lastRenderedPageBreak/>
              <w:t>Quercus</w:t>
            </w:r>
          </w:p>
        </w:tc>
        <w:tc>
          <w:tcPr>
            <w:tcW w:w="1740" w:type="dxa"/>
            <w:tcBorders>
              <w:top w:val="nil"/>
              <w:left w:val="nil"/>
              <w:bottom w:val="nil"/>
              <w:right w:val="nil"/>
            </w:tcBorders>
            <w:shd w:val="clear" w:color="auto" w:fill="auto"/>
            <w:noWrap/>
            <w:vAlign w:val="bottom"/>
            <w:hideMark/>
          </w:tcPr>
          <w:p w14:paraId="2AFB029D" w14:textId="77777777" w:rsidR="00FD4115" w:rsidRPr="002C3FB8" w:rsidRDefault="00FD4115" w:rsidP="009E4508">
            <w:pPr>
              <w:spacing w:after="0" w:line="240" w:lineRule="auto"/>
              <w:rPr>
                <w:rFonts w:ascii="Times New Roman" w:eastAsia="Times New Roman" w:hAnsi="Times New Roman" w:cs="Times New Roman"/>
                <w:i/>
                <w:iCs/>
                <w:color w:val="000000"/>
                <w:sz w:val="24"/>
                <w:szCs w:val="24"/>
              </w:rPr>
            </w:pPr>
            <w:proofErr w:type="spellStart"/>
            <w:r w:rsidRPr="002C3FB8">
              <w:rPr>
                <w:rFonts w:ascii="Times New Roman" w:eastAsia="Times New Roman" w:hAnsi="Times New Roman" w:cs="Times New Roman"/>
                <w:i/>
                <w:iCs/>
                <w:color w:val="000000"/>
                <w:sz w:val="24"/>
                <w:szCs w:val="24"/>
              </w:rPr>
              <w:t>wislizeni</w:t>
            </w:r>
            <w:proofErr w:type="spellEnd"/>
          </w:p>
        </w:tc>
        <w:tc>
          <w:tcPr>
            <w:tcW w:w="4060" w:type="dxa"/>
            <w:tcBorders>
              <w:top w:val="nil"/>
              <w:left w:val="nil"/>
              <w:bottom w:val="nil"/>
              <w:right w:val="nil"/>
            </w:tcBorders>
            <w:shd w:val="clear" w:color="auto" w:fill="auto"/>
            <w:noWrap/>
            <w:vAlign w:val="bottom"/>
            <w:hideMark/>
          </w:tcPr>
          <w:p w14:paraId="7AA01660" w14:textId="77777777" w:rsidR="00FD4115" w:rsidRPr="002C3FB8" w:rsidRDefault="00FD4115" w:rsidP="009E4508">
            <w:pPr>
              <w:spacing w:after="0" w:line="240" w:lineRule="auto"/>
              <w:rPr>
                <w:rFonts w:ascii="Times New Roman" w:eastAsia="Times New Roman" w:hAnsi="Times New Roman" w:cs="Times New Roman"/>
                <w:color w:val="000000"/>
                <w:sz w:val="24"/>
                <w:szCs w:val="24"/>
              </w:rPr>
            </w:pPr>
            <w:r w:rsidRPr="002C3FB8">
              <w:rPr>
                <w:rFonts w:ascii="Times New Roman" w:eastAsia="Times New Roman" w:hAnsi="Times New Roman" w:cs="Times New Roman"/>
                <w:color w:val="000000"/>
                <w:sz w:val="24"/>
                <w:szCs w:val="24"/>
              </w:rPr>
              <w:t>interior live oak</w:t>
            </w:r>
          </w:p>
        </w:tc>
      </w:tr>
    </w:tbl>
    <w:p w14:paraId="7F878E6C" w14:textId="77777777" w:rsidR="00FD4115" w:rsidRDefault="00FD4115" w:rsidP="009B25A1">
      <w:pPr>
        <w:rPr>
          <w:rFonts w:ascii="Times New Roman" w:hAnsi="Times New Roman" w:cs="Times New Roman"/>
          <w:b/>
          <w:sz w:val="24"/>
          <w:szCs w:val="24"/>
        </w:rPr>
      </w:pPr>
    </w:p>
    <w:sectPr w:rsidR="00FD4115" w:rsidSect="00567832">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4FE8E" w14:textId="77777777" w:rsidR="00BD2E4D" w:rsidRDefault="00BD2E4D" w:rsidP="004D5DC1">
      <w:pPr>
        <w:spacing w:after="0" w:line="240" w:lineRule="auto"/>
      </w:pPr>
      <w:r>
        <w:separator/>
      </w:r>
    </w:p>
  </w:endnote>
  <w:endnote w:type="continuationSeparator" w:id="0">
    <w:p w14:paraId="7B73F079" w14:textId="77777777" w:rsidR="00BD2E4D" w:rsidRDefault="00BD2E4D" w:rsidP="004D5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1635"/>
      <w:docPartObj>
        <w:docPartGallery w:val="Page Numbers (Bottom of Page)"/>
        <w:docPartUnique/>
      </w:docPartObj>
    </w:sdtPr>
    <w:sdtEndPr>
      <w:rPr>
        <w:noProof/>
      </w:rPr>
    </w:sdtEndPr>
    <w:sdtContent>
      <w:p w14:paraId="06541AB5" w14:textId="5595AB90" w:rsidR="002F5B45" w:rsidRDefault="002F5B45">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2D0B439" w14:textId="77777777" w:rsidR="002F5B45" w:rsidRDefault="002F5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7180B" w14:textId="77777777" w:rsidR="00BD2E4D" w:rsidRDefault="00BD2E4D" w:rsidP="004D5DC1">
      <w:pPr>
        <w:spacing w:after="0" w:line="240" w:lineRule="auto"/>
      </w:pPr>
      <w:r>
        <w:separator/>
      </w:r>
    </w:p>
  </w:footnote>
  <w:footnote w:type="continuationSeparator" w:id="0">
    <w:p w14:paraId="5C97FEAC" w14:textId="77777777" w:rsidR="00BD2E4D" w:rsidRDefault="00BD2E4D" w:rsidP="004D5D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lob Ecol Biogeog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zdx2vd01ava2rex59t5dwfv2rxw5sszzr2p&quot;&gt;My EndNote Library&lt;record-ids&gt;&lt;item&gt;31&lt;/item&gt;&lt;item&gt;116&lt;/item&gt;&lt;item&gt;257&lt;/item&gt;&lt;item&gt;317&lt;/item&gt;&lt;item&gt;469&lt;/item&gt;&lt;item&gt;517&lt;/item&gt;&lt;item&gt;528&lt;/item&gt;&lt;item&gt;529&lt;/item&gt;&lt;item&gt;530&lt;/item&gt;&lt;item&gt;531&lt;/item&gt;&lt;item&gt;532&lt;/item&gt;&lt;item&gt;534&lt;/item&gt;&lt;item&gt;535&lt;/item&gt;&lt;item&gt;536&lt;/item&gt;&lt;item&gt;537&lt;/item&gt;&lt;item&gt;538&lt;/item&gt;&lt;item&gt;540&lt;/item&gt;&lt;item&gt;541&lt;/item&gt;&lt;item&gt;542&lt;/item&gt;&lt;item&gt;543&lt;/item&gt;&lt;item&gt;544&lt;/item&gt;&lt;item&gt;545&lt;/item&gt;&lt;item&gt;546&lt;/item&gt;&lt;item&gt;547&lt;/item&gt;&lt;item&gt;548&lt;/item&gt;&lt;item&gt;549&lt;/item&gt;&lt;item&gt;550&lt;/item&gt;&lt;item&gt;551&lt;/item&gt;&lt;item&gt;552&lt;/item&gt;&lt;/record-ids&gt;&lt;/item&gt;&lt;/Libraries&gt;"/>
  </w:docVars>
  <w:rsids>
    <w:rsidRoot w:val="00251D1E"/>
    <w:rsid w:val="00007AD7"/>
    <w:rsid w:val="000246ED"/>
    <w:rsid w:val="000304C5"/>
    <w:rsid w:val="00032389"/>
    <w:rsid w:val="0003500B"/>
    <w:rsid w:val="00043F30"/>
    <w:rsid w:val="000573A4"/>
    <w:rsid w:val="0008384F"/>
    <w:rsid w:val="000A5E76"/>
    <w:rsid w:val="000B4237"/>
    <w:rsid w:val="000E7370"/>
    <w:rsid w:val="00100DAE"/>
    <w:rsid w:val="00107DAD"/>
    <w:rsid w:val="00115F41"/>
    <w:rsid w:val="00117A81"/>
    <w:rsid w:val="00120D85"/>
    <w:rsid w:val="00122C53"/>
    <w:rsid w:val="0013662C"/>
    <w:rsid w:val="001730B3"/>
    <w:rsid w:val="00176668"/>
    <w:rsid w:val="00182494"/>
    <w:rsid w:val="0018260C"/>
    <w:rsid w:val="00183601"/>
    <w:rsid w:val="001838E4"/>
    <w:rsid w:val="00191104"/>
    <w:rsid w:val="00192B07"/>
    <w:rsid w:val="00197D0A"/>
    <w:rsid w:val="001A589F"/>
    <w:rsid w:val="001A5FE9"/>
    <w:rsid w:val="001A6784"/>
    <w:rsid w:val="001B0D15"/>
    <w:rsid w:val="001B3E13"/>
    <w:rsid w:val="001B43E8"/>
    <w:rsid w:val="001B7409"/>
    <w:rsid w:val="001E24F9"/>
    <w:rsid w:val="001E3DD4"/>
    <w:rsid w:val="001E46BA"/>
    <w:rsid w:val="001E52E1"/>
    <w:rsid w:val="001F1895"/>
    <w:rsid w:val="001F2746"/>
    <w:rsid w:val="001F4D02"/>
    <w:rsid w:val="00204ED0"/>
    <w:rsid w:val="00243F5A"/>
    <w:rsid w:val="00251D1E"/>
    <w:rsid w:val="0025706A"/>
    <w:rsid w:val="00260827"/>
    <w:rsid w:val="00265C7E"/>
    <w:rsid w:val="002666B8"/>
    <w:rsid w:val="00287623"/>
    <w:rsid w:val="002A0F15"/>
    <w:rsid w:val="002A506C"/>
    <w:rsid w:val="002B13A6"/>
    <w:rsid w:val="002C3FB8"/>
    <w:rsid w:val="002D05DA"/>
    <w:rsid w:val="002D348A"/>
    <w:rsid w:val="002E52A1"/>
    <w:rsid w:val="002F3C8D"/>
    <w:rsid w:val="002F5B45"/>
    <w:rsid w:val="003067CC"/>
    <w:rsid w:val="00310E37"/>
    <w:rsid w:val="00312294"/>
    <w:rsid w:val="003244FA"/>
    <w:rsid w:val="00324B3D"/>
    <w:rsid w:val="00335268"/>
    <w:rsid w:val="00342921"/>
    <w:rsid w:val="003517AA"/>
    <w:rsid w:val="00352EE0"/>
    <w:rsid w:val="003556FD"/>
    <w:rsid w:val="00357DA5"/>
    <w:rsid w:val="0036208B"/>
    <w:rsid w:val="0038151F"/>
    <w:rsid w:val="00383158"/>
    <w:rsid w:val="00384EAD"/>
    <w:rsid w:val="003A65F1"/>
    <w:rsid w:val="003B28C3"/>
    <w:rsid w:val="003B339C"/>
    <w:rsid w:val="003B3E84"/>
    <w:rsid w:val="003B5A26"/>
    <w:rsid w:val="003D1AC9"/>
    <w:rsid w:val="003D388D"/>
    <w:rsid w:val="003D48A6"/>
    <w:rsid w:val="003F1668"/>
    <w:rsid w:val="003F21FB"/>
    <w:rsid w:val="003F7C56"/>
    <w:rsid w:val="003F7DBE"/>
    <w:rsid w:val="00400739"/>
    <w:rsid w:val="00413D5C"/>
    <w:rsid w:val="0041473C"/>
    <w:rsid w:val="00430417"/>
    <w:rsid w:val="00430526"/>
    <w:rsid w:val="00433F35"/>
    <w:rsid w:val="00435734"/>
    <w:rsid w:val="00435816"/>
    <w:rsid w:val="004421DA"/>
    <w:rsid w:val="0045184E"/>
    <w:rsid w:val="004669FE"/>
    <w:rsid w:val="00471805"/>
    <w:rsid w:val="00476AD4"/>
    <w:rsid w:val="004850DB"/>
    <w:rsid w:val="004872DF"/>
    <w:rsid w:val="004907C3"/>
    <w:rsid w:val="00494DE2"/>
    <w:rsid w:val="004A312B"/>
    <w:rsid w:val="004A4D6E"/>
    <w:rsid w:val="004A6ED8"/>
    <w:rsid w:val="004B7672"/>
    <w:rsid w:val="004C75EE"/>
    <w:rsid w:val="004D5DC1"/>
    <w:rsid w:val="00501BE1"/>
    <w:rsid w:val="00501ED2"/>
    <w:rsid w:val="00507F53"/>
    <w:rsid w:val="00511EE5"/>
    <w:rsid w:val="00514EF0"/>
    <w:rsid w:val="00523FC1"/>
    <w:rsid w:val="0054563A"/>
    <w:rsid w:val="00547D5A"/>
    <w:rsid w:val="00561457"/>
    <w:rsid w:val="00567832"/>
    <w:rsid w:val="00576354"/>
    <w:rsid w:val="0057652E"/>
    <w:rsid w:val="00581EC2"/>
    <w:rsid w:val="00595A4D"/>
    <w:rsid w:val="005A25CD"/>
    <w:rsid w:val="005A422F"/>
    <w:rsid w:val="005A6CAC"/>
    <w:rsid w:val="005B71C4"/>
    <w:rsid w:val="005C48F8"/>
    <w:rsid w:val="005C655C"/>
    <w:rsid w:val="005D27BB"/>
    <w:rsid w:val="005E02E6"/>
    <w:rsid w:val="005E5F8A"/>
    <w:rsid w:val="005F053C"/>
    <w:rsid w:val="00621EFA"/>
    <w:rsid w:val="00622C5B"/>
    <w:rsid w:val="00623F53"/>
    <w:rsid w:val="006337CB"/>
    <w:rsid w:val="006367FA"/>
    <w:rsid w:val="00642AD9"/>
    <w:rsid w:val="00654EC0"/>
    <w:rsid w:val="0065575F"/>
    <w:rsid w:val="006558CC"/>
    <w:rsid w:val="00656F33"/>
    <w:rsid w:val="00660B51"/>
    <w:rsid w:val="00670008"/>
    <w:rsid w:val="0067631C"/>
    <w:rsid w:val="00683B37"/>
    <w:rsid w:val="00690BB0"/>
    <w:rsid w:val="00694B3A"/>
    <w:rsid w:val="006A0BBD"/>
    <w:rsid w:val="006A2D61"/>
    <w:rsid w:val="006B15BA"/>
    <w:rsid w:val="006B2D7C"/>
    <w:rsid w:val="006B42D4"/>
    <w:rsid w:val="006C73F8"/>
    <w:rsid w:val="006E27CC"/>
    <w:rsid w:val="006E346E"/>
    <w:rsid w:val="006F3C2E"/>
    <w:rsid w:val="006F462C"/>
    <w:rsid w:val="007015DB"/>
    <w:rsid w:val="00722C2D"/>
    <w:rsid w:val="00735A83"/>
    <w:rsid w:val="007421AD"/>
    <w:rsid w:val="007530F8"/>
    <w:rsid w:val="007629EA"/>
    <w:rsid w:val="00765812"/>
    <w:rsid w:val="00771F37"/>
    <w:rsid w:val="00772A20"/>
    <w:rsid w:val="00774776"/>
    <w:rsid w:val="00780A12"/>
    <w:rsid w:val="007844A1"/>
    <w:rsid w:val="0078702B"/>
    <w:rsid w:val="0078778C"/>
    <w:rsid w:val="007C42E3"/>
    <w:rsid w:val="007E1CC3"/>
    <w:rsid w:val="007E6529"/>
    <w:rsid w:val="007F058E"/>
    <w:rsid w:val="00815C41"/>
    <w:rsid w:val="008337CF"/>
    <w:rsid w:val="0084085F"/>
    <w:rsid w:val="00840942"/>
    <w:rsid w:val="00851A5F"/>
    <w:rsid w:val="0085389B"/>
    <w:rsid w:val="00855FDE"/>
    <w:rsid w:val="008715B6"/>
    <w:rsid w:val="00886E46"/>
    <w:rsid w:val="008914F0"/>
    <w:rsid w:val="008915F0"/>
    <w:rsid w:val="008A10BD"/>
    <w:rsid w:val="008A58B7"/>
    <w:rsid w:val="008B2D3B"/>
    <w:rsid w:val="008C53E4"/>
    <w:rsid w:val="008D1B41"/>
    <w:rsid w:val="008D1C15"/>
    <w:rsid w:val="008D32E3"/>
    <w:rsid w:val="008F6898"/>
    <w:rsid w:val="009037D2"/>
    <w:rsid w:val="00916C42"/>
    <w:rsid w:val="00920098"/>
    <w:rsid w:val="00936392"/>
    <w:rsid w:val="009373A7"/>
    <w:rsid w:val="009451FA"/>
    <w:rsid w:val="00951246"/>
    <w:rsid w:val="0095205E"/>
    <w:rsid w:val="00954E6B"/>
    <w:rsid w:val="0095576F"/>
    <w:rsid w:val="00973AC3"/>
    <w:rsid w:val="00974196"/>
    <w:rsid w:val="0097516C"/>
    <w:rsid w:val="009B25A1"/>
    <w:rsid w:val="009B25BD"/>
    <w:rsid w:val="009C60A3"/>
    <w:rsid w:val="009D3004"/>
    <w:rsid w:val="009D5E28"/>
    <w:rsid w:val="009E12DF"/>
    <w:rsid w:val="009E4508"/>
    <w:rsid w:val="009F0FE4"/>
    <w:rsid w:val="009F5FF2"/>
    <w:rsid w:val="009F600A"/>
    <w:rsid w:val="009F708F"/>
    <w:rsid w:val="00A00C19"/>
    <w:rsid w:val="00A03ACC"/>
    <w:rsid w:val="00A1408A"/>
    <w:rsid w:val="00A161EA"/>
    <w:rsid w:val="00A23526"/>
    <w:rsid w:val="00A3731F"/>
    <w:rsid w:val="00A433B9"/>
    <w:rsid w:val="00A60E9C"/>
    <w:rsid w:val="00A623C6"/>
    <w:rsid w:val="00A67D32"/>
    <w:rsid w:val="00A73E9F"/>
    <w:rsid w:val="00A81B73"/>
    <w:rsid w:val="00A85ABD"/>
    <w:rsid w:val="00AA553C"/>
    <w:rsid w:val="00AB1753"/>
    <w:rsid w:val="00AB50B9"/>
    <w:rsid w:val="00AC199F"/>
    <w:rsid w:val="00AC6A02"/>
    <w:rsid w:val="00AD596F"/>
    <w:rsid w:val="00AF095A"/>
    <w:rsid w:val="00AF2A53"/>
    <w:rsid w:val="00B034EE"/>
    <w:rsid w:val="00B135F8"/>
    <w:rsid w:val="00B17706"/>
    <w:rsid w:val="00B21A73"/>
    <w:rsid w:val="00B44C84"/>
    <w:rsid w:val="00B45447"/>
    <w:rsid w:val="00B628D0"/>
    <w:rsid w:val="00B70992"/>
    <w:rsid w:val="00B7321A"/>
    <w:rsid w:val="00B732B4"/>
    <w:rsid w:val="00B827C1"/>
    <w:rsid w:val="00B82C38"/>
    <w:rsid w:val="00B94C66"/>
    <w:rsid w:val="00B9616D"/>
    <w:rsid w:val="00B974C3"/>
    <w:rsid w:val="00BB3979"/>
    <w:rsid w:val="00BB41C2"/>
    <w:rsid w:val="00BC70E7"/>
    <w:rsid w:val="00BD1132"/>
    <w:rsid w:val="00BD1EC9"/>
    <w:rsid w:val="00BD2E4D"/>
    <w:rsid w:val="00BE0BA6"/>
    <w:rsid w:val="00BE7E85"/>
    <w:rsid w:val="00C03406"/>
    <w:rsid w:val="00C12BBE"/>
    <w:rsid w:val="00C15180"/>
    <w:rsid w:val="00C16651"/>
    <w:rsid w:val="00C16759"/>
    <w:rsid w:val="00C22DBE"/>
    <w:rsid w:val="00C2680E"/>
    <w:rsid w:val="00C270A0"/>
    <w:rsid w:val="00C41A56"/>
    <w:rsid w:val="00C42233"/>
    <w:rsid w:val="00C54B76"/>
    <w:rsid w:val="00C576BD"/>
    <w:rsid w:val="00C608B0"/>
    <w:rsid w:val="00C638B2"/>
    <w:rsid w:val="00C7073F"/>
    <w:rsid w:val="00C72CC6"/>
    <w:rsid w:val="00C75163"/>
    <w:rsid w:val="00C751CA"/>
    <w:rsid w:val="00C84300"/>
    <w:rsid w:val="00C92C8F"/>
    <w:rsid w:val="00CA057F"/>
    <w:rsid w:val="00CA0ED2"/>
    <w:rsid w:val="00CA3220"/>
    <w:rsid w:val="00CB4724"/>
    <w:rsid w:val="00CB72D3"/>
    <w:rsid w:val="00CB7773"/>
    <w:rsid w:val="00CC4D3C"/>
    <w:rsid w:val="00CD434D"/>
    <w:rsid w:val="00CD7E44"/>
    <w:rsid w:val="00CE487A"/>
    <w:rsid w:val="00CE6601"/>
    <w:rsid w:val="00CF6617"/>
    <w:rsid w:val="00D02F47"/>
    <w:rsid w:val="00D04E2B"/>
    <w:rsid w:val="00D14990"/>
    <w:rsid w:val="00D30C36"/>
    <w:rsid w:val="00D80A00"/>
    <w:rsid w:val="00D811EE"/>
    <w:rsid w:val="00D837E2"/>
    <w:rsid w:val="00D95810"/>
    <w:rsid w:val="00D963FC"/>
    <w:rsid w:val="00DA0E7E"/>
    <w:rsid w:val="00DA34A4"/>
    <w:rsid w:val="00DC5AC1"/>
    <w:rsid w:val="00DD24E8"/>
    <w:rsid w:val="00DD4D31"/>
    <w:rsid w:val="00DD659A"/>
    <w:rsid w:val="00DE6879"/>
    <w:rsid w:val="00DF7AB1"/>
    <w:rsid w:val="00E01BED"/>
    <w:rsid w:val="00E048BF"/>
    <w:rsid w:val="00E14D10"/>
    <w:rsid w:val="00E14FB5"/>
    <w:rsid w:val="00E215FF"/>
    <w:rsid w:val="00E316A5"/>
    <w:rsid w:val="00E44FCD"/>
    <w:rsid w:val="00E46C8B"/>
    <w:rsid w:val="00E546DD"/>
    <w:rsid w:val="00E607D6"/>
    <w:rsid w:val="00E62BD5"/>
    <w:rsid w:val="00E62C7B"/>
    <w:rsid w:val="00E67642"/>
    <w:rsid w:val="00E71291"/>
    <w:rsid w:val="00E82D9F"/>
    <w:rsid w:val="00E917F5"/>
    <w:rsid w:val="00EB0C63"/>
    <w:rsid w:val="00EC4A26"/>
    <w:rsid w:val="00EC4B1D"/>
    <w:rsid w:val="00ED1450"/>
    <w:rsid w:val="00EE7040"/>
    <w:rsid w:val="00EF7AFD"/>
    <w:rsid w:val="00F1589D"/>
    <w:rsid w:val="00F22371"/>
    <w:rsid w:val="00F2328C"/>
    <w:rsid w:val="00F24CB9"/>
    <w:rsid w:val="00F270C6"/>
    <w:rsid w:val="00F273F7"/>
    <w:rsid w:val="00F32229"/>
    <w:rsid w:val="00F34D4F"/>
    <w:rsid w:val="00F37055"/>
    <w:rsid w:val="00F52923"/>
    <w:rsid w:val="00F5352A"/>
    <w:rsid w:val="00F81A64"/>
    <w:rsid w:val="00F81BBA"/>
    <w:rsid w:val="00F93349"/>
    <w:rsid w:val="00F97A1E"/>
    <w:rsid w:val="00FA3701"/>
    <w:rsid w:val="00FA4EEA"/>
    <w:rsid w:val="00FA56DA"/>
    <w:rsid w:val="00FA7D04"/>
    <w:rsid w:val="00FD4115"/>
    <w:rsid w:val="00FD6947"/>
    <w:rsid w:val="00FE2FA8"/>
    <w:rsid w:val="00FE7049"/>
    <w:rsid w:val="00FF011B"/>
    <w:rsid w:val="00FF3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C03A"/>
  <w15:chartTrackingRefBased/>
  <w15:docId w15:val="{F2062EA0-84FE-475D-8496-3400F6DF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06A"/>
    <w:rPr>
      <w:color w:val="0563C1" w:themeColor="hyperlink"/>
      <w:u w:val="single"/>
    </w:rPr>
  </w:style>
  <w:style w:type="paragraph" w:styleId="NormalWeb">
    <w:name w:val="Normal (Web)"/>
    <w:basedOn w:val="Normal"/>
    <w:uiPriority w:val="99"/>
    <w:unhideWhenUsed/>
    <w:rsid w:val="00E44F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4FCD"/>
    <w:rPr>
      <w:i/>
      <w:iCs/>
    </w:rPr>
  </w:style>
  <w:style w:type="character" w:styleId="CommentReference">
    <w:name w:val="annotation reference"/>
    <w:basedOn w:val="DefaultParagraphFont"/>
    <w:uiPriority w:val="99"/>
    <w:semiHidden/>
    <w:unhideWhenUsed/>
    <w:rsid w:val="00EB0C63"/>
    <w:rPr>
      <w:sz w:val="16"/>
      <w:szCs w:val="16"/>
    </w:rPr>
  </w:style>
  <w:style w:type="paragraph" w:styleId="CommentText">
    <w:name w:val="annotation text"/>
    <w:basedOn w:val="Normal"/>
    <w:link w:val="CommentTextChar"/>
    <w:uiPriority w:val="99"/>
    <w:semiHidden/>
    <w:unhideWhenUsed/>
    <w:rsid w:val="00EB0C63"/>
    <w:pPr>
      <w:spacing w:line="240" w:lineRule="auto"/>
    </w:pPr>
    <w:rPr>
      <w:sz w:val="20"/>
      <w:szCs w:val="20"/>
    </w:rPr>
  </w:style>
  <w:style w:type="character" w:customStyle="1" w:styleId="CommentTextChar">
    <w:name w:val="Comment Text Char"/>
    <w:basedOn w:val="DefaultParagraphFont"/>
    <w:link w:val="CommentText"/>
    <w:uiPriority w:val="99"/>
    <w:semiHidden/>
    <w:rsid w:val="00EB0C63"/>
    <w:rPr>
      <w:sz w:val="20"/>
      <w:szCs w:val="20"/>
    </w:rPr>
  </w:style>
  <w:style w:type="paragraph" w:styleId="CommentSubject">
    <w:name w:val="annotation subject"/>
    <w:basedOn w:val="CommentText"/>
    <w:next w:val="CommentText"/>
    <w:link w:val="CommentSubjectChar"/>
    <w:uiPriority w:val="99"/>
    <w:semiHidden/>
    <w:unhideWhenUsed/>
    <w:rsid w:val="00EB0C63"/>
    <w:rPr>
      <w:b/>
      <w:bCs/>
    </w:rPr>
  </w:style>
  <w:style w:type="character" w:customStyle="1" w:styleId="CommentSubjectChar">
    <w:name w:val="Comment Subject Char"/>
    <w:basedOn w:val="CommentTextChar"/>
    <w:link w:val="CommentSubject"/>
    <w:uiPriority w:val="99"/>
    <w:semiHidden/>
    <w:rsid w:val="00EB0C63"/>
    <w:rPr>
      <w:b/>
      <w:bCs/>
      <w:sz w:val="20"/>
      <w:szCs w:val="20"/>
    </w:rPr>
  </w:style>
  <w:style w:type="paragraph" w:styleId="BalloonText">
    <w:name w:val="Balloon Text"/>
    <w:basedOn w:val="Normal"/>
    <w:link w:val="BalloonTextChar"/>
    <w:uiPriority w:val="99"/>
    <w:semiHidden/>
    <w:unhideWhenUsed/>
    <w:rsid w:val="00EB0C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C63"/>
    <w:rPr>
      <w:rFonts w:ascii="Segoe UI" w:hAnsi="Segoe UI" w:cs="Segoe UI"/>
      <w:sz w:val="18"/>
      <w:szCs w:val="18"/>
    </w:rPr>
  </w:style>
  <w:style w:type="paragraph" w:styleId="Header">
    <w:name w:val="header"/>
    <w:basedOn w:val="Normal"/>
    <w:link w:val="HeaderChar"/>
    <w:uiPriority w:val="99"/>
    <w:unhideWhenUsed/>
    <w:rsid w:val="004D5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DC1"/>
  </w:style>
  <w:style w:type="paragraph" w:styleId="Footer">
    <w:name w:val="footer"/>
    <w:basedOn w:val="Normal"/>
    <w:link w:val="FooterChar"/>
    <w:uiPriority w:val="99"/>
    <w:unhideWhenUsed/>
    <w:rsid w:val="004D5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DC1"/>
  </w:style>
  <w:style w:type="paragraph" w:customStyle="1" w:styleId="EndNoteBibliographyTitle">
    <w:name w:val="EndNote Bibliography Title"/>
    <w:basedOn w:val="Normal"/>
    <w:link w:val="EndNoteBibliographyTitleChar"/>
    <w:rsid w:val="0034292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342921"/>
    <w:rPr>
      <w:rFonts w:ascii="Calibri" w:hAnsi="Calibri"/>
      <w:noProof/>
    </w:rPr>
  </w:style>
  <w:style w:type="paragraph" w:customStyle="1" w:styleId="EndNoteBibliography">
    <w:name w:val="EndNote Bibliography"/>
    <w:basedOn w:val="Normal"/>
    <w:link w:val="EndNoteBibliographyChar"/>
    <w:rsid w:val="0034292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342921"/>
    <w:rPr>
      <w:rFonts w:ascii="Calibri" w:hAnsi="Calibri"/>
      <w:noProof/>
    </w:rPr>
  </w:style>
  <w:style w:type="paragraph" w:styleId="ListParagraph">
    <w:name w:val="List Paragraph"/>
    <w:basedOn w:val="Normal"/>
    <w:uiPriority w:val="34"/>
    <w:qFormat/>
    <w:rsid w:val="00EF7AFD"/>
    <w:pPr>
      <w:ind w:left="720"/>
      <w:contextualSpacing/>
    </w:pPr>
  </w:style>
  <w:style w:type="character" w:styleId="FollowedHyperlink">
    <w:name w:val="FollowedHyperlink"/>
    <w:basedOn w:val="DefaultParagraphFont"/>
    <w:uiPriority w:val="99"/>
    <w:semiHidden/>
    <w:unhideWhenUsed/>
    <w:rsid w:val="004A312B"/>
    <w:rPr>
      <w:color w:val="954F72" w:themeColor="followedHyperlink"/>
      <w:u w:val="single"/>
    </w:rPr>
  </w:style>
  <w:style w:type="character" w:styleId="LineNumber">
    <w:name w:val="line number"/>
    <w:basedOn w:val="DefaultParagraphFont"/>
    <w:uiPriority w:val="99"/>
    <w:semiHidden/>
    <w:unhideWhenUsed/>
    <w:rsid w:val="00567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4696">
      <w:bodyDiv w:val="1"/>
      <w:marLeft w:val="0"/>
      <w:marRight w:val="0"/>
      <w:marTop w:val="0"/>
      <w:marBottom w:val="0"/>
      <w:divBdr>
        <w:top w:val="none" w:sz="0" w:space="0" w:color="auto"/>
        <w:left w:val="none" w:sz="0" w:space="0" w:color="auto"/>
        <w:bottom w:val="none" w:sz="0" w:space="0" w:color="auto"/>
        <w:right w:val="none" w:sz="0" w:space="0" w:color="auto"/>
      </w:divBdr>
    </w:div>
    <w:div w:id="299385321">
      <w:bodyDiv w:val="1"/>
      <w:marLeft w:val="0"/>
      <w:marRight w:val="0"/>
      <w:marTop w:val="0"/>
      <w:marBottom w:val="0"/>
      <w:divBdr>
        <w:top w:val="none" w:sz="0" w:space="0" w:color="auto"/>
        <w:left w:val="none" w:sz="0" w:space="0" w:color="auto"/>
        <w:bottom w:val="none" w:sz="0" w:space="0" w:color="auto"/>
        <w:right w:val="none" w:sz="0" w:space="0" w:color="auto"/>
      </w:divBdr>
    </w:div>
    <w:div w:id="604119756">
      <w:bodyDiv w:val="1"/>
      <w:marLeft w:val="0"/>
      <w:marRight w:val="0"/>
      <w:marTop w:val="0"/>
      <w:marBottom w:val="0"/>
      <w:divBdr>
        <w:top w:val="none" w:sz="0" w:space="0" w:color="auto"/>
        <w:left w:val="none" w:sz="0" w:space="0" w:color="auto"/>
        <w:bottom w:val="none" w:sz="0" w:space="0" w:color="auto"/>
        <w:right w:val="none" w:sz="0" w:space="0" w:color="auto"/>
      </w:divBdr>
    </w:div>
    <w:div w:id="825708165">
      <w:bodyDiv w:val="1"/>
      <w:marLeft w:val="0"/>
      <w:marRight w:val="0"/>
      <w:marTop w:val="0"/>
      <w:marBottom w:val="0"/>
      <w:divBdr>
        <w:top w:val="none" w:sz="0" w:space="0" w:color="auto"/>
        <w:left w:val="none" w:sz="0" w:space="0" w:color="auto"/>
        <w:bottom w:val="none" w:sz="0" w:space="0" w:color="auto"/>
        <w:right w:val="none" w:sz="0" w:space="0" w:color="auto"/>
      </w:divBdr>
    </w:div>
    <w:div w:id="16403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mendeley.com/datasets/hr5h2hcgg4/2" TargetMode="External"/><Relationship Id="rId13"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hyperlink" Target="http://www.efi.int/portal/virtual_library/information_services/mapping_services/tree_species_maps_for_european_forests/" TargetMode="External"/><Relationship Id="rId12" Type="http://schemas.openxmlformats.org/officeDocument/2006/relationships/image" Target="media/image3.t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tif"/><Relationship Id="rId4" Type="http://schemas.openxmlformats.org/officeDocument/2006/relationships/webSettings" Target="webSettings.xml"/><Relationship Id="rId9" Type="http://schemas.openxmlformats.org/officeDocument/2006/relationships/hyperlink" Target="https://github.com/wpetry/USTreeAtla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3CF3F-2252-4EA5-9223-3E15967A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8417</Words>
  <Characters>47981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Burdett</dc:creator>
  <cp:keywords/>
  <dc:description/>
  <cp:lastModifiedBy>Miller, Ryan S - APHIS</cp:lastModifiedBy>
  <cp:revision>3</cp:revision>
  <cp:lastPrinted>2018-08-03T17:11:00Z</cp:lastPrinted>
  <dcterms:created xsi:type="dcterms:W3CDTF">2022-02-25T15:53:00Z</dcterms:created>
  <dcterms:modified xsi:type="dcterms:W3CDTF">2022-02-25T15:54:00Z</dcterms:modified>
</cp:coreProperties>
</file>