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3C899" w14:textId="77777777" w:rsidR="00DF48B2" w:rsidRPr="00042798" w:rsidRDefault="00DF48B2" w:rsidP="00DF48B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2798">
        <w:rPr>
          <w:rFonts w:ascii="Times New Roman" w:hAnsi="Times New Roman" w:cs="Times New Roman"/>
          <w:sz w:val="24"/>
          <w:szCs w:val="24"/>
          <w:shd w:val="clear" w:color="auto" w:fill="FFFFFF"/>
        </w:rPr>
        <w:t>Table 1: The appraisal tools parameters and Quality appraisal results of the included articles</w:t>
      </w:r>
    </w:p>
    <w:tbl>
      <w:tblPr>
        <w:tblStyle w:val="TableGridLight"/>
        <w:tblW w:w="10155" w:type="dxa"/>
        <w:tblLayout w:type="fixed"/>
        <w:tblLook w:val="04A0" w:firstRow="1" w:lastRow="0" w:firstColumn="1" w:lastColumn="0" w:noHBand="0" w:noVBand="1"/>
      </w:tblPr>
      <w:tblGrid>
        <w:gridCol w:w="1465"/>
        <w:gridCol w:w="585"/>
        <w:gridCol w:w="648"/>
        <w:gridCol w:w="630"/>
        <w:gridCol w:w="720"/>
        <w:gridCol w:w="810"/>
        <w:gridCol w:w="810"/>
        <w:gridCol w:w="720"/>
        <w:gridCol w:w="810"/>
        <w:gridCol w:w="525"/>
        <w:gridCol w:w="1255"/>
        <w:gridCol w:w="7"/>
        <w:gridCol w:w="1163"/>
        <w:gridCol w:w="7"/>
      </w:tblGrid>
      <w:tr w:rsidR="00DF48B2" w:rsidRPr="00042798" w14:paraId="75B92010" w14:textId="77777777" w:rsidTr="00E855FD">
        <w:trPr>
          <w:trHeight w:val="368"/>
        </w:trPr>
        <w:tc>
          <w:tcPr>
            <w:tcW w:w="1466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3E37B0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Reference</w:t>
            </w:r>
          </w:p>
        </w:tc>
        <w:tc>
          <w:tcPr>
            <w:tcW w:w="6259" w:type="dxa"/>
            <w:gridSpan w:val="9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8F3DFD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JBI appraisal tools for the prevalence studies</w:t>
            </w:r>
          </w:p>
        </w:tc>
        <w:tc>
          <w:tcPr>
            <w:tcW w:w="1262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EDFE1B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DE3582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Risk of bias</w:t>
            </w:r>
          </w:p>
        </w:tc>
      </w:tr>
      <w:tr w:rsidR="00DF48B2" w:rsidRPr="00042798" w14:paraId="4CE1ADA0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A0FEE7C" w14:textId="77777777" w:rsidR="00DF48B2" w:rsidRPr="00042798" w:rsidRDefault="00DF48B2" w:rsidP="00E855FD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03D01C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F7B383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52883E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E58FA4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6873D7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D4D710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EF68E0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3B3BD5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173BD2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9</w:t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02C2F0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Grade(percentage) 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A14D95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DF48B2" w:rsidRPr="00042798" w14:paraId="2DC17414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8CEBA0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[2]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DC27AE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8F1AEC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ACB17C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C5C276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6615D4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044877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00CF6A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C5F677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3122C4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B3A9CE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2A136D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</w:tr>
      <w:tr w:rsidR="00DF48B2" w:rsidRPr="00042798" w14:paraId="5C6B58CF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18EEFE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[7]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396DD3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DB2697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084E12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4BF919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440BBE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274436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14BE8F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8353E4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DA3B90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CFE566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4466A5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</w:tr>
      <w:tr w:rsidR="00DF48B2" w:rsidRPr="00042798" w14:paraId="24F9B621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D3AF40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[6]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9B0DA4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0B1D96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1EE7D4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54877A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823860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5DAA40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FD2507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265D57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7BB60B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A79490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77.8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9F4875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Moderate </w:t>
            </w:r>
          </w:p>
        </w:tc>
      </w:tr>
      <w:tr w:rsidR="00DF48B2" w:rsidRPr="00042798" w14:paraId="0C2C3306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ACCE46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[11]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164450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EB7E03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F20DE2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AF6EE3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E1D4D0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52012D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A7F255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AC8114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84CDEF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812665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4ED3C3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</w:tr>
      <w:tr w:rsidR="00DF48B2" w:rsidRPr="00042798" w14:paraId="571C4B54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6AE184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[14]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FE5AD3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931E50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A2C082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642568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9FE4B0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B90A78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776CB8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36B588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82F31D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598E5C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5B475E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</w:tr>
      <w:tr w:rsidR="00DF48B2" w:rsidRPr="00042798" w14:paraId="73A01292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382ADA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[15]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74BEAB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677E6E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0E26BA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949054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15BD78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B66FC3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8E715C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43BA7B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F9E26A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13E4C6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77.8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E05126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DF48B2" w:rsidRPr="00042798" w14:paraId="3D1B7257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EF54F5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[21]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3F2AB6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FA5871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C3CA24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D2A294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57D639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661EAB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577946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785064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54F1AA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6BF37D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77.8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0CEEB0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DF48B2" w:rsidRPr="00042798" w14:paraId="51D187DE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0FE44A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[22]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59D8F3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88C202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2BB271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0D7F89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868CB7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753664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588ADC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77EA2C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03761D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7B2569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FB1C4A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</w:tr>
      <w:tr w:rsidR="00DF48B2" w:rsidRPr="00042798" w14:paraId="152DDFD6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E5623A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[23]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9A23C2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FEB258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B0C434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07EB9D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8AC30E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0DD699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9295A8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282CED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F46BFF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83F2BE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77.8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A83966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DF48B2" w:rsidRPr="00042798" w14:paraId="3C8ADD28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BF0D63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[24]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15765D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0EA726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D337A9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AF3A9E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0CA8C8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57CF0D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52F49B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22B7F0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9B59E1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77FA58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77.8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6FF55C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DF48B2" w:rsidRPr="00042798" w14:paraId="088CC9AC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65318F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[25]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CF219A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ECF8FB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BC903B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9A18CE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5A8586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655693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5B293D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EDD5FD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DB192D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05A371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77.8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0012F9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DF48B2" w:rsidRPr="00042798" w14:paraId="4A6CE02D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C2175F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[26]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AB7848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D65372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F014E1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01CFB4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2DFC9F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E543BB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08472D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435756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1E589B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DE2270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77.8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7FEF0E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DF48B2" w:rsidRPr="00042798" w14:paraId="71BB9A93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DE10DC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[27]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DD9F5D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 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DB9FB1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2E1CEF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BCC882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0903E8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8BA716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39DE33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B21EBD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F61D93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7D8119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726ACB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</w:tr>
      <w:tr w:rsidR="00DF48B2" w:rsidRPr="00042798" w14:paraId="669625E3" w14:textId="77777777" w:rsidTr="00E855FD">
        <w:trPr>
          <w:gridAfter w:val="1"/>
          <w:wAfter w:w="7" w:type="dxa"/>
          <w:trHeight w:val="476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525F3E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[28]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C0B0AE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EAD66C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D4BCE1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02ED36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F70D7F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71A8FA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104C5F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F2C651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52EBF3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D6B03C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D7D2F8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</w:tr>
      <w:tr w:rsidR="00DF48B2" w:rsidRPr="00042798" w14:paraId="09E85C67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938645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[29]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36EF0A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213A26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649C14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68795D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A8B03B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21A2AF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0EF3B5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4C565E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3E255C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D00D85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477FB1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</w:tr>
      <w:tr w:rsidR="00DF48B2" w:rsidRPr="00042798" w14:paraId="169F2610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22D93F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[30]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993301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EA7F03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BB83BD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5DD4FB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64930A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0DC174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6753FB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B19B87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4C70EB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38CD51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CD6C70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</w:tr>
      <w:tr w:rsidR="00DF48B2" w:rsidRPr="00042798" w14:paraId="05762896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283F7F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[31]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BCDD6B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2B305A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8ED4D2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2B4ED4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20004D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5C6F84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D2FE13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0E0970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30EFEB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14FD45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E92814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</w:tr>
      <w:tr w:rsidR="00DF48B2" w:rsidRPr="00042798" w14:paraId="133756B5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0FFAC8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[32]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B8A8D1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D52665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D2E0FE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B24A5A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7F49D6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E46BA0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A5A867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DE45AD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C7ECAD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73986C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77.8 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4F4824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Moderate </w:t>
            </w:r>
          </w:p>
        </w:tc>
      </w:tr>
      <w:tr w:rsidR="00DF48B2" w:rsidRPr="00042798" w14:paraId="50519DD3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D0620F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[33]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F2B7AF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218803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0FC746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00AA83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3E488D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16397A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4BD7D7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48326F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67B427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1B20D4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6B31C4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</w:tr>
      <w:tr w:rsidR="00DF48B2" w:rsidRPr="00042798" w14:paraId="0164CAC6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620783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[34]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6B0207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DDAF45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3DD59E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DCF66D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8A7F64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E9EFA6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3F8EC4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F8D35B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753544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2D3E4C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5FBA13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</w:tr>
      <w:tr w:rsidR="00DF48B2" w:rsidRPr="00042798" w14:paraId="1C30AB26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2C3B0D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[35]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864410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91FD13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4A9420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C560E3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C6BEC0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34AD48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8C764C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4711EA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2B28F2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72B209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78.8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C8D1A2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DF48B2" w:rsidRPr="00042798" w14:paraId="01EE46A0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222A30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[36]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5D41AC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515289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7C2842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C5432C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52C734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550329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0B231C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F2CBED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2A126C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B5870E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AEF85D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DF48B2" w:rsidRPr="00042798" w14:paraId="3E49FF5D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D18208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[37]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1A56C1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2304E9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2433B4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846503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C8008A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6D8AAC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11BC83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1DDBE5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2DC55A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9CE515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B134BA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Moderate </w:t>
            </w:r>
          </w:p>
        </w:tc>
      </w:tr>
      <w:tr w:rsidR="00DF48B2" w:rsidRPr="00042798" w14:paraId="129F785C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7D6676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[38]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748D0D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F81022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33C6C8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01C79A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F73796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C05ECD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A5BCE5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F06EDF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7E2FB5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9D0E27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D8DC3D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</w:tr>
      <w:tr w:rsidR="00DF48B2" w:rsidRPr="00042798" w14:paraId="45CFBECA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AD9260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[39]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795CF9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94A7C6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994128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0978FF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17B0F8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90ED61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9378DA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34288C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A8601D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201CD9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A38883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</w:tr>
      <w:tr w:rsidR="00DF48B2" w:rsidRPr="00042798" w14:paraId="082FB036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DD7266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[40]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1E9CB4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12979E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F3580F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2A1172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901755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7FFDD2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DD40AB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AACF23D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7D5F87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6AA7D3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77.8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592B4D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DF48B2" w:rsidRPr="00042798" w14:paraId="07E4263F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887CBE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[41]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CA53C6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A0BD23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28CD09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F2A07D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A7ABF2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204406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827148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E4B043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EED79E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76AC7D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68282E3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</w:tr>
      <w:tr w:rsidR="00DF48B2" w:rsidRPr="00042798" w14:paraId="621DF729" w14:textId="77777777" w:rsidTr="00E855FD">
        <w:trPr>
          <w:gridAfter w:val="1"/>
          <w:wAfter w:w="7" w:type="dxa"/>
          <w:trHeight w:val="96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69BE20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[42]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53B07A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4A154B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C3C533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151312F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2D8A78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C9EA1A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CAC80C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0D5F8F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BBDC47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A262EA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5D832B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</w:tr>
      <w:tr w:rsidR="00DF48B2" w:rsidRPr="00042798" w14:paraId="26CF6B55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29FBC9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[43]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5126E0E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F14E55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FAEA3F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9D58D34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096E69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818515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7F582CC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0A7A04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9BBB6C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15FCFFA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3BA8D6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DF48B2" w:rsidRPr="00042798" w14:paraId="7009F78F" w14:textId="77777777" w:rsidTr="00E855FD">
        <w:trPr>
          <w:gridAfter w:val="1"/>
          <w:wAfter w:w="7" w:type="dxa"/>
          <w:trHeight w:val="594"/>
        </w:trPr>
        <w:tc>
          <w:tcPr>
            <w:tcW w:w="14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E55573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[44]</w:t>
            </w:r>
          </w:p>
        </w:tc>
        <w:tc>
          <w:tcPr>
            <w:tcW w:w="58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AFFFA27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92C78EB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6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A27A589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E0674A0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8B501B5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30F3F9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7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B075E9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4C4C5C8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5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BE47E52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sym w:font="Wingdings" w:char="F0FC"/>
            </w:r>
          </w:p>
        </w:tc>
        <w:tc>
          <w:tcPr>
            <w:tcW w:w="12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7CEE296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117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6D76351" w14:textId="77777777" w:rsidR="00DF48B2" w:rsidRPr="00042798" w:rsidRDefault="00DF48B2" w:rsidP="00E855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798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</w:tr>
    </w:tbl>
    <w:p w14:paraId="25B46794" w14:textId="496B20AF" w:rsidR="0099354C" w:rsidRDefault="00DF48B2">
      <w:r w:rsidRPr="00042798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Keys</w:t>
      </w:r>
      <w:r w:rsidRPr="00042798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: 1= appropriate sampling frame; 2= proper sampling technique; 3=adequate sample size; 4=study subject and setting description; 5=sufficient data analysis; 6= use of valid methods for the identified conditions; 7= valid measurement for all participants; 8= using appropriate statistical analysis, and 9= adequate response rate.</w:t>
      </w:r>
    </w:p>
    <w:sectPr w:rsidR="009935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8B2"/>
    <w:rsid w:val="0099354C"/>
    <w:rsid w:val="00DF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F338A"/>
  <w15:chartTrackingRefBased/>
  <w15:docId w15:val="{082741CA-3704-4B7F-A18E-6F1D0828F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8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DF48B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1372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2022-03-07T16:12:00Z</dcterms:created>
  <dcterms:modified xsi:type="dcterms:W3CDTF">2022-03-07T16:13:00Z</dcterms:modified>
</cp:coreProperties>
</file>