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013" w:tblpY="1838"/>
        <w:tblOverlap w:val="never"/>
        <w:tblW w:w="101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8"/>
        <w:gridCol w:w="5960"/>
        <w:gridCol w:w="2672"/>
      </w:tblGrid>
      <w:tr>
        <w:trPr>
          <w:trHeight w:val="567" w:hRule="atLeast"/>
        </w:trPr>
        <w:tc>
          <w:tcPr>
            <w:tcW w:w="1538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Times New Roman" w:hAnsi="Times New Roman"/>
                <w:b/>
                <w:sz w:val="24"/>
                <w:szCs w:val="24"/>
              </w:rPr>
              <w:t>Primer</w:t>
            </w:r>
          </w:p>
        </w:tc>
        <w:tc>
          <w:tcPr>
            <w:tcW w:w="5960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Times New Roman" w:hAnsi="Times New Roman"/>
                <w:b/>
                <w:sz w:val="24"/>
                <w:szCs w:val="24"/>
              </w:rPr>
              <w:t>Sequence (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5' to 3'</w:t>
            </w:r>
            <w:r>
              <w:rPr>
                <w:rFonts w:hint="eastAsia" w:ascii="Times New Roman" w:hAnsi="Times New Roman"/>
                <w:b/>
                <w:sz w:val="24"/>
                <w:szCs w:val="24"/>
              </w:rPr>
              <w:t>)</w:t>
            </w:r>
          </w:p>
        </w:tc>
        <w:tc>
          <w:tcPr>
            <w:tcW w:w="2672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Times New Roman" w:hAnsi="Times New Roman"/>
                <w:b/>
                <w:sz w:val="24"/>
                <w:szCs w:val="24"/>
              </w:rPr>
              <w:t>Application</w:t>
            </w:r>
          </w:p>
        </w:tc>
      </w:tr>
      <w:tr>
        <w:trPr>
          <w:trHeight w:val="567" w:hRule="atLeast"/>
        </w:trPr>
        <w:tc>
          <w:tcPr>
            <w:tcW w:w="1538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5′-GSP</w:t>
            </w:r>
          </w:p>
        </w:tc>
        <w:tc>
          <w:tcPr>
            <w:tcW w:w="5960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ACCACTCACGCGGTTATGGCGATTACAC</w:t>
            </w:r>
          </w:p>
        </w:tc>
        <w:tc>
          <w:tcPr>
            <w:tcW w:w="2672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5′</w:t>
            </w:r>
            <w:r>
              <w:rPr>
                <w:rFonts w:hint="eastAsia" w:ascii="Times New Roman" w:hAnsi="Times New Roman"/>
                <w:sz w:val="24"/>
                <w:szCs w:val="24"/>
              </w:rPr>
              <w:t xml:space="preserve"> RACE</w:t>
            </w:r>
            <w:r>
              <w:rPr>
                <w:rFonts w:hint="default" w:ascii="Times New Roman" w:hAnsi="Times New Roman"/>
                <w:sz w:val="24"/>
                <w:szCs w:val="24"/>
              </w:rPr>
              <w:t xml:space="preserve"> of LDIV1</w:t>
            </w:r>
          </w:p>
        </w:tc>
      </w:tr>
      <w:tr>
        <w:trPr>
          <w:trHeight w:val="567" w:hRule="atLeast"/>
        </w:trPr>
        <w:tc>
          <w:tcPr>
            <w:tcW w:w="1538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3′-GSP</w:t>
            </w:r>
          </w:p>
        </w:tc>
        <w:tc>
          <w:tcPr>
            <w:tcW w:w="5960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CCCTTCTGGTGGCCCGTCTACAGACATA</w:t>
            </w:r>
          </w:p>
        </w:tc>
        <w:tc>
          <w:tcPr>
            <w:tcW w:w="2672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3′</w:t>
            </w:r>
            <w:r>
              <w:rPr>
                <w:rFonts w:hint="eastAsia" w:ascii="Times New Roman" w:hAnsi="Times New Roman"/>
                <w:sz w:val="24"/>
                <w:szCs w:val="24"/>
              </w:rPr>
              <w:t xml:space="preserve"> RACE</w:t>
            </w:r>
            <w:r>
              <w:rPr>
                <w:rFonts w:hint="default" w:ascii="Times New Roman" w:hAnsi="Times New Roman"/>
                <w:sz w:val="24"/>
                <w:szCs w:val="24"/>
              </w:rPr>
              <w:t xml:space="preserve"> of LDIV1</w:t>
            </w:r>
          </w:p>
        </w:tc>
      </w:tr>
      <w:tr>
        <w:trPr>
          <w:trHeight w:val="567" w:hRule="atLeast"/>
        </w:trPr>
        <w:tc>
          <w:tcPr>
            <w:tcW w:w="1538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default" w:ascii="Times New Roman" w:hAnsi="Times New Roman"/>
                <w:sz w:val="24"/>
                <w:szCs w:val="24"/>
              </w:rPr>
              <w:t>LDIV1-1 F</w:t>
            </w:r>
          </w:p>
        </w:tc>
        <w:tc>
          <w:tcPr>
            <w:tcW w:w="5960" w:type="dxa"/>
            <w:vAlign w:val="center"/>
          </w:tcPr>
          <w:p>
            <w:pPr>
              <w:jc w:val="center"/>
              <w:rPr>
                <w:rFonts w:hint="eastAsia"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ATGTAGTGCGGCTAGGTTCC</w:t>
            </w:r>
          </w:p>
        </w:tc>
        <w:tc>
          <w:tcPr>
            <w:tcW w:w="2672" w:type="dxa"/>
            <w:vMerge w:val="restart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G</w:t>
            </w:r>
            <w:r>
              <w:rPr>
                <w:rFonts w:hint="eastAsia" w:ascii="Times New Roman" w:hAnsi="Times New Roman"/>
                <w:sz w:val="24"/>
                <w:szCs w:val="24"/>
                <w:lang w:val="en-US" w:eastAsia="zh-Hans"/>
              </w:rPr>
              <w:t>e</w:t>
            </w:r>
            <w:r>
              <w:rPr>
                <w:rFonts w:hint="default" w:ascii="Times New Roman" w:hAnsi="Times New Roman"/>
                <w:sz w:val="24"/>
                <w:szCs w:val="24"/>
                <w:lang w:eastAsia="zh-Hans"/>
              </w:rPr>
              <w:t xml:space="preserve">nome sequence verification of </w:t>
            </w:r>
            <w:r>
              <w:rPr>
                <w:rFonts w:hint="default" w:ascii="Times New Roman" w:hAnsi="Times New Roman"/>
                <w:sz w:val="24"/>
                <w:szCs w:val="24"/>
              </w:rPr>
              <w:t>LDIV1</w:t>
            </w:r>
            <w:r>
              <w:rPr>
                <w:rFonts w:hint="default" w:ascii="Times New Roman" w:hAnsi="Times New Roman"/>
                <w:sz w:val="24"/>
                <w:szCs w:val="24"/>
              </w:rPr>
              <w:t xml:space="preserve"> (116-1500 nt)</w:t>
            </w:r>
          </w:p>
        </w:tc>
      </w:tr>
      <w:tr>
        <w:trPr>
          <w:trHeight w:val="567" w:hRule="atLeast"/>
        </w:trPr>
        <w:tc>
          <w:tcPr>
            <w:tcW w:w="1538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default" w:ascii="Times New Roman" w:hAnsi="Times New Roman"/>
                <w:sz w:val="24"/>
                <w:szCs w:val="24"/>
              </w:rPr>
              <w:t>LDIV1-1 R</w:t>
            </w:r>
          </w:p>
        </w:tc>
        <w:tc>
          <w:tcPr>
            <w:tcW w:w="5960" w:type="dxa"/>
            <w:vAlign w:val="center"/>
          </w:tcPr>
          <w:p>
            <w:pPr>
              <w:jc w:val="center"/>
              <w:rPr>
                <w:rFonts w:hint="eastAsia"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CATTTGACGCAGCCACTTGA</w:t>
            </w:r>
          </w:p>
        </w:tc>
        <w:tc>
          <w:tcPr>
            <w:tcW w:w="2672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1538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default" w:ascii="Times New Roman" w:hAnsi="Times New Roman"/>
                <w:sz w:val="24"/>
                <w:szCs w:val="24"/>
              </w:rPr>
              <w:t>LDIV1-</w:t>
            </w:r>
            <w:r>
              <w:rPr>
                <w:rFonts w:hint="default" w:ascii="Times New Roman" w:hAnsi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/>
                <w:sz w:val="24"/>
                <w:szCs w:val="24"/>
              </w:rPr>
              <w:t xml:space="preserve"> F</w:t>
            </w:r>
          </w:p>
        </w:tc>
        <w:tc>
          <w:tcPr>
            <w:tcW w:w="5960" w:type="dxa"/>
            <w:vAlign w:val="center"/>
          </w:tcPr>
          <w:p>
            <w:pPr>
              <w:jc w:val="center"/>
              <w:rPr>
                <w:rFonts w:hint="eastAsia"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CGCTCATGGTGATGGTGGAA</w:t>
            </w:r>
          </w:p>
        </w:tc>
        <w:tc>
          <w:tcPr>
            <w:tcW w:w="2672" w:type="dxa"/>
            <w:vMerge w:val="restart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G</w:t>
            </w:r>
            <w:r>
              <w:rPr>
                <w:rFonts w:hint="eastAsia" w:ascii="Times New Roman" w:hAnsi="Times New Roman"/>
                <w:sz w:val="24"/>
                <w:szCs w:val="24"/>
                <w:lang w:val="en-US" w:eastAsia="zh-Hans"/>
              </w:rPr>
              <w:t>e</w:t>
            </w:r>
            <w:r>
              <w:rPr>
                <w:rFonts w:hint="default" w:ascii="Times New Roman" w:hAnsi="Times New Roman"/>
                <w:sz w:val="24"/>
                <w:szCs w:val="24"/>
                <w:lang w:eastAsia="zh-Hans"/>
              </w:rPr>
              <w:t xml:space="preserve">nome sequence verification of </w:t>
            </w:r>
            <w:r>
              <w:rPr>
                <w:rFonts w:hint="default" w:ascii="Times New Roman" w:hAnsi="Times New Roman"/>
                <w:sz w:val="24"/>
                <w:szCs w:val="24"/>
              </w:rPr>
              <w:t>LDIV1 (1</w:t>
            </w:r>
            <w:r>
              <w:rPr>
                <w:rFonts w:hint="default" w:ascii="Times New Roman" w:hAnsi="Times New Roman"/>
                <w:sz w:val="24"/>
                <w:szCs w:val="24"/>
              </w:rPr>
              <w:t>400</w:t>
            </w:r>
            <w:r>
              <w:rPr>
                <w:rFonts w:hint="default" w:ascii="Times New Roman" w:hAnsi="Times New Roman"/>
                <w:sz w:val="24"/>
                <w:szCs w:val="24"/>
              </w:rPr>
              <w:t>-</w:t>
            </w:r>
            <w:r>
              <w:rPr>
                <w:rFonts w:hint="default" w:ascii="Times New Roman" w:hAnsi="Times New Roman"/>
                <w:sz w:val="24"/>
                <w:szCs w:val="24"/>
              </w:rPr>
              <w:t>3396</w:t>
            </w:r>
            <w:r>
              <w:rPr>
                <w:rFonts w:hint="default" w:ascii="Times New Roman" w:hAnsi="Times New Roman"/>
                <w:sz w:val="24"/>
                <w:szCs w:val="24"/>
              </w:rPr>
              <w:t xml:space="preserve"> nt)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1538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default" w:ascii="Times New Roman" w:hAnsi="Times New Roman"/>
                <w:sz w:val="24"/>
                <w:szCs w:val="24"/>
              </w:rPr>
              <w:t>LDIV1-</w:t>
            </w:r>
            <w:r>
              <w:rPr>
                <w:rFonts w:hint="default" w:ascii="Times New Roman" w:hAnsi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/>
                <w:sz w:val="24"/>
                <w:szCs w:val="24"/>
              </w:rPr>
              <w:t xml:space="preserve"> R</w:t>
            </w:r>
          </w:p>
        </w:tc>
        <w:tc>
          <w:tcPr>
            <w:tcW w:w="5960" w:type="dxa"/>
            <w:vAlign w:val="center"/>
          </w:tcPr>
          <w:p>
            <w:pPr>
              <w:jc w:val="center"/>
              <w:rPr>
                <w:rFonts w:hint="eastAsia"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AATGTTGCACTTGGTCTGCC</w:t>
            </w:r>
          </w:p>
        </w:tc>
        <w:tc>
          <w:tcPr>
            <w:tcW w:w="2672" w:type="dxa"/>
            <w:vMerge w:val="continue"/>
            <w:tcBorders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1538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default" w:ascii="Times New Roman" w:hAnsi="Times New Roman"/>
                <w:sz w:val="24"/>
                <w:szCs w:val="24"/>
              </w:rPr>
              <w:t>LDIV1-</w:t>
            </w:r>
            <w:r>
              <w:rPr>
                <w:rFonts w:hint="default" w:ascii="Times New Roman" w:hAnsi="Times New Roman"/>
                <w:sz w:val="24"/>
                <w:szCs w:val="24"/>
              </w:rPr>
              <w:t>3</w:t>
            </w:r>
            <w:r>
              <w:rPr>
                <w:rFonts w:hint="default" w:ascii="Times New Roman" w:hAnsi="Times New Roman"/>
                <w:sz w:val="24"/>
                <w:szCs w:val="24"/>
              </w:rPr>
              <w:t xml:space="preserve"> F</w:t>
            </w:r>
          </w:p>
        </w:tc>
        <w:tc>
          <w:tcPr>
            <w:tcW w:w="5960" w:type="dxa"/>
            <w:vAlign w:val="center"/>
          </w:tcPr>
          <w:p>
            <w:pPr>
              <w:jc w:val="center"/>
              <w:rPr>
                <w:rFonts w:hint="eastAsia"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TGCTAGTGGTGGTCCCGATT</w:t>
            </w:r>
          </w:p>
        </w:tc>
        <w:tc>
          <w:tcPr>
            <w:tcW w:w="2672" w:type="dxa"/>
            <w:vMerge w:val="restart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G</w:t>
            </w:r>
            <w:r>
              <w:rPr>
                <w:rFonts w:hint="eastAsia" w:ascii="Times New Roman" w:hAnsi="Times New Roman"/>
                <w:sz w:val="24"/>
                <w:szCs w:val="24"/>
                <w:lang w:val="en-US" w:eastAsia="zh-Hans"/>
              </w:rPr>
              <w:t>e</w:t>
            </w:r>
            <w:r>
              <w:rPr>
                <w:rFonts w:hint="default" w:ascii="Times New Roman" w:hAnsi="Times New Roman"/>
                <w:sz w:val="24"/>
                <w:szCs w:val="24"/>
                <w:lang w:eastAsia="zh-Hans"/>
              </w:rPr>
              <w:t xml:space="preserve">nome sequence verification of </w:t>
            </w:r>
            <w:r>
              <w:rPr>
                <w:rFonts w:hint="default" w:ascii="Times New Roman" w:hAnsi="Times New Roman"/>
                <w:sz w:val="24"/>
                <w:szCs w:val="24"/>
              </w:rPr>
              <w:t>LDIV1 (</w:t>
            </w:r>
            <w:r>
              <w:rPr>
                <w:rFonts w:hint="default" w:ascii="Times New Roman" w:hAnsi="Times New Roman"/>
                <w:sz w:val="24"/>
                <w:szCs w:val="24"/>
              </w:rPr>
              <w:t>3311</w:t>
            </w:r>
            <w:r>
              <w:rPr>
                <w:rFonts w:hint="default" w:ascii="Times New Roman" w:hAnsi="Times New Roman"/>
                <w:sz w:val="24"/>
                <w:szCs w:val="24"/>
              </w:rPr>
              <w:t>-</w:t>
            </w:r>
            <w:r>
              <w:rPr>
                <w:rFonts w:hint="default" w:ascii="Times New Roman" w:hAnsi="Times New Roman"/>
                <w:sz w:val="24"/>
                <w:szCs w:val="24"/>
              </w:rPr>
              <w:t>5074</w:t>
            </w:r>
            <w:r>
              <w:rPr>
                <w:rFonts w:hint="default" w:ascii="Times New Roman" w:hAnsi="Times New Roman"/>
                <w:sz w:val="24"/>
                <w:szCs w:val="24"/>
              </w:rPr>
              <w:t xml:space="preserve"> nt)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1538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default" w:ascii="Times New Roman" w:hAnsi="Times New Roman"/>
                <w:sz w:val="24"/>
                <w:szCs w:val="24"/>
              </w:rPr>
              <w:t>LDIV1-</w:t>
            </w:r>
            <w:r>
              <w:rPr>
                <w:rFonts w:hint="default" w:ascii="Times New Roman" w:hAnsi="Times New Roman"/>
                <w:sz w:val="24"/>
                <w:szCs w:val="24"/>
              </w:rPr>
              <w:t>3</w:t>
            </w:r>
            <w:r>
              <w:rPr>
                <w:rFonts w:hint="default" w:ascii="Times New Roman" w:hAnsi="Times New Roman"/>
                <w:sz w:val="24"/>
                <w:szCs w:val="24"/>
              </w:rPr>
              <w:t xml:space="preserve"> R</w:t>
            </w:r>
          </w:p>
        </w:tc>
        <w:tc>
          <w:tcPr>
            <w:tcW w:w="5960" w:type="dxa"/>
            <w:vAlign w:val="center"/>
          </w:tcPr>
          <w:p>
            <w:pPr>
              <w:jc w:val="center"/>
              <w:rPr>
                <w:rFonts w:hint="eastAsia"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GCCCCTCGTAATCCAAACTGA</w:t>
            </w:r>
          </w:p>
        </w:tc>
        <w:tc>
          <w:tcPr>
            <w:tcW w:w="2672" w:type="dxa"/>
            <w:vMerge w:val="continue"/>
            <w:tcBorders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1538" w:type="dxa"/>
            <w:vAlign w:val="center"/>
          </w:tcPr>
          <w:p>
            <w:pPr>
              <w:jc w:val="center"/>
              <w:rPr>
                <w:rFonts w:hint="default" w:ascii="Times New Roman" w:hAnsi="Times New Roman"/>
                <w:sz w:val="24"/>
                <w:szCs w:val="24"/>
              </w:rPr>
            </w:pPr>
            <w:r>
              <w:rPr>
                <w:rFonts w:hint="default" w:ascii="Times New Roman" w:hAnsi="Times New Roman"/>
                <w:sz w:val="24"/>
                <w:szCs w:val="24"/>
              </w:rPr>
              <w:t>LDIV1-</w:t>
            </w:r>
            <w:r>
              <w:rPr>
                <w:rFonts w:hint="default" w:ascii="Times New Roman" w:hAnsi="Times New Roman"/>
                <w:sz w:val="24"/>
                <w:szCs w:val="24"/>
              </w:rPr>
              <w:t>4</w:t>
            </w:r>
            <w:r>
              <w:rPr>
                <w:rFonts w:hint="default" w:ascii="Times New Roman" w:hAnsi="Times New Roman"/>
                <w:sz w:val="24"/>
                <w:szCs w:val="24"/>
              </w:rPr>
              <w:t xml:space="preserve"> F</w:t>
            </w:r>
          </w:p>
        </w:tc>
        <w:tc>
          <w:tcPr>
            <w:tcW w:w="5960" w:type="dxa"/>
            <w:vAlign w:val="center"/>
          </w:tcPr>
          <w:p>
            <w:pPr>
              <w:jc w:val="center"/>
              <w:rPr>
                <w:rFonts w:hint="eastAsia"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GAGGGGCGACTAAAGCAACT</w:t>
            </w:r>
          </w:p>
        </w:tc>
        <w:tc>
          <w:tcPr>
            <w:tcW w:w="2672" w:type="dxa"/>
            <w:vMerge w:val="restart"/>
            <w:tcBorders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G</w:t>
            </w:r>
            <w:r>
              <w:rPr>
                <w:rFonts w:hint="eastAsia" w:ascii="Times New Roman" w:hAnsi="Times New Roman"/>
                <w:sz w:val="24"/>
                <w:szCs w:val="24"/>
                <w:lang w:val="en-US" w:eastAsia="zh-Hans"/>
              </w:rPr>
              <w:t>e</w:t>
            </w:r>
            <w:r>
              <w:rPr>
                <w:rFonts w:hint="default" w:ascii="Times New Roman" w:hAnsi="Times New Roman"/>
                <w:sz w:val="24"/>
                <w:szCs w:val="24"/>
                <w:lang w:eastAsia="zh-Hans"/>
              </w:rPr>
              <w:t xml:space="preserve">nome sequence verification of </w:t>
            </w:r>
            <w:r>
              <w:rPr>
                <w:rFonts w:hint="default" w:ascii="Times New Roman" w:hAnsi="Times New Roman"/>
                <w:sz w:val="24"/>
                <w:szCs w:val="24"/>
              </w:rPr>
              <w:t>LDIV1 (</w:t>
            </w:r>
            <w:r>
              <w:rPr>
                <w:rFonts w:hint="default" w:ascii="Times New Roman" w:hAnsi="Times New Roman"/>
                <w:sz w:val="24"/>
                <w:szCs w:val="24"/>
              </w:rPr>
              <w:t>4861</w:t>
            </w:r>
            <w:r>
              <w:rPr>
                <w:rFonts w:hint="default" w:ascii="Times New Roman" w:hAnsi="Times New Roman"/>
                <w:sz w:val="24"/>
                <w:szCs w:val="24"/>
              </w:rPr>
              <w:t>-</w:t>
            </w:r>
            <w:r>
              <w:rPr>
                <w:rFonts w:hint="default" w:ascii="Times New Roman" w:hAnsi="Times New Roman"/>
                <w:sz w:val="24"/>
                <w:szCs w:val="24"/>
              </w:rPr>
              <w:t>6575</w:t>
            </w:r>
            <w:r>
              <w:rPr>
                <w:rFonts w:hint="default" w:ascii="Times New Roman" w:hAnsi="Times New Roman"/>
                <w:sz w:val="24"/>
                <w:szCs w:val="24"/>
              </w:rPr>
              <w:t xml:space="preserve"> nt)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1538" w:type="dxa"/>
            <w:vAlign w:val="center"/>
          </w:tcPr>
          <w:p>
            <w:pPr>
              <w:jc w:val="center"/>
              <w:rPr>
                <w:rFonts w:hint="default" w:ascii="Times New Roman" w:hAnsi="Times New Roman"/>
                <w:sz w:val="24"/>
                <w:szCs w:val="24"/>
              </w:rPr>
            </w:pPr>
            <w:r>
              <w:rPr>
                <w:rFonts w:hint="default" w:ascii="Times New Roman" w:hAnsi="Times New Roman"/>
                <w:sz w:val="24"/>
                <w:szCs w:val="24"/>
              </w:rPr>
              <w:t>LDIV1-</w:t>
            </w:r>
            <w:r>
              <w:rPr>
                <w:rFonts w:hint="default" w:ascii="Times New Roman" w:hAnsi="Times New Roman"/>
                <w:sz w:val="24"/>
                <w:szCs w:val="24"/>
              </w:rPr>
              <w:t>4</w:t>
            </w:r>
            <w:r>
              <w:rPr>
                <w:rFonts w:hint="default" w:ascii="Times New Roman" w:hAnsi="Times New Roman"/>
                <w:sz w:val="24"/>
                <w:szCs w:val="24"/>
              </w:rPr>
              <w:t xml:space="preserve"> R</w:t>
            </w:r>
          </w:p>
        </w:tc>
        <w:tc>
          <w:tcPr>
            <w:tcW w:w="5960" w:type="dxa"/>
            <w:vAlign w:val="center"/>
          </w:tcPr>
          <w:p>
            <w:pPr>
              <w:jc w:val="center"/>
              <w:rPr>
                <w:rFonts w:hint="eastAsia"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AGCATCTTTCGGCGTTAAAACT</w:t>
            </w:r>
          </w:p>
        </w:tc>
        <w:tc>
          <w:tcPr>
            <w:tcW w:w="2672" w:type="dxa"/>
            <w:vMerge w:val="continue"/>
            <w:tcBorders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1538" w:type="dxa"/>
            <w:vAlign w:val="center"/>
          </w:tcPr>
          <w:p>
            <w:pPr>
              <w:jc w:val="center"/>
              <w:rPr>
                <w:rFonts w:hint="default" w:ascii="Times New Roman" w:hAnsi="Times New Roman"/>
                <w:sz w:val="24"/>
                <w:szCs w:val="24"/>
              </w:rPr>
            </w:pPr>
            <w:r>
              <w:rPr>
                <w:rFonts w:hint="default" w:ascii="Times New Roman" w:hAnsi="Times New Roman"/>
                <w:sz w:val="24"/>
                <w:szCs w:val="24"/>
              </w:rPr>
              <w:t>LDIV1-</w:t>
            </w:r>
            <w:r>
              <w:rPr>
                <w:rFonts w:hint="default" w:ascii="Times New Roman" w:hAnsi="Times New Roman"/>
                <w:sz w:val="24"/>
                <w:szCs w:val="24"/>
              </w:rPr>
              <w:t>5</w:t>
            </w:r>
            <w:r>
              <w:rPr>
                <w:rFonts w:hint="default" w:ascii="Times New Roman" w:hAnsi="Times New Roman"/>
                <w:sz w:val="24"/>
                <w:szCs w:val="24"/>
              </w:rPr>
              <w:t xml:space="preserve"> F</w:t>
            </w:r>
          </w:p>
        </w:tc>
        <w:tc>
          <w:tcPr>
            <w:tcW w:w="5960" w:type="dxa"/>
            <w:vAlign w:val="center"/>
          </w:tcPr>
          <w:p>
            <w:pPr>
              <w:jc w:val="center"/>
              <w:rPr>
                <w:rFonts w:hint="eastAsia"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TCAAATGGATGAAGCTGGTCCT</w:t>
            </w:r>
          </w:p>
        </w:tc>
        <w:tc>
          <w:tcPr>
            <w:tcW w:w="2672" w:type="dxa"/>
            <w:vMerge w:val="restart"/>
            <w:tcBorders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G</w:t>
            </w:r>
            <w:r>
              <w:rPr>
                <w:rFonts w:hint="eastAsia" w:ascii="Times New Roman" w:hAnsi="Times New Roman"/>
                <w:sz w:val="24"/>
                <w:szCs w:val="24"/>
                <w:lang w:val="en-US" w:eastAsia="zh-Hans"/>
              </w:rPr>
              <w:t>e</w:t>
            </w:r>
            <w:r>
              <w:rPr>
                <w:rFonts w:hint="default" w:ascii="Times New Roman" w:hAnsi="Times New Roman"/>
                <w:sz w:val="24"/>
                <w:szCs w:val="24"/>
                <w:lang w:eastAsia="zh-Hans"/>
              </w:rPr>
              <w:t xml:space="preserve">nome sequence verification of </w:t>
            </w:r>
            <w:r>
              <w:rPr>
                <w:rFonts w:hint="default" w:ascii="Times New Roman" w:hAnsi="Times New Roman"/>
                <w:sz w:val="24"/>
                <w:szCs w:val="24"/>
              </w:rPr>
              <w:t>LDIV1 (</w:t>
            </w:r>
            <w:r>
              <w:rPr>
                <w:rFonts w:hint="default" w:ascii="Times New Roman" w:hAnsi="Times New Roman"/>
                <w:sz w:val="24"/>
                <w:szCs w:val="24"/>
              </w:rPr>
              <w:t>6413</w:t>
            </w:r>
            <w:r>
              <w:rPr>
                <w:rFonts w:hint="default" w:ascii="Times New Roman" w:hAnsi="Times New Roman"/>
                <w:sz w:val="24"/>
                <w:szCs w:val="24"/>
              </w:rPr>
              <w:t>-</w:t>
            </w:r>
            <w:r>
              <w:rPr>
                <w:rFonts w:hint="default" w:ascii="Times New Roman" w:hAnsi="Times New Roman"/>
                <w:sz w:val="24"/>
                <w:szCs w:val="24"/>
              </w:rPr>
              <w:t>8053</w:t>
            </w:r>
            <w:r>
              <w:rPr>
                <w:rFonts w:hint="default" w:ascii="Times New Roman" w:hAnsi="Times New Roman"/>
                <w:sz w:val="24"/>
                <w:szCs w:val="24"/>
              </w:rPr>
              <w:t xml:space="preserve"> nt)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1538" w:type="dxa"/>
            <w:vAlign w:val="center"/>
          </w:tcPr>
          <w:p>
            <w:pPr>
              <w:jc w:val="center"/>
              <w:rPr>
                <w:rFonts w:hint="default" w:ascii="Times New Roman" w:hAnsi="Times New Roman"/>
                <w:sz w:val="24"/>
                <w:szCs w:val="24"/>
              </w:rPr>
            </w:pPr>
            <w:r>
              <w:rPr>
                <w:rFonts w:hint="default" w:ascii="Times New Roman" w:hAnsi="Times New Roman"/>
                <w:sz w:val="24"/>
                <w:szCs w:val="24"/>
              </w:rPr>
              <w:t>LDIV1-</w:t>
            </w:r>
            <w:r>
              <w:rPr>
                <w:rFonts w:hint="default" w:ascii="Times New Roman" w:hAnsi="Times New Roman"/>
                <w:sz w:val="24"/>
                <w:szCs w:val="24"/>
              </w:rPr>
              <w:t>5</w:t>
            </w:r>
            <w:r>
              <w:rPr>
                <w:rFonts w:hint="default" w:ascii="Times New Roman" w:hAnsi="Times New Roman"/>
                <w:sz w:val="24"/>
                <w:szCs w:val="24"/>
              </w:rPr>
              <w:t xml:space="preserve"> R</w:t>
            </w:r>
          </w:p>
        </w:tc>
        <w:tc>
          <w:tcPr>
            <w:tcW w:w="5960" w:type="dxa"/>
            <w:vAlign w:val="center"/>
          </w:tcPr>
          <w:p>
            <w:pPr>
              <w:jc w:val="center"/>
              <w:rPr>
                <w:rFonts w:hint="eastAsia"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ATCAAATGAATCGGCCCCGT</w:t>
            </w:r>
          </w:p>
        </w:tc>
        <w:tc>
          <w:tcPr>
            <w:tcW w:w="2672" w:type="dxa"/>
            <w:vMerge w:val="continue"/>
            <w:tcBorders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1538" w:type="dxa"/>
            <w:vAlign w:val="center"/>
          </w:tcPr>
          <w:p>
            <w:pPr>
              <w:jc w:val="center"/>
              <w:rPr>
                <w:rFonts w:hint="default" w:ascii="Times New Roman" w:hAnsi="Times New Roman"/>
                <w:sz w:val="24"/>
                <w:szCs w:val="24"/>
              </w:rPr>
            </w:pPr>
            <w:r>
              <w:rPr>
                <w:rFonts w:hint="default" w:ascii="Times New Roman" w:hAnsi="Times New Roman"/>
                <w:sz w:val="24"/>
                <w:szCs w:val="24"/>
              </w:rPr>
              <w:t>LDIV1-</w:t>
            </w:r>
            <w:r>
              <w:rPr>
                <w:rFonts w:hint="default" w:ascii="Times New Roman" w:hAnsi="Times New Roman"/>
                <w:sz w:val="24"/>
                <w:szCs w:val="24"/>
              </w:rPr>
              <w:t>6</w:t>
            </w:r>
            <w:r>
              <w:rPr>
                <w:rFonts w:hint="default" w:ascii="Times New Roman" w:hAnsi="Times New Roman"/>
                <w:sz w:val="24"/>
                <w:szCs w:val="24"/>
              </w:rPr>
              <w:t xml:space="preserve"> F</w:t>
            </w:r>
          </w:p>
        </w:tc>
        <w:tc>
          <w:tcPr>
            <w:tcW w:w="5960" w:type="dxa"/>
            <w:vAlign w:val="center"/>
          </w:tcPr>
          <w:p>
            <w:pPr>
              <w:jc w:val="center"/>
              <w:rPr>
                <w:rFonts w:hint="eastAsia"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GTGGTCATGTAGGCGTAGGT</w:t>
            </w:r>
          </w:p>
        </w:tc>
        <w:tc>
          <w:tcPr>
            <w:tcW w:w="2672" w:type="dxa"/>
            <w:vMerge w:val="restart"/>
            <w:tcBorders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G</w:t>
            </w:r>
            <w:r>
              <w:rPr>
                <w:rFonts w:hint="eastAsia" w:ascii="Times New Roman" w:hAnsi="Times New Roman"/>
                <w:sz w:val="24"/>
                <w:szCs w:val="24"/>
                <w:lang w:val="en-US" w:eastAsia="zh-Hans"/>
              </w:rPr>
              <w:t>e</w:t>
            </w:r>
            <w:r>
              <w:rPr>
                <w:rFonts w:hint="default" w:ascii="Times New Roman" w:hAnsi="Times New Roman"/>
                <w:sz w:val="24"/>
                <w:szCs w:val="24"/>
                <w:lang w:eastAsia="zh-Hans"/>
              </w:rPr>
              <w:t xml:space="preserve">nome sequence verification of </w:t>
            </w:r>
            <w:r>
              <w:rPr>
                <w:rFonts w:hint="default" w:ascii="Times New Roman" w:hAnsi="Times New Roman"/>
                <w:sz w:val="24"/>
                <w:szCs w:val="24"/>
              </w:rPr>
              <w:t>LDIV1 (</w:t>
            </w:r>
            <w:r>
              <w:rPr>
                <w:rFonts w:hint="default" w:ascii="Times New Roman" w:hAnsi="Times New Roman"/>
                <w:sz w:val="24"/>
                <w:szCs w:val="24"/>
              </w:rPr>
              <w:t>7603</w:t>
            </w:r>
            <w:r>
              <w:rPr>
                <w:rFonts w:hint="default" w:ascii="Times New Roman" w:hAnsi="Times New Roman"/>
                <w:sz w:val="24"/>
                <w:szCs w:val="24"/>
              </w:rPr>
              <w:t>-</w:t>
            </w:r>
            <w:r>
              <w:rPr>
                <w:rFonts w:hint="default" w:ascii="Times New Roman" w:hAnsi="Times New Roman"/>
                <w:sz w:val="24"/>
                <w:szCs w:val="24"/>
              </w:rPr>
              <w:t>9427</w:t>
            </w:r>
            <w:r>
              <w:rPr>
                <w:rFonts w:hint="default" w:ascii="Times New Roman" w:hAnsi="Times New Roman"/>
                <w:sz w:val="24"/>
                <w:szCs w:val="24"/>
              </w:rPr>
              <w:t xml:space="preserve"> nt)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1538" w:type="dxa"/>
            <w:vAlign w:val="center"/>
          </w:tcPr>
          <w:p>
            <w:pPr>
              <w:jc w:val="center"/>
              <w:rPr>
                <w:rFonts w:hint="default" w:ascii="Times New Roman" w:hAnsi="Times New Roman"/>
                <w:sz w:val="24"/>
                <w:szCs w:val="24"/>
              </w:rPr>
            </w:pPr>
            <w:r>
              <w:rPr>
                <w:rFonts w:hint="default" w:ascii="Times New Roman" w:hAnsi="Times New Roman"/>
                <w:sz w:val="24"/>
                <w:szCs w:val="24"/>
              </w:rPr>
              <w:t>LDIV1-</w:t>
            </w:r>
            <w:r>
              <w:rPr>
                <w:rFonts w:hint="default" w:ascii="Times New Roman" w:hAnsi="Times New Roman"/>
                <w:sz w:val="24"/>
                <w:szCs w:val="24"/>
              </w:rPr>
              <w:t>6</w:t>
            </w:r>
            <w:r>
              <w:rPr>
                <w:rFonts w:hint="default" w:ascii="Times New Roman" w:hAnsi="Times New Roman"/>
                <w:sz w:val="24"/>
                <w:szCs w:val="24"/>
              </w:rPr>
              <w:t xml:space="preserve"> R</w:t>
            </w:r>
          </w:p>
        </w:tc>
        <w:tc>
          <w:tcPr>
            <w:tcW w:w="5960" w:type="dxa"/>
            <w:vAlign w:val="center"/>
          </w:tcPr>
          <w:p>
            <w:pPr>
              <w:jc w:val="center"/>
              <w:rPr>
                <w:rFonts w:hint="eastAsia"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AGATCATCGCCGTAGCACAC</w:t>
            </w:r>
          </w:p>
        </w:tc>
        <w:tc>
          <w:tcPr>
            <w:tcW w:w="2672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</w:tr>
    </w:tbl>
    <w:p>
      <w:bookmarkStart w:id="0" w:name="_GoBack"/>
      <w:r>
        <w:rPr>
          <w:rFonts w:ascii="Times New Roman" w:hAnsi="Times New Roman"/>
          <w:b/>
          <w:sz w:val="24"/>
          <w:szCs w:val="24"/>
        </w:rPr>
        <w:t>Supplementary</w:t>
      </w:r>
      <w:r>
        <w:rPr>
          <w:rFonts w:hint="eastAsia"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Table </w:t>
      </w:r>
      <w:r>
        <w:rPr>
          <w:rFonts w:hint="eastAsia" w:ascii="Times New Roman" w:hAnsi="Times New Roman"/>
          <w:b/>
          <w:sz w:val="24"/>
          <w:szCs w:val="24"/>
        </w:rPr>
        <w:t>1</w:t>
      </w:r>
      <w:bookmarkEnd w:id="0"/>
      <w:r>
        <w:rPr>
          <w:rFonts w:ascii="Times New Roman" w:hAnsi="Times New Roman"/>
          <w:b/>
          <w:sz w:val="24"/>
          <w:szCs w:val="24"/>
        </w:rPr>
        <w:t xml:space="preserve">. </w:t>
      </w:r>
      <w:r>
        <w:rPr>
          <w:rFonts w:hint="eastAsia" w:ascii="Times New Roman" w:hAnsi="Times New Roman"/>
          <w:b/>
          <w:sz w:val="24"/>
          <w:szCs w:val="24"/>
        </w:rPr>
        <w:t>Primers used in this study</w:t>
      </w:r>
    </w:p>
    <w:sectPr>
      <w:pgSz w:w="12191" w:h="18711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Times New Roman Italic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E7FFFC"/>
    <w:rsid w:val="FFE7F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Office_3.4.2.5348_F1E327BC-269C-435d-A152-05C5408002CA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2022-02-24T12:46:00Z</dcterms:created>
  <dc:creator>wangyizhe</dc:creator>
  <cp:lastModifiedBy>wangyizhe</cp:lastModifiedBy>
  <dcterms:modified xsi:type="dcterms:W3CDTF">2022-02-24T14:43:01Z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2052-3.4.2.5348</vt:lpwstr>
  </property>
</Properties>
</file>