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06D5" w14:textId="0678BF67" w:rsidR="002E7D65" w:rsidRPr="00FA08F1" w:rsidRDefault="002E7D65" w:rsidP="00FA08F1">
      <w:pPr>
        <w:spacing w:after="0" w:line="276" w:lineRule="auto"/>
        <w:rPr>
          <w:rFonts w:ascii="Arial" w:eastAsia="DengXian" w:hAnsi="Arial" w:cs="Arial"/>
          <w:sz w:val="24"/>
          <w:szCs w:val="24"/>
          <w:lang w:val="en-US"/>
        </w:rPr>
      </w:pPr>
      <w:bookmarkStart w:id="0" w:name="_Hlk25490669"/>
      <w:bookmarkEnd w:id="0"/>
      <w:r w:rsidRPr="00FA08F1">
        <w:rPr>
          <w:rFonts w:ascii="Arial" w:eastAsia="DengXian" w:hAnsi="Arial" w:cs="Arial"/>
          <w:sz w:val="24"/>
          <w:szCs w:val="24"/>
          <w:lang w:val="en-US"/>
        </w:rPr>
        <w:t xml:space="preserve">Supplementary </w:t>
      </w:r>
      <w:r w:rsidR="00BC2364" w:rsidRPr="00FA08F1">
        <w:rPr>
          <w:rFonts w:ascii="Arial" w:eastAsia="DengXian" w:hAnsi="Arial" w:cs="Arial"/>
          <w:sz w:val="24"/>
          <w:szCs w:val="24"/>
          <w:lang w:val="en-US"/>
        </w:rPr>
        <w:t>Information</w:t>
      </w:r>
    </w:p>
    <w:p w14:paraId="69216BCF" w14:textId="77777777" w:rsidR="00C07BF5" w:rsidRPr="00FA08F1" w:rsidRDefault="00C07BF5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 xml:space="preserve">Pressure Driven Rotational Isomerism in 2D </w:t>
      </w:r>
      <w:r w:rsidRPr="00FA08F1">
        <w:rPr>
          <w:rFonts w:ascii="Arial" w:hAnsi="Arial" w:cs="Arial"/>
          <w:sz w:val="24"/>
          <w:szCs w:val="24"/>
          <w:lang w:val="en-US"/>
        </w:rPr>
        <w:t xml:space="preserve">Hybrid Perovskites </w:t>
      </w:r>
    </w:p>
    <w:p w14:paraId="688A150C" w14:textId="77777777" w:rsidR="006D5D20" w:rsidRPr="00FA08F1" w:rsidRDefault="006D5D20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0464AA2" w14:textId="3519F021" w:rsidR="00470D29" w:rsidRPr="00FA08F1" w:rsidRDefault="00470D29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>Tingting Yin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1</w:t>
      </w:r>
      <w:r w:rsidR="00F30C69" w:rsidRPr="00FA08F1">
        <w:rPr>
          <w:rFonts w:ascii="Arial" w:eastAsia="SimSun" w:hAnsi="Arial" w:cs="Arial"/>
          <w:sz w:val="24"/>
          <w:szCs w:val="24"/>
          <w:vertAlign w:val="superscript"/>
        </w:rPr>
        <w:t>,</w:t>
      </w:r>
      <w:r w:rsidR="002D3D27" w:rsidRPr="002D3D27">
        <w:rPr>
          <w:rFonts w:ascii="Arial" w:eastAsia="DengXian" w:hAnsi="Arial" w:cs="Arial"/>
          <w:sz w:val="24"/>
          <w:szCs w:val="24"/>
          <w:vertAlign w:val="superscript"/>
          <w:lang w:val="en-US"/>
        </w:rPr>
        <w:t>†</w:t>
      </w:r>
      <w:r w:rsidRPr="00FA08F1">
        <w:rPr>
          <w:rFonts w:ascii="Arial" w:hAnsi="Arial" w:cs="Arial"/>
          <w:sz w:val="24"/>
          <w:szCs w:val="24"/>
        </w:rPr>
        <w:t>, Hejin Yan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2</w:t>
      </w:r>
      <w:r w:rsidR="00F30C69" w:rsidRPr="00FA08F1">
        <w:rPr>
          <w:rFonts w:ascii="Arial" w:eastAsia="SimSun" w:hAnsi="Arial" w:cs="Arial"/>
          <w:sz w:val="24"/>
          <w:szCs w:val="24"/>
          <w:vertAlign w:val="superscript"/>
        </w:rPr>
        <w:t>,</w:t>
      </w:r>
      <w:r w:rsidR="002D3D27" w:rsidRPr="002D3D27">
        <w:rPr>
          <w:rFonts w:ascii="Arial" w:eastAsia="DengXian" w:hAnsi="Arial" w:cs="Arial"/>
          <w:sz w:val="24"/>
          <w:szCs w:val="24"/>
          <w:vertAlign w:val="superscript"/>
          <w:lang w:val="en-US"/>
        </w:rPr>
        <w:t>†</w:t>
      </w:r>
      <w:r w:rsidRPr="00FA08F1">
        <w:rPr>
          <w:rFonts w:ascii="Arial" w:eastAsia="SimSun" w:hAnsi="Arial" w:cs="Arial"/>
          <w:sz w:val="24"/>
          <w:szCs w:val="24"/>
        </w:rPr>
        <w:t xml:space="preserve">, </w:t>
      </w:r>
      <w:r w:rsidRPr="00FA08F1">
        <w:rPr>
          <w:rFonts w:ascii="Arial" w:hAnsi="Arial" w:cs="Arial"/>
          <w:sz w:val="24"/>
          <w:szCs w:val="24"/>
        </w:rPr>
        <w:t>Ibrahim Abdelwahab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3</w:t>
      </w:r>
      <w:r w:rsidRPr="00FA08F1">
        <w:rPr>
          <w:rFonts w:ascii="Arial" w:hAnsi="Arial" w:cs="Arial"/>
          <w:sz w:val="24"/>
          <w:szCs w:val="24"/>
        </w:rPr>
        <w:t>, Yulia Lekina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1,4</w:t>
      </w:r>
      <w:r w:rsidRPr="00FA08F1">
        <w:rPr>
          <w:rFonts w:ascii="Arial" w:hAnsi="Arial" w:cs="Arial"/>
          <w:sz w:val="24"/>
          <w:szCs w:val="24"/>
        </w:rPr>
        <w:t>, Xujie Lü</w:t>
      </w:r>
      <w:r w:rsidRPr="00FA08F1">
        <w:rPr>
          <w:rFonts w:ascii="Arial" w:hAnsi="Arial" w:cs="Arial"/>
          <w:sz w:val="24"/>
          <w:szCs w:val="24"/>
          <w:vertAlign w:val="superscript"/>
        </w:rPr>
        <w:t>5</w:t>
      </w:r>
      <w:r w:rsidRPr="00FA08F1">
        <w:rPr>
          <w:rFonts w:ascii="Arial" w:hAnsi="Arial" w:cs="Arial"/>
          <w:sz w:val="24"/>
          <w:szCs w:val="24"/>
        </w:rPr>
        <w:t>, Wenge Yang</w:t>
      </w:r>
      <w:r w:rsidRPr="00FA08F1">
        <w:rPr>
          <w:rFonts w:ascii="Arial" w:hAnsi="Arial" w:cs="Arial"/>
          <w:sz w:val="24"/>
          <w:szCs w:val="24"/>
          <w:vertAlign w:val="superscript"/>
        </w:rPr>
        <w:t>5</w:t>
      </w:r>
      <w:r w:rsidRPr="00FA08F1">
        <w:rPr>
          <w:rFonts w:ascii="Arial" w:hAnsi="Arial" w:cs="Arial"/>
          <w:sz w:val="24"/>
          <w:szCs w:val="24"/>
        </w:rPr>
        <w:t>, Handong Sun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1</w:t>
      </w:r>
      <w:r w:rsidRPr="00FA08F1">
        <w:rPr>
          <w:rFonts w:ascii="Arial" w:hAnsi="Arial" w:cs="Arial"/>
          <w:sz w:val="24"/>
          <w:szCs w:val="24"/>
        </w:rPr>
        <w:t>, Kai Leng</w:t>
      </w:r>
      <w:r w:rsidRPr="00FA08F1">
        <w:rPr>
          <w:rFonts w:ascii="Arial" w:hAnsi="Arial" w:cs="Arial"/>
          <w:sz w:val="24"/>
          <w:szCs w:val="24"/>
          <w:vertAlign w:val="superscript"/>
        </w:rPr>
        <w:t>6</w:t>
      </w:r>
      <w:r w:rsidR="00A61991" w:rsidRPr="00FA08F1">
        <w:rPr>
          <w:rFonts w:ascii="Arial" w:hAnsi="Arial" w:cs="Arial"/>
          <w:sz w:val="24"/>
          <w:szCs w:val="24"/>
        </w:rPr>
        <w:t>,</w:t>
      </w:r>
      <w:r w:rsidRPr="00FA08F1">
        <w:rPr>
          <w:rFonts w:ascii="Arial" w:hAnsi="Arial" w:cs="Arial"/>
          <w:sz w:val="24"/>
          <w:szCs w:val="24"/>
        </w:rPr>
        <w:t xml:space="preserve"> Yongqing Cai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2</w:t>
      </w:r>
      <w:r w:rsidR="002D3D27">
        <w:rPr>
          <w:rFonts w:ascii="Arial" w:hAnsi="Arial" w:cs="Arial"/>
          <w:sz w:val="24"/>
          <w:szCs w:val="24"/>
          <w:vertAlign w:val="superscript"/>
        </w:rPr>
        <w:t>*</w:t>
      </w:r>
      <w:r w:rsidRPr="00FA08F1">
        <w:rPr>
          <w:rFonts w:ascii="Arial" w:hAnsi="Arial" w:cs="Arial"/>
          <w:sz w:val="24"/>
          <w:szCs w:val="24"/>
        </w:rPr>
        <w:t>, Zexiang Shen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1,4</w:t>
      </w:r>
      <w:r w:rsidR="002D3D27">
        <w:rPr>
          <w:rFonts w:ascii="Arial" w:hAnsi="Arial" w:cs="Arial"/>
          <w:sz w:val="24"/>
          <w:szCs w:val="24"/>
          <w:vertAlign w:val="superscript"/>
        </w:rPr>
        <w:t>*</w:t>
      </w:r>
      <w:r w:rsidRPr="00FA08F1">
        <w:rPr>
          <w:rFonts w:ascii="Arial" w:hAnsi="Arial" w:cs="Arial"/>
          <w:sz w:val="24"/>
          <w:szCs w:val="24"/>
        </w:rPr>
        <w:t xml:space="preserve"> and Kian Ping Loh</w:t>
      </w:r>
      <w:r w:rsidRPr="00FA08F1">
        <w:rPr>
          <w:rFonts w:ascii="Arial" w:eastAsia="SimSun" w:hAnsi="Arial" w:cs="Arial"/>
          <w:sz w:val="24"/>
          <w:szCs w:val="24"/>
          <w:vertAlign w:val="superscript"/>
        </w:rPr>
        <w:t>3</w:t>
      </w:r>
      <w:r w:rsidR="002D3D27">
        <w:rPr>
          <w:rFonts w:ascii="Arial" w:hAnsi="Arial" w:cs="Arial"/>
          <w:sz w:val="24"/>
          <w:szCs w:val="24"/>
          <w:vertAlign w:val="superscript"/>
        </w:rPr>
        <w:t>*</w:t>
      </w:r>
    </w:p>
    <w:p w14:paraId="13AA0741" w14:textId="77777777" w:rsidR="00470D29" w:rsidRPr="00FA08F1" w:rsidRDefault="00470D29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eastAsia="SimSun" w:hAnsi="Arial" w:cs="Arial"/>
          <w:sz w:val="24"/>
          <w:szCs w:val="24"/>
          <w:vertAlign w:val="superscript"/>
        </w:rPr>
        <w:t>1</w:t>
      </w:r>
      <w:r w:rsidRPr="00FA08F1">
        <w:rPr>
          <w:rFonts w:ascii="Arial" w:hAnsi="Arial" w:cs="Arial"/>
          <w:sz w:val="24"/>
          <w:szCs w:val="24"/>
        </w:rPr>
        <w:t>Division of Physics and Applied Physics, School of Physical and Mathematical Sciences, Nanyang Technological University, Singapore 637371, Singapore</w:t>
      </w:r>
    </w:p>
    <w:p w14:paraId="7CE50E1B" w14:textId="2280B2CD" w:rsidR="00470D29" w:rsidRPr="00FA08F1" w:rsidRDefault="00470D29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  <w:vertAlign w:val="superscript"/>
        </w:rPr>
        <w:t>2</w:t>
      </w:r>
      <w:r w:rsidRPr="00FA08F1">
        <w:rPr>
          <w:rFonts w:ascii="Arial" w:hAnsi="Arial" w:cs="Arial"/>
          <w:sz w:val="24"/>
          <w:szCs w:val="24"/>
        </w:rPr>
        <w:t>Joint Key Laboratory of Ministry of Education Institute of Applied Physics and Materials Engineering</w:t>
      </w:r>
      <w:r w:rsidR="002D3D27">
        <w:rPr>
          <w:rFonts w:ascii="Arial" w:hAnsi="Arial" w:cs="Arial"/>
          <w:sz w:val="24"/>
          <w:szCs w:val="24"/>
        </w:rPr>
        <w:t>,</w:t>
      </w:r>
      <w:r w:rsidRPr="00FA08F1">
        <w:rPr>
          <w:rFonts w:ascii="Arial" w:hAnsi="Arial" w:cs="Arial"/>
          <w:sz w:val="24"/>
          <w:szCs w:val="24"/>
        </w:rPr>
        <w:t xml:space="preserve"> University of Macau</w:t>
      </w:r>
      <w:r w:rsidR="002D3D27">
        <w:rPr>
          <w:rFonts w:ascii="Arial" w:hAnsi="Arial" w:cs="Arial"/>
          <w:sz w:val="24"/>
          <w:szCs w:val="24"/>
        </w:rPr>
        <w:t>,</w:t>
      </w:r>
      <w:r w:rsidRPr="00FA08F1">
        <w:rPr>
          <w:rFonts w:ascii="Arial" w:hAnsi="Arial" w:cs="Arial"/>
          <w:sz w:val="24"/>
          <w:szCs w:val="24"/>
        </w:rPr>
        <w:t xml:space="preserve"> Taipa, Macau 999078, China</w:t>
      </w:r>
    </w:p>
    <w:p w14:paraId="7A5B20EC" w14:textId="3E5816C6" w:rsidR="00470D29" w:rsidRPr="00FA08F1" w:rsidRDefault="00470D29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  <w:vertAlign w:val="superscript"/>
        </w:rPr>
        <w:t>3</w:t>
      </w:r>
      <w:r w:rsidRPr="00FA08F1">
        <w:rPr>
          <w:rFonts w:ascii="Arial" w:hAnsi="Arial" w:cs="Arial"/>
          <w:sz w:val="24"/>
          <w:szCs w:val="24"/>
        </w:rPr>
        <w:t>Centre for Advanced 2D Materials (CA2DM) and Department of Chemistry National University of Singapore</w:t>
      </w:r>
      <w:r w:rsidR="002D3D27">
        <w:rPr>
          <w:rFonts w:ascii="Arial" w:hAnsi="Arial" w:cs="Arial"/>
          <w:sz w:val="24"/>
          <w:szCs w:val="24"/>
        </w:rPr>
        <w:t>,</w:t>
      </w:r>
      <w:r w:rsidRPr="00FA08F1">
        <w:rPr>
          <w:rFonts w:ascii="Arial" w:hAnsi="Arial" w:cs="Arial"/>
          <w:sz w:val="24"/>
          <w:szCs w:val="24"/>
        </w:rPr>
        <w:t xml:space="preserve"> Singapore 117543, Singapore</w:t>
      </w:r>
    </w:p>
    <w:p w14:paraId="150AF0C1" w14:textId="77777777" w:rsidR="00470D29" w:rsidRPr="00FA08F1" w:rsidRDefault="00470D29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  <w:vertAlign w:val="superscript"/>
        </w:rPr>
        <w:t>4</w:t>
      </w:r>
      <w:r w:rsidRPr="00FA08F1">
        <w:rPr>
          <w:rFonts w:ascii="Arial" w:hAnsi="Arial" w:cs="Arial"/>
          <w:sz w:val="24"/>
          <w:szCs w:val="24"/>
        </w:rPr>
        <w:t>Centre for Disruptive Photonic Technologies, the Photonics Institute, Nanyang Technological University, 637371, Singapore</w:t>
      </w:r>
    </w:p>
    <w:p w14:paraId="5FC2C8B2" w14:textId="77777777" w:rsidR="00470D29" w:rsidRPr="00FA08F1" w:rsidRDefault="00470D29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  <w:vertAlign w:val="superscript"/>
        </w:rPr>
        <w:t>5</w:t>
      </w:r>
      <w:r w:rsidRPr="00FA08F1">
        <w:rPr>
          <w:rFonts w:ascii="Arial" w:hAnsi="Arial" w:cs="Arial"/>
          <w:sz w:val="24"/>
          <w:szCs w:val="24"/>
        </w:rPr>
        <w:t>Center for High Pressure Science and Technology Advanced Research</w:t>
      </w:r>
    </w:p>
    <w:p w14:paraId="4E9A316D" w14:textId="77777777" w:rsidR="00470D29" w:rsidRPr="00FA08F1" w:rsidRDefault="00470D29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>(HPSTAR), Shanghai 201203 (P. R. China)</w:t>
      </w:r>
    </w:p>
    <w:p w14:paraId="0C66F77F" w14:textId="401FE1AC" w:rsidR="00470D29" w:rsidRPr="00FA08F1" w:rsidRDefault="00470D29" w:rsidP="00FA08F1">
      <w:pPr>
        <w:spacing w:afterLines="50" w:after="12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FA08F1">
        <w:rPr>
          <w:rFonts w:ascii="Arial" w:hAnsi="Arial" w:cs="Arial"/>
          <w:bCs/>
          <w:sz w:val="24"/>
          <w:szCs w:val="24"/>
          <w:vertAlign w:val="superscript"/>
        </w:rPr>
        <w:t>6</w:t>
      </w:r>
      <w:r w:rsidRPr="00FA08F1">
        <w:rPr>
          <w:rFonts w:ascii="Arial" w:hAnsi="Arial" w:cs="Arial"/>
          <w:bCs/>
          <w:sz w:val="24"/>
          <w:szCs w:val="24"/>
        </w:rPr>
        <w:t>Department of Applied Physics, The Hong Kong Polytechnic University, Hung Hom, Kowloon, Hong Kong, China</w:t>
      </w:r>
    </w:p>
    <w:p w14:paraId="7B95697E" w14:textId="47D73B2A" w:rsidR="00703096" w:rsidRPr="00FA08F1" w:rsidRDefault="00703096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059F0A" w14:textId="1DB301E0" w:rsidR="00BE3C87" w:rsidRPr="00FA08F1" w:rsidRDefault="00BE3C87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5BAD89" w14:textId="131D65B2" w:rsidR="00BE3C87" w:rsidRPr="00FA08F1" w:rsidRDefault="00BE3C87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D31A21" w14:textId="77777777" w:rsidR="00BE3C87" w:rsidRPr="00FA08F1" w:rsidRDefault="00BE3C87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8EA753" w14:textId="419EB35A" w:rsidR="00703096" w:rsidRPr="00FA08F1" w:rsidRDefault="002D3D27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A08F1">
        <w:rPr>
          <w:rFonts w:ascii="Arial" w:eastAsia="DengXian" w:hAnsi="Arial" w:cs="Arial"/>
          <w:sz w:val="24"/>
          <w:szCs w:val="24"/>
          <w:lang w:val="en-US"/>
        </w:rPr>
        <w:t>†</w:t>
      </w:r>
      <w:r w:rsidR="00BE3C87" w:rsidRPr="00FA08F1">
        <w:rPr>
          <w:rFonts w:ascii="Arial" w:hAnsi="Arial" w:cs="Arial"/>
          <w:sz w:val="24"/>
          <w:szCs w:val="24"/>
          <w:lang w:val="en-US"/>
        </w:rPr>
        <w:t>These authors contributed equally: Tingting YIN, Hejin YAN.</w:t>
      </w:r>
    </w:p>
    <w:p w14:paraId="226D88A0" w14:textId="17131B25" w:rsidR="00703096" w:rsidRPr="00FA08F1" w:rsidRDefault="002D3D27" w:rsidP="00FA08F1">
      <w:pPr>
        <w:spacing w:after="0" w:line="276" w:lineRule="auto"/>
        <w:jc w:val="both"/>
        <w:rPr>
          <w:rFonts w:ascii="Arial" w:eastAsia="DengXian" w:hAnsi="Arial" w:cs="Arial"/>
          <w:sz w:val="24"/>
          <w:szCs w:val="24"/>
          <w:shd w:val="pct15" w:color="auto" w:fill="FFFFFF"/>
          <w:lang w:val="en-US"/>
        </w:rPr>
      </w:pPr>
      <w:r>
        <w:rPr>
          <w:rFonts w:ascii="Arial" w:eastAsia="DengXian" w:hAnsi="Arial" w:cs="Arial"/>
          <w:sz w:val="24"/>
          <w:szCs w:val="24"/>
          <w:lang w:val="en-US"/>
        </w:rPr>
        <w:t>*</w:t>
      </w:r>
      <w:r w:rsidR="00703096" w:rsidRPr="00FA08F1">
        <w:rPr>
          <w:rFonts w:ascii="Arial" w:eastAsia="DengXian" w:hAnsi="Arial" w:cs="Arial"/>
          <w:sz w:val="24"/>
          <w:szCs w:val="24"/>
          <w:lang w:val="en-US"/>
        </w:rPr>
        <w:t xml:space="preserve">Corresponding author. Email: </w:t>
      </w:r>
      <w:hyperlink r:id="rId10" w:history="1">
        <w:r w:rsidR="00703096" w:rsidRPr="00FA08F1">
          <w:rPr>
            <w:rFonts w:ascii="Arial" w:eastAsia="DengXian" w:hAnsi="Arial" w:cs="Arial"/>
            <w:color w:val="0563C1"/>
            <w:sz w:val="24"/>
            <w:szCs w:val="24"/>
            <w:u w:val="single"/>
          </w:rPr>
          <w:t>yongqingcai@um.edu.mo</w:t>
        </w:r>
      </w:hyperlink>
      <w:r w:rsidR="00703096" w:rsidRPr="00FA08F1">
        <w:rPr>
          <w:rFonts w:ascii="Arial" w:eastAsia="DengXian" w:hAnsi="Arial" w:cs="Arial"/>
          <w:color w:val="0563C1"/>
          <w:sz w:val="24"/>
          <w:szCs w:val="24"/>
          <w:u w:val="single"/>
        </w:rPr>
        <w:t>;</w:t>
      </w:r>
      <w:r w:rsidR="00703096" w:rsidRPr="00FA08F1">
        <w:rPr>
          <w:rFonts w:ascii="Arial" w:eastAsia="DengXian" w:hAnsi="Arial" w:cs="Arial"/>
          <w:sz w:val="24"/>
          <w:szCs w:val="24"/>
        </w:rPr>
        <w:t xml:space="preserve"> </w:t>
      </w:r>
      <w:r w:rsidR="00703096" w:rsidRPr="00FA08F1">
        <w:rPr>
          <w:rFonts w:ascii="Arial" w:eastAsia="DengXian" w:hAnsi="Arial" w:cs="Arial"/>
          <w:color w:val="0563C1"/>
          <w:sz w:val="24"/>
          <w:szCs w:val="24"/>
          <w:u w:val="single"/>
        </w:rPr>
        <w:t>zexiang@</w:t>
      </w:r>
      <w:r w:rsidR="00703096" w:rsidRPr="00FA08F1">
        <w:rPr>
          <w:rFonts w:ascii="Arial" w:eastAsia="DengXian" w:hAnsi="Arial" w:cs="Arial"/>
          <w:color w:val="0563C1"/>
          <w:sz w:val="24"/>
          <w:szCs w:val="24"/>
          <w:u w:val="single"/>
          <w:lang w:val="en-US"/>
        </w:rPr>
        <w:t>ntu.edu.sg</w:t>
      </w:r>
      <w:r w:rsidR="00703096" w:rsidRPr="00FA08F1">
        <w:rPr>
          <w:rFonts w:ascii="Arial" w:eastAsia="DengXian" w:hAnsi="Arial" w:cs="Arial"/>
          <w:color w:val="0563C1"/>
          <w:sz w:val="24"/>
          <w:szCs w:val="24"/>
          <w:u w:val="single"/>
        </w:rPr>
        <w:t xml:space="preserve"> and </w:t>
      </w:r>
      <w:hyperlink r:id="rId11" w:history="1">
        <w:r w:rsidR="00703096" w:rsidRPr="00FA08F1">
          <w:rPr>
            <w:rFonts w:ascii="Arial" w:eastAsia="DengXian" w:hAnsi="Arial" w:cs="Arial"/>
            <w:color w:val="0563C1"/>
            <w:sz w:val="24"/>
            <w:szCs w:val="24"/>
            <w:u w:val="single"/>
            <w:lang w:val="en-US"/>
          </w:rPr>
          <w:t>chmlohkp</w:t>
        </w:r>
        <w:r w:rsidR="00703096" w:rsidRPr="00FA08F1">
          <w:rPr>
            <w:rFonts w:ascii="Arial" w:eastAsia="DengXian" w:hAnsi="Arial" w:cs="Arial"/>
            <w:color w:val="0563C1"/>
            <w:sz w:val="24"/>
            <w:szCs w:val="24"/>
            <w:u w:val="single"/>
          </w:rPr>
          <w:t>@nus.edu.sg</w:t>
        </w:r>
      </w:hyperlink>
    </w:p>
    <w:p w14:paraId="305E19A6" w14:textId="00AF0BC9" w:rsidR="007A707D" w:rsidRPr="00FA08F1" w:rsidRDefault="007A707D" w:rsidP="00FA08F1">
      <w:pPr>
        <w:spacing w:line="276" w:lineRule="auto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br w:type="page"/>
      </w:r>
    </w:p>
    <w:p w14:paraId="1A25518E" w14:textId="0CBC5FDA" w:rsidR="00E96AE5" w:rsidRPr="00FA08F1" w:rsidRDefault="00E824C8" w:rsidP="00FA08F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824C8">
        <w:rPr>
          <w:noProof/>
        </w:rPr>
        <w:lastRenderedPageBreak/>
        <w:drawing>
          <wp:inline distT="0" distB="0" distL="0" distR="0" wp14:anchorId="339DB20C" wp14:editId="7D565241">
            <wp:extent cx="5760000" cy="63669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3"/>
                    <a:stretch/>
                  </pic:blipFill>
                  <pic:spPr bwMode="auto">
                    <a:xfrm>
                      <a:off x="0" y="0"/>
                      <a:ext cx="5760000" cy="636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D4979" w14:textId="1F69EC90" w:rsidR="00322E51" w:rsidRPr="00FA08F1" w:rsidRDefault="00F94266" w:rsidP="00FA08F1">
      <w:pPr>
        <w:spacing w:after="0" w:line="276" w:lineRule="auto"/>
        <w:jc w:val="both"/>
        <w:rPr>
          <w:rFonts w:ascii="Arial" w:eastAsia="DengXian" w:hAnsi="Arial" w:cs="Arial"/>
          <w:sz w:val="24"/>
          <w:szCs w:val="24"/>
          <w:lang w:val="en-US"/>
        </w:rPr>
      </w:pPr>
      <w:r w:rsidRPr="00FA08F1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587643" w:rsidRPr="00FA08F1">
        <w:rPr>
          <w:rFonts w:ascii="Arial" w:hAnsi="Arial" w:cs="Arial"/>
          <w:b/>
          <w:bCs/>
          <w:sz w:val="24"/>
          <w:szCs w:val="24"/>
        </w:rPr>
        <w:t>F</w:t>
      </w:r>
      <w:r w:rsidRPr="00FA08F1">
        <w:rPr>
          <w:rFonts w:ascii="Arial" w:hAnsi="Arial" w:cs="Arial"/>
          <w:b/>
          <w:bCs/>
          <w:sz w:val="24"/>
          <w:szCs w:val="24"/>
        </w:rPr>
        <w:t>igure</w:t>
      </w:r>
      <w:r w:rsidR="00587643" w:rsidRPr="00FA08F1">
        <w:rPr>
          <w:rFonts w:ascii="Arial" w:hAnsi="Arial" w:cs="Arial"/>
          <w:b/>
          <w:bCs/>
          <w:sz w:val="24"/>
          <w:szCs w:val="24"/>
        </w:rPr>
        <w:t xml:space="preserve"> 1.</w:t>
      </w:r>
      <w:r w:rsidR="00405365" w:rsidRPr="00FA08F1">
        <w:rPr>
          <w:rFonts w:ascii="Arial" w:hAnsi="Arial" w:cs="Arial"/>
          <w:b/>
          <w:bCs/>
          <w:sz w:val="24"/>
          <w:szCs w:val="24"/>
        </w:rPr>
        <w:t xml:space="preserve"> Simulation of the </w:t>
      </w:r>
      <w:r w:rsidR="00470D29" w:rsidRPr="00FA08F1">
        <w:rPr>
          <w:rFonts w:ascii="Arial" w:hAnsi="Arial" w:cs="Arial"/>
          <w:b/>
          <w:bCs/>
          <w:sz w:val="24"/>
          <w:szCs w:val="24"/>
        </w:rPr>
        <w:t xml:space="preserve">pressure-induced compression </w:t>
      </w:r>
      <w:r w:rsidR="00405365" w:rsidRPr="00FA08F1">
        <w:rPr>
          <w:rFonts w:ascii="Arial" w:hAnsi="Arial" w:cs="Arial"/>
          <w:b/>
          <w:bCs/>
          <w:sz w:val="24"/>
          <w:szCs w:val="24"/>
        </w:rPr>
        <w:t xml:space="preserve">of </w:t>
      </w:r>
      <w:r w:rsidR="00405365" w:rsidRPr="00FA08F1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8E2108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405365" w:rsidRPr="00FA08F1">
        <w:rPr>
          <w:rFonts w:ascii="Arial" w:hAnsi="Arial" w:cs="Arial"/>
          <w:b/>
          <w:bCs/>
          <w:sz w:val="24"/>
          <w:szCs w:val="24"/>
        </w:rPr>
        <w:t>=</w:t>
      </w:r>
      <w:r w:rsidR="008E2108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405365" w:rsidRPr="00FA08F1">
        <w:rPr>
          <w:rFonts w:ascii="Arial" w:hAnsi="Arial" w:cs="Arial"/>
          <w:b/>
          <w:bCs/>
          <w:sz w:val="24"/>
          <w:szCs w:val="24"/>
        </w:rPr>
        <w:t>2 RPP (2L).</w:t>
      </w:r>
    </w:p>
    <w:p w14:paraId="3F68763B" w14:textId="77777777" w:rsidR="00322E51" w:rsidRPr="00FA08F1" w:rsidRDefault="00322E51" w:rsidP="00FA08F1">
      <w:pPr>
        <w:spacing w:after="0" w:line="276" w:lineRule="auto"/>
        <w:jc w:val="both"/>
        <w:rPr>
          <w:rFonts w:ascii="Arial" w:eastAsia="DengXian" w:hAnsi="Arial" w:cs="Arial"/>
          <w:sz w:val="24"/>
          <w:szCs w:val="24"/>
          <w:lang w:val="en-US"/>
        </w:rPr>
      </w:pPr>
    </w:p>
    <w:p w14:paraId="258C9605" w14:textId="77777777" w:rsidR="00322E51" w:rsidRPr="00FA08F1" w:rsidRDefault="00322E51" w:rsidP="00FA08F1">
      <w:pPr>
        <w:spacing w:after="0" w:line="276" w:lineRule="auto"/>
        <w:jc w:val="both"/>
        <w:rPr>
          <w:rFonts w:ascii="Arial" w:eastAsia="DengXian" w:hAnsi="Arial" w:cs="Arial"/>
          <w:sz w:val="24"/>
          <w:szCs w:val="24"/>
          <w:lang w:val="en-US"/>
        </w:rPr>
      </w:pPr>
    </w:p>
    <w:p w14:paraId="075B019D" w14:textId="1D63F677" w:rsidR="00E96AE5" w:rsidRPr="00FA08F1" w:rsidRDefault="00E96AE5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1559EC3" w14:textId="6652EE00" w:rsidR="00420105" w:rsidRPr="00FA08F1" w:rsidRDefault="00420105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79F253A" w14:textId="77777777" w:rsidR="004C6681" w:rsidRPr="00FA08F1" w:rsidRDefault="004C6681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1" w:name="_Hlk94365310"/>
    </w:p>
    <w:bookmarkEnd w:id="1"/>
    <w:p w14:paraId="5C38268D" w14:textId="77777777" w:rsidR="00114B15" w:rsidRPr="00FA08F1" w:rsidRDefault="00114B15" w:rsidP="00FA08F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7C49CE0" wp14:editId="2070C4DC">
            <wp:extent cx="5760000" cy="303264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43"/>
                    <a:stretch/>
                  </pic:blipFill>
                  <pic:spPr bwMode="auto">
                    <a:xfrm>
                      <a:off x="0" y="0"/>
                      <a:ext cx="5760000" cy="30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BC8D6" w14:textId="3AA69C9A" w:rsidR="00114B15" w:rsidRPr="00FA08F1" w:rsidRDefault="00F94266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08F1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114B15" w:rsidRPr="00FA08F1">
        <w:rPr>
          <w:rFonts w:ascii="Arial" w:hAnsi="Arial" w:cs="Arial"/>
          <w:b/>
          <w:bCs/>
          <w:sz w:val="24"/>
          <w:szCs w:val="24"/>
        </w:rPr>
        <w:t>Fig</w:t>
      </w:r>
      <w:r w:rsidRPr="00FA08F1">
        <w:rPr>
          <w:rFonts w:ascii="Arial" w:hAnsi="Arial" w:cs="Arial"/>
          <w:b/>
          <w:bCs/>
          <w:sz w:val="24"/>
          <w:szCs w:val="24"/>
        </w:rPr>
        <w:t>ure</w:t>
      </w:r>
      <w:r w:rsidR="00114B15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2</w:t>
      </w:r>
      <w:r w:rsidR="00470D29" w:rsidRPr="00FA08F1">
        <w:rPr>
          <w:rFonts w:ascii="Arial" w:hAnsi="Arial" w:cs="Arial"/>
          <w:b/>
          <w:bCs/>
          <w:sz w:val="24"/>
          <w:szCs w:val="24"/>
        </w:rPr>
        <w:t>. Simulation of the pressure-induced compression</w:t>
      </w:r>
      <w:r w:rsidR="00114B15" w:rsidRPr="00FA08F1">
        <w:rPr>
          <w:rFonts w:ascii="Arial" w:hAnsi="Arial" w:cs="Arial"/>
          <w:b/>
          <w:bCs/>
          <w:sz w:val="24"/>
          <w:szCs w:val="24"/>
        </w:rPr>
        <w:t xml:space="preserve"> of </w:t>
      </w:r>
      <w:r w:rsidR="00114B15" w:rsidRPr="00FA08F1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114B15" w:rsidRPr="00FA08F1">
        <w:rPr>
          <w:rFonts w:ascii="Arial" w:hAnsi="Arial" w:cs="Arial"/>
          <w:b/>
          <w:bCs/>
          <w:sz w:val="24"/>
          <w:szCs w:val="24"/>
        </w:rPr>
        <w:t xml:space="preserve"> = 1 RPP (2L). </w:t>
      </w:r>
    </w:p>
    <w:p w14:paraId="7E01A180" w14:textId="02DF1FEE" w:rsidR="00420105" w:rsidRPr="00FA08F1" w:rsidRDefault="00420105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D22755" w14:textId="0E2B3B83" w:rsidR="00FD7319" w:rsidRPr="00FA08F1" w:rsidRDefault="0051577D" w:rsidP="00FA08F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C26DC7" wp14:editId="67109413">
            <wp:extent cx="5760000" cy="352390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5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94C2" w14:textId="5B38007D" w:rsidR="00FD7319" w:rsidRPr="00FA08F1" w:rsidRDefault="00F94266" w:rsidP="00FA08F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b/>
          <w:bCs/>
          <w:sz w:val="24"/>
          <w:szCs w:val="24"/>
        </w:rPr>
        <w:t>Supplemen</w:t>
      </w:r>
      <w:r w:rsidR="00B56B19" w:rsidRPr="00FA08F1">
        <w:rPr>
          <w:rFonts w:ascii="Arial" w:hAnsi="Arial" w:cs="Arial"/>
          <w:b/>
          <w:bCs/>
          <w:sz w:val="24"/>
          <w:szCs w:val="24"/>
        </w:rPr>
        <w:t xml:space="preserve">tary </w:t>
      </w:r>
      <w:r w:rsidR="00FD7319" w:rsidRPr="00FA08F1">
        <w:rPr>
          <w:rFonts w:ascii="Arial" w:hAnsi="Arial" w:cs="Arial"/>
          <w:b/>
          <w:bCs/>
          <w:sz w:val="24"/>
          <w:szCs w:val="24"/>
        </w:rPr>
        <w:t>Fig</w:t>
      </w:r>
      <w:r w:rsidR="00B56B19" w:rsidRPr="00FA08F1">
        <w:rPr>
          <w:rFonts w:ascii="Arial" w:hAnsi="Arial" w:cs="Arial"/>
          <w:b/>
          <w:bCs/>
          <w:sz w:val="24"/>
          <w:szCs w:val="24"/>
        </w:rPr>
        <w:t>ure</w:t>
      </w:r>
      <w:r w:rsidR="00FD7319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3</w:t>
      </w:r>
      <w:r w:rsidR="00FD7319" w:rsidRPr="00FA08F1">
        <w:rPr>
          <w:rFonts w:ascii="Arial" w:hAnsi="Arial" w:cs="Arial"/>
          <w:b/>
          <w:bCs/>
          <w:sz w:val="24"/>
          <w:szCs w:val="24"/>
        </w:rPr>
        <w:t xml:space="preserve">. Top view of the layer shift for </w:t>
      </w:r>
      <w:r w:rsidR="00FD7319" w:rsidRPr="00FA08F1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FD7319" w:rsidRPr="00FA08F1">
        <w:rPr>
          <w:rFonts w:ascii="Arial" w:hAnsi="Arial" w:cs="Arial"/>
          <w:b/>
          <w:bCs/>
          <w:sz w:val="24"/>
          <w:szCs w:val="24"/>
        </w:rPr>
        <w:t xml:space="preserve"> = 1 and 2 RPPs. Top layer of RPP is shaded in green and bottom layer of RPP is shaded in pink. </w:t>
      </w:r>
      <w:r w:rsidR="00FD7319" w:rsidRPr="00FA08F1">
        <w:rPr>
          <w:rFonts w:ascii="Arial" w:hAnsi="Arial" w:cs="Arial"/>
          <w:sz w:val="24"/>
          <w:szCs w:val="24"/>
        </w:rPr>
        <w:t xml:space="preserve">In </w:t>
      </w:r>
      <w:r w:rsidR="00FD7319" w:rsidRPr="00FA08F1">
        <w:rPr>
          <w:rFonts w:ascii="Arial" w:hAnsi="Arial" w:cs="Arial"/>
          <w:i/>
          <w:iCs/>
          <w:sz w:val="24"/>
          <w:szCs w:val="24"/>
        </w:rPr>
        <w:t>n</w:t>
      </w:r>
      <w:r w:rsidR="00FD7319" w:rsidRPr="00FA08F1">
        <w:rPr>
          <w:rFonts w:ascii="Arial" w:hAnsi="Arial" w:cs="Arial"/>
          <w:sz w:val="24"/>
          <w:szCs w:val="24"/>
        </w:rPr>
        <w:t xml:space="preserve"> = 1 system, the layer-to-layer shift is along </w:t>
      </w:r>
      <w:r w:rsidR="00FD7319" w:rsidRPr="00FA08F1">
        <w:rPr>
          <w:rFonts w:ascii="Arial" w:hAnsi="Arial" w:cs="Arial"/>
          <w:i/>
          <w:iCs/>
          <w:sz w:val="24"/>
          <w:szCs w:val="24"/>
        </w:rPr>
        <w:t>b</w:t>
      </w:r>
      <w:r w:rsidR="00FD7319" w:rsidRPr="00FA08F1">
        <w:rPr>
          <w:rFonts w:ascii="Arial" w:hAnsi="Arial" w:cs="Arial"/>
          <w:sz w:val="24"/>
          <w:szCs w:val="24"/>
        </w:rPr>
        <w:t xml:space="preserve"> direction related to Γ</w:t>
      </w:r>
      <w:r w:rsidR="00FD7319" w:rsidRPr="00FA08F1">
        <w:rPr>
          <w:rFonts w:ascii="Arial" w:hAnsi="Arial" w:cs="Arial"/>
          <w:sz w:val="24"/>
          <w:szCs w:val="24"/>
          <w:vertAlign w:val="subscript"/>
        </w:rPr>
        <w:t>5</w:t>
      </w:r>
      <w:r w:rsidR="00FD7319"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="00FD7319" w:rsidRPr="00FA08F1">
        <w:rPr>
          <w:rFonts w:ascii="Arial" w:hAnsi="Arial" w:cs="Arial"/>
          <w:sz w:val="24"/>
          <w:szCs w:val="24"/>
        </w:rPr>
        <w:t xml:space="preserve"> symmetry mode. In </w:t>
      </w:r>
      <w:r w:rsidR="00FD7319" w:rsidRPr="00FA08F1">
        <w:rPr>
          <w:rFonts w:ascii="Arial" w:hAnsi="Arial" w:cs="Arial"/>
          <w:i/>
          <w:iCs/>
          <w:sz w:val="24"/>
          <w:szCs w:val="24"/>
        </w:rPr>
        <w:t>n</w:t>
      </w:r>
      <w:r w:rsidR="00FD7319" w:rsidRPr="00FA08F1">
        <w:rPr>
          <w:rFonts w:ascii="Arial" w:hAnsi="Arial" w:cs="Arial"/>
          <w:sz w:val="24"/>
          <w:szCs w:val="24"/>
        </w:rPr>
        <w:t xml:space="preserve"> = 2 system, the layer-to-layer shift is along both - </w:t>
      </w:r>
      <w:r w:rsidR="00FD7319" w:rsidRPr="00FA08F1">
        <w:rPr>
          <w:rFonts w:ascii="Arial" w:hAnsi="Arial" w:cs="Arial"/>
          <w:i/>
          <w:iCs/>
          <w:sz w:val="24"/>
          <w:szCs w:val="24"/>
        </w:rPr>
        <w:t>a</w:t>
      </w:r>
      <w:r w:rsidR="00FD7319" w:rsidRPr="00FA08F1">
        <w:rPr>
          <w:rFonts w:ascii="Arial" w:hAnsi="Arial" w:cs="Arial"/>
          <w:sz w:val="24"/>
          <w:szCs w:val="24"/>
        </w:rPr>
        <w:t xml:space="preserve"> and </w:t>
      </w:r>
      <w:r w:rsidR="00FD7319" w:rsidRPr="00FA08F1">
        <w:rPr>
          <w:rFonts w:ascii="Arial" w:hAnsi="Arial" w:cs="Arial"/>
          <w:i/>
          <w:iCs/>
          <w:sz w:val="24"/>
          <w:szCs w:val="24"/>
        </w:rPr>
        <w:t>b</w:t>
      </w:r>
      <w:r w:rsidR="00FD7319" w:rsidRPr="00FA08F1">
        <w:rPr>
          <w:rFonts w:ascii="Arial" w:hAnsi="Arial" w:cs="Arial"/>
          <w:sz w:val="24"/>
          <w:szCs w:val="24"/>
        </w:rPr>
        <w:t xml:space="preserve"> directions equivalent to M</w:t>
      </w:r>
      <w:r w:rsidR="00FD7319" w:rsidRPr="00FA08F1">
        <w:rPr>
          <w:rFonts w:ascii="Arial" w:hAnsi="Arial" w:cs="Arial"/>
          <w:sz w:val="24"/>
          <w:szCs w:val="24"/>
          <w:vertAlign w:val="subscript"/>
        </w:rPr>
        <w:t>5</w:t>
      </w:r>
      <w:r w:rsidR="00FD7319"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="00FD7319" w:rsidRPr="00FA08F1">
        <w:rPr>
          <w:rFonts w:ascii="Arial" w:hAnsi="Arial" w:cs="Arial"/>
          <w:sz w:val="24"/>
          <w:szCs w:val="24"/>
        </w:rPr>
        <w:t xml:space="preserve"> symmetry mode.</w:t>
      </w:r>
      <w:r w:rsidR="00FD7319" w:rsidRPr="00FA08F1">
        <w:rPr>
          <w:rFonts w:ascii="Arial" w:hAnsi="Arial" w:cs="Arial"/>
          <w:sz w:val="24"/>
          <w:szCs w:val="24"/>
        </w:rPr>
        <w:fldChar w:fldCharType="begin">
          <w:fldData xml:space="preserve">PEVuZE5vdGU+PENpdGU+PEF1dGhvcj5NY051bHR5PC9BdXRob3I+PFllYXI+MjAyMTwvWWVhcj48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</w:fldData>
        </w:fldChar>
      </w:r>
      <w:r w:rsidR="00FF3ABF">
        <w:rPr>
          <w:rFonts w:ascii="Arial" w:hAnsi="Arial" w:cs="Arial"/>
          <w:sz w:val="24"/>
          <w:szCs w:val="24"/>
        </w:rPr>
        <w:instrText xml:space="preserve"> ADDIN EN.CITE </w:instrText>
      </w:r>
      <w:r w:rsidR="00FF3ABF">
        <w:rPr>
          <w:rFonts w:ascii="Arial" w:hAnsi="Arial" w:cs="Arial"/>
          <w:sz w:val="24"/>
          <w:szCs w:val="24"/>
        </w:rPr>
        <w:fldChar w:fldCharType="begin">
          <w:fldData xml:space="preserve">PEVuZE5vdGU+PENpdGU+PEF1dGhvcj5NY051bHR5PC9BdXRob3I+PFllYXI+MjAyMTwvWWVhcj48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</w:fldData>
        </w:fldChar>
      </w:r>
      <w:r w:rsidR="00FF3ABF">
        <w:rPr>
          <w:rFonts w:ascii="Arial" w:hAnsi="Arial" w:cs="Arial"/>
          <w:sz w:val="24"/>
          <w:szCs w:val="24"/>
        </w:rPr>
        <w:instrText xml:space="preserve"> ADDIN EN.CITE.DATA </w:instrText>
      </w:r>
      <w:r w:rsidR="00FF3ABF">
        <w:rPr>
          <w:rFonts w:ascii="Arial" w:hAnsi="Arial" w:cs="Arial"/>
          <w:sz w:val="24"/>
          <w:szCs w:val="24"/>
        </w:rPr>
      </w:r>
      <w:r w:rsidR="00FF3ABF">
        <w:rPr>
          <w:rFonts w:ascii="Arial" w:hAnsi="Arial" w:cs="Arial"/>
          <w:sz w:val="24"/>
          <w:szCs w:val="24"/>
        </w:rPr>
        <w:fldChar w:fldCharType="end"/>
      </w:r>
      <w:r w:rsidR="00FD7319" w:rsidRPr="00FA08F1">
        <w:rPr>
          <w:rFonts w:ascii="Arial" w:hAnsi="Arial" w:cs="Arial"/>
          <w:sz w:val="24"/>
          <w:szCs w:val="24"/>
        </w:rPr>
      </w:r>
      <w:r w:rsidR="00FD7319" w:rsidRPr="00FA08F1">
        <w:rPr>
          <w:rFonts w:ascii="Arial" w:hAnsi="Arial" w:cs="Arial"/>
          <w:sz w:val="24"/>
          <w:szCs w:val="24"/>
        </w:rPr>
        <w:fldChar w:fldCharType="separate"/>
      </w:r>
      <w:r w:rsidR="00727CC5" w:rsidRPr="00FA08F1">
        <w:rPr>
          <w:rFonts w:ascii="Arial" w:hAnsi="Arial" w:cs="Arial"/>
          <w:noProof/>
          <w:sz w:val="24"/>
          <w:szCs w:val="24"/>
          <w:vertAlign w:val="superscript"/>
        </w:rPr>
        <w:t>1, 2</w:t>
      </w:r>
      <w:r w:rsidR="00FD7319" w:rsidRPr="00FA08F1">
        <w:rPr>
          <w:rFonts w:ascii="Arial" w:hAnsi="Arial" w:cs="Arial"/>
          <w:sz w:val="24"/>
          <w:szCs w:val="24"/>
        </w:rPr>
        <w:fldChar w:fldCharType="end"/>
      </w:r>
      <w:r w:rsidR="00FD7319" w:rsidRPr="00FA08F1">
        <w:rPr>
          <w:rFonts w:ascii="Arial" w:hAnsi="Arial" w:cs="Arial"/>
          <w:sz w:val="24"/>
          <w:szCs w:val="24"/>
        </w:rPr>
        <w:t xml:space="preserve"> The Δ value change within (0, 0.5) range, its minimum value 0 </w:t>
      </w:r>
      <w:r w:rsidR="00FD7319" w:rsidRPr="00FA08F1">
        <w:rPr>
          <w:rFonts w:ascii="Arial" w:hAnsi="Arial" w:cs="Arial"/>
          <w:sz w:val="24"/>
          <w:szCs w:val="24"/>
        </w:rPr>
        <w:lastRenderedPageBreak/>
        <w:t>and maximum value 0.5 corresponding to the standard Dion-Jacobson (DJ) and RP perovskite structure, respectively.</w:t>
      </w:r>
    </w:p>
    <w:p w14:paraId="44D8B11F" w14:textId="342DFD13" w:rsidR="00FD7319" w:rsidRPr="00FA08F1" w:rsidRDefault="00FD7319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2C5E53" w14:textId="641325DD" w:rsidR="00FD7319" w:rsidRPr="00FA08F1" w:rsidRDefault="00D1240C" w:rsidP="00FA08F1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D1240C">
        <w:rPr>
          <w:noProof/>
        </w:rPr>
        <w:drawing>
          <wp:inline distT="0" distB="0" distL="0" distR="0" wp14:anchorId="225016BD" wp14:editId="4C2DD1DA">
            <wp:extent cx="5760000" cy="302230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02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6713" w14:textId="5A280B8D" w:rsidR="00FD7319" w:rsidRPr="00FA08F1" w:rsidRDefault="00B56B19" w:rsidP="00FA08F1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</w:t>
      </w:r>
      <w:r w:rsidR="00FD7319" w:rsidRPr="00FA08F1">
        <w:rPr>
          <w:rFonts w:ascii="Arial" w:hAnsi="Arial" w:cs="Arial"/>
          <w:b/>
          <w:bCs/>
          <w:sz w:val="24"/>
          <w:szCs w:val="24"/>
          <w:lang w:val="en-US"/>
        </w:rPr>
        <w:t>Fig</w:t>
      </w:r>
      <w:r w:rsidRPr="00FA08F1">
        <w:rPr>
          <w:rFonts w:ascii="Arial" w:hAnsi="Arial" w:cs="Arial"/>
          <w:b/>
          <w:bCs/>
          <w:sz w:val="24"/>
          <w:szCs w:val="24"/>
          <w:lang w:val="en-US"/>
        </w:rPr>
        <w:t>ure</w:t>
      </w:r>
      <w:r w:rsidR="00FD7319"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C6681" w:rsidRPr="00FA08F1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="00FD7319"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FD7319" w:rsidRPr="00FA08F1">
        <w:rPr>
          <w:rFonts w:ascii="Arial" w:hAnsi="Arial" w:cs="Arial"/>
          <w:b/>
          <w:bCs/>
          <w:sz w:val="24"/>
          <w:szCs w:val="24"/>
        </w:rPr>
        <w:t>The evolution of the inter molecular dihedral angles of RPP under compression.</w:t>
      </w:r>
      <w:r w:rsidR="00FD7319" w:rsidRPr="00FA08F1">
        <w:rPr>
          <w:rFonts w:ascii="Arial" w:eastAsia="DengXian" w:hAnsi="Arial" w:cs="Arial"/>
          <w:b/>
          <w:bCs/>
          <w:sz w:val="24"/>
          <w:szCs w:val="24"/>
          <w:lang w:val="en-US"/>
        </w:rPr>
        <w:t xml:space="preserve"> </w:t>
      </w:r>
      <w:r w:rsidR="00FD7319" w:rsidRPr="00FA08F1">
        <w:rPr>
          <w:rFonts w:ascii="Arial" w:eastAsia="DengXian" w:hAnsi="Arial" w:cs="Arial"/>
          <w:sz w:val="24"/>
          <w:szCs w:val="24"/>
          <w:lang w:val="en-US"/>
        </w:rPr>
        <w:t xml:space="preserve">The </w:t>
      </w:r>
      <w:r w:rsidR="001271C1">
        <w:rPr>
          <w:rFonts w:ascii="Arial" w:eastAsia="DengXian" w:hAnsi="Arial" w:cs="Arial"/>
          <w:sz w:val="24"/>
          <w:szCs w:val="24"/>
          <w:lang w:val="en-US"/>
        </w:rPr>
        <w:t>Pseudo-</w:t>
      </w:r>
      <w:r w:rsidR="00FD7319" w:rsidRPr="00FA08F1">
        <w:rPr>
          <w:rFonts w:ascii="Arial" w:eastAsia="DengXian" w:hAnsi="Arial" w:cs="Arial"/>
          <w:sz w:val="24"/>
          <w:szCs w:val="24"/>
          <w:lang w:val="en-US"/>
        </w:rPr>
        <w:t xml:space="preserve">inversion centers of </w:t>
      </w:r>
      <w:r w:rsidR="00FD7319" w:rsidRPr="00FA08F1">
        <w:rPr>
          <w:rFonts w:ascii="Arial" w:eastAsia="DengXian" w:hAnsi="Arial" w:cs="Arial"/>
          <w:i/>
          <w:iCs/>
          <w:sz w:val="24"/>
          <w:szCs w:val="24"/>
          <w:lang w:val="en-US"/>
        </w:rPr>
        <w:t>n</w:t>
      </w:r>
      <w:r w:rsidR="00FD7319" w:rsidRPr="00FA08F1">
        <w:rPr>
          <w:rFonts w:ascii="Arial" w:eastAsia="DengXian" w:hAnsi="Arial" w:cs="Arial"/>
          <w:sz w:val="24"/>
          <w:szCs w:val="24"/>
          <w:lang w:val="en-US"/>
        </w:rPr>
        <w:t xml:space="preserve"> = 1 system are marked in green dot</w:t>
      </w:r>
      <w:r w:rsidR="00FD7319" w:rsidRPr="00FA08F1">
        <w:rPr>
          <w:rFonts w:ascii="Arial" w:hAnsi="Arial" w:cs="Arial"/>
          <w:sz w:val="24"/>
          <w:szCs w:val="24"/>
          <w:lang w:val="en-US"/>
        </w:rPr>
        <w:t xml:space="preserve">. The BA / BA and BA / MA inter molecular dihedral angles are represented in the lagged schematic. </w:t>
      </w:r>
    </w:p>
    <w:p w14:paraId="63529419" w14:textId="5DB8C0C3" w:rsidR="00FD7319" w:rsidRPr="00FA08F1" w:rsidRDefault="00FD7319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FB07212" w14:textId="68A653EB" w:rsidR="007A4089" w:rsidRPr="00FA08F1" w:rsidRDefault="007A4089" w:rsidP="00FA08F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>The distinct</w:t>
      </w:r>
      <w:r w:rsidR="00001513" w:rsidRPr="00FA08F1">
        <w:rPr>
          <w:rFonts w:ascii="Arial" w:hAnsi="Arial" w:cs="Arial"/>
          <w:sz w:val="24"/>
          <w:szCs w:val="24"/>
        </w:rPr>
        <w:t>ive pressure responses of</w:t>
      </w:r>
      <w:r w:rsidRPr="00FA08F1">
        <w:rPr>
          <w:rFonts w:ascii="Arial" w:hAnsi="Arial" w:cs="Arial"/>
          <w:sz w:val="24"/>
          <w:szCs w:val="24"/>
        </w:rPr>
        <w:t xml:space="preserve">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= 1 and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="00001513" w:rsidRPr="00FA08F1">
        <w:rPr>
          <w:rFonts w:ascii="Arial" w:hAnsi="Arial" w:cs="Arial"/>
          <w:sz w:val="24"/>
          <w:szCs w:val="24"/>
        </w:rPr>
        <w:t xml:space="preserve"> &gt; 1 systems originate from</w:t>
      </w:r>
      <w:r w:rsidRPr="00FA08F1">
        <w:rPr>
          <w:rFonts w:ascii="Arial" w:hAnsi="Arial" w:cs="Arial"/>
          <w:sz w:val="24"/>
          <w:szCs w:val="24"/>
        </w:rPr>
        <w:t xml:space="preserve"> their different organic-inorganic couplings. For the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</w:t>
      </w:r>
      <w:r w:rsidR="00EB7737" w:rsidRPr="00FA08F1">
        <w:rPr>
          <w:rFonts w:ascii="Arial" w:hAnsi="Arial" w:cs="Arial"/>
          <w:sz w:val="24"/>
          <w:szCs w:val="24"/>
        </w:rPr>
        <w:t>= 1 system, the BA molecules tilt in response to the</w:t>
      </w:r>
      <w:r w:rsidRPr="00FA08F1">
        <w:rPr>
          <w:rFonts w:ascii="Arial" w:hAnsi="Arial" w:cs="Arial"/>
          <w:sz w:val="24"/>
          <w:szCs w:val="24"/>
        </w:rPr>
        <w:t xml:space="preserve"> hydrostatic pressure</w:t>
      </w:r>
      <w:r w:rsidR="00EB7737" w:rsidRPr="00FA08F1">
        <w:rPr>
          <w:rFonts w:ascii="Arial" w:hAnsi="Arial" w:cs="Arial"/>
          <w:sz w:val="24"/>
          <w:szCs w:val="24"/>
        </w:rPr>
        <w:t xml:space="preserve">. </w:t>
      </w:r>
      <w:r w:rsidRPr="00FA08F1">
        <w:rPr>
          <w:rFonts w:ascii="Arial" w:hAnsi="Arial" w:cs="Arial"/>
          <w:sz w:val="24"/>
          <w:szCs w:val="24"/>
        </w:rPr>
        <w:t xml:space="preserve">For the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&gt; 1 system, </w:t>
      </w:r>
      <w:r w:rsidR="00EB7737" w:rsidRPr="00FA08F1">
        <w:rPr>
          <w:rFonts w:ascii="Arial" w:hAnsi="Arial" w:cs="Arial"/>
          <w:sz w:val="24"/>
          <w:szCs w:val="24"/>
        </w:rPr>
        <w:t>rotation of the conformers occur</w:t>
      </w:r>
      <w:r w:rsidR="001271C1">
        <w:rPr>
          <w:rFonts w:ascii="Arial" w:hAnsi="Arial" w:cs="Arial"/>
          <w:sz w:val="24"/>
          <w:szCs w:val="24"/>
        </w:rPr>
        <w:t>s</w:t>
      </w:r>
      <w:r w:rsidR="00EB7737" w:rsidRPr="00FA08F1">
        <w:rPr>
          <w:rFonts w:ascii="Arial" w:hAnsi="Arial" w:cs="Arial"/>
          <w:sz w:val="24"/>
          <w:szCs w:val="24"/>
        </w:rPr>
        <w:t xml:space="preserve"> at relatively</w:t>
      </w:r>
      <w:r w:rsidRPr="00FA08F1">
        <w:rPr>
          <w:rFonts w:ascii="Arial" w:hAnsi="Arial" w:cs="Arial"/>
          <w:sz w:val="24"/>
          <w:szCs w:val="24"/>
        </w:rPr>
        <w:t xml:space="preserve"> low pressure, </w:t>
      </w:r>
      <w:r w:rsidRPr="00FA08F1">
        <w:rPr>
          <w:rFonts w:ascii="Arial" w:hAnsi="Arial" w:cs="Arial"/>
          <w:i/>
          <w:iCs/>
          <w:sz w:val="24"/>
          <w:szCs w:val="24"/>
        </w:rPr>
        <w:t>e.g.</w:t>
      </w:r>
      <w:r w:rsidRPr="00FA08F1">
        <w:rPr>
          <w:rFonts w:ascii="Arial" w:hAnsi="Arial" w:cs="Arial"/>
          <w:sz w:val="24"/>
          <w:szCs w:val="24"/>
        </w:rPr>
        <w:t xml:space="preserve">, 0.27 GPa for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= 2. Besides, the intermolecular BA / M</w:t>
      </w:r>
      <w:r w:rsidR="00EB7737" w:rsidRPr="00FA08F1">
        <w:rPr>
          <w:rFonts w:ascii="Arial" w:hAnsi="Arial" w:cs="Arial"/>
          <w:sz w:val="24"/>
          <w:szCs w:val="24"/>
        </w:rPr>
        <w:t xml:space="preserve">A dihedral angles increases with increasing </w:t>
      </w:r>
      <w:r w:rsidRPr="00FA08F1">
        <w:rPr>
          <w:rFonts w:ascii="Arial" w:hAnsi="Arial" w:cs="Arial"/>
          <w:sz w:val="24"/>
          <w:szCs w:val="24"/>
        </w:rPr>
        <w:t xml:space="preserve">pressure increasing. An initial BA / MA value </w:t>
      </w:r>
      <w:r w:rsidR="00EB7737" w:rsidRPr="00FA08F1">
        <w:rPr>
          <w:rFonts w:ascii="Arial" w:hAnsi="Arial" w:cs="Arial"/>
          <w:sz w:val="24"/>
          <w:szCs w:val="24"/>
        </w:rPr>
        <w:t xml:space="preserve">of </w:t>
      </w:r>
      <w:r w:rsidRPr="00FA08F1">
        <w:rPr>
          <w:rFonts w:ascii="Arial" w:hAnsi="Arial" w:cs="Arial"/>
          <w:sz w:val="24"/>
          <w:szCs w:val="24"/>
        </w:rPr>
        <w:t xml:space="preserve">about 14° </w:t>
      </w:r>
      <w:r w:rsidR="00E348E3" w:rsidRPr="00FA08F1">
        <w:rPr>
          <w:rFonts w:ascii="Arial" w:hAnsi="Arial" w:cs="Arial"/>
          <w:sz w:val="24"/>
          <w:szCs w:val="24"/>
        </w:rPr>
        <w:t xml:space="preserve">accompanies </w:t>
      </w:r>
      <w:r w:rsidRPr="00FA08F1">
        <w:rPr>
          <w:rFonts w:ascii="Arial" w:hAnsi="Arial" w:cs="Arial"/>
          <w:sz w:val="24"/>
          <w:szCs w:val="24"/>
        </w:rPr>
        <w:t xml:space="preserve">surface octahedral tilting in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= 2 RPP perovskite.</w:t>
      </w:r>
      <w:r w:rsidR="00727CC5" w:rsidRPr="00FA08F1">
        <w:rPr>
          <w:rFonts w:ascii="Arial" w:hAnsi="Arial" w:cs="Arial"/>
          <w:sz w:val="24"/>
          <w:szCs w:val="24"/>
        </w:rPr>
        <w:fldChar w:fldCharType="begin"/>
      </w:r>
      <w:r w:rsidR="00082553" w:rsidRPr="00FA08F1">
        <w:rPr>
          <w:rFonts w:ascii="Arial" w:hAnsi="Arial" w:cs="Arial"/>
          <w:sz w:val="24"/>
          <w:szCs w:val="24"/>
        </w:rPr>
        <w:instrText xml:space="preserve"> ADDIN EN.CITE &lt;EndNote&gt;&lt;Cite&gt;&lt;Author&gt;Shao&lt;/Author&gt;&lt;Year&gt;2022&lt;/Year&gt;&lt;RecNum&gt;184&lt;/RecNum&gt;&lt;DisplayText&gt;&lt;style face="superscript"&gt;3&lt;/style&gt;&lt;/DisplayText&gt;&lt;record&gt;&lt;rec-number&gt;184&lt;/rec-number&gt;&lt;foreign-keys&gt;&lt;key app="EN" db-id="pxwzezda92xsfkewrwu5x5shswa5zxte0ptz" timestamp="1645352214"&gt;184&lt;/key&gt;&lt;/foreign-keys&gt;&lt;ref-type name="Journal Article"&gt;17&lt;/ref-type&gt;&lt;contributors&gt;&lt;authors&gt;&lt;author&gt;Shao, Yan&lt;/author&gt;&lt;author&gt;Gao, Wei&lt;/author&gt;&lt;author&gt;Yan, Hejin&lt;/author&gt;&lt;author&gt;Li, Runlai&lt;/author&gt;&lt;author&gt;Abdelwahab, Ibrahim&lt;/author&gt;&lt;author&gt;Chi, Xiao&lt;/author&gt;&lt;author&gt;Rogée, Lukas&lt;/author&gt;&lt;author&gt;Zhuang, Lyuchao&lt;/author&gt;&lt;author&gt;Fu, Wei&lt;/author&gt;&lt;author&gt;Lau, Shu Ping&lt;/author&gt;&lt;author&gt;Yu, Siu Fung&lt;/author&gt;&lt;author&gt;Cai, Yongqing&lt;/author&gt;&lt;author&gt;Loh, Kian Ping&lt;/author&gt;&lt;author&gt;Leng, Kai&lt;/author&gt;&lt;/authors&gt;&lt;/contributors&gt;&lt;titles&gt;&lt;title&gt;Unlocking surface octahedral tilt in two-dimensional Ruddlesden-Popper perovskites&lt;/title&gt;&lt;secondary-title&gt;Nature Communications&lt;/secondary-title&gt;&lt;/titles&gt;&lt;periodical&gt;&lt;full-title&gt;Nature Communications&lt;/full-title&gt;&lt;abbr-1&gt;Nat. Commun.&lt;/abbr-1&gt;&lt;/periodical&gt;&lt;pages&gt;138&lt;/pages&gt;&lt;volume&gt;13&lt;/volume&gt;&lt;number&gt;1&lt;/number&gt;&lt;dates&gt;&lt;year&gt;2022&lt;/year&gt;&lt;pub-dates&gt;&lt;date&gt;2022/01/10&lt;/date&gt;&lt;/pub-dates&gt;&lt;/dates&gt;&lt;isbn&gt;2041-1723&lt;/isbn&gt;&lt;urls&gt;&lt;related-urls&gt;&lt;url&gt;https://doi.org/10.1038/s41467-021-27747-x&lt;/url&gt;&lt;/related-urls&gt;&lt;/urls&gt;&lt;electronic-resource-num&gt;10.1038/s41467-021-27747-x&lt;/electronic-resource-num&gt;&lt;/record&gt;&lt;/Cite&gt;&lt;/EndNote&gt;</w:instrText>
      </w:r>
      <w:r w:rsidR="00727CC5" w:rsidRPr="00FA08F1">
        <w:rPr>
          <w:rFonts w:ascii="Arial" w:hAnsi="Arial" w:cs="Arial"/>
          <w:sz w:val="24"/>
          <w:szCs w:val="24"/>
        </w:rPr>
        <w:fldChar w:fldCharType="separate"/>
      </w:r>
      <w:r w:rsidR="00727CC5" w:rsidRPr="00FA08F1">
        <w:rPr>
          <w:rFonts w:ascii="Arial" w:hAnsi="Arial" w:cs="Arial"/>
          <w:noProof/>
          <w:sz w:val="24"/>
          <w:szCs w:val="24"/>
          <w:vertAlign w:val="superscript"/>
        </w:rPr>
        <w:t>3</w:t>
      </w:r>
      <w:r w:rsidR="00727CC5" w:rsidRPr="00FA08F1">
        <w:rPr>
          <w:rFonts w:ascii="Arial" w:hAnsi="Arial" w:cs="Arial"/>
          <w:sz w:val="24"/>
          <w:szCs w:val="24"/>
        </w:rPr>
        <w:fldChar w:fldCharType="end"/>
      </w:r>
    </w:p>
    <w:p w14:paraId="13C7ED48" w14:textId="1701D371" w:rsidR="007A4089" w:rsidRPr="00FA08F1" w:rsidRDefault="007A4089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194269" w14:textId="0B53D713" w:rsidR="00E348E3" w:rsidRPr="00FA08F1" w:rsidRDefault="00E348E3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6EA296" w14:textId="709448C4" w:rsidR="00E348E3" w:rsidRPr="00FA08F1" w:rsidRDefault="00E348E3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B87128" w14:textId="2DD2A4BA" w:rsidR="00E348E3" w:rsidRPr="00FA08F1" w:rsidRDefault="00E348E3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5064C84" w14:textId="7BBEBA9B" w:rsidR="00E348E3" w:rsidRPr="00FA08F1" w:rsidRDefault="00E348E3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09C027" w14:textId="77777777" w:rsidR="00E348E3" w:rsidRPr="00FA08F1" w:rsidRDefault="00E348E3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E2CC57" w14:textId="41F77DD8" w:rsidR="004C6681" w:rsidRPr="00FA08F1" w:rsidRDefault="00D33794" w:rsidP="00FA08F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FA08F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C7EF7E7" wp14:editId="6BC29F0A">
            <wp:extent cx="5760000" cy="252463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" t="7843" r="8792"/>
                    <a:stretch/>
                  </pic:blipFill>
                  <pic:spPr bwMode="auto">
                    <a:xfrm>
                      <a:off x="0" y="0"/>
                      <a:ext cx="5760000" cy="252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5FF4B" w14:textId="7A8E4ECF" w:rsidR="004C6681" w:rsidRPr="00FA08F1" w:rsidRDefault="00B56B19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95685320"/>
      <w:r w:rsidRPr="00FA08F1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Fig</w:t>
      </w:r>
      <w:r w:rsidRPr="00FA08F1">
        <w:rPr>
          <w:rFonts w:ascii="Arial" w:hAnsi="Arial" w:cs="Arial"/>
          <w:b/>
          <w:bCs/>
          <w:sz w:val="24"/>
          <w:szCs w:val="24"/>
        </w:rPr>
        <w:t>ure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5. The evolution of in-plane and out-of-plane bond lengths of RPP under compression and decompression.</w:t>
      </w:r>
    </w:p>
    <w:bookmarkEnd w:id="2"/>
    <w:p w14:paraId="65039313" w14:textId="552E3683" w:rsidR="00342E57" w:rsidRPr="00FA08F1" w:rsidRDefault="00342E57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68EE2E08" w14:textId="329D9C3C" w:rsidR="00342E57" w:rsidRPr="00FA08F1" w:rsidRDefault="000D04D9" w:rsidP="00FA08F1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28AA30" wp14:editId="0B9A1ED6">
            <wp:extent cx="5400040" cy="24155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7003" w14:textId="10688256" w:rsidR="00012B5C" w:rsidRPr="00FA08F1" w:rsidRDefault="00B56B19" w:rsidP="00FA08F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08F1">
        <w:rPr>
          <w:rFonts w:ascii="Arial" w:hAnsi="Arial" w:cs="Arial"/>
          <w:b/>
          <w:bCs/>
          <w:sz w:val="24"/>
          <w:szCs w:val="24"/>
        </w:rPr>
        <w:t>Supplemen</w:t>
      </w:r>
      <w:r w:rsidR="005566A1" w:rsidRPr="00FA08F1">
        <w:rPr>
          <w:rFonts w:ascii="Arial" w:hAnsi="Arial" w:cs="Arial"/>
          <w:b/>
          <w:bCs/>
          <w:sz w:val="24"/>
          <w:szCs w:val="24"/>
        </w:rPr>
        <w:t xml:space="preserve">tary </w:t>
      </w:r>
      <w:r w:rsidR="00DE152C" w:rsidRPr="00FA08F1">
        <w:rPr>
          <w:rFonts w:ascii="Arial" w:hAnsi="Arial" w:cs="Arial"/>
          <w:b/>
          <w:bCs/>
          <w:sz w:val="24"/>
          <w:szCs w:val="24"/>
        </w:rPr>
        <w:t>Fig</w:t>
      </w:r>
      <w:r w:rsidR="005566A1" w:rsidRPr="00FA08F1">
        <w:rPr>
          <w:rFonts w:ascii="Arial" w:hAnsi="Arial" w:cs="Arial"/>
          <w:b/>
          <w:bCs/>
          <w:sz w:val="24"/>
          <w:szCs w:val="24"/>
        </w:rPr>
        <w:t xml:space="preserve">ure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6</w:t>
      </w:r>
      <w:r w:rsidR="00DE152C" w:rsidRPr="00FA08F1">
        <w:rPr>
          <w:rFonts w:ascii="Arial" w:hAnsi="Arial" w:cs="Arial"/>
          <w:b/>
          <w:bCs/>
          <w:sz w:val="24"/>
          <w:szCs w:val="24"/>
        </w:rPr>
        <w:t xml:space="preserve">. PL evolution under compression and decompression of </w:t>
      </w:r>
      <w:r w:rsidR="00DE152C" w:rsidRPr="00FA08F1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DE152C" w:rsidRPr="00FA08F1">
        <w:rPr>
          <w:rFonts w:ascii="Arial" w:hAnsi="Arial" w:cs="Arial"/>
          <w:b/>
          <w:bCs/>
          <w:sz w:val="24"/>
          <w:szCs w:val="24"/>
        </w:rPr>
        <w:t xml:space="preserve"> = 2 bulk RPP.</w:t>
      </w:r>
      <w:r w:rsidR="00DE152C" w:rsidRPr="00FA08F1">
        <w:rPr>
          <w:rFonts w:ascii="Arial" w:hAnsi="Arial" w:cs="Arial"/>
          <w:sz w:val="24"/>
          <w:szCs w:val="24"/>
        </w:rPr>
        <w:t xml:space="preserve"> </w:t>
      </w:r>
      <w:r w:rsidR="00012B5C" w:rsidRPr="00FA08F1">
        <w:rPr>
          <w:rFonts w:ascii="Arial" w:hAnsi="Arial" w:cs="Arial"/>
          <w:sz w:val="24"/>
          <w:szCs w:val="24"/>
        </w:rPr>
        <w:t>The broadband emission is delayed for bulk crystal sample.</w:t>
      </w:r>
    </w:p>
    <w:p w14:paraId="64908EBB" w14:textId="10726CEA" w:rsidR="00342E57" w:rsidRPr="00FA08F1" w:rsidRDefault="00342E57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9E03A2" w14:textId="72178063" w:rsidR="00FA2069" w:rsidRPr="00FA08F1" w:rsidRDefault="004C5FAC" w:rsidP="00FA08F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AE69460" wp14:editId="138F0DF7">
            <wp:extent cx="5046345" cy="257937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569A3" w14:textId="1602CE8A" w:rsidR="00237FAE" w:rsidRPr="00FA08F1" w:rsidRDefault="005566A1" w:rsidP="00FA08F1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3" w:name="OLE_LINK1"/>
      <w:r w:rsidRPr="00FA08F1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>Fig</w:t>
      </w:r>
      <w:r w:rsidRPr="00FA08F1">
        <w:rPr>
          <w:rFonts w:ascii="Arial" w:hAnsi="Arial" w:cs="Arial"/>
          <w:b/>
          <w:bCs/>
          <w:sz w:val="24"/>
          <w:szCs w:val="24"/>
        </w:rPr>
        <w:t>ure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7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>. Thickness</w:t>
      </w:r>
      <w:r w:rsidR="00B07A5E" w:rsidRPr="00FA08F1">
        <w:rPr>
          <w:rFonts w:ascii="Arial" w:hAnsi="Arial" w:cs="Arial"/>
          <w:b/>
          <w:bCs/>
          <w:sz w:val="24"/>
          <w:szCs w:val="24"/>
        </w:rPr>
        <w:t>-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>dependent P</w:t>
      </w:r>
      <w:r w:rsidR="00FA2069"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L spectra 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 xml:space="preserve">in exfoliated </w:t>
      </w:r>
      <w:r w:rsidR="006D7790" w:rsidRPr="00FA08F1">
        <w:rPr>
          <w:rFonts w:ascii="Arial" w:hAnsi="Arial" w:cs="Arial"/>
          <w:b/>
          <w:bCs/>
          <w:sz w:val="24"/>
          <w:szCs w:val="24"/>
        </w:rPr>
        <w:t>f</w:t>
      </w:r>
      <w:r w:rsidR="00101DDA" w:rsidRPr="00FA08F1">
        <w:rPr>
          <w:rFonts w:ascii="Arial" w:hAnsi="Arial" w:cs="Arial"/>
          <w:b/>
          <w:bCs/>
          <w:sz w:val="24"/>
          <w:szCs w:val="24"/>
        </w:rPr>
        <w:t>lakes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 xml:space="preserve"> of </w:t>
      </w:r>
      <w:r w:rsidR="00101DDA" w:rsidRPr="00FA08F1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8E2108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101DDA" w:rsidRPr="00FA08F1">
        <w:rPr>
          <w:rFonts w:ascii="Arial" w:hAnsi="Arial" w:cs="Arial"/>
          <w:b/>
          <w:bCs/>
          <w:sz w:val="24"/>
          <w:szCs w:val="24"/>
        </w:rPr>
        <w:t>=</w:t>
      </w:r>
      <w:r w:rsidR="008E2108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101DDA" w:rsidRPr="00FA08F1">
        <w:rPr>
          <w:rFonts w:ascii="Arial" w:hAnsi="Arial" w:cs="Arial"/>
          <w:b/>
          <w:bCs/>
          <w:sz w:val="24"/>
          <w:szCs w:val="24"/>
        </w:rPr>
        <w:t>2 RR</w:t>
      </w:r>
      <w:r w:rsidR="007B3684" w:rsidRPr="00FA08F1">
        <w:rPr>
          <w:rFonts w:ascii="Arial" w:hAnsi="Arial" w:cs="Arial"/>
          <w:b/>
          <w:bCs/>
          <w:sz w:val="24"/>
          <w:szCs w:val="24"/>
        </w:rPr>
        <w:t>P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 xml:space="preserve"> as a function of layer number. </w:t>
      </w:r>
      <w:r w:rsidR="00B01239" w:rsidRPr="00FA08F1">
        <w:rPr>
          <w:rFonts w:ascii="Arial" w:hAnsi="Arial" w:cs="Arial"/>
          <w:b/>
          <w:bCs/>
          <w:sz w:val="24"/>
          <w:szCs w:val="24"/>
        </w:rPr>
        <w:t>a</w:t>
      </w:r>
      <w:r w:rsidR="00FA2069" w:rsidRPr="00FA08F1">
        <w:rPr>
          <w:rFonts w:ascii="Arial" w:hAnsi="Arial" w:cs="Arial"/>
          <w:b/>
          <w:bCs/>
          <w:sz w:val="24"/>
          <w:szCs w:val="24"/>
        </w:rPr>
        <w:t xml:space="preserve"> </w:t>
      </w:r>
      <w:r w:rsidR="00FA2069" w:rsidRPr="00FA08F1">
        <w:rPr>
          <w:rFonts w:ascii="Arial" w:hAnsi="Arial" w:cs="Arial"/>
          <w:sz w:val="24"/>
          <w:szCs w:val="24"/>
        </w:rPr>
        <w:t xml:space="preserve">Optical image of exfoliated </w:t>
      </w:r>
      <w:r w:rsidR="00101DDA" w:rsidRPr="00FA08F1">
        <w:rPr>
          <w:rFonts w:ascii="Arial" w:hAnsi="Arial" w:cs="Arial"/>
          <w:sz w:val="24"/>
          <w:szCs w:val="24"/>
        </w:rPr>
        <w:t>flakes</w:t>
      </w:r>
      <w:r w:rsidR="00FA2069" w:rsidRPr="00FA08F1">
        <w:rPr>
          <w:rFonts w:ascii="Arial" w:hAnsi="Arial" w:cs="Arial"/>
          <w:sz w:val="24"/>
          <w:szCs w:val="24"/>
        </w:rPr>
        <w:t xml:space="preserve"> on Si/SiO</w:t>
      </w:r>
      <w:r w:rsidR="00FA2069" w:rsidRPr="00FA08F1">
        <w:rPr>
          <w:rFonts w:ascii="Arial" w:hAnsi="Arial" w:cs="Arial"/>
          <w:sz w:val="24"/>
          <w:szCs w:val="24"/>
          <w:vertAlign w:val="subscript"/>
        </w:rPr>
        <w:t>2</w:t>
      </w:r>
      <w:r w:rsidR="00FA2069" w:rsidRPr="00FA08F1">
        <w:rPr>
          <w:rFonts w:ascii="Arial" w:hAnsi="Arial" w:cs="Arial"/>
          <w:sz w:val="24"/>
          <w:szCs w:val="24"/>
        </w:rPr>
        <w:t xml:space="preserve"> substrate. </w:t>
      </w:r>
      <w:r w:rsidR="00B01239" w:rsidRPr="00FA08F1">
        <w:rPr>
          <w:rFonts w:ascii="Arial" w:hAnsi="Arial" w:cs="Arial"/>
          <w:b/>
          <w:bCs/>
          <w:sz w:val="24"/>
          <w:szCs w:val="24"/>
        </w:rPr>
        <w:t>b</w:t>
      </w:r>
      <w:r w:rsidR="00FA2069" w:rsidRPr="00FA08F1">
        <w:rPr>
          <w:rFonts w:ascii="Arial" w:hAnsi="Arial" w:cs="Arial"/>
          <w:sz w:val="24"/>
          <w:szCs w:val="24"/>
        </w:rPr>
        <w:t xml:space="preserve"> Layer-dependent PL spectra.</w:t>
      </w:r>
      <w:bookmarkEnd w:id="3"/>
      <w:r w:rsidR="003A3057" w:rsidRPr="00FA08F1">
        <w:rPr>
          <w:rFonts w:ascii="Arial" w:hAnsi="Arial" w:cs="Arial"/>
          <w:sz w:val="24"/>
          <w:szCs w:val="24"/>
          <w:lang w:val="en-US"/>
        </w:rPr>
        <w:t xml:space="preserve"> </w:t>
      </w:r>
      <w:r w:rsidR="008C2405" w:rsidRPr="00FA08F1">
        <w:rPr>
          <w:rFonts w:ascii="Arial" w:hAnsi="Arial" w:cs="Arial"/>
          <w:sz w:val="24"/>
          <w:szCs w:val="24"/>
          <w:lang w:val="en-US"/>
        </w:rPr>
        <w:t>Besides the intrinsic excitonic emission at ~ 2.1</w:t>
      </w:r>
      <w:r w:rsidR="00181C93" w:rsidRPr="00FA08F1">
        <w:rPr>
          <w:rFonts w:ascii="Arial" w:hAnsi="Arial" w:cs="Arial"/>
          <w:sz w:val="24"/>
          <w:szCs w:val="24"/>
          <w:lang w:val="en-US"/>
        </w:rPr>
        <w:t>2-2.16</w:t>
      </w:r>
      <w:r w:rsidR="008C2405" w:rsidRPr="00FA08F1">
        <w:rPr>
          <w:rFonts w:ascii="Arial" w:hAnsi="Arial" w:cs="Arial"/>
          <w:sz w:val="24"/>
          <w:szCs w:val="24"/>
          <w:lang w:val="en-US"/>
        </w:rPr>
        <w:t xml:space="preserve"> eV, t</w:t>
      </w:r>
      <w:r w:rsidR="00AD243E" w:rsidRPr="00FA08F1">
        <w:rPr>
          <w:rFonts w:ascii="Arial" w:hAnsi="Arial" w:cs="Arial"/>
          <w:sz w:val="24"/>
          <w:szCs w:val="24"/>
          <w:lang w:val="en-US"/>
        </w:rPr>
        <w:t xml:space="preserve">he thickness-dependent PL results demonstrate a clear </w:t>
      </w:r>
      <w:r w:rsidR="00907DFD" w:rsidRPr="00FA08F1">
        <w:rPr>
          <w:rFonts w:ascii="Arial" w:hAnsi="Arial" w:cs="Arial"/>
          <w:sz w:val="24"/>
          <w:szCs w:val="24"/>
          <w:lang w:val="en-US"/>
        </w:rPr>
        <w:t xml:space="preserve">additional emission at low energy </w:t>
      </w:r>
      <w:r w:rsidR="004A4777" w:rsidRPr="00FA08F1">
        <w:rPr>
          <w:rFonts w:ascii="Arial" w:hAnsi="Arial" w:cs="Arial"/>
          <w:sz w:val="24"/>
          <w:szCs w:val="24"/>
          <w:lang w:val="en-US"/>
        </w:rPr>
        <w:t xml:space="preserve">region </w:t>
      </w:r>
      <w:r w:rsidR="008C2405" w:rsidRPr="00FA08F1">
        <w:rPr>
          <w:rFonts w:ascii="Arial" w:hAnsi="Arial" w:cs="Arial"/>
          <w:sz w:val="24"/>
          <w:szCs w:val="24"/>
          <w:lang w:val="en-US"/>
        </w:rPr>
        <w:t>of ~2.0</w:t>
      </w:r>
      <w:r w:rsidR="00181C93" w:rsidRPr="00FA08F1">
        <w:rPr>
          <w:rFonts w:ascii="Arial" w:hAnsi="Arial" w:cs="Arial"/>
          <w:sz w:val="24"/>
          <w:szCs w:val="24"/>
          <w:lang w:val="en-US"/>
        </w:rPr>
        <w:t>2-2.05</w:t>
      </w:r>
      <w:r w:rsidR="008C2405" w:rsidRPr="00FA08F1">
        <w:rPr>
          <w:rFonts w:ascii="Arial" w:hAnsi="Arial" w:cs="Arial"/>
          <w:sz w:val="24"/>
          <w:szCs w:val="24"/>
          <w:lang w:val="en-US"/>
        </w:rPr>
        <w:t xml:space="preserve"> eV</w:t>
      </w:r>
      <w:r w:rsidR="00AD243E" w:rsidRPr="00FA08F1">
        <w:rPr>
          <w:rFonts w:ascii="Arial" w:hAnsi="Arial" w:cs="Arial"/>
          <w:sz w:val="24"/>
          <w:szCs w:val="24"/>
          <w:lang w:val="en-US"/>
        </w:rPr>
        <w:t xml:space="preserve">, which </w:t>
      </w:r>
      <w:r w:rsidR="006B1876" w:rsidRPr="00FA08F1">
        <w:rPr>
          <w:rFonts w:ascii="Arial" w:hAnsi="Arial" w:cs="Arial"/>
          <w:sz w:val="24"/>
          <w:szCs w:val="24"/>
          <w:lang w:val="en-US"/>
        </w:rPr>
        <w:t>becomes a clear emission peak in ultrathin layer sam</w:t>
      </w:r>
      <w:r w:rsidR="00E348E3" w:rsidRPr="00FA08F1">
        <w:rPr>
          <w:rFonts w:ascii="Arial" w:hAnsi="Arial" w:cs="Arial"/>
          <w:sz w:val="24"/>
          <w:szCs w:val="24"/>
          <w:lang w:val="en-US"/>
        </w:rPr>
        <w:t>ples and contributes to the a</w:t>
      </w:r>
      <w:r w:rsidR="006B1876" w:rsidRPr="00FA08F1">
        <w:rPr>
          <w:rFonts w:ascii="Arial" w:hAnsi="Arial" w:cs="Arial"/>
          <w:sz w:val="24"/>
          <w:szCs w:val="24"/>
          <w:lang w:val="en-US"/>
        </w:rPr>
        <w:t xml:space="preserve">symmetric PL lineshape for thick samples. This addition emission peak is originated from </w:t>
      </w:r>
      <w:r w:rsidR="00E348E3" w:rsidRPr="00FA08F1">
        <w:rPr>
          <w:rFonts w:ascii="Arial" w:hAnsi="Arial" w:cs="Arial"/>
          <w:sz w:val="24"/>
          <w:szCs w:val="24"/>
          <w:lang w:val="en-US"/>
        </w:rPr>
        <w:t xml:space="preserve">the </w:t>
      </w:r>
      <w:r w:rsidR="006B1876" w:rsidRPr="00FA08F1">
        <w:rPr>
          <w:rFonts w:ascii="Arial" w:hAnsi="Arial" w:cs="Arial"/>
          <w:sz w:val="24"/>
          <w:szCs w:val="24"/>
          <w:lang w:val="en-US"/>
        </w:rPr>
        <w:t>surface states</w:t>
      </w:r>
      <w:r w:rsidR="008C2405" w:rsidRPr="00FA08F1">
        <w:rPr>
          <w:rFonts w:ascii="Arial" w:hAnsi="Arial" w:cs="Arial"/>
          <w:sz w:val="24"/>
          <w:szCs w:val="24"/>
          <w:lang w:val="en-US"/>
        </w:rPr>
        <w:t xml:space="preserve"> (SSs)</w:t>
      </w:r>
      <w:r w:rsidR="006B1876" w:rsidRPr="00FA08F1">
        <w:rPr>
          <w:rFonts w:ascii="Arial" w:hAnsi="Arial" w:cs="Arial"/>
          <w:sz w:val="24"/>
          <w:szCs w:val="24"/>
          <w:lang w:val="en-US"/>
        </w:rPr>
        <w:t xml:space="preserve">, which are introduced by the disordered </w:t>
      </w:r>
      <w:r w:rsidR="003A3057" w:rsidRPr="00FA08F1">
        <w:rPr>
          <w:rFonts w:ascii="Arial" w:hAnsi="Arial" w:cs="Arial"/>
          <w:sz w:val="24"/>
          <w:szCs w:val="24"/>
          <w:lang w:val="en-US"/>
        </w:rPr>
        <w:t>tt-</w:t>
      </w:r>
      <w:r w:rsidR="006B1876" w:rsidRPr="00FA08F1">
        <w:rPr>
          <w:rFonts w:ascii="Arial" w:hAnsi="Arial" w:cs="Arial"/>
          <w:sz w:val="24"/>
          <w:szCs w:val="24"/>
          <w:lang w:val="en-US"/>
        </w:rPr>
        <w:t xml:space="preserve">BA molecules on the surface of the exfoliated </w:t>
      </w:r>
      <w:r w:rsidR="00187700" w:rsidRPr="00FA08F1">
        <w:rPr>
          <w:rFonts w:ascii="Arial" w:hAnsi="Arial" w:cs="Arial"/>
          <w:sz w:val="24"/>
          <w:szCs w:val="24"/>
          <w:lang w:val="en-US"/>
        </w:rPr>
        <w:t>flakes</w:t>
      </w:r>
      <w:r w:rsidR="006B1876" w:rsidRPr="00FA08F1">
        <w:rPr>
          <w:rFonts w:ascii="Arial" w:hAnsi="Arial" w:cs="Arial"/>
          <w:sz w:val="24"/>
          <w:szCs w:val="24"/>
          <w:lang w:val="en-US"/>
        </w:rPr>
        <w:t xml:space="preserve">. </w:t>
      </w:r>
      <w:r w:rsidR="003319AC" w:rsidRPr="00FA08F1">
        <w:rPr>
          <w:rFonts w:ascii="Arial" w:hAnsi="Arial" w:cs="Arial"/>
          <w:sz w:val="24"/>
          <w:szCs w:val="24"/>
          <w:lang w:val="en-US"/>
        </w:rPr>
        <w:t>Thus, we can define these two peak</w:t>
      </w:r>
      <w:r w:rsidR="008C2405" w:rsidRPr="00FA08F1">
        <w:rPr>
          <w:rFonts w:ascii="Arial" w:hAnsi="Arial" w:cs="Arial"/>
          <w:sz w:val="24"/>
          <w:szCs w:val="24"/>
          <w:lang w:val="en-US"/>
        </w:rPr>
        <w:t>s</w:t>
      </w:r>
      <w:r w:rsidR="003319AC" w:rsidRPr="00FA08F1">
        <w:rPr>
          <w:rFonts w:ascii="Arial" w:hAnsi="Arial" w:cs="Arial"/>
          <w:sz w:val="24"/>
          <w:szCs w:val="24"/>
          <w:lang w:val="en-US"/>
        </w:rPr>
        <w:t xml:space="preserve"> </w:t>
      </w:r>
      <w:r w:rsidR="00B2575C" w:rsidRPr="00FA08F1">
        <w:rPr>
          <w:rFonts w:ascii="Arial" w:hAnsi="Arial" w:cs="Arial"/>
          <w:sz w:val="24"/>
          <w:szCs w:val="24"/>
          <w:lang w:val="en-US"/>
        </w:rPr>
        <w:t xml:space="preserve">as </w:t>
      </w:r>
      <w:r w:rsidR="003319AC" w:rsidRPr="00FA08F1">
        <w:rPr>
          <w:rFonts w:ascii="Arial" w:hAnsi="Arial" w:cs="Arial"/>
          <w:sz w:val="24"/>
          <w:szCs w:val="24"/>
          <w:lang w:val="en-US"/>
        </w:rPr>
        <w:t>bulk states (BS</w:t>
      </w:r>
      <w:r w:rsidR="008C2405" w:rsidRPr="00FA08F1">
        <w:rPr>
          <w:rFonts w:ascii="Arial" w:hAnsi="Arial" w:cs="Arial"/>
          <w:sz w:val="24"/>
          <w:szCs w:val="24"/>
          <w:lang w:val="en-US"/>
        </w:rPr>
        <w:t>s</w:t>
      </w:r>
      <w:r w:rsidR="003319AC" w:rsidRPr="00FA08F1">
        <w:rPr>
          <w:rFonts w:ascii="Arial" w:hAnsi="Arial" w:cs="Arial"/>
          <w:sz w:val="24"/>
          <w:szCs w:val="24"/>
          <w:lang w:val="en-US"/>
        </w:rPr>
        <w:t>) and surface states (SS</w:t>
      </w:r>
      <w:r w:rsidR="008C2405" w:rsidRPr="00FA08F1">
        <w:rPr>
          <w:rFonts w:ascii="Arial" w:hAnsi="Arial" w:cs="Arial"/>
          <w:sz w:val="24"/>
          <w:szCs w:val="24"/>
          <w:lang w:val="en-US"/>
        </w:rPr>
        <w:t>s</w:t>
      </w:r>
      <w:r w:rsidR="003319AC" w:rsidRPr="00FA08F1">
        <w:rPr>
          <w:rFonts w:ascii="Arial" w:hAnsi="Arial" w:cs="Arial"/>
          <w:sz w:val="24"/>
          <w:szCs w:val="24"/>
          <w:lang w:val="en-US"/>
        </w:rPr>
        <w:t>).</w:t>
      </w:r>
      <w:r w:rsidR="00EF10E3" w:rsidRPr="00FA08F1">
        <w:rPr>
          <w:rFonts w:ascii="Arial" w:hAnsi="Arial" w:cs="Arial"/>
          <w:sz w:val="24"/>
          <w:szCs w:val="24"/>
          <w:lang w:val="en-US"/>
        </w:rPr>
        <w:t xml:space="preserve"> The thickness of the mechanical exfoliated </w:t>
      </w:r>
      <w:r w:rsidR="004A4777" w:rsidRPr="00FA08F1">
        <w:rPr>
          <w:rFonts w:ascii="Arial" w:hAnsi="Arial" w:cs="Arial"/>
          <w:sz w:val="24"/>
          <w:szCs w:val="24"/>
          <w:lang w:val="en-US"/>
        </w:rPr>
        <w:t>flake</w:t>
      </w:r>
      <w:r w:rsidR="00EF10E3" w:rsidRPr="00FA08F1">
        <w:rPr>
          <w:rFonts w:ascii="Arial" w:hAnsi="Arial" w:cs="Arial"/>
          <w:sz w:val="24"/>
          <w:szCs w:val="24"/>
          <w:lang w:val="en-US"/>
        </w:rPr>
        <w:t xml:space="preserve">s </w:t>
      </w:r>
      <w:r w:rsidR="008C2405" w:rsidRPr="00FA08F1">
        <w:rPr>
          <w:rFonts w:ascii="Arial" w:hAnsi="Arial" w:cs="Arial"/>
          <w:sz w:val="24"/>
          <w:szCs w:val="24"/>
          <w:lang w:val="en-US"/>
        </w:rPr>
        <w:t>is</w:t>
      </w:r>
      <w:r w:rsidR="00EF10E3" w:rsidRPr="00FA08F1">
        <w:rPr>
          <w:rFonts w:ascii="Arial" w:hAnsi="Arial" w:cs="Arial"/>
          <w:sz w:val="24"/>
          <w:szCs w:val="24"/>
          <w:lang w:val="en-US"/>
        </w:rPr>
        <w:t xml:space="preserve"> determined by </w:t>
      </w:r>
      <w:r w:rsidR="00B2575C" w:rsidRPr="00FA08F1">
        <w:rPr>
          <w:rFonts w:ascii="Arial" w:hAnsi="Arial" w:cs="Arial"/>
          <w:sz w:val="24"/>
          <w:szCs w:val="24"/>
          <w:lang w:val="en-US"/>
        </w:rPr>
        <w:t>from both AFM measurements</w:t>
      </w:r>
      <w:r w:rsidR="00EF10E3" w:rsidRPr="00FA08F1">
        <w:rPr>
          <w:rFonts w:ascii="Arial" w:hAnsi="Arial" w:cs="Arial"/>
          <w:sz w:val="24"/>
          <w:szCs w:val="24"/>
          <w:lang w:val="en-US"/>
        </w:rPr>
        <w:t xml:space="preserve"> and optical contrast</w:t>
      </w:r>
      <w:r w:rsidR="00187700" w:rsidRPr="00FA08F1">
        <w:rPr>
          <w:rFonts w:ascii="Arial" w:hAnsi="Arial" w:cs="Arial"/>
          <w:sz w:val="24"/>
          <w:szCs w:val="24"/>
          <w:lang w:val="en-US"/>
        </w:rPr>
        <w:fldChar w:fldCharType="begin"/>
      </w:r>
      <w:r w:rsidR="00727CC5" w:rsidRPr="00FA08F1">
        <w:rPr>
          <w:rFonts w:ascii="Arial" w:hAnsi="Arial" w:cs="Arial"/>
          <w:sz w:val="24"/>
          <w:szCs w:val="24"/>
          <w:lang w:val="en-US"/>
        </w:rPr>
        <w:instrText xml:space="preserve"> ADDIN EN.CITE &lt;EndNote&gt;&lt;Cite&gt;&lt;Author&gt;Leng&lt;/Author&gt;&lt;Year&gt;2018&lt;/Year&gt;&lt;RecNum&gt;62&lt;/RecNum&gt;&lt;DisplayText&gt;&lt;style face="superscript"&gt;4&lt;/style&gt;&lt;/DisplayText&gt;&lt;record&gt;&lt;rec-number&gt;62&lt;/rec-number&gt;&lt;foreign-keys&gt;&lt;key app="EN" db-id="pxwzezda92xsfkewrwu5x5shswa5zxte0ptz" timestamp="0"&gt;62&lt;/key&gt;&lt;/foreign-keys&gt;&lt;ref-type name="Journal Article"&gt;17&lt;/ref-type&gt;&lt;contributors&gt;&lt;authors&gt;&lt;author&gt;Leng, Kai&lt;/author&gt;&lt;author&gt;Abdelwahab, Ibrahim&lt;/author&gt;&lt;author&gt;Verzhbitskiy, Ivan&lt;/author&gt;&lt;author&gt;Telychko, Mykola&lt;/author&gt;&lt;author&gt;Chu, Leiqiang&lt;/author&gt;&lt;author&gt;Fu, Wei&lt;/author&gt;&lt;author&gt;Chi, Xiao&lt;/author&gt;&lt;author&gt;Guo, Na&lt;/author&gt;&lt;author&gt;Chen, Zhihui&lt;/author&gt;&lt;author&gt;Chen, Zhongxin&lt;/author&gt;&lt;author&gt;Zhang, Chun&lt;/author&gt;&lt;author&gt;Xu, Qing-Hua&lt;/author&gt;&lt;author&gt;Lu, Jiong&lt;/author&gt;&lt;author&gt;Chhowalla, Manish&lt;/author&gt;&lt;author&gt;Eda, Goki&lt;/author&gt;&lt;author&gt;Loh, Kian Ping&lt;/author&gt;&lt;/authors&gt;&lt;/contributors&gt;&lt;titles&gt;&lt;title&gt;Molecularly thin two-dimensional hybrid perovskites with tunable optoelectronic properties due to reversible surface relaxation&lt;/title&gt;&lt;secondary-title&gt;Nature Materials&lt;/secondary-title&gt;&lt;/titles&gt;&lt;periodical&gt;&lt;full-title&gt;Nature Materials&lt;/full-title&gt;&lt;abbr-1&gt;Nat. Mater.&lt;/abbr-1&gt;&lt;/periodical&gt;&lt;pages&gt;908-914&lt;/pages&gt;&lt;volume&gt;17&lt;/volume&gt;&lt;number&gt;10&lt;/number&gt;&lt;dates&gt;&lt;year&gt;2018&lt;/year&gt;&lt;pub-dates&gt;&lt;date&gt;2018/10/01&lt;/date&gt;&lt;/pub-dates&gt;&lt;/dates&gt;&lt;isbn&gt;1476-4660&lt;/isbn&gt;&lt;urls&gt;&lt;related-urls&gt;&lt;url&gt;https://doi.org/10.1038/s41563-018-0164-8&lt;/url&gt;&lt;/related-urls&gt;&lt;/urls&gt;&lt;electronic-resource-num&gt;10.1038/s41563-018-0164-8&lt;/electronic-resource-num&gt;&lt;/record&gt;&lt;/Cite&gt;&lt;/EndNote&gt;</w:instrText>
      </w:r>
      <w:r w:rsidR="00187700" w:rsidRPr="00FA08F1">
        <w:rPr>
          <w:rFonts w:ascii="Arial" w:hAnsi="Arial" w:cs="Arial"/>
          <w:sz w:val="24"/>
          <w:szCs w:val="24"/>
          <w:lang w:val="en-US"/>
        </w:rPr>
        <w:fldChar w:fldCharType="separate"/>
      </w:r>
      <w:r w:rsidR="00727CC5" w:rsidRPr="00FA08F1">
        <w:rPr>
          <w:rFonts w:ascii="Arial" w:hAnsi="Arial" w:cs="Arial"/>
          <w:noProof/>
          <w:sz w:val="24"/>
          <w:szCs w:val="24"/>
          <w:vertAlign w:val="superscript"/>
          <w:lang w:val="en-US"/>
        </w:rPr>
        <w:t>4</w:t>
      </w:r>
      <w:r w:rsidR="00187700" w:rsidRPr="00FA08F1">
        <w:rPr>
          <w:rFonts w:ascii="Arial" w:hAnsi="Arial" w:cs="Arial"/>
          <w:sz w:val="24"/>
          <w:szCs w:val="24"/>
          <w:lang w:val="en-US"/>
        </w:rPr>
        <w:fldChar w:fldCharType="end"/>
      </w:r>
      <w:r w:rsidR="00EF10E3" w:rsidRPr="00FA08F1">
        <w:rPr>
          <w:rFonts w:ascii="Arial" w:hAnsi="Arial" w:cs="Arial"/>
          <w:sz w:val="24"/>
          <w:szCs w:val="24"/>
          <w:lang w:val="en-US"/>
        </w:rPr>
        <w:t>.</w:t>
      </w:r>
    </w:p>
    <w:p w14:paraId="1C6A4A69" w14:textId="77777777" w:rsidR="005E62EA" w:rsidRPr="00FA08F1" w:rsidRDefault="005E62EA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E7F41E7" w14:textId="2DF4F82F" w:rsidR="004442DF" w:rsidRPr="00FA08F1" w:rsidRDefault="004442DF" w:rsidP="00FA08F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E1E65D" w14:textId="013C0BCD" w:rsidR="009C2F21" w:rsidRPr="00FA08F1" w:rsidRDefault="009C2F21" w:rsidP="00FA08F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66C364E" w14:textId="7FB9C97E" w:rsidR="004F0234" w:rsidRPr="00FA08F1" w:rsidRDefault="00523F67" w:rsidP="00FA08F1">
      <w:pPr>
        <w:spacing w:line="276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FA08F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C1BA960" wp14:editId="596166BF">
            <wp:extent cx="5760000" cy="58198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8" r="9695"/>
                    <a:stretch/>
                  </pic:blipFill>
                  <pic:spPr bwMode="auto">
                    <a:xfrm>
                      <a:off x="0" y="0"/>
                      <a:ext cx="5760000" cy="581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409BF" w14:textId="02443C73" w:rsidR="00EF0D0D" w:rsidRPr="00FA08F1" w:rsidRDefault="005566A1" w:rsidP="00FA08F1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Supplementary </w:t>
      </w:r>
      <w:r w:rsidR="00EF0D0D" w:rsidRPr="00FA08F1">
        <w:rPr>
          <w:rFonts w:ascii="Arial" w:hAnsi="Arial" w:cs="Arial"/>
          <w:b/>
          <w:bCs/>
          <w:sz w:val="24"/>
          <w:szCs w:val="24"/>
          <w:lang w:val="en-US"/>
        </w:rPr>
        <w:t>Fig</w:t>
      </w:r>
      <w:r w:rsidRPr="00FA08F1">
        <w:rPr>
          <w:rFonts w:ascii="Arial" w:hAnsi="Arial" w:cs="Arial"/>
          <w:b/>
          <w:bCs/>
          <w:sz w:val="24"/>
          <w:szCs w:val="24"/>
          <w:lang w:val="en-US"/>
        </w:rPr>
        <w:t>ure</w:t>
      </w:r>
      <w:r w:rsidR="00EF0D0D"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C6681" w:rsidRPr="00FA08F1">
        <w:rPr>
          <w:rFonts w:ascii="Arial" w:hAnsi="Arial" w:cs="Arial"/>
          <w:b/>
          <w:bCs/>
          <w:sz w:val="24"/>
          <w:szCs w:val="24"/>
          <w:lang w:val="en-US"/>
        </w:rPr>
        <w:t>8</w:t>
      </w:r>
      <w:r w:rsidR="00EF0D0D" w:rsidRPr="00FA08F1">
        <w:rPr>
          <w:rFonts w:ascii="Arial" w:hAnsi="Arial" w:cs="Arial"/>
          <w:b/>
          <w:bCs/>
          <w:sz w:val="24"/>
          <w:szCs w:val="24"/>
          <w:lang w:val="en-US"/>
        </w:rPr>
        <w:t xml:space="preserve">. </w:t>
      </w:r>
      <w:r w:rsidR="009F136C" w:rsidRPr="00FA08F1">
        <w:rPr>
          <w:rFonts w:ascii="Arial" w:eastAsia="DengXian" w:hAnsi="Arial" w:cs="Arial"/>
          <w:b/>
          <w:bCs/>
          <w:i/>
          <w:iCs/>
          <w:sz w:val="24"/>
          <w:szCs w:val="24"/>
          <w:lang w:val="en-US"/>
        </w:rPr>
        <w:t>In</w:t>
      </w:r>
      <w:r w:rsidR="005B6064" w:rsidRPr="00FA08F1">
        <w:rPr>
          <w:rFonts w:ascii="Arial" w:eastAsia="DengXian" w:hAnsi="Arial" w:cs="Arial"/>
          <w:b/>
          <w:bCs/>
          <w:i/>
          <w:iCs/>
          <w:sz w:val="24"/>
          <w:szCs w:val="24"/>
          <w:lang w:val="en-US"/>
        </w:rPr>
        <w:t>-</w:t>
      </w:r>
      <w:r w:rsidR="009F136C" w:rsidRPr="00FA08F1">
        <w:rPr>
          <w:rFonts w:ascii="Arial" w:eastAsia="DengXian" w:hAnsi="Arial" w:cs="Arial"/>
          <w:b/>
          <w:bCs/>
          <w:i/>
          <w:iCs/>
          <w:sz w:val="24"/>
          <w:szCs w:val="24"/>
          <w:lang w:val="en-US"/>
        </w:rPr>
        <w:t>situ</w:t>
      </w:r>
      <w:r w:rsidR="009F136C" w:rsidRPr="00FA08F1">
        <w:rPr>
          <w:rFonts w:ascii="Arial" w:eastAsia="DengXian" w:hAnsi="Arial" w:cs="Arial"/>
          <w:b/>
          <w:bCs/>
          <w:sz w:val="24"/>
          <w:szCs w:val="24"/>
          <w:lang w:val="en-US"/>
        </w:rPr>
        <w:t xml:space="preserve"> PL spectra of </w:t>
      </w:r>
      <w:r w:rsidR="009F136C" w:rsidRPr="00FA08F1">
        <w:rPr>
          <w:rFonts w:ascii="Arial" w:eastAsia="DengXian" w:hAnsi="Arial" w:cs="Arial"/>
          <w:b/>
          <w:bCs/>
          <w:i/>
          <w:iCs/>
          <w:sz w:val="24"/>
          <w:szCs w:val="24"/>
          <w:lang w:val="en-US"/>
        </w:rPr>
        <w:t xml:space="preserve">n </w:t>
      </w:r>
      <w:r w:rsidR="009F136C" w:rsidRPr="00FA08F1">
        <w:rPr>
          <w:rFonts w:ascii="Arial" w:eastAsia="DengXian" w:hAnsi="Arial" w:cs="Arial"/>
          <w:b/>
          <w:bCs/>
          <w:sz w:val="24"/>
          <w:szCs w:val="24"/>
          <w:lang w:val="en-US"/>
        </w:rPr>
        <w:t>= 1, 3 and 4 RPP exfoliated thin flakes under compression and after one-to-one decompression.</w:t>
      </w:r>
      <w:r w:rsidR="008758DE" w:rsidRPr="00FA08F1">
        <w:rPr>
          <w:rFonts w:ascii="Arial" w:eastAsia="DengXian" w:hAnsi="Arial" w:cs="Arial"/>
          <w:b/>
          <w:bCs/>
          <w:sz w:val="24"/>
          <w:szCs w:val="24"/>
          <w:lang w:val="en-US"/>
        </w:rPr>
        <w:t xml:space="preserve"> </w:t>
      </w:r>
      <w:r w:rsidR="008758DE" w:rsidRPr="00FA08F1">
        <w:rPr>
          <w:rFonts w:ascii="Arial" w:eastAsia="DengXian" w:hAnsi="Arial" w:cs="Arial"/>
          <w:sz w:val="24"/>
          <w:szCs w:val="24"/>
          <w:lang w:val="en-US"/>
        </w:rPr>
        <w:t xml:space="preserve">The corresponding photographs of </w:t>
      </w:r>
      <w:r w:rsidR="008758DE" w:rsidRPr="00FA08F1">
        <w:rPr>
          <w:rFonts w:ascii="Arial" w:eastAsia="DengXian" w:hAnsi="Arial" w:cs="Arial"/>
          <w:i/>
          <w:iCs/>
          <w:sz w:val="24"/>
          <w:szCs w:val="24"/>
          <w:lang w:val="en-US"/>
        </w:rPr>
        <w:t>n</w:t>
      </w:r>
      <w:r w:rsidR="008758DE" w:rsidRPr="00FA08F1">
        <w:rPr>
          <w:rFonts w:ascii="Arial" w:eastAsia="DengXian" w:hAnsi="Arial" w:cs="Arial"/>
          <w:sz w:val="24"/>
          <w:szCs w:val="24"/>
          <w:lang w:val="en-US"/>
        </w:rPr>
        <w:t xml:space="preserve"> = 1, 3 and 4 RPP exfoliated flakes in the DAC taken at 0 GPa are shown in the left column.</w:t>
      </w:r>
      <w:r w:rsidR="008758DE" w:rsidRPr="00FA08F1">
        <w:rPr>
          <w:rFonts w:ascii="Arial" w:hAnsi="Arial" w:cs="Arial"/>
          <w:sz w:val="24"/>
          <w:szCs w:val="24"/>
          <w:lang w:val="en-US"/>
        </w:rPr>
        <w:t xml:space="preserve"> The excitation wavelength for </w:t>
      </w:r>
      <w:r w:rsidR="008758DE" w:rsidRPr="00FA08F1">
        <w:rPr>
          <w:rFonts w:ascii="Arial" w:hAnsi="Arial" w:cs="Arial"/>
          <w:i/>
          <w:iCs/>
          <w:sz w:val="24"/>
          <w:szCs w:val="24"/>
          <w:lang w:val="en-US"/>
        </w:rPr>
        <w:t>n</w:t>
      </w:r>
      <w:r w:rsidR="00DF36CB" w:rsidRPr="00FA08F1">
        <w:rPr>
          <w:rFonts w:ascii="Arial" w:hAnsi="Arial" w:cs="Arial"/>
          <w:sz w:val="24"/>
          <w:szCs w:val="24"/>
          <w:lang w:val="en-US"/>
        </w:rPr>
        <w:t xml:space="preserve"> </w:t>
      </w:r>
      <w:r w:rsidR="008758DE" w:rsidRPr="00FA08F1">
        <w:rPr>
          <w:rFonts w:ascii="Arial" w:hAnsi="Arial" w:cs="Arial"/>
          <w:sz w:val="24"/>
          <w:szCs w:val="24"/>
          <w:lang w:val="en-US"/>
        </w:rPr>
        <w:t>=</w:t>
      </w:r>
      <w:r w:rsidR="00DF36CB" w:rsidRPr="00FA08F1">
        <w:rPr>
          <w:rFonts w:ascii="Arial" w:hAnsi="Arial" w:cs="Arial"/>
          <w:sz w:val="24"/>
          <w:szCs w:val="24"/>
          <w:lang w:val="en-US"/>
        </w:rPr>
        <w:t xml:space="preserve"> </w:t>
      </w:r>
      <w:r w:rsidR="008758DE" w:rsidRPr="00FA08F1">
        <w:rPr>
          <w:rFonts w:ascii="Arial" w:hAnsi="Arial" w:cs="Arial"/>
          <w:sz w:val="24"/>
          <w:szCs w:val="24"/>
          <w:lang w:val="en-US"/>
        </w:rPr>
        <w:t xml:space="preserve">1 RPP is 457 nm and 532 nm for </w:t>
      </w:r>
      <w:r w:rsidR="008758DE" w:rsidRPr="00FA08F1">
        <w:rPr>
          <w:rFonts w:ascii="Arial" w:hAnsi="Arial" w:cs="Arial"/>
          <w:i/>
          <w:iCs/>
          <w:sz w:val="24"/>
          <w:szCs w:val="24"/>
          <w:lang w:val="en-US"/>
        </w:rPr>
        <w:t>n</w:t>
      </w:r>
      <w:r w:rsidR="00DF36CB" w:rsidRPr="00FA08F1">
        <w:rPr>
          <w:rFonts w:ascii="Arial" w:hAnsi="Arial" w:cs="Arial"/>
          <w:sz w:val="24"/>
          <w:szCs w:val="24"/>
          <w:lang w:val="en-US"/>
        </w:rPr>
        <w:t xml:space="preserve"> </w:t>
      </w:r>
      <w:r w:rsidR="008758DE" w:rsidRPr="00FA08F1">
        <w:rPr>
          <w:rFonts w:ascii="Arial" w:hAnsi="Arial" w:cs="Arial"/>
          <w:sz w:val="24"/>
          <w:szCs w:val="24"/>
          <w:lang w:val="en-US"/>
        </w:rPr>
        <w:t>=</w:t>
      </w:r>
      <w:r w:rsidR="00DF36CB" w:rsidRPr="00FA08F1">
        <w:rPr>
          <w:rFonts w:ascii="Arial" w:hAnsi="Arial" w:cs="Arial"/>
          <w:sz w:val="24"/>
          <w:szCs w:val="24"/>
          <w:lang w:val="en-US"/>
        </w:rPr>
        <w:t xml:space="preserve"> </w:t>
      </w:r>
      <w:r w:rsidR="008758DE" w:rsidRPr="00FA08F1">
        <w:rPr>
          <w:rFonts w:ascii="Arial" w:hAnsi="Arial" w:cs="Arial"/>
          <w:sz w:val="24"/>
          <w:szCs w:val="24"/>
          <w:lang w:val="en-US"/>
        </w:rPr>
        <w:t>3 and 4 RPPs.</w:t>
      </w:r>
    </w:p>
    <w:p w14:paraId="63511FCA" w14:textId="3748DE5D" w:rsidR="005B6064" w:rsidRPr="00FA08F1" w:rsidRDefault="005B6064" w:rsidP="00FA08F1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bookmarkStart w:id="4" w:name="_Hlk60391118"/>
    </w:p>
    <w:p w14:paraId="018766B6" w14:textId="61951F01" w:rsidR="005E06FE" w:rsidRPr="00FA08F1" w:rsidRDefault="005E06FE" w:rsidP="00FA08F1">
      <w:pPr>
        <w:spacing w:line="276" w:lineRule="auto"/>
        <w:rPr>
          <w:rFonts w:ascii="Arial" w:hAnsi="Arial" w:cs="Arial"/>
          <w:sz w:val="24"/>
          <w:szCs w:val="24"/>
        </w:rPr>
      </w:pPr>
    </w:p>
    <w:p w14:paraId="30D34AFF" w14:textId="7180FF63" w:rsidR="007A4089" w:rsidRPr="00FA08F1" w:rsidRDefault="007A4089" w:rsidP="00FA08F1">
      <w:pPr>
        <w:spacing w:line="276" w:lineRule="auto"/>
        <w:rPr>
          <w:rFonts w:ascii="Arial" w:hAnsi="Arial" w:cs="Arial"/>
          <w:sz w:val="24"/>
          <w:szCs w:val="24"/>
        </w:rPr>
      </w:pPr>
    </w:p>
    <w:p w14:paraId="7CD274F8" w14:textId="77777777" w:rsidR="007A4089" w:rsidRPr="00FA08F1" w:rsidRDefault="007A4089" w:rsidP="00FA08F1">
      <w:pPr>
        <w:spacing w:line="276" w:lineRule="auto"/>
        <w:rPr>
          <w:rFonts w:ascii="Arial" w:hAnsi="Arial" w:cs="Arial"/>
          <w:sz w:val="24"/>
          <w:szCs w:val="24"/>
        </w:rPr>
      </w:pPr>
    </w:p>
    <w:p w14:paraId="1BAC0369" w14:textId="7DD830E7" w:rsidR="005E06FE" w:rsidRPr="00FA08F1" w:rsidRDefault="005E06FE" w:rsidP="00FA08F1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69D91A2E" w14:textId="48CE581D" w:rsidR="004C6681" w:rsidRPr="00FA08F1" w:rsidRDefault="004C6681" w:rsidP="00FA08F1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24FE2ADA" w14:textId="71D12FF9" w:rsidR="004C6681" w:rsidRPr="00FA08F1" w:rsidRDefault="005566A1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08F1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Table 1. Calculation by DMol of vibrational modes in the frequency region of 0-700 cm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-1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of gas BA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+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molecule in tt, tg and g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+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g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-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conformations.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74"/>
        <w:gridCol w:w="1270"/>
        <w:gridCol w:w="1116"/>
        <w:gridCol w:w="1270"/>
        <w:gridCol w:w="1209"/>
        <w:gridCol w:w="1270"/>
        <w:gridCol w:w="1116"/>
      </w:tblGrid>
      <w:tr w:rsidR="004C6681" w:rsidRPr="00FA08F1" w14:paraId="3B46251D" w14:textId="77777777" w:rsidTr="009219DE">
        <w:trPr>
          <w:jc w:val="center"/>
        </w:trPr>
        <w:tc>
          <w:tcPr>
            <w:tcW w:w="974" w:type="dxa"/>
            <w:vAlign w:val="center"/>
          </w:tcPr>
          <w:p w14:paraId="45BEC16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BA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+1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 xml:space="preserve"> modes</w:t>
            </w:r>
          </w:p>
        </w:tc>
        <w:tc>
          <w:tcPr>
            <w:tcW w:w="1209" w:type="dxa"/>
            <w:vAlign w:val="center"/>
          </w:tcPr>
          <w:p w14:paraId="420EDFA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tt-BA frequency</w:t>
            </w:r>
          </w:p>
        </w:tc>
        <w:tc>
          <w:tcPr>
            <w:tcW w:w="1116" w:type="dxa"/>
            <w:vAlign w:val="center"/>
          </w:tcPr>
          <w:p w14:paraId="4FA6722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tt-BA</w:t>
            </w:r>
          </w:p>
          <w:p w14:paraId="3F75A792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intensity</w:t>
            </w:r>
          </w:p>
        </w:tc>
        <w:tc>
          <w:tcPr>
            <w:tcW w:w="1209" w:type="dxa"/>
            <w:vAlign w:val="center"/>
          </w:tcPr>
          <w:p w14:paraId="1FAA536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tg-BA</w:t>
            </w:r>
          </w:p>
          <w:p w14:paraId="644D3A5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209" w:type="dxa"/>
            <w:vAlign w:val="center"/>
          </w:tcPr>
          <w:p w14:paraId="01C47C8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tg-BA</w:t>
            </w:r>
          </w:p>
          <w:p w14:paraId="69EA9EE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intensity</w:t>
            </w:r>
          </w:p>
        </w:tc>
        <w:tc>
          <w:tcPr>
            <w:tcW w:w="1209" w:type="dxa"/>
            <w:vAlign w:val="center"/>
          </w:tcPr>
          <w:p w14:paraId="68DF363F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-BA</w:t>
            </w:r>
          </w:p>
          <w:p w14:paraId="56310B6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1116" w:type="dxa"/>
            <w:vAlign w:val="center"/>
          </w:tcPr>
          <w:p w14:paraId="328FDD5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-BA</w:t>
            </w:r>
          </w:p>
          <w:p w14:paraId="542C1C4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intensity</w:t>
            </w:r>
          </w:p>
        </w:tc>
      </w:tr>
      <w:tr w:rsidR="004C6681" w:rsidRPr="00FA08F1" w14:paraId="45E149E9" w14:textId="77777777" w:rsidTr="009219DE">
        <w:trPr>
          <w:jc w:val="center"/>
        </w:trPr>
        <w:tc>
          <w:tcPr>
            <w:tcW w:w="974" w:type="dxa"/>
            <w:vAlign w:val="center"/>
          </w:tcPr>
          <w:p w14:paraId="0D0AA86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1</w:t>
            </w:r>
          </w:p>
        </w:tc>
        <w:tc>
          <w:tcPr>
            <w:tcW w:w="1209" w:type="dxa"/>
            <w:vAlign w:val="center"/>
          </w:tcPr>
          <w:p w14:paraId="6CEB02E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99.2</w:t>
            </w:r>
          </w:p>
        </w:tc>
        <w:tc>
          <w:tcPr>
            <w:tcW w:w="1116" w:type="dxa"/>
            <w:vAlign w:val="center"/>
          </w:tcPr>
          <w:p w14:paraId="0EDA69E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209" w:type="dxa"/>
            <w:vAlign w:val="center"/>
          </w:tcPr>
          <w:p w14:paraId="6C1E6A0F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70.7</w:t>
            </w:r>
          </w:p>
        </w:tc>
        <w:tc>
          <w:tcPr>
            <w:tcW w:w="1209" w:type="dxa"/>
            <w:vAlign w:val="center"/>
          </w:tcPr>
          <w:p w14:paraId="65D7ADC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0.283</w:t>
            </w:r>
          </w:p>
        </w:tc>
        <w:tc>
          <w:tcPr>
            <w:tcW w:w="1209" w:type="dxa"/>
            <w:vAlign w:val="center"/>
          </w:tcPr>
          <w:p w14:paraId="1E3337C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109.1</w:t>
            </w:r>
          </w:p>
        </w:tc>
        <w:tc>
          <w:tcPr>
            <w:tcW w:w="1116" w:type="dxa"/>
            <w:vAlign w:val="center"/>
          </w:tcPr>
          <w:p w14:paraId="2DEF06B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0.44</w:t>
            </w:r>
          </w:p>
        </w:tc>
      </w:tr>
      <w:tr w:rsidR="004C6681" w:rsidRPr="00FA08F1" w14:paraId="647E4D54" w14:textId="77777777" w:rsidTr="009219DE">
        <w:trPr>
          <w:jc w:val="center"/>
        </w:trPr>
        <w:tc>
          <w:tcPr>
            <w:tcW w:w="974" w:type="dxa"/>
            <w:vAlign w:val="center"/>
          </w:tcPr>
          <w:p w14:paraId="6EDD48A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2</w:t>
            </w:r>
          </w:p>
        </w:tc>
        <w:tc>
          <w:tcPr>
            <w:tcW w:w="1209" w:type="dxa"/>
            <w:vAlign w:val="center"/>
          </w:tcPr>
          <w:p w14:paraId="3A394D2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111.1</w:t>
            </w:r>
          </w:p>
        </w:tc>
        <w:tc>
          <w:tcPr>
            <w:tcW w:w="1116" w:type="dxa"/>
            <w:vAlign w:val="center"/>
          </w:tcPr>
          <w:p w14:paraId="43513E8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209" w:type="dxa"/>
            <w:vAlign w:val="center"/>
          </w:tcPr>
          <w:p w14:paraId="1ED7F8A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153.1</w:t>
            </w:r>
          </w:p>
        </w:tc>
        <w:tc>
          <w:tcPr>
            <w:tcW w:w="1209" w:type="dxa"/>
            <w:vAlign w:val="center"/>
          </w:tcPr>
          <w:p w14:paraId="5E6B59C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0.124</w:t>
            </w:r>
          </w:p>
        </w:tc>
        <w:tc>
          <w:tcPr>
            <w:tcW w:w="1209" w:type="dxa"/>
            <w:vAlign w:val="center"/>
          </w:tcPr>
          <w:p w14:paraId="575F7D0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194.7</w:t>
            </w:r>
          </w:p>
        </w:tc>
        <w:tc>
          <w:tcPr>
            <w:tcW w:w="1116" w:type="dxa"/>
            <w:vAlign w:val="center"/>
          </w:tcPr>
          <w:p w14:paraId="054C8B0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0.16</w:t>
            </w:r>
          </w:p>
        </w:tc>
      </w:tr>
      <w:tr w:rsidR="004C6681" w:rsidRPr="00FA08F1" w14:paraId="57A911F4" w14:textId="77777777" w:rsidTr="009219DE">
        <w:trPr>
          <w:jc w:val="center"/>
        </w:trPr>
        <w:tc>
          <w:tcPr>
            <w:tcW w:w="974" w:type="dxa"/>
            <w:vAlign w:val="center"/>
          </w:tcPr>
          <w:p w14:paraId="5C697BC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3</w:t>
            </w:r>
          </w:p>
        </w:tc>
        <w:tc>
          <w:tcPr>
            <w:tcW w:w="1209" w:type="dxa"/>
            <w:vAlign w:val="center"/>
          </w:tcPr>
          <w:p w14:paraId="55BEB9E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172</w:t>
            </w:r>
          </w:p>
        </w:tc>
        <w:tc>
          <w:tcPr>
            <w:tcW w:w="1116" w:type="dxa"/>
            <w:vAlign w:val="center"/>
          </w:tcPr>
          <w:p w14:paraId="10EF356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209" w:type="dxa"/>
            <w:vAlign w:val="center"/>
          </w:tcPr>
          <w:p w14:paraId="43E17442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195.3</w:t>
            </w:r>
          </w:p>
        </w:tc>
        <w:tc>
          <w:tcPr>
            <w:tcW w:w="1209" w:type="dxa"/>
            <w:vAlign w:val="center"/>
          </w:tcPr>
          <w:p w14:paraId="3B35E3C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0.549</w:t>
            </w:r>
          </w:p>
        </w:tc>
        <w:tc>
          <w:tcPr>
            <w:tcW w:w="1209" w:type="dxa"/>
            <w:vAlign w:val="center"/>
          </w:tcPr>
          <w:p w14:paraId="1D6F9D3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247.8</w:t>
            </w:r>
          </w:p>
        </w:tc>
        <w:tc>
          <w:tcPr>
            <w:tcW w:w="1116" w:type="dxa"/>
            <w:vAlign w:val="center"/>
          </w:tcPr>
          <w:p w14:paraId="5DEFE82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0.16</w:t>
            </w:r>
          </w:p>
        </w:tc>
      </w:tr>
      <w:tr w:rsidR="004C6681" w:rsidRPr="00FA08F1" w14:paraId="67BCABCE" w14:textId="77777777" w:rsidTr="009219DE">
        <w:trPr>
          <w:jc w:val="center"/>
        </w:trPr>
        <w:tc>
          <w:tcPr>
            <w:tcW w:w="974" w:type="dxa"/>
            <w:vAlign w:val="center"/>
          </w:tcPr>
          <w:p w14:paraId="0C22A0E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4</w:t>
            </w:r>
          </w:p>
        </w:tc>
        <w:tc>
          <w:tcPr>
            <w:tcW w:w="1209" w:type="dxa"/>
            <w:vAlign w:val="center"/>
          </w:tcPr>
          <w:p w14:paraId="27844B1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223.1</w:t>
            </w:r>
          </w:p>
        </w:tc>
        <w:tc>
          <w:tcPr>
            <w:tcW w:w="1116" w:type="dxa"/>
            <w:vAlign w:val="center"/>
          </w:tcPr>
          <w:p w14:paraId="194069A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209" w:type="dxa"/>
            <w:vAlign w:val="center"/>
          </w:tcPr>
          <w:p w14:paraId="5722C28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248.7</w:t>
            </w:r>
          </w:p>
        </w:tc>
        <w:tc>
          <w:tcPr>
            <w:tcW w:w="1209" w:type="dxa"/>
            <w:vAlign w:val="center"/>
          </w:tcPr>
          <w:p w14:paraId="6B8E779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0.076</w:t>
            </w:r>
          </w:p>
        </w:tc>
        <w:tc>
          <w:tcPr>
            <w:tcW w:w="1209" w:type="dxa"/>
            <w:vAlign w:val="center"/>
          </w:tcPr>
          <w:p w14:paraId="538F741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301.4</w:t>
            </w:r>
          </w:p>
        </w:tc>
        <w:tc>
          <w:tcPr>
            <w:tcW w:w="1116" w:type="dxa"/>
            <w:vAlign w:val="center"/>
          </w:tcPr>
          <w:p w14:paraId="416556B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0.36</w:t>
            </w:r>
          </w:p>
        </w:tc>
      </w:tr>
      <w:tr w:rsidR="004C6681" w:rsidRPr="00FA08F1" w14:paraId="50FE3B86" w14:textId="77777777" w:rsidTr="009219DE">
        <w:trPr>
          <w:jc w:val="center"/>
        </w:trPr>
        <w:tc>
          <w:tcPr>
            <w:tcW w:w="974" w:type="dxa"/>
            <w:vAlign w:val="center"/>
          </w:tcPr>
          <w:p w14:paraId="4C17EB4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5</w:t>
            </w:r>
          </w:p>
        </w:tc>
        <w:tc>
          <w:tcPr>
            <w:tcW w:w="1209" w:type="dxa"/>
            <w:vAlign w:val="center"/>
          </w:tcPr>
          <w:p w14:paraId="4CAAF7A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229.3</w:t>
            </w:r>
          </w:p>
        </w:tc>
        <w:tc>
          <w:tcPr>
            <w:tcW w:w="1116" w:type="dxa"/>
            <w:vAlign w:val="center"/>
          </w:tcPr>
          <w:p w14:paraId="55EAFC0F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209" w:type="dxa"/>
            <w:vAlign w:val="center"/>
          </w:tcPr>
          <w:p w14:paraId="32D4AF1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277.4</w:t>
            </w:r>
          </w:p>
        </w:tc>
        <w:tc>
          <w:tcPr>
            <w:tcW w:w="1209" w:type="dxa"/>
            <w:vAlign w:val="center"/>
          </w:tcPr>
          <w:p w14:paraId="244E689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0.09</w:t>
            </w:r>
          </w:p>
        </w:tc>
        <w:tc>
          <w:tcPr>
            <w:tcW w:w="1209" w:type="dxa"/>
            <w:vAlign w:val="center"/>
          </w:tcPr>
          <w:p w14:paraId="6F1025A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328.4</w:t>
            </w:r>
          </w:p>
        </w:tc>
        <w:tc>
          <w:tcPr>
            <w:tcW w:w="1116" w:type="dxa"/>
            <w:vAlign w:val="center"/>
          </w:tcPr>
          <w:p w14:paraId="5981509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0.10</w:t>
            </w:r>
          </w:p>
        </w:tc>
      </w:tr>
      <w:tr w:rsidR="004C6681" w:rsidRPr="00FA08F1" w14:paraId="28D0811E" w14:textId="77777777" w:rsidTr="009219DE">
        <w:trPr>
          <w:jc w:val="center"/>
        </w:trPr>
        <w:tc>
          <w:tcPr>
            <w:tcW w:w="974" w:type="dxa"/>
            <w:shd w:val="clear" w:color="auto" w:fill="E7E6E6" w:themeFill="background2"/>
            <w:vAlign w:val="center"/>
          </w:tcPr>
          <w:p w14:paraId="443E6F2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6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2A3A0A9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389.6</w:t>
            </w:r>
          </w:p>
        </w:tc>
        <w:tc>
          <w:tcPr>
            <w:tcW w:w="1116" w:type="dxa"/>
            <w:shd w:val="clear" w:color="auto" w:fill="E7E6E6" w:themeFill="background2"/>
            <w:vAlign w:val="center"/>
          </w:tcPr>
          <w:p w14:paraId="0FB55F9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209" w:type="dxa"/>
            <w:vAlign w:val="center"/>
          </w:tcPr>
          <w:p w14:paraId="3C2196D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330.6</w:t>
            </w:r>
          </w:p>
        </w:tc>
        <w:tc>
          <w:tcPr>
            <w:tcW w:w="1209" w:type="dxa"/>
            <w:vAlign w:val="center"/>
          </w:tcPr>
          <w:p w14:paraId="6FA4DEF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0.212</w:t>
            </w:r>
          </w:p>
        </w:tc>
        <w:tc>
          <w:tcPr>
            <w:tcW w:w="1209" w:type="dxa"/>
            <w:vAlign w:val="center"/>
          </w:tcPr>
          <w:p w14:paraId="230BA02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368.2</w:t>
            </w:r>
          </w:p>
        </w:tc>
        <w:tc>
          <w:tcPr>
            <w:tcW w:w="1116" w:type="dxa"/>
            <w:vAlign w:val="center"/>
          </w:tcPr>
          <w:p w14:paraId="100B9E9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0.09</w:t>
            </w:r>
          </w:p>
        </w:tc>
      </w:tr>
      <w:tr w:rsidR="004C6681" w:rsidRPr="00FA08F1" w14:paraId="6B2D2198" w14:textId="77777777" w:rsidTr="009219DE">
        <w:trPr>
          <w:jc w:val="center"/>
        </w:trPr>
        <w:tc>
          <w:tcPr>
            <w:tcW w:w="974" w:type="dxa"/>
            <w:shd w:val="clear" w:color="auto" w:fill="E7E6E6" w:themeFill="background2"/>
            <w:vAlign w:val="center"/>
          </w:tcPr>
          <w:p w14:paraId="61F6297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7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3BA0FA8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398.7</w:t>
            </w:r>
          </w:p>
        </w:tc>
        <w:tc>
          <w:tcPr>
            <w:tcW w:w="1116" w:type="dxa"/>
            <w:shd w:val="clear" w:color="auto" w:fill="E7E6E6" w:themeFill="background2"/>
            <w:vAlign w:val="center"/>
          </w:tcPr>
          <w:p w14:paraId="29B8713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23DB8F0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479.7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390B407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0.46</w:t>
            </w:r>
          </w:p>
        </w:tc>
        <w:tc>
          <w:tcPr>
            <w:tcW w:w="1209" w:type="dxa"/>
            <w:shd w:val="clear" w:color="auto" w:fill="E7E6E6" w:themeFill="background2"/>
            <w:vAlign w:val="center"/>
          </w:tcPr>
          <w:p w14:paraId="7FB5A45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471.8</w:t>
            </w:r>
          </w:p>
        </w:tc>
        <w:tc>
          <w:tcPr>
            <w:tcW w:w="1116" w:type="dxa"/>
            <w:shd w:val="clear" w:color="auto" w:fill="E7E6E6" w:themeFill="background2"/>
            <w:vAlign w:val="center"/>
          </w:tcPr>
          <w:p w14:paraId="766DBE5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0.09</w:t>
            </w:r>
          </w:p>
        </w:tc>
      </w:tr>
    </w:tbl>
    <w:p w14:paraId="3D6EB164" w14:textId="74D45E21" w:rsidR="004C6681" w:rsidRPr="00FA08F1" w:rsidRDefault="004C6681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>We have obtained seven Raman active modes for BA vibrations in the frequency range of 0-700 cm</w:t>
      </w:r>
      <w:r w:rsidRPr="00FA08F1">
        <w:rPr>
          <w:rFonts w:ascii="Arial" w:hAnsi="Arial" w:cs="Arial"/>
          <w:sz w:val="24"/>
          <w:szCs w:val="24"/>
          <w:vertAlign w:val="superscript"/>
        </w:rPr>
        <w:t>-1</w:t>
      </w:r>
      <w:r w:rsidRPr="00FA08F1">
        <w:rPr>
          <w:rFonts w:ascii="Arial" w:hAnsi="Arial" w:cs="Arial"/>
          <w:sz w:val="24"/>
          <w:szCs w:val="24"/>
        </w:rPr>
        <w:t>. Mode 6 and 7 shows the highest Raman intensity for the tt-BA molecular vibrations, while only mode 7 has the highest Raman intensity in the tg and g</w:t>
      </w:r>
      <w:r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Pr="00FA08F1">
        <w:rPr>
          <w:rFonts w:ascii="Arial" w:hAnsi="Arial" w:cs="Arial"/>
          <w:sz w:val="24"/>
          <w:szCs w:val="24"/>
        </w:rPr>
        <w:t>g</w:t>
      </w:r>
      <w:r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Pr="00FA08F1">
        <w:rPr>
          <w:rFonts w:ascii="Arial" w:hAnsi="Arial" w:cs="Arial"/>
          <w:sz w:val="24"/>
          <w:szCs w:val="24"/>
        </w:rPr>
        <w:t xml:space="preserve"> arrangement.</w:t>
      </w:r>
    </w:p>
    <w:p w14:paraId="122C07A2" w14:textId="77777777" w:rsidR="004C6681" w:rsidRPr="00FA08F1" w:rsidRDefault="004C6681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5A9815D4" w14:textId="79D6BF03" w:rsidR="004C6681" w:rsidRPr="00FA08F1" w:rsidRDefault="005566A1" w:rsidP="00FA08F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74565700"/>
      <w:r w:rsidRPr="00FA08F1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Table 2. Calculation by DMol of vibrational modes in the frequency region of 700-1000 cm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-1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of gas BA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+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molecule in tt, tg and g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+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g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-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conformations.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72"/>
        <w:gridCol w:w="1097"/>
        <w:gridCol w:w="1270"/>
        <w:gridCol w:w="1097"/>
        <w:gridCol w:w="1270"/>
        <w:gridCol w:w="1097"/>
      </w:tblGrid>
      <w:tr w:rsidR="004C6681" w:rsidRPr="00FA08F1" w14:paraId="189510FC" w14:textId="77777777" w:rsidTr="009219DE">
        <w:trPr>
          <w:jc w:val="center"/>
        </w:trPr>
        <w:tc>
          <w:tcPr>
            <w:tcW w:w="0" w:type="auto"/>
            <w:vAlign w:val="center"/>
          </w:tcPr>
          <w:bookmarkEnd w:id="5"/>
          <w:p w14:paraId="178A515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BA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+1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 xml:space="preserve"> modes</w:t>
            </w:r>
          </w:p>
        </w:tc>
        <w:tc>
          <w:tcPr>
            <w:tcW w:w="0" w:type="auto"/>
            <w:vAlign w:val="center"/>
          </w:tcPr>
          <w:p w14:paraId="305E481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tt-BA frequency</w:t>
            </w:r>
          </w:p>
        </w:tc>
        <w:tc>
          <w:tcPr>
            <w:tcW w:w="0" w:type="auto"/>
            <w:vAlign w:val="center"/>
          </w:tcPr>
          <w:p w14:paraId="2C00BF5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tt-BA</w:t>
            </w:r>
          </w:p>
          <w:p w14:paraId="33B9922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intensity</w:t>
            </w:r>
          </w:p>
        </w:tc>
        <w:tc>
          <w:tcPr>
            <w:tcW w:w="0" w:type="auto"/>
            <w:vAlign w:val="center"/>
          </w:tcPr>
          <w:p w14:paraId="7127927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tg-BA</w:t>
            </w:r>
          </w:p>
          <w:p w14:paraId="162ACBF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0" w:type="auto"/>
            <w:vAlign w:val="center"/>
          </w:tcPr>
          <w:p w14:paraId="02DF18B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tg-BA</w:t>
            </w:r>
          </w:p>
          <w:p w14:paraId="43C3425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intensity</w:t>
            </w:r>
          </w:p>
        </w:tc>
        <w:tc>
          <w:tcPr>
            <w:tcW w:w="0" w:type="auto"/>
            <w:vAlign w:val="center"/>
          </w:tcPr>
          <w:p w14:paraId="34D445F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-BA</w:t>
            </w:r>
          </w:p>
          <w:p w14:paraId="4E8C0C9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frequency</w:t>
            </w:r>
          </w:p>
        </w:tc>
        <w:tc>
          <w:tcPr>
            <w:tcW w:w="0" w:type="auto"/>
            <w:vAlign w:val="center"/>
          </w:tcPr>
          <w:p w14:paraId="6DCBAEC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-BA</w:t>
            </w:r>
          </w:p>
          <w:p w14:paraId="39FC214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intensity</w:t>
            </w:r>
          </w:p>
        </w:tc>
      </w:tr>
      <w:tr w:rsidR="004C6681" w:rsidRPr="00FA08F1" w14:paraId="142DE586" w14:textId="77777777" w:rsidTr="009219DE">
        <w:trPr>
          <w:jc w:val="center"/>
        </w:trPr>
        <w:tc>
          <w:tcPr>
            <w:tcW w:w="0" w:type="auto"/>
            <w:vAlign w:val="center"/>
          </w:tcPr>
          <w:p w14:paraId="29B960E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1</w:t>
            </w:r>
          </w:p>
        </w:tc>
        <w:tc>
          <w:tcPr>
            <w:tcW w:w="0" w:type="auto"/>
            <w:vAlign w:val="center"/>
          </w:tcPr>
          <w:p w14:paraId="47C6363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731.4</w:t>
            </w:r>
          </w:p>
        </w:tc>
        <w:tc>
          <w:tcPr>
            <w:tcW w:w="0" w:type="auto"/>
            <w:vAlign w:val="center"/>
          </w:tcPr>
          <w:p w14:paraId="1A1B72D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0.013</w:t>
            </w:r>
          </w:p>
        </w:tc>
        <w:tc>
          <w:tcPr>
            <w:tcW w:w="0" w:type="auto"/>
            <w:vAlign w:val="center"/>
          </w:tcPr>
          <w:p w14:paraId="2A1264A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710.4</w:t>
            </w:r>
          </w:p>
        </w:tc>
        <w:tc>
          <w:tcPr>
            <w:tcW w:w="0" w:type="auto"/>
            <w:vAlign w:val="center"/>
          </w:tcPr>
          <w:p w14:paraId="1EACF2E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0.069</w:t>
            </w:r>
          </w:p>
        </w:tc>
        <w:tc>
          <w:tcPr>
            <w:tcW w:w="0" w:type="auto"/>
            <w:vAlign w:val="center"/>
          </w:tcPr>
          <w:p w14:paraId="6BEF484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746.8</w:t>
            </w:r>
          </w:p>
        </w:tc>
        <w:tc>
          <w:tcPr>
            <w:tcW w:w="0" w:type="auto"/>
            <w:vAlign w:val="center"/>
          </w:tcPr>
          <w:p w14:paraId="55B4CD1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0.026</w:t>
            </w:r>
          </w:p>
        </w:tc>
      </w:tr>
      <w:tr w:rsidR="004C6681" w:rsidRPr="00FA08F1" w14:paraId="35551EEA" w14:textId="77777777" w:rsidTr="009219DE">
        <w:trPr>
          <w:jc w:val="center"/>
        </w:trPr>
        <w:tc>
          <w:tcPr>
            <w:tcW w:w="0" w:type="auto"/>
            <w:vAlign w:val="center"/>
          </w:tcPr>
          <w:p w14:paraId="3FCAEF3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2</w:t>
            </w:r>
          </w:p>
        </w:tc>
        <w:tc>
          <w:tcPr>
            <w:tcW w:w="0" w:type="auto"/>
            <w:vAlign w:val="center"/>
          </w:tcPr>
          <w:p w14:paraId="6746F66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0" w:type="auto"/>
            <w:vAlign w:val="center"/>
          </w:tcPr>
          <w:p w14:paraId="2867B1D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14:paraId="2D1DAE6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840.5</w:t>
            </w:r>
          </w:p>
        </w:tc>
        <w:tc>
          <w:tcPr>
            <w:tcW w:w="0" w:type="auto"/>
            <w:vAlign w:val="center"/>
          </w:tcPr>
          <w:p w14:paraId="66B8EC4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14:paraId="5F4D3C7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817.5</w:t>
            </w:r>
          </w:p>
        </w:tc>
        <w:tc>
          <w:tcPr>
            <w:tcW w:w="0" w:type="auto"/>
            <w:vAlign w:val="center"/>
          </w:tcPr>
          <w:p w14:paraId="3116089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0.126</w:t>
            </w:r>
          </w:p>
        </w:tc>
      </w:tr>
      <w:tr w:rsidR="004C6681" w:rsidRPr="00FA08F1" w14:paraId="18D3EA85" w14:textId="77777777" w:rsidTr="009219DE">
        <w:trPr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p w14:paraId="1D8FD379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3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1B081F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878.1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5B77366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1.285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076FCEF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792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676290C5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0.402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4B58CFA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790.8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292202D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0.905</w:t>
            </w:r>
          </w:p>
        </w:tc>
      </w:tr>
      <w:tr w:rsidR="004C6681" w:rsidRPr="00FA08F1" w14:paraId="4BCEC556" w14:textId="77777777" w:rsidTr="009219DE">
        <w:trPr>
          <w:jc w:val="center"/>
        </w:trPr>
        <w:tc>
          <w:tcPr>
            <w:tcW w:w="0" w:type="auto"/>
            <w:vAlign w:val="center"/>
          </w:tcPr>
          <w:p w14:paraId="14D89FD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4</w:t>
            </w:r>
          </w:p>
        </w:tc>
        <w:tc>
          <w:tcPr>
            <w:tcW w:w="0" w:type="auto"/>
            <w:vAlign w:val="center"/>
          </w:tcPr>
          <w:p w14:paraId="55781B45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872.5</w:t>
            </w:r>
          </w:p>
        </w:tc>
        <w:tc>
          <w:tcPr>
            <w:tcW w:w="0" w:type="auto"/>
            <w:vAlign w:val="center"/>
          </w:tcPr>
          <w:p w14:paraId="7BBB1A0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0" w:type="auto"/>
            <w:vAlign w:val="center"/>
          </w:tcPr>
          <w:p w14:paraId="53E36BD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877.5</w:t>
            </w:r>
          </w:p>
        </w:tc>
        <w:tc>
          <w:tcPr>
            <w:tcW w:w="0" w:type="auto"/>
            <w:vAlign w:val="center"/>
          </w:tcPr>
          <w:p w14:paraId="56AC1DF2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0.258</w:t>
            </w:r>
          </w:p>
        </w:tc>
        <w:tc>
          <w:tcPr>
            <w:tcW w:w="0" w:type="auto"/>
            <w:vAlign w:val="center"/>
          </w:tcPr>
          <w:p w14:paraId="2405B1C5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870.6</w:t>
            </w:r>
          </w:p>
        </w:tc>
        <w:tc>
          <w:tcPr>
            <w:tcW w:w="0" w:type="auto"/>
            <w:vAlign w:val="center"/>
          </w:tcPr>
          <w:p w14:paraId="098198C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0.204</w:t>
            </w:r>
          </w:p>
        </w:tc>
      </w:tr>
      <w:tr w:rsidR="004C6681" w:rsidRPr="00FA08F1" w14:paraId="02F5B625" w14:textId="77777777" w:rsidTr="009219DE">
        <w:trPr>
          <w:jc w:val="center"/>
        </w:trPr>
        <w:tc>
          <w:tcPr>
            <w:tcW w:w="0" w:type="auto"/>
            <w:vAlign w:val="center"/>
          </w:tcPr>
          <w:p w14:paraId="5675532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5</w:t>
            </w:r>
          </w:p>
        </w:tc>
        <w:tc>
          <w:tcPr>
            <w:tcW w:w="0" w:type="auto"/>
            <w:vAlign w:val="center"/>
          </w:tcPr>
          <w:p w14:paraId="6E04C48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912.3</w:t>
            </w:r>
          </w:p>
        </w:tc>
        <w:tc>
          <w:tcPr>
            <w:tcW w:w="0" w:type="auto"/>
            <w:vAlign w:val="center"/>
          </w:tcPr>
          <w:p w14:paraId="47F37CE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0.123</w:t>
            </w:r>
          </w:p>
        </w:tc>
        <w:tc>
          <w:tcPr>
            <w:tcW w:w="0" w:type="auto"/>
            <w:vAlign w:val="center"/>
          </w:tcPr>
          <w:p w14:paraId="630C77DF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909.7</w:t>
            </w:r>
          </w:p>
        </w:tc>
        <w:tc>
          <w:tcPr>
            <w:tcW w:w="0" w:type="auto"/>
            <w:vAlign w:val="center"/>
          </w:tcPr>
          <w:p w14:paraId="705F95C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0.29</w:t>
            </w:r>
          </w:p>
        </w:tc>
        <w:tc>
          <w:tcPr>
            <w:tcW w:w="0" w:type="auto"/>
            <w:vAlign w:val="center"/>
          </w:tcPr>
          <w:p w14:paraId="1E02D9F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897.1</w:t>
            </w:r>
          </w:p>
        </w:tc>
        <w:tc>
          <w:tcPr>
            <w:tcW w:w="0" w:type="auto"/>
            <w:vAlign w:val="center"/>
          </w:tcPr>
          <w:p w14:paraId="6E71131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0.338</w:t>
            </w:r>
          </w:p>
        </w:tc>
      </w:tr>
    </w:tbl>
    <w:p w14:paraId="27594ED5" w14:textId="29C5E424" w:rsidR="004C6681" w:rsidRPr="00FA08F1" w:rsidRDefault="004C6681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>We have obtained five Raman active modes for BA vibrations in the frequency range of 700-1000 cm</w:t>
      </w:r>
      <w:r w:rsidRPr="00FA08F1">
        <w:rPr>
          <w:rFonts w:ascii="Arial" w:hAnsi="Arial" w:cs="Arial"/>
          <w:sz w:val="24"/>
          <w:szCs w:val="24"/>
          <w:vertAlign w:val="superscript"/>
        </w:rPr>
        <w:t>-1</w:t>
      </w:r>
      <w:r w:rsidRPr="00FA08F1">
        <w:rPr>
          <w:rFonts w:ascii="Arial" w:hAnsi="Arial" w:cs="Arial"/>
          <w:sz w:val="24"/>
          <w:szCs w:val="24"/>
        </w:rPr>
        <w:t>. Mode 3 has the highest Raman intensity for tt-, tg- and g</w:t>
      </w:r>
      <w:r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Pr="00FA08F1">
        <w:rPr>
          <w:rFonts w:ascii="Arial" w:hAnsi="Arial" w:cs="Arial"/>
          <w:sz w:val="24"/>
          <w:szCs w:val="24"/>
        </w:rPr>
        <w:t>g</w:t>
      </w:r>
      <w:r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Pr="00FA08F1">
        <w:rPr>
          <w:rFonts w:ascii="Arial" w:hAnsi="Arial" w:cs="Arial"/>
          <w:sz w:val="24"/>
          <w:szCs w:val="24"/>
        </w:rPr>
        <w:t>-BA conformers. However, the frequency of mode 3 is redshifted a lot from 878.1 cm</w:t>
      </w:r>
      <w:r w:rsidRPr="00FA08F1">
        <w:rPr>
          <w:rFonts w:ascii="Arial" w:hAnsi="Arial" w:cs="Arial"/>
          <w:sz w:val="24"/>
          <w:szCs w:val="24"/>
          <w:vertAlign w:val="superscript"/>
        </w:rPr>
        <w:t>-1</w:t>
      </w:r>
      <w:r w:rsidRPr="00FA08F1">
        <w:rPr>
          <w:rFonts w:ascii="Arial" w:hAnsi="Arial" w:cs="Arial"/>
          <w:sz w:val="24"/>
          <w:szCs w:val="24"/>
        </w:rPr>
        <w:t xml:space="preserve"> in the tt conformation to 792 and 790.8 cm</w:t>
      </w:r>
      <w:r w:rsidRPr="00FA08F1">
        <w:rPr>
          <w:rFonts w:ascii="Arial" w:hAnsi="Arial" w:cs="Arial"/>
          <w:sz w:val="24"/>
          <w:szCs w:val="24"/>
          <w:vertAlign w:val="superscript"/>
        </w:rPr>
        <w:t>-1</w:t>
      </w:r>
      <w:r w:rsidRPr="00FA08F1">
        <w:rPr>
          <w:rFonts w:ascii="Arial" w:hAnsi="Arial" w:cs="Arial"/>
          <w:sz w:val="24"/>
          <w:szCs w:val="24"/>
        </w:rPr>
        <w:t xml:space="preserve"> in the tg and g</w:t>
      </w:r>
      <w:r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Pr="00FA08F1">
        <w:rPr>
          <w:rFonts w:ascii="Arial" w:hAnsi="Arial" w:cs="Arial"/>
          <w:sz w:val="24"/>
          <w:szCs w:val="24"/>
        </w:rPr>
        <w:t>g</w:t>
      </w:r>
      <w:r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Pr="00FA08F1">
        <w:rPr>
          <w:rFonts w:ascii="Arial" w:hAnsi="Arial" w:cs="Arial"/>
          <w:sz w:val="24"/>
          <w:szCs w:val="24"/>
        </w:rPr>
        <w:t xml:space="preserve"> arrangements.</w:t>
      </w:r>
    </w:p>
    <w:p w14:paraId="27CE0C66" w14:textId="77777777" w:rsidR="00CD3D9E" w:rsidRPr="00FA08F1" w:rsidRDefault="00CD3D9E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</w:p>
    <w:p w14:paraId="28320D5C" w14:textId="4C8D92F4" w:rsidR="004C6681" w:rsidRPr="00FA08F1" w:rsidRDefault="005566A1" w:rsidP="00FA08F1">
      <w:pPr>
        <w:spacing w:before="24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08F1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Table 3. Comparison of frequencies of vibrational modes (700-1000 cm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-1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) of tt- and g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+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>g</w:t>
      </w:r>
      <w:r w:rsidR="004C6681" w:rsidRPr="00FA08F1">
        <w:rPr>
          <w:rFonts w:ascii="Arial" w:hAnsi="Arial" w:cs="Arial"/>
          <w:b/>
          <w:bCs/>
          <w:sz w:val="24"/>
          <w:szCs w:val="24"/>
          <w:vertAlign w:val="superscript"/>
        </w:rPr>
        <w:t>-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-BA molecules in gas form and in </w:t>
      </w:r>
      <w:r w:rsidR="004C6681" w:rsidRPr="00FA08F1">
        <w:rPr>
          <w:rFonts w:ascii="Arial" w:hAnsi="Arial" w:cs="Arial"/>
          <w:b/>
          <w:bCs/>
          <w:i/>
          <w:iCs/>
          <w:sz w:val="24"/>
          <w:szCs w:val="24"/>
        </w:rPr>
        <w:t>n</w:t>
      </w:r>
      <w:r w:rsidR="004C6681" w:rsidRPr="00FA08F1">
        <w:rPr>
          <w:rFonts w:ascii="Arial" w:hAnsi="Arial" w:cs="Arial"/>
          <w:b/>
          <w:bCs/>
          <w:sz w:val="24"/>
          <w:szCs w:val="24"/>
        </w:rPr>
        <w:t xml:space="preserve"> = 2 RPP structure.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C6681" w:rsidRPr="00FA08F1" w14:paraId="234E5467" w14:textId="77777777" w:rsidTr="009219DE">
        <w:tc>
          <w:tcPr>
            <w:tcW w:w="1803" w:type="dxa"/>
          </w:tcPr>
          <w:p w14:paraId="233753F2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BA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+1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 xml:space="preserve"> modes</w:t>
            </w:r>
          </w:p>
        </w:tc>
        <w:tc>
          <w:tcPr>
            <w:tcW w:w="1803" w:type="dxa"/>
          </w:tcPr>
          <w:p w14:paraId="1C9C365F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 xml:space="preserve">Gas form </w:t>
            </w:r>
          </w:p>
          <w:p w14:paraId="2FDE8A9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(tt)</w:t>
            </w:r>
          </w:p>
        </w:tc>
        <w:tc>
          <w:tcPr>
            <w:tcW w:w="1803" w:type="dxa"/>
          </w:tcPr>
          <w:p w14:paraId="07789A6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 xml:space="preserve">Gas form </w:t>
            </w:r>
          </w:p>
          <w:p w14:paraId="38C8347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(g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803" w:type="dxa"/>
          </w:tcPr>
          <w:p w14:paraId="7390906A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 RPP (n=2)</w:t>
            </w:r>
          </w:p>
          <w:p w14:paraId="0C0129A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(tt)</w:t>
            </w:r>
          </w:p>
        </w:tc>
        <w:tc>
          <w:tcPr>
            <w:tcW w:w="1804" w:type="dxa"/>
          </w:tcPr>
          <w:p w14:paraId="23A7719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In RPP (n=2)</w:t>
            </w:r>
          </w:p>
          <w:p w14:paraId="69BD6EB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(g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FA08F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</w:t>
            </w: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</w:tr>
      <w:tr w:rsidR="004C6681" w:rsidRPr="00FA08F1" w14:paraId="3AF84D9D" w14:textId="77777777" w:rsidTr="009219DE">
        <w:tc>
          <w:tcPr>
            <w:tcW w:w="1803" w:type="dxa"/>
          </w:tcPr>
          <w:p w14:paraId="0F08C40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1</w:t>
            </w:r>
          </w:p>
        </w:tc>
        <w:tc>
          <w:tcPr>
            <w:tcW w:w="1803" w:type="dxa"/>
          </w:tcPr>
          <w:p w14:paraId="5E559E8E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731.4</w:t>
            </w:r>
          </w:p>
        </w:tc>
        <w:tc>
          <w:tcPr>
            <w:tcW w:w="1803" w:type="dxa"/>
          </w:tcPr>
          <w:p w14:paraId="15B08F25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746.8</w:t>
            </w:r>
          </w:p>
        </w:tc>
        <w:tc>
          <w:tcPr>
            <w:tcW w:w="1803" w:type="dxa"/>
          </w:tcPr>
          <w:p w14:paraId="317044F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737.2</w:t>
            </w:r>
          </w:p>
        </w:tc>
        <w:tc>
          <w:tcPr>
            <w:tcW w:w="1804" w:type="dxa"/>
          </w:tcPr>
          <w:p w14:paraId="3B11F532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752.1</w:t>
            </w:r>
          </w:p>
        </w:tc>
      </w:tr>
      <w:tr w:rsidR="004C6681" w:rsidRPr="00FA08F1" w14:paraId="2B9A51D0" w14:textId="77777777" w:rsidTr="009219DE">
        <w:tc>
          <w:tcPr>
            <w:tcW w:w="1803" w:type="dxa"/>
          </w:tcPr>
          <w:p w14:paraId="62C660B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2</w:t>
            </w:r>
          </w:p>
        </w:tc>
        <w:tc>
          <w:tcPr>
            <w:tcW w:w="1803" w:type="dxa"/>
          </w:tcPr>
          <w:p w14:paraId="6F784C4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1803" w:type="dxa"/>
          </w:tcPr>
          <w:p w14:paraId="751321C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817.5</w:t>
            </w:r>
          </w:p>
        </w:tc>
        <w:tc>
          <w:tcPr>
            <w:tcW w:w="1803" w:type="dxa"/>
          </w:tcPr>
          <w:p w14:paraId="7A047F6C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790.2</w:t>
            </w:r>
          </w:p>
        </w:tc>
        <w:tc>
          <w:tcPr>
            <w:tcW w:w="1804" w:type="dxa"/>
          </w:tcPr>
          <w:p w14:paraId="19995D3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803.5</w:t>
            </w:r>
          </w:p>
        </w:tc>
      </w:tr>
      <w:tr w:rsidR="004C6681" w:rsidRPr="00FA08F1" w14:paraId="1FDD658C" w14:textId="77777777" w:rsidTr="009219DE">
        <w:tc>
          <w:tcPr>
            <w:tcW w:w="1803" w:type="dxa"/>
            <w:shd w:val="clear" w:color="auto" w:fill="E7E6E6" w:themeFill="background2"/>
          </w:tcPr>
          <w:p w14:paraId="5A4166F0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3</w:t>
            </w:r>
          </w:p>
        </w:tc>
        <w:tc>
          <w:tcPr>
            <w:tcW w:w="1803" w:type="dxa"/>
            <w:shd w:val="clear" w:color="auto" w:fill="E7E6E6" w:themeFill="background2"/>
          </w:tcPr>
          <w:p w14:paraId="1A16DEE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878.1</w:t>
            </w:r>
          </w:p>
        </w:tc>
        <w:tc>
          <w:tcPr>
            <w:tcW w:w="1803" w:type="dxa"/>
            <w:shd w:val="clear" w:color="auto" w:fill="E7E6E6" w:themeFill="background2"/>
          </w:tcPr>
          <w:p w14:paraId="7A71217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790.8</w:t>
            </w:r>
          </w:p>
        </w:tc>
        <w:tc>
          <w:tcPr>
            <w:tcW w:w="1803" w:type="dxa"/>
            <w:shd w:val="clear" w:color="auto" w:fill="E7E6E6" w:themeFill="background2"/>
          </w:tcPr>
          <w:p w14:paraId="611E0096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890.5</w:t>
            </w:r>
          </w:p>
        </w:tc>
        <w:tc>
          <w:tcPr>
            <w:tcW w:w="1804" w:type="dxa"/>
            <w:shd w:val="clear" w:color="auto" w:fill="E7E6E6" w:themeFill="background2"/>
          </w:tcPr>
          <w:p w14:paraId="57096E68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760.7</w:t>
            </w:r>
          </w:p>
        </w:tc>
      </w:tr>
      <w:tr w:rsidR="004C6681" w:rsidRPr="00FA08F1" w14:paraId="2F89649F" w14:textId="77777777" w:rsidTr="009219DE">
        <w:tc>
          <w:tcPr>
            <w:tcW w:w="1803" w:type="dxa"/>
          </w:tcPr>
          <w:p w14:paraId="0B8D769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4</w:t>
            </w:r>
          </w:p>
        </w:tc>
        <w:tc>
          <w:tcPr>
            <w:tcW w:w="1803" w:type="dxa"/>
          </w:tcPr>
          <w:p w14:paraId="4D0A4FD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872.5</w:t>
            </w:r>
          </w:p>
        </w:tc>
        <w:tc>
          <w:tcPr>
            <w:tcW w:w="1803" w:type="dxa"/>
          </w:tcPr>
          <w:p w14:paraId="1FA51F81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870.6</w:t>
            </w:r>
          </w:p>
        </w:tc>
        <w:tc>
          <w:tcPr>
            <w:tcW w:w="1803" w:type="dxa"/>
          </w:tcPr>
          <w:p w14:paraId="1CB66724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894.1</w:t>
            </w:r>
          </w:p>
        </w:tc>
        <w:tc>
          <w:tcPr>
            <w:tcW w:w="1804" w:type="dxa"/>
          </w:tcPr>
          <w:p w14:paraId="1C9F8A4D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891</w:t>
            </w:r>
          </w:p>
        </w:tc>
      </w:tr>
      <w:tr w:rsidR="004C6681" w:rsidRPr="00FA08F1" w14:paraId="55219535" w14:textId="77777777" w:rsidTr="009219DE">
        <w:tc>
          <w:tcPr>
            <w:tcW w:w="1803" w:type="dxa"/>
          </w:tcPr>
          <w:p w14:paraId="44E5E78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Mode 5</w:t>
            </w:r>
          </w:p>
        </w:tc>
        <w:tc>
          <w:tcPr>
            <w:tcW w:w="1803" w:type="dxa"/>
          </w:tcPr>
          <w:p w14:paraId="42EFEF9F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912.3</w:t>
            </w:r>
          </w:p>
        </w:tc>
        <w:tc>
          <w:tcPr>
            <w:tcW w:w="1803" w:type="dxa"/>
          </w:tcPr>
          <w:p w14:paraId="09C88ED7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897.1</w:t>
            </w:r>
          </w:p>
        </w:tc>
        <w:tc>
          <w:tcPr>
            <w:tcW w:w="1803" w:type="dxa"/>
          </w:tcPr>
          <w:p w14:paraId="6E1C8D0B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953.4</w:t>
            </w:r>
          </w:p>
        </w:tc>
        <w:tc>
          <w:tcPr>
            <w:tcW w:w="1804" w:type="dxa"/>
          </w:tcPr>
          <w:p w14:paraId="585BCF03" w14:textId="77777777" w:rsidR="004C6681" w:rsidRPr="00FA08F1" w:rsidRDefault="004C6681" w:rsidP="00FA08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08F1">
              <w:rPr>
                <w:rFonts w:ascii="Arial" w:hAnsi="Arial" w:cs="Arial"/>
                <w:sz w:val="24"/>
                <w:szCs w:val="24"/>
                <w:lang w:val="en-US"/>
              </w:rPr>
              <w:t>938.5</w:t>
            </w:r>
          </w:p>
        </w:tc>
      </w:tr>
    </w:tbl>
    <w:p w14:paraId="0465FA68" w14:textId="27AB7F2D" w:rsidR="004C6681" w:rsidRPr="00FA08F1" w:rsidRDefault="004C6681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t>To test the effect of PbI</w:t>
      </w:r>
      <w:r w:rsidRPr="00FA08F1">
        <w:rPr>
          <w:rFonts w:ascii="Arial" w:hAnsi="Arial" w:cs="Arial"/>
          <w:sz w:val="24"/>
          <w:szCs w:val="24"/>
          <w:vertAlign w:val="subscript"/>
        </w:rPr>
        <w:t>4</w:t>
      </w:r>
      <w:r w:rsidRPr="00FA08F1">
        <w:rPr>
          <w:rFonts w:ascii="Arial" w:hAnsi="Arial" w:cs="Arial"/>
          <w:sz w:val="24"/>
          <w:szCs w:val="24"/>
          <w:vertAlign w:val="superscript"/>
        </w:rPr>
        <w:t>2-</w:t>
      </w:r>
      <w:r w:rsidRPr="00FA08F1">
        <w:rPr>
          <w:rFonts w:ascii="Arial" w:hAnsi="Arial" w:cs="Arial"/>
          <w:sz w:val="24"/>
          <w:szCs w:val="24"/>
        </w:rPr>
        <w:t xml:space="preserve"> inorganic lattice on the BA vibrational evolution from tt to g</w:t>
      </w:r>
      <w:r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Pr="00FA08F1">
        <w:rPr>
          <w:rFonts w:ascii="Arial" w:hAnsi="Arial" w:cs="Arial"/>
          <w:sz w:val="24"/>
          <w:szCs w:val="24"/>
        </w:rPr>
        <w:t>g</w:t>
      </w:r>
      <w:r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Pr="00FA08F1">
        <w:rPr>
          <w:rFonts w:ascii="Arial" w:hAnsi="Arial" w:cs="Arial"/>
          <w:sz w:val="24"/>
          <w:szCs w:val="24"/>
        </w:rPr>
        <w:t xml:space="preserve"> conformation, we perform similar calculations by VASP method. Mode 3 is still the most active Raman mode in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= 2 RPP structure, the frequency of which shifts to 890.5 and 760.7 cm</w:t>
      </w:r>
      <w:r w:rsidRPr="00FA08F1">
        <w:rPr>
          <w:rFonts w:ascii="Arial" w:hAnsi="Arial" w:cs="Arial"/>
          <w:sz w:val="24"/>
          <w:szCs w:val="24"/>
          <w:vertAlign w:val="superscript"/>
        </w:rPr>
        <w:t>-1</w:t>
      </w:r>
      <w:r w:rsidRPr="00FA08F1">
        <w:rPr>
          <w:rFonts w:ascii="Arial" w:hAnsi="Arial" w:cs="Arial"/>
          <w:sz w:val="24"/>
          <w:szCs w:val="24"/>
        </w:rPr>
        <w:t>, respectively. However, mode 3 still shows a red-shift trend from the tt to g</w:t>
      </w:r>
      <w:r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Pr="00FA08F1">
        <w:rPr>
          <w:rFonts w:ascii="Arial" w:hAnsi="Arial" w:cs="Arial"/>
          <w:sz w:val="24"/>
          <w:szCs w:val="24"/>
        </w:rPr>
        <w:t>g</w:t>
      </w:r>
      <w:r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Pr="00FA08F1">
        <w:rPr>
          <w:rFonts w:ascii="Arial" w:hAnsi="Arial" w:cs="Arial"/>
          <w:sz w:val="24"/>
          <w:szCs w:val="24"/>
        </w:rPr>
        <w:t xml:space="preserve"> conformational change even in </w:t>
      </w:r>
      <w:r w:rsidRPr="00FA08F1">
        <w:rPr>
          <w:rFonts w:ascii="Arial" w:hAnsi="Arial" w:cs="Arial"/>
          <w:i/>
          <w:iCs/>
          <w:sz w:val="24"/>
          <w:szCs w:val="24"/>
        </w:rPr>
        <w:t>n</w:t>
      </w:r>
      <w:r w:rsidRPr="00FA08F1">
        <w:rPr>
          <w:rFonts w:ascii="Arial" w:hAnsi="Arial" w:cs="Arial"/>
          <w:sz w:val="24"/>
          <w:szCs w:val="24"/>
        </w:rPr>
        <w:t xml:space="preserve"> = 2 RPP structure.</w:t>
      </w:r>
    </w:p>
    <w:p w14:paraId="5B8C4855" w14:textId="77777777" w:rsidR="002F703F" w:rsidRPr="00FA08F1" w:rsidRDefault="002F703F" w:rsidP="00FA08F1">
      <w:pPr>
        <w:spacing w:line="276" w:lineRule="auto"/>
        <w:jc w:val="both"/>
        <w:rPr>
          <w:rFonts w:ascii="Arial" w:eastAsia="DengXian" w:hAnsi="Arial" w:cs="Arial"/>
          <w:sz w:val="24"/>
          <w:szCs w:val="24"/>
        </w:rPr>
      </w:pPr>
    </w:p>
    <w:p w14:paraId="67A6142D" w14:textId="77777777" w:rsidR="002F703F" w:rsidRPr="00FA08F1" w:rsidRDefault="002F703F" w:rsidP="00FA08F1">
      <w:pPr>
        <w:spacing w:before="240" w:line="276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FA08F1">
        <w:rPr>
          <w:rFonts w:ascii="Arial" w:hAnsi="Arial" w:cs="Arial"/>
          <w:b/>
          <w:bCs/>
          <w:sz w:val="24"/>
          <w:szCs w:val="24"/>
          <w:lang w:val="en-US"/>
        </w:rPr>
        <w:t>Supplementary Discussion</w:t>
      </w:r>
    </w:p>
    <w:p w14:paraId="6BC7B636" w14:textId="409D5029" w:rsidR="002F703F" w:rsidRPr="00FA08F1" w:rsidRDefault="002F703F" w:rsidP="00FA08F1">
      <w:pPr>
        <w:spacing w:line="276" w:lineRule="auto"/>
        <w:jc w:val="both"/>
        <w:rPr>
          <w:rFonts w:ascii="Arial" w:eastAsia="DengXian" w:hAnsi="Arial" w:cs="Arial"/>
          <w:b/>
          <w:bCs/>
          <w:sz w:val="24"/>
          <w:szCs w:val="24"/>
        </w:rPr>
      </w:pPr>
      <w:r w:rsidRPr="00FA08F1">
        <w:rPr>
          <w:rFonts w:ascii="Arial" w:eastAsia="DengXian" w:hAnsi="Arial" w:cs="Arial"/>
          <w:b/>
          <w:bCs/>
          <w:sz w:val="24"/>
          <w:szCs w:val="24"/>
        </w:rPr>
        <w:t>Dis</w:t>
      </w:r>
      <w:r w:rsidR="006B2AA2" w:rsidRPr="00FA08F1">
        <w:rPr>
          <w:rFonts w:ascii="Arial" w:eastAsia="DengXian" w:hAnsi="Arial" w:cs="Arial"/>
          <w:b/>
          <w:bCs/>
          <w:sz w:val="24"/>
          <w:szCs w:val="24"/>
        </w:rPr>
        <w:t xml:space="preserve">cussion on DFT calculations of Raman spectra </w:t>
      </w:r>
      <w:r w:rsidR="000B29EE" w:rsidRPr="00FA08F1">
        <w:rPr>
          <w:rFonts w:ascii="Arial" w:eastAsia="DengXian" w:hAnsi="Arial" w:cs="Arial"/>
          <w:b/>
          <w:bCs/>
          <w:sz w:val="24"/>
          <w:szCs w:val="24"/>
        </w:rPr>
        <w:t>shown in Fig.</w:t>
      </w:r>
      <w:r w:rsidR="00A864A2" w:rsidRPr="00FA08F1">
        <w:rPr>
          <w:rFonts w:ascii="Arial" w:eastAsia="DengXian" w:hAnsi="Arial" w:cs="Arial"/>
          <w:b/>
          <w:bCs/>
          <w:sz w:val="24"/>
          <w:szCs w:val="24"/>
        </w:rPr>
        <w:t xml:space="preserve"> 4a, b in the main text.</w:t>
      </w:r>
    </w:p>
    <w:p w14:paraId="58FEA238" w14:textId="3D2E1761" w:rsidR="00FC0611" w:rsidRPr="00FA08F1" w:rsidRDefault="00010918" w:rsidP="00FA08F1">
      <w:pPr>
        <w:spacing w:line="276" w:lineRule="auto"/>
        <w:jc w:val="both"/>
        <w:rPr>
          <w:rFonts w:ascii="Arial" w:eastAsia="DengXian" w:hAnsi="Arial" w:cs="Arial"/>
          <w:sz w:val="24"/>
          <w:szCs w:val="24"/>
          <w:lang w:val="en-US"/>
        </w:rPr>
      </w:pPr>
      <w:r w:rsidRPr="00FA08F1">
        <w:rPr>
          <w:rFonts w:ascii="Arial" w:hAnsi="Arial" w:cs="Arial"/>
          <w:sz w:val="24"/>
          <w:szCs w:val="24"/>
        </w:rPr>
        <w:t>Fig 4a and b correspond to the theoretically simulated Raman spectra for the BA bending and rocking modes in the tt, tg and g</w:t>
      </w:r>
      <w:r w:rsidRPr="00FA08F1">
        <w:rPr>
          <w:rFonts w:ascii="Arial" w:hAnsi="Arial" w:cs="Arial"/>
          <w:sz w:val="24"/>
          <w:szCs w:val="24"/>
          <w:vertAlign w:val="superscript"/>
        </w:rPr>
        <w:t>+</w:t>
      </w:r>
      <w:r w:rsidRPr="00FA08F1">
        <w:rPr>
          <w:rFonts w:ascii="Arial" w:hAnsi="Arial" w:cs="Arial"/>
          <w:sz w:val="24"/>
          <w:szCs w:val="24"/>
        </w:rPr>
        <w:t>g</w:t>
      </w:r>
      <w:r w:rsidRPr="00FA08F1">
        <w:rPr>
          <w:rFonts w:ascii="Arial" w:hAnsi="Arial" w:cs="Arial"/>
          <w:sz w:val="24"/>
          <w:szCs w:val="24"/>
          <w:vertAlign w:val="superscript"/>
        </w:rPr>
        <w:t>-</w:t>
      </w:r>
      <w:r w:rsidRPr="00FA08F1">
        <w:rPr>
          <w:rFonts w:ascii="Arial" w:hAnsi="Arial" w:cs="Arial"/>
          <w:sz w:val="24"/>
          <w:szCs w:val="24"/>
        </w:rPr>
        <w:t xml:space="preserve"> structures</w:t>
      </w:r>
      <w:r w:rsidRPr="00FA08F1">
        <w:rPr>
          <w:rFonts w:ascii="Arial" w:eastAsia="DengXian" w:hAnsi="Arial" w:cs="Arial"/>
          <w:sz w:val="24"/>
          <w:szCs w:val="24"/>
          <w:lang w:val="en-US"/>
        </w:rPr>
        <w:t xml:space="preserve"> of the BA gas molecules. 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The calculated Raman peak in the low-frequency region between 350 - 550 cm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-1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(the grey line in Fig. 4a) is from the superposition of two skeletal bending modes of BA in the trans form, which belong to bending vibrations of 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3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(δ(CCC)) and 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-NH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3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+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(δ(CCN)), respectively (the vibrational patterns are inserted in Figure 4</w:t>
      </w:r>
      <w:r w:rsidR="00ED421B" w:rsidRPr="00FA08F1">
        <w:rPr>
          <w:rFonts w:ascii="Arial" w:eastAsia="DengXian" w:hAnsi="Arial" w:cs="Arial"/>
          <w:sz w:val="24"/>
          <w:szCs w:val="24"/>
          <w:lang w:val="en-US"/>
        </w:rPr>
        <w:t>c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). This mode is hardened after evolving into the BA conformers, </w:t>
      </w:r>
      <w:r w:rsidR="00FC0611" w:rsidRPr="00FA08F1">
        <w:rPr>
          <w:rFonts w:ascii="Arial" w:eastAsia="DengXian" w:hAnsi="Arial" w:cs="Arial"/>
          <w:i/>
          <w:iCs/>
          <w:sz w:val="24"/>
          <w:szCs w:val="24"/>
          <w:lang w:val="en-US"/>
        </w:rPr>
        <w:t>i.e.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, tg (~ 472 cm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-1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, blue line) and g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+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g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(~ 479 cm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-1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, red line), as demonstrated by the vibrational patterns in Fig. 4</w:t>
      </w:r>
      <w:r w:rsidR="00ED421B" w:rsidRPr="00FA08F1">
        <w:rPr>
          <w:rFonts w:ascii="Arial" w:eastAsia="DengXian" w:hAnsi="Arial" w:cs="Arial"/>
          <w:sz w:val="24"/>
          <w:szCs w:val="24"/>
          <w:lang w:val="en-US"/>
        </w:rPr>
        <w:t>a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. On the other hand, the calculated Raman peak in the high frequency region of 730 - 950 cm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-1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(the grey line in Fig. 4</w:t>
      </w:r>
      <w:r w:rsidR="00ED421B" w:rsidRPr="00FA08F1">
        <w:rPr>
          <w:rFonts w:ascii="Arial" w:eastAsia="DengXian" w:hAnsi="Arial" w:cs="Arial"/>
          <w:sz w:val="24"/>
          <w:szCs w:val="24"/>
          <w:lang w:val="en-US"/>
        </w:rPr>
        <w:t>b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) is assigned to the skeletal rocking modes of BA in the trans form, </w:t>
      </w:r>
      <w:r w:rsidR="00FC0611" w:rsidRPr="00FA08F1">
        <w:rPr>
          <w:rFonts w:ascii="Arial" w:eastAsia="DengXian" w:hAnsi="Arial" w:cs="Arial"/>
          <w:i/>
          <w:iCs/>
          <w:sz w:val="24"/>
          <w:szCs w:val="24"/>
          <w:lang w:val="en-US"/>
        </w:rPr>
        <w:t>i.e.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, (ρ(tt-BA)), which have a strong rocking (CH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3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, NH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3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+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) contribution but is coupled with the 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-CH</w:t>
      </w:r>
      <w:r w:rsidR="00FC0611" w:rsidRPr="00FA08F1">
        <w:rPr>
          <w:rFonts w:ascii="Arial" w:eastAsia="DengXian" w:hAnsi="Arial" w:cs="Arial"/>
          <w:sz w:val="24"/>
          <w:szCs w:val="24"/>
          <w:vertAlign w:val="subscript"/>
          <w:lang w:val="en-US"/>
        </w:rPr>
        <w:t>2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stretching (the vibrational pattern is inserted in Figure 4</w:t>
      </w:r>
      <w:r w:rsidR="00CD3D9E" w:rsidRPr="00FA08F1">
        <w:rPr>
          <w:rFonts w:ascii="Arial" w:eastAsia="DengXian" w:hAnsi="Arial" w:cs="Arial"/>
          <w:sz w:val="24"/>
          <w:szCs w:val="24"/>
          <w:lang w:val="en-US"/>
        </w:rPr>
        <w:t>c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). This mode becomes weak while a strong mode at ~ 790 cm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-1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appears after evolving into the ρ(tg-BA) (blue line) and the ρ(g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+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g</w:t>
      </w:r>
      <w:r w:rsidR="00FC0611" w:rsidRPr="00FA08F1">
        <w:rPr>
          <w:rFonts w:ascii="Arial" w:eastAsia="DengXian" w:hAnsi="Arial" w:cs="Arial"/>
          <w:sz w:val="24"/>
          <w:szCs w:val="24"/>
          <w:vertAlign w:val="superscript"/>
          <w:lang w:val="en-US"/>
        </w:rPr>
        <w:t>-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>-BA) (red line), as demonstrated by the vibrational patterns in Fig. 4</w:t>
      </w:r>
      <w:r w:rsidR="00CD3D9E" w:rsidRPr="00FA08F1">
        <w:rPr>
          <w:rFonts w:ascii="Arial" w:eastAsia="DengXian" w:hAnsi="Arial" w:cs="Arial"/>
          <w:sz w:val="24"/>
          <w:szCs w:val="24"/>
          <w:lang w:val="en-US"/>
        </w:rPr>
        <w:t>b</w:t>
      </w:r>
      <w:r w:rsidR="00FC0611" w:rsidRPr="00FA08F1">
        <w:rPr>
          <w:rFonts w:ascii="Arial" w:eastAsia="DengXian" w:hAnsi="Arial" w:cs="Arial"/>
          <w:sz w:val="24"/>
          <w:szCs w:val="24"/>
          <w:lang w:val="en-US"/>
        </w:rPr>
        <w:t xml:space="preserve"> </w:t>
      </w:r>
    </w:p>
    <w:p w14:paraId="3BA21663" w14:textId="77777777" w:rsidR="00FC0611" w:rsidRPr="00FA08F1" w:rsidRDefault="00FC0611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9179FDE" w14:textId="77777777" w:rsidR="004A0FD4" w:rsidRPr="00FA08F1" w:rsidRDefault="004A0FD4" w:rsidP="00FA08F1">
      <w:pPr>
        <w:spacing w:before="240"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D99A4D5" w14:textId="5DB7F239" w:rsidR="004C6681" w:rsidRPr="00FA08F1" w:rsidRDefault="004C6681" w:rsidP="00FA08F1">
      <w:pPr>
        <w:spacing w:line="276" w:lineRule="auto"/>
        <w:rPr>
          <w:rFonts w:ascii="Arial" w:hAnsi="Arial" w:cs="Arial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br w:type="page"/>
      </w:r>
    </w:p>
    <w:p w14:paraId="26F64B76" w14:textId="77777777" w:rsidR="00FF3ABF" w:rsidRPr="00FF3ABF" w:rsidRDefault="00187700" w:rsidP="00FF3ABF">
      <w:pPr>
        <w:pStyle w:val="EndNoteBibliography"/>
        <w:spacing w:after="0"/>
        <w:ind w:left="720" w:hanging="720"/>
      </w:pPr>
      <w:r w:rsidRPr="00FA08F1">
        <w:rPr>
          <w:rFonts w:ascii="Arial" w:hAnsi="Arial" w:cs="Arial"/>
          <w:sz w:val="24"/>
          <w:szCs w:val="24"/>
        </w:rPr>
        <w:lastRenderedPageBreak/>
        <w:fldChar w:fldCharType="begin"/>
      </w:r>
      <w:r w:rsidRPr="00FA08F1">
        <w:rPr>
          <w:rFonts w:ascii="Arial" w:hAnsi="Arial" w:cs="Arial"/>
          <w:sz w:val="24"/>
          <w:szCs w:val="24"/>
        </w:rPr>
        <w:instrText xml:space="preserve"> ADDIN EN.REFLIST </w:instrText>
      </w:r>
      <w:r w:rsidRPr="00FA08F1">
        <w:rPr>
          <w:rFonts w:ascii="Arial" w:hAnsi="Arial" w:cs="Arial"/>
          <w:sz w:val="24"/>
          <w:szCs w:val="24"/>
        </w:rPr>
        <w:fldChar w:fldCharType="separate"/>
      </w:r>
      <w:r w:rsidR="00FF3ABF" w:rsidRPr="00FF3ABF">
        <w:t>1.</w:t>
      </w:r>
      <w:r w:rsidR="00FF3ABF" w:rsidRPr="00FF3ABF">
        <w:tab/>
        <w:t xml:space="preserve">McNulty JA, Lightfoot P. Structural chemistry of layered lead halide perovskites containing single octahedral layers. </w:t>
      </w:r>
      <w:r w:rsidR="00FF3ABF" w:rsidRPr="00FF3ABF">
        <w:rPr>
          <w:i/>
        </w:rPr>
        <w:t>IUCrJ</w:t>
      </w:r>
      <w:r w:rsidR="00FF3ABF" w:rsidRPr="00FF3ABF">
        <w:t xml:space="preserve"> </w:t>
      </w:r>
      <w:r w:rsidR="00FF3ABF" w:rsidRPr="00FF3ABF">
        <w:rPr>
          <w:b/>
        </w:rPr>
        <w:t>8</w:t>
      </w:r>
      <w:r w:rsidR="00FF3ABF" w:rsidRPr="00FF3ABF">
        <w:t>, 485-513 (2021).</w:t>
      </w:r>
    </w:p>
    <w:p w14:paraId="778AC6AE" w14:textId="77777777" w:rsidR="00FF3ABF" w:rsidRPr="00FF3ABF" w:rsidRDefault="00FF3ABF" w:rsidP="00FF3ABF">
      <w:pPr>
        <w:pStyle w:val="EndNoteBibliography"/>
        <w:spacing w:after="0"/>
        <w:ind w:left="720" w:hanging="720"/>
      </w:pPr>
      <w:r w:rsidRPr="00FF3ABF">
        <w:t>2.</w:t>
      </w:r>
      <w:r w:rsidRPr="00FF3ABF">
        <w:tab/>
        <w:t>Billing DG, Lemmerer A. Synthesis, characterization and phase transitions in the inorganic-organic layered perovskite-type hybrids [(C</w:t>
      </w:r>
      <w:r w:rsidRPr="00FF3ABF">
        <w:rPr>
          <w:i/>
          <w:vertAlign w:val="subscript"/>
        </w:rPr>
        <w:t>n</w:t>
      </w:r>
      <w:r w:rsidRPr="00FF3ABF">
        <w:t>H</w:t>
      </w:r>
      <w:r w:rsidRPr="00FF3ABF">
        <w:rPr>
          <w:vertAlign w:val="subscript"/>
        </w:rPr>
        <w:t>2</w:t>
      </w:r>
      <w:r w:rsidRPr="00FF3ABF">
        <w:rPr>
          <w:i/>
          <w:vertAlign w:val="subscript"/>
        </w:rPr>
        <w:t>n</w:t>
      </w:r>
      <w:r w:rsidRPr="00FF3ABF">
        <w:rPr>
          <w:vertAlign w:val="subscript"/>
        </w:rPr>
        <w:t>+1</w:t>
      </w:r>
      <w:r w:rsidRPr="00FF3ABF">
        <w:t>NH</w:t>
      </w:r>
      <w:r w:rsidRPr="00FF3ABF">
        <w:rPr>
          <w:vertAlign w:val="subscript"/>
        </w:rPr>
        <w:t>3</w:t>
      </w:r>
      <w:r w:rsidRPr="00FF3ABF">
        <w:t>)</w:t>
      </w:r>
      <w:r w:rsidRPr="00FF3ABF">
        <w:rPr>
          <w:vertAlign w:val="subscript"/>
        </w:rPr>
        <w:t>2</w:t>
      </w:r>
      <w:r w:rsidRPr="00FF3ABF">
        <w:t>PbI</w:t>
      </w:r>
      <w:r w:rsidRPr="00FF3ABF">
        <w:rPr>
          <w:vertAlign w:val="subscript"/>
        </w:rPr>
        <w:t>4</w:t>
      </w:r>
      <w:r w:rsidRPr="00FF3ABF">
        <w:t xml:space="preserve">], </w:t>
      </w:r>
      <w:r w:rsidRPr="00FF3ABF">
        <w:rPr>
          <w:i/>
        </w:rPr>
        <w:t>n</w:t>
      </w:r>
      <w:r w:rsidRPr="00FF3ABF">
        <w:t xml:space="preserve"> = 4, 5 and 6. </w:t>
      </w:r>
      <w:r w:rsidRPr="00FF3ABF">
        <w:rPr>
          <w:i/>
        </w:rPr>
        <w:t>Acta Crystallogr B</w:t>
      </w:r>
      <w:r w:rsidRPr="00FF3ABF">
        <w:t xml:space="preserve"> </w:t>
      </w:r>
      <w:r w:rsidRPr="00FF3ABF">
        <w:rPr>
          <w:b/>
        </w:rPr>
        <w:t>63</w:t>
      </w:r>
      <w:r w:rsidRPr="00FF3ABF">
        <w:t>, 735-747 (2007).</w:t>
      </w:r>
    </w:p>
    <w:p w14:paraId="4BD478D4" w14:textId="77777777" w:rsidR="00FF3ABF" w:rsidRPr="00FF3ABF" w:rsidRDefault="00FF3ABF" w:rsidP="00FF3ABF">
      <w:pPr>
        <w:pStyle w:val="EndNoteBibliography"/>
        <w:spacing w:after="0"/>
        <w:ind w:left="720" w:hanging="720"/>
      </w:pPr>
      <w:r w:rsidRPr="00FF3ABF">
        <w:t>3.</w:t>
      </w:r>
      <w:r w:rsidRPr="00FF3ABF">
        <w:tab/>
        <w:t>Shao Y</w:t>
      </w:r>
      <w:r w:rsidRPr="00FF3ABF">
        <w:rPr>
          <w:i/>
        </w:rPr>
        <w:t>, et al.</w:t>
      </w:r>
      <w:r w:rsidRPr="00FF3ABF">
        <w:t xml:space="preserve"> Unlocking surface octahedral tilt in two-dimensional Ruddlesden-Popper perovskites. </w:t>
      </w:r>
      <w:r w:rsidRPr="00FF3ABF">
        <w:rPr>
          <w:i/>
        </w:rPr>
        <w:t>Nat. Commun.</w:t>
      </w:r>
      <w:r w:rsidRPr="00FF3ABF">
        <w:t xml:space="preserve"> </w:t>
      </w:r>
      <w:r w:rsidRPr="00FF3ABF">
        <w:rPr>
          <w:b/>
        </w:rPr>
        <w:t>13</w:t>
      </w:r>
      <w:r w:rsidRPr="00FF3ABF">
        <w:t>, 138 (2022).</w:t>
      </w:r>
    </w:p>
    <w:p w14:paraId="5636FD87" w14:textId="77777777" w:rsidR="00FF3ABF" w:rsidRPr="00FF3ABF" w:rsidRDefault="00FF3ABF" w:rsidP="00FF3ABF">
      <w:pPr>
        <w:pStyle w:val="EndNoteBibliography"/>
        <w:ind w:left="720" w:hanging="720"/>
      </w:pPr>
      <w:r w:rsidRPr="00FF3ABF">
        <w:t>4.</w:t>
      </w:r>
      <w:r w:rsidRPr="00FF3ABF">
        <w:tab/>
        <w:t>Leng K</w:t>
      </w:r>
      <w:r w:rsidRPr="00FF3ABF">
        <w:rPr>
          <w:i/>
        </w:rPr>
        <w:t>, et al.</w:t>
      </w:r>
      <w:r w:rsidRPr="00FF3ABF">
        <w:t xml:space="preserve"> Molecularly thin two-dimensional hybrid perovskites with tunable optoelectronic properties due to reversible surface relaxation. </w:t>
      </w:r>
      <w:r w:rsidRPr="00FF3ABF">
        <w:rPr>
          <w:i/>
        </w:rPr>
        <w:t>Nat. Mater.</w:t>
      </w:r>
      <w:r w:rsidRPr="00FF3ABF">
        <w:t xml:space="preserve"> </w:t>
      </w:r>
      <w:r w:rsidRPr="00FF3ABF">
        <w:rPr>
          <w:b/>
        </w:rPr>
        <w:t>17</w:t>
      </w:r>
      <w:r w:rsidRPr="00FF3ABF">
        <w:t>, 908-914 (2018).</w:t>
      </w:r>
    </w:p>
    <w:p w14:paraId="59A62067" w14:textId="087D9E85" w:rsidR="000D75FF" w:rsidRPr="00DC464D" w:rsidRDefault="00187700" w:rsidP="00FA08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F1">
        <w:rPr>
          <w:rFonts w:ascii="Arial" w:hAnsi="Arial" w:cs="Arial"/>
          <w:sz w:val="24"/>
          <w:szCs w:val="24"/>
        </w:rPr>
        <w:fldChar w:fldCharType="end"/>
      </w:r>
      <w:bookmarkEnd w:id="4"/>
    </w:p>
    <w:sectPr w:rsidR="000D75FF" w:rsidRPr="00DC464D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EE261" w14:textId="77777777" w:rsidR="00CE676D" w:rsidRDefault="00CE676D" w:rsidP="00B55F28">
      <w:pPr>
        <w:spacing w:after="0" w:line="240" w:lineRule="auto"/>
      </w:pPr>
      <w:r>
        <w:separator/>
      </w:r>
    </w:p>
  </w:endnote>
  <w:endnote w:type="continuationSeparator" w:id="0">
    <w:p w14:paraId="67D0B862" w14:textId="77777777" w:rsidR="00CE676D" w:rsidRDefault="00CE676D" w:rsidP="00B5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959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ADFB5" w14:textId="060F88EE" w:rsidR="00B55F28" w:rsidRDefault="00B55F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91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69D1D90" w14:textId="77777777" w:rsidR="00B55F28" w:rsidRDefault="00B55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A8B96" w14:textId="77777777" w:rsidR="00CE676D" w:rsidRDefault="00CE676D" w:rsidP="00B55F28">
      <w:pPr>
        <w:spacing w:after="0" w:line="240" w:lineRule="auto"/>
      </w:pPr>
      <w:r>
        <w:separator/>
      </w:r>
    </w:p>
  </w:footnote>
  <w:footnote w:type="continuationSeparator" w:id="0">
    <w:p w14:paraId="1CE09E1B" w14:textId="77777777" w:rsidR="00CE676D" w:rsidRDefault="00CE676D" w:rsidP="00B55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wNTY2MjC0NDezMDVQ0lEKTi0uzszPAykwMqkFAJTE1C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wzezda92xsfkewrwu5x5shswa5zxte0ptz&quot;&gt;High pressure on ultra thin 2D perovskite flakes Copy Copy&lt;record-ids&gt;&lt;item&gt;62&lt;/item&gt;&lt;item&gt;168&lt;/item&gt;&lt;item&gt;169&lt;/item&gt;&lt;item&gt;184&lt;/item&gt;&lt;/record-ids&gt;&lt;/item&gt;&lt;/Libraries&gt;"/>
  </w:docVars>
  <w:rsids>
    <w:rsidRoot w:val="002E7D65"/>
    <w:rsid w:val="00001513"/>
    <w:rsid w:val="00010918"/>
    <w:rsid w:val="00012B5C"/>
    <w:rsid w:val="00020E10"/>
    <w:rsid w:val="00022C32"/>
    <w:rsid w:val="00023279"/>
    <w:rsid w:val="00025447"/>
    <w:rsid w:val="00045B69"/>
    <w:rsid w:val="00057257"/>
    <w:rsid w:val="000645FC"/>
    <w:rsid w:val="00065C51"/>
    <w:rsid w:val="00075C46"/>
    <w:rsid w:val="00076343"/>
    <w:rsid w:val="00081E19"/>
    <w:rsid w:val="00082553"/>
    <w:rsid w:val="00085452"/>
    <w:rsid w:val="00085D7B"/>
    <w:rsid w:val="00090264"/>
    <w:rsid w:val="00092AEA"/>
    <w:rsid w:val="000A2EE4"/>
    <w:rsid w:val="000A7114"/>
    <w:rsid w:val="000B001C"/>
    <w:rsid w:val="000B0523"/>
    <w:rsid w:val="000B29EE"/>
    <w:rsid w:val="000B3A16"/>
    <w:rsid w:val="000B4083"/>
    <w:rsid w:val="000B5D97"/>
    <w:rsid w:val="000C4909"/>
    <w:rsid w:val="000D04D9"/>
    <w:rsid w:val="000D3772"/>
    <w:rsid w:val="000D75FF"/>
    <w:rsid w:val="000F74AC"/>
    <w:rsid w:val="00101DDA"/>
    <w:rsid w:val="001078A0"/>
    <w:rsid w:val="00110317"/>
    <w:rsid w:val="00114B15"/>
    <w:rsid w:val="00117472"/>
    <w:rsid w:val="00125A89"/>
    <w:rsid w:val="001271C1"/>
    <w:rsid w:val="00127FEC"/>
    <w:rsid w:val="00133E7B"/>
    <w:rsid w:val="0013549E"/>
    <w:rsid w:val="00140CD9"/>
    <w:rsid w:val="00145764"/>
    <w:rsid w:val="00145C2D"/>
    <w:rsid w:val="00165448"/>
    <w:rsid w:val="001740C9"/>
    <w:rsid w:val="00180D99"/>
    <w:rsid w:val="00181C93"/>
    <w:rsid w:val="00187700"/>
    <w:rsid w:val="001A08E8"/>
    <w:rsid w:val="001A4013"/>
    <w:rsid w:val="001A618D"/>
    <w:rsid w:val="001A7579"/>
    <w:rsid w:val="001B1D26"/>
    <w:rsid w:val="001B54A9"/>
    <w:rsid w:val="001C1EA7"/>
    <w:rsid w:val="001C5FA3"/>
    <w:rsid w:val="001D10B7"/>
    <w:rsid w:val="001E6F10"/>
    <w:rsid w:val="001E75AD"/>
    <w:rsid w:val="001F513E"/>
    <w:rsid w:val="00200033"/>
    <w:rsid w:val="00202EEA"/>
    <w:rsid w:val="002059C9"/>
    <w:rsid w:val="002077C5"/>
    <w:rsid w:val="00212031"/>
    <w:rsid w:val="00224A7E"/>
    <w:rsid w:val="00226CFB"/>
    <w:rsid w:val="002377CD"/>
    <w:rsid w:val="00237FAE"/>
    <w:rsid w:val="002473AE"/>
    <w:rsid w:val="00253A67"/>
    <w:rsid w:val="00255FAA"/>
    <w:rsid w:val="00256A86"/>
    <w:rsid w:val="00266AF6"/>
    <w:rsid w:val="00274C85"/>
    <w:rsid w:val="0029095A"/>
    <w:rsid w:val="002A7DA3"/>
    <w:rsid w:val="002B0482"/>
    <w:rsid w:val="002B2F97"/>
    <w:rsid w:val="002B3EED"/>
    <w:rsid w:val="002C0903"/>
    <w:rsid w:val="002D3D27"/>
    <w:rsid w:val="002D3E97"/>
    <w:rsid w:val="002D52FF"/>
    <w:rsid w:val="002D75A5"/>
    <w:rsid w:val="002E4BD0"/>
    <w:rsid w:val="002E7D65"/>
    <w:rsid w:val="002F0956"/>
    <w:rsid w:val="002F703F"/>
    <w:rsid w:val="00305383"/>
    <w:rsid w:val="003063FB"/>
    <w:rsid w:val="003066A3"/>
    <w:rsid w:val="00312EB5"/>
    <w:rsid w:val="00317494"/>
    <w:rsid w:val="00322E51"/>
    <w:rsid w:val="00324BD2"/>
    <w:rsid w:val="003308FC"/>
    <w:rsid w:val="003319AC"/>
    <w:rsid w:val="00340450"/>
    <w:rsid w:val="00342E57"/>
    <w:rsid w:val="00345283"/>
    <w:rsid w:val="003564F5"/>
    <w:rsid w:val="00356827"/>
    <w:rsid w:val="00370A11"/>
    <w:rsid w:val="00376503"/>
    <w:rsid w:val="00383483"/>
    <w:rsid w:val="003847EE"/>
    <w:rsid w:val="00386F12"/>
    <w:rsid w:val="00391556"/>
    <w:rsid w:val="003924E7"/>
    <w:rsid w:val="003A3057"/>
    <w:rsid w:val="003C0638"/>
    <w:rsid w:val="003C3360"/>
    <w:rsid w:val="003D69C1"/>
    <w:rsid w:val="003E11AE"/>
    <w:rsid w:val="003F4308"/>
    <w:rsid w:val="003F62A8"/>
    <w:rsid w:val="00405365"/>
    <w:rsid w:val="00410837"/>
    <w:rsid w:val="00412EFD"/>
    <w:rsid w:val="0041628C"/>
    <w:rsid w:val="00420105"/>
    <w:rsid w:val="004277CC"/>
    <w:rsid w:val="00433661"/>
    <w:rsid w:val="00435AD5"/>
    <w:rsid w:val="00436ABE"/>
    <w:rsid w:val="00436EA5"/>
    <w:rsid w:val="0043784E"/>
    <w:rsid w:val="004425D1"/>
    <w:rsid w:val="004442DF"/>
    <w:rsid w:val="00457EC7"/>
    <w:rsid w:val="00470D29"/>
    <w:rsid w:val="004774BA"/>
    <w:rsid w:val="00477CBF"/>
    <w:rsid w:val="0049128E"/>
    <w:rsid w:val="004A0FD4"/>
    <w:rsid w:val="004A3746"/>
    <w:rsid w:val="004A4777"/>
    <w:rsid w:val="004A4F3A"/>
    <w:rsid w:val="004A5508"/>
    <w:rsid w:val="004A61C1"/>
    <w:rsid w:val="004B1367"/>
    <w:rsid w:val="004B3FE7"/>
    <w:rsid w:val="004B452B"/>
    <w:rsid w:val="004C5B3E"/>
    <w:rsid w:val="004C5FAC"/>
    <w:rsid w:val="004C6681"/>
    <w:rsid w:val="004C7834"/>
    <w:rsid w:val="004E47AE"/>
    <w:rsid w:val="004E7A10"/>
    <w:rsid w:val="004F0234"/>
    <w:rsid w:val="0051577D"/>
    <w:rsid w:val="00522983"/>
    <w:rsid w:val="00523F67"/>
    <w:rsid w:val="0052634F"/>
    <w:rsid w:val="00533D5D"/>
    <w:rsid w:val="005346BC"/>
    <w:rsid w:val="0053789B"/>
    <w:rsid w:val="00542C7D"/>
    <w:rsid w:val="005566A1"/>
    <w:rsid w:val="00557944"/>
    <w:rsid w:val="0056135E"/>
    <w:rsid w:val="00563B98"/>
    <w:rsid w:val="0056412E"/>
    <w:rsid w:val="00581415"/>
    <w:rsid w:val="00587643"/>
    <w:rsid w:val="005A52D0"/>
    <w:rsid w:val="005B0ACE"/>
    <w:rsid w:val="005B5E44"/>
    <w:rsid w:val="005B6064"/>
    <w:rsid w:val="005C3F1A"/>
    <w:rsid w:val="005C4DCF"/>
    <w:rsid w:val="005E03C5"/>
    <w:rsid w:val="005E06FE"/>
    <w:rsid w:val="005E3F2C"/>
    <w:rsid w:val="005E62EA"/>
    <w:rsid w:val="005F5D16"/>
    <w:rsid w:val="00610D1F"/>
    <w:rsid w:val="00624CF7"/>
    <w:rsid w:val="00626872"/>
    <w:rsid w:val="00640609"/>
    <w:rsid w:val="00655204"/>
    <w:rsid w:val="00666B0C"/>
    <w:rsid w:val="0067002B"/>
    <w:rsid w:val="0067079B"/>
    <w:rsid w:val="00676E1B"/>
    <w:rsid w:val="006858C9"/>
    <w:rsid w:val="006A0B38"/>
    <w:rsid w:val="006A2919"/>
    <w:rsid w:val="006B1876"/>
    <w:rsid w:val="006B2AA2"/>
    <w:rsid w:val="006B730A"/>
    <w:rsid w:val="006C22B3"/>
    <w:rsid w:val="006D0FF2"/>
    <w:rsid w:val="006D4809"/>
    <w:rsid w:val="006D5D20"/>
    <w:rsid w:val="006D7790"/>
    <w:rsid w:val="006E252A"/>
    <w:rsid w:val="00703096"/>
    <w:rsid w:val="007043B9"/>
    <w:rsid w:val="0070480D"/>
    <w:rsid w:val="007057CB"/>
    <w:rsid w:val="007118C6"/>
    <w:rsid w:val="0071262A"/>
    <w:rsid w:val="00715290"/>
    <w:rsid w:val="00715D47"/>
    <w:rsid w:val="00727CC5"/>
    <w:rsid w:val="00733CAF"/>
    <w:rsid w:val="00734E67"/>
    <w:rsid w:val="00743827"/>
    <w:rsid w:val="007458A0"/>
    <w:rsid w:val="0075184A"/>
    <w:rsid w:val="00756345"/>
    <w:rsid w:val="0075701A"/>
    <w:rsid w:val="0077039D"/>
    <w:rsid w:val="007726D3"/>
    <w:rsid w:val="00772F99"/>
    <w:rsid w:val="00777339"/>
    <w:rsid w:val="0079478B"/>
    <w:rsid w:val="00795FBD"/>
    <w:rsid w:val="007A046F"/>
    <w:rsid w:val="007A4089"/>
    <w:rsid w:val="007A707D"/>
    <w:rsid w:val="007A7B78"/>
    <w:rsid w:val="007B3446"/>
    <w:rsid w:val="007B3684"/>
    <w:rsid w:val="007D765A"/>
    <w:rsid w:val="007E1816"/>
    <w:rsid w:val="007E1B19"/>
    <w:rsid w:val="007E4083"/>
    <w:rsid w:val="007E5B88"/>
    <w:rsid w:val="007F583F"/>
    <w:rsid w:val="00803CE7"/>
    <w:rsid w:val="008140F3"/>
    <w:rsid w:val="00821EC8"/>
    <w:rsid w:val="0082695A"/>
    <w:rsid w:val="00827773"/>
    <w:rsid w:val="00827899"/>
    <w:rsid w:val="0084435A"/>
    <w:rsid w:val="0086109A"/>
    <w:rsid w:val="0086538F"/>
    <w:rsid w:val="0087506E"/>
    <w:rsid w:val="008758DE"/>
    <w:rsid w:val="00883043"/>
    <w:rsid w:val="00883282"/>
    <w:rsid w:val="008A0CCB"/>
    <w:rsid w:val="008A14F0"/>
    <w:rsid w:val="008B5DCA"/>
    <w:rsid w:val="008C07EB"/>
    <w:rsid w:val="008C2405"/>
    <w:rsid w:val="008C6312"/>
    <w:rsid w:val="008D2602"/>
    <w:rsid w:val="008D4BF5"/>
    <w:rsid w:val="008E2108"/>
    <w:rsid w:val="008E2757"/>
    <w:rsid w:val="008F1A8C"/>
    <w:rsid w:val="00907DFD"/>
    <w:rsid w:val="00916230"/>
    <w:rsid w:val="00922C7E"/>
    <w:rsid w:val="00922CFE"/>
    <w:rsid w:val="0093387B"/>
    <w:rsid w:val="00934D34"/>
    <w:rsid w:val="00940322"/>
    <w:rsid w:val="00940679"/>
    <w:rsid w:val="00941013"/>
    <w:rsid w:val="00960235"/>
    <w:rsid w:val="0096244B"/>
    <w:rsid w:val="00966CD3"/>
    <w:rsid w:val="0098141C"/>
    <w:rsid w:val="009848F9"/>
    <w:rsid w:val="009850BA"/>
    <w:rsid w:val="009875AE"/>
    <w:rsid w:val="00987CF8"/>
    <w:rsid w:val="00990C83"/>
    <w:rsid w:val="00995906"/>
    <w:rsid w:val="00997CBD"/>
    <w:rsid w:val="009B2EBB"/>
    <w:rsid w:val="009B7864"/>
    <w:rsid w:val="009C2F21"/>
    <w:rsid w:val="009C56D8"/>
    <w:rsid w:val="009C5A06"/>
    <w:rsid w:val="009C6FA9"/>
    <w:rsid w:val="009C7BBC"/>
    <w:rsid w:val="009F136C"/>
    <w:rsid w:val="009F2A60"/>
    <w:rsid w:val="009F6642"/>
    <w:rsid w:val="00A0517D"/>
    <w:rsid w:val="00A05613"/>
    <w:rsid w:val="00A07758"/>
    <w:rsid w:val="00A4021D"/>
    <w:rsid w:val="00A4667B"/>
    <w:rsid w:val="00A47C06"/>
    <w:rsid w:val="00A50520"/>
    <w:rsid w:val="00A50C8A"/>
    <w:rsid w:val="00A5362F"/>
    <w:rsid w:val="00A541C4"/>
    <w:rsid w:val="00A61991"/>
    <w:rsid w:val="00A624FD"/>
    <w:rsid w:val="00A71F53"/>
    <w:rsid w:val="00A76904"/>
    <w:rsid w:val="00A84563"/>
    <w:rsid w:val="00A864A2"/>
    <w:rsid w:val="00A94845"/>
    <w:rsid w:val="00A96298"/>
    <w:rsid w:val="00A97773"/>
    <w:rsid w:val="00AA67BE"/>
    <w:rsid w:val="00AC140D"/>
    <w:rsid w:val="00AC6924"/>
    <w:rsid w:val="00AC6E10"/>
    <w:rsid w:val="00AD243E"/>
    <w:rsid w:val="00AF06D1"/>
    <w:rsid w:val="00AF28CF"/>
    <w:rsid w:val="00AF6C74"/>
    <w:rsid w:val="00B01239"/>
    <w:rsid w:val="00B0600E"/>
    <w:rsid w:val="00B07A5E"/>
    <w:rsid w:val="00B177EB"/>
    <w:rsid w:val="00B17C28"/>
    <w:rsid w:val="00B2575C"/>
    <w:rsid w:val="00B34E3F"/>
    <w:rsid w:val="00B35842"/>
    <w:rsid w:val="00B37287"/>
    <w:rsid w:val="00B55F23"/>
    <w:rsid w:val="00B55F28"/>
    <w:rsid w:val="00B56B19"/>
    <w:rsid w:val="00B61581"/>
    <w:rsid w:val="00B771CC"/>
    <w:rsid w:val="00B8199B"/>
    <w:rsid w:val="00B81B75"/>
    <w:rsid w:val="00B83329"/>
    <w:rsid w:val="00BB5177"/>
    <w:rsid w:val="00BB63E9"/>
    <w:rsid w:val="00BB6920"/>
    <w:rsid w:val="00BC2364"/>
    <w:rsid w:val="00BC3B69"/>
    <w:rsid w:val="00BC4CC7"/>
    <w:rsid w:val="00BC5004"/>
    <w:rsid w:val="00BC72FF"/>
    <w:rsid w:val="00BD1BF2"/>
    <w:rsid w:val="00BD4579"/>
    <w:rsid w:val="00BD7653"/>
    <w:rsid w:val="00BD7BE2"/>
    <w:rsid w:val="00BE0DD4"/>
    <w:rsid w:val="00BE3B6D"/>
    <w:rsid w:val="00BE3C87"/>
    <w:rsid w:val="00BE5861"/>
    <w:rsid w:val="00C02C85"/>
    <w:rsid w:val="00C07BF5"/>
    <w:rsid w:val="00C123D8"/>
    <w:rsid w:val="00C12BF9"/>
    <w:rsid w:val="00C14780"/>
    <w:rsid w:val="00C35277"/>
    <w:rsid w:val="00C372DF"/>
    <w:rsid w:val="00C41A8E"/>
    <w:rsid w:val="00C546DC"/>
    <w:rsid w:val="00C55603"/>
    <w:rsid w:val="00C577C8"/>
    <w:rsid w:val="00C71086"/>
    <w:rsid w:val="00C71A63"/>
    <w:rsid w:val="00C744E1"/>
    <w:rsid w:val="00C95351"/>
    <w:rsid w:val="00C96D98"/>
    <w:rsid w:val="00CA5799"/>
    <w:rsid w:val="00CA5BCD"/>
    <w:rsid w:val="00CA7DFB"/>
    <w:rsid w:val="00CB2148"/>
    <w:rsid w:val="00CB2B54"/>
    <w:rsid w:val="00CB4494"/>
    <w:rsid w:val="00CB73E5"/>
    <w:rsid w:val="00CC481B"/>
    <w:rsid w:val="00CC579C"/>
    <w:rsid w:val="00CC70DC"/>
    <w:rsid w:val="00CD3CCE"/>
    <w:rsid w:val="00CD3D9E"/>
    <w:rsid w:val="00CD3DEA"/>
    <w:rsid w:val="00CE1C13"/>
    <w:rsid w:val="00CE676D"/>
    <w:rsid w:val="00CF5340"/>
    <w:rsid w:val="00D0463C"/>
    <w:rsid w:val="00D05BA3"/>
    <w:rsid w:val="00D1240C"/>
    <w:rsid w:val="00D33794"/>
    <w:rsid w:val="00D469B2"/>
    <w:rsid w:val="00D5153C"/>
    <w:rsid w:val="00D60A05"/>
    <w:rsid w:val="00D734E8"/>
    <w:rsid w:val="00D82A24"/>
    <w:rsid w:val="00D83DBF"/>
    <w:rsid w:val="00D93F64"/>
    <w:rsid w:val="00DB4036"/>
    <w:rsid w:val="00DB6ECF"/>
    <w:rsid w:val="00DC290D"/>
    <w:rsid w:val="00DC464D"/>
    <w:rsid w:val="00DD669E"/>
    <w:rsid w:val="00DE152C"/>
    <w:rsid w:val="00DE4367"/>
    <w:rsid w:val="00DE5527"/>
    <w:rsid w:val="00DF36CB"/>
    <w:rsid w:val="00E02197"/>
    <w:rsid w:val="00E140CB"/>
    <w:rsid w:val="00E16CFB"/>
    <w:rsid w:val="00E16DB9"/>
    <w:rsid w:val="00E23C67"/>
    <w:rsid w:val="00E27377"/>
    <w:rsid w:val="00E307D3"/>
    <w:rsid w:val="00E348E3"/>
    <w:rsid w:val="00E4456D"/>
    <w:rsid w:val="00E523DE"/>
    <w:rsid w:val="00E75370"/>
    <w:rsid w:val="00E824C8"/>
    <w:rsid w:val="00E84E60"/>
    <w:rsid w:val="00E85A37"/>
    <w:rsid w:val="00E85A3E"/>
    <w:rsid w:val="00E87122"/>
    <w:rsid w:val="00E96AE5"/>
    <w:rsid w:val="00E97DDB"/>
    <w:rsid w:val="00EA58A1"/>
    <w:rsid w:val="00EB163C"/>
    <w:rsid w:val="00EB70A4"/>
    <w:rsid w:val="00EB7737"/>
    <w:rsid w:val="00EC2AF0"/>
    <w:rsid w:val="00EC6F61"/>
    <w:rsid w:val="00ED063F"/>
    <w:rsid w:val="00ED076E"/>
    <w:rsid w:val="00ED421B"/>
    <w:rsid w:val="00ED7C68"/>
    <w:rsid w:val="00EE06EB"/>
    <w:rsid w:val="00EE0AB4"/>
    <w:rsid w:val="00EE4696"/>
    <w:rsid w:val="00EE5B9B"/>
    <w:rsid w:val="00EF0D0D"/>
    <w:rsid w:val="00EF10E3"/>
    <w:rsid w:val="00F03B7D"/>
    <w:rsid w:val="00F05D0C"/>
    <w:rsid w:val="00F16241"/>
    <w:rsid w:val="00F16303"/>
    <w:rsid w:val="00F30C69"/>
    <w:rsid w:val="00F36D07"/>
    <w:rsid w:val="00F379B2"/>
    <w:rsid w:val="00F4210E"/>
    <w:rsid w:val="00F85978"/>
    <w:rsid w:val="00F91D17"/>
    <w:rsid w:val="00F94266"/>
    <w:rsid w:val="00F96F60"/>
    <w:rsid w:val="00FA08F1"/>
    <w:rsid w:val="00FA2069"/>
    <w:rsid w:val="00FB247F"/>
    <w:rsid w:val="00FC0611"/>
    <w:rsid w:val="00FC7A0D"/>
    <w:rsid w:val="00FD7319"/>
    <w:rsid w:val="00FE6185"/>
    <w:rsid w:val="00FE669E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18D1B"/>
  <w15:chartTrackingRefBased/>
  <w15:docId w15:val="{A849981A-B87E-4FF8-8D63-7513B690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F28"/>
  </w:style>
  <w:style w:type="paragraph" w:styleId="Footer">
    <w:name w:val="footer"/>
    <w:basedOn w:val="Normal"/>
    <w:link w:val="FooterChar"/>
    <w:uiPriority w:val="99"/>
    <w:unhideWhenUsed/>
    <w:rsid w:val="00B55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F28"/>
  </w:style>
  <w:style w:type="paragraph" w:styleId="BalloonText">
    <w:name w:val="Balloon Text"/>
    <w:basedOn w:val="Normal"/>
    <w:link w:val="BalloonTextChar"/>
    <w:uiPriority w:val="99"/>
    <w:semiHidden/>
    <w:unhideWhenUsed/>
    <w:rsid w:val="00090264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64"/>
    <w:rPr>
      <w:rFonts w:ascii="Microsoft YaHei UI" w:eastAsia="Microsoft YaHei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5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5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56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6D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3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E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8770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770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8770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7700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5B6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mlohkp@nus.edu.s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emf"/><Relationship Id="rId10" Type="http://schemas.openxmlformats.org/officeDocument/2006/relationships/hyperlink" Target="mailto:yongqingcai@um.edu.mo" TargetMode="External"/><Relationship Id="rId19" Type="http://schemas.openxmlformats.org/officeDocument/2006/relationships/image" Target="media/image8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F4EB26349CB4EB92A8A188747E2AC" ma:contentTypeVersion="8" ma:contentTypeDescription="Create a new document." ma:contentTypeScope="" ma:versionID="31070c474dc15460fb2fc36a50816010">
  <xsd:schema xmlns:xsd="http://www.w3.org/2001/XMLSchema" xmlns:xs="http://www.w3.org/2001/XMLSchema" xmlns:p="http://schemas.microsoft.com/office/2006/metadata/properties" xmlns:ns3="2a800ec6-10c2-49fd-bd0b-8eb885a81c9a" xmlns:ns4="6ec37115-5dd5-4d3e-a20f-f424d0fbebc9" targetNamespace="http://schemas.microsoft.com/office/2006/metadata/properties" ma:root="true" ma:fieldsID="3ae830a6c00884d25f711dbc4a3884f0" ns3:_="" ns4:_="">
    <xsd:import namespace="2a800ec6-10c2-49fd-bd0b-8eb885a81c9a"/>
    <xsd:import namespace="6ec37115-5dd5-4d3e-a20f-f424d0fbeb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00ec6-10c2-49fd-bd0b-8eb885a81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37115-5dd5-4d3e-a20f-f424d0fbe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207E-A1E9-41EC-9985-3820B30E8B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24A423-A8EE-433D-BF32-BA5C803C3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00ec6-10c2-49fd-bd0b-8eb885a81c9a"/>
    <ds:schemaRef ds:uri="6ec37115-5dd5-4d3e-a20f-f424d0fbe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B0A02-35EA-4F18-82F9-BA79F53FA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1C77C-F468-4A33-848E-A85E46D5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#YIN TINGTING#</dc:creator>
  <cp:keywords/>
  <dc:description/>
  <cp:lastModifiedBy>Yin Tingting (Dr)</cp:lastModifiedBy>
  <cp:revision>27</cp:revision>
  <dcterms:created xsi:type="dcterms:W3CDTF">2022-02-23T05:45:00Z</dcterms:created>
  <dcterms:modified xsi:type="dcterms:W3CDTF">2022-02-25T07:39:00Z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0x010100639F4EB26349CB4EB92A8A188747E2AC</vt:lpwstr>
  </property>
</Properties>
</file>