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C4672E7" w14:textId="3D9C5358" w:rsidR="007A7DC3" w:rsidRPr="00017588" w:rsidRDefault="0043496C">
      <w:pPr>
        <w:rPr>
          <w:rFonts w:cs="Times New Roman"/>
        </w:rPr>
      </w:pPr>
      <w:r w:rsidRPr="00017588">
        <w:rPr>
          <w:rFonts w:cs="Times New Roman"/>
        </w:rPr>
        <w:t>Supplementa</w:t>
      </w:r>
      <w:r w:rsidR="006A1D75" w:rsidRPr="00017588">
        <w:rPr>
          <w:rFonts w:cs="Times New Roman"/>
        </w:rPr>
        <w:t>ry</w:t>
      </w:r>
      <w:r w:rsidRPr="00017588">
        <w:rPr>
          <w:rFonts w:cs="Times New Roman"/>
        </w:rPr>
        <w:t xml:space="preserve"> Fig</w:t>
      </w:r>
      <w:r w:rsidR="006A1D75" w:rsidRPr="00017588">
        <w:rPr>
          <w:rFonts w:cs="Times New Roman"/>
        </w:rPr>
        <w:t>ure</w:t>
      </w:r>
      <w:r w:rsidR="00017588" w:rsidRPr="00017588">
        <w:rPr>
          <w:rFonts w:cs="Times New Roman"/>
        </w:rPr>
        <w:t xml:space="preserve"> </w:t>
      </w:r>
      <w:r w:rsidRPr="00017588">
        <w:rPr>
          <w:rFonts w:cs="Times New Roman"/>
        </w:rPr>
        <w:t>1</w:t>
      </w:r>
    </w:p>
    <w:p w14:paraId="59922967" w14:textId="0044235E" w:rsidR="0043496C" w:rsidRDefault="0043496C">
      <w:r w:rsidRPr="0043496C">
        <w:rPr>
          <w:noProof/>
        </w:rPr>
        <w:drawing>
          <wp:anchor distT="0" distB="0" distL="114300" distR="114300" simplePos="0" relativeHeight="251658240" behindDoc="0" locked="0" layoutInCell="1" allowOverlap="1" wp14:anchorId="616A9C5B" wp14:editId="39C5F384">
            <wp:simplePos x="0" y="0"/>
            <wp:positionH relativeFrom="column">
              <wp:posOffset>159385</wp:posOffset>
            </wp:positionH>
            <wp:positionV relativeFrom="paragraph">
              <wp:posOffset>106943</wp:posOffset>
            </wp:positionV>
            <wp:extent cx="5422900" cy="6527800"/>
            <wp:effectExtent l="0" t="0" r="0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22900" cy="65278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AA1F304" w14:textId="6F4D3701" w:rsidR="0043496C" w:rsidRDefault="0043496C"/>
    <w:p w14:paraId="1BC86E6E" w14:textId="5E4AE553" w:rsidR="0043496C" w:rsidRDefault="0043496C"/>
    <w:p w14:paraId="29597C6A" w14:textId="3753D958" w:rsidR="0043496C" w:rsidRDefault="0043496C"/>
    <w:p w14:paraId="443B1043" w14:textId="28EBBBF9" w:rsidR="0043496C" w:rsidRDefault="0043496C"/>
    <w:p w14:paraId="76970CEE" w14:textId="09D29740" w:rsidR="0043496C" w:rsidRDefault="0043496C"/>
    <w:p w14:paraId="487645A9" w14:textId="351995A6" w:rsidR="0043496C" w:rsidRDefault="0043496C"/>
    <w:p w14:paraId="54F923C0" w14:textId="74DD6113" w:rsidR="0043496C" w:rsidRDefault="0043496C"/>
    <w:p w14:paraId="6BE21E6B" w14:textId="094EC49B" w:rsidR="0043496C" w:rsidRDefault="0043496C"/>
    <w:p w14:paraId="4A5C80C1" w14:textId="59C43C49" w:rsidR="0043496C" w:rsidRDefault="0043496C"/>
    <w:p w14:paraId="5849A3FF" w14:textId="7CD840FC" w:rsidR="0043496C" w:rsidRDefault="0043496C"/>
    <w:p w14:paraId="0F41F5D1" w14:textId="08AA7611" w:rsidR="0043496C" w:rsidRDefault="0043496C"/>
    <w:p w14:paraId="0E8028D2" w14:textId="65AAAE11" w:rsidR="0043496C" w:rsidRDefault="0043496C"/>
    <w:p w14:paraId="5FE4C1B4" w14:textId="65E7F612" w:rsidR="0043496C" w:rsidRDefault="0043496C"/>
    <w:p w14:paraId="0ED80F05" w14:textId="11C4FDAC" w:rsidR="0043496C" w:rsidRDefault="0043496C"/>
    <w:p w14:paraId="4D447491" w14:textId="5638CAA5" w:rsidR="0043496C" w:rsidRDefault="0043496C"/>
    <w:p w14:paraId="5BC31254" w14:textId="65A2FA0E" w:rsidR="0043496C" w:rsidRDefault="0043496C"/>
    <w:p w14:paraId="385FC740" w14:textId="4D6BA5C3" w:rsidR="0043496C" w:rsidRDefault="0043496C"/>
    <w:p w14:paraId="35C2F691" w14:textId="1379F285" w:rsidR="0043496C" w:rsidRDefault="0043496C"/>
    <w:p w14:paraId="485983A0" w14:textId="2D1B6A84" w:rsidR="0043496C" w:rsidRDefault="0043496C"/>
    <w:p w14:paraId="0FD2182E" w14:textId="09F66878" w:rsidR="0043496C" w:rsidRDefault="0043496C"/>
    <w:p w14:paraId="4D126935" w14:textId="565AF723" w:rsidR="0043496C" w:rsidRDefault="0043496C"/>
    <w:p w14:paraId="7AC7CE3B" w14:textId="5E3FA970" w:rsidR="0043496C" w:rsidRDefault="0043496C"/>
    <w:p w14:paraId="4B541F34" w14:textId="753DEED8" w:rsidR="0043496C" w:rsidRDefault="0043496C"/>
    <w:p w14:paraId="6400D651" w14:textId="0F2AD964" w:rsidR="0043496C" w:rsidRDefault="0043496C"/>
    <w:p w14:paraId="79E27D62" w14:textId="00F11151" w:rsidR="0043496C" w:rsidRDefault="0043496C"/>
    <w:p w14:paraId="3B31F584" w14:textId="06A49F6D" w:rsidR="0043496C" w:rsidRDefault="0043496C"/>
    <w:p w14:paraId="7484C8B3" w14:textId="25146C65" w:rsidR="0043496C" w:rsidRDefault="0043496C"/>
    <w:p w14:paraId="1B8F31CA" w14:textId="5F75D6B7" w:rsidR="0043496C" w:rsidRDefault="0043496C"/>
    <w:p w14:paraId="46BB1D7F" w14:textId="13676403" w:rsidR="0043496C" w:rsidRDefault="0043496C"/>
    <w:p w14:paraId="00747686" w14:textId="0EF3A556" w:rsidR="0043496C" w:rsidRDefault="0043496C"/>
    <w:p w14:paraId="341A7FA1" w14:textId="779F08FB" w:rsidR="0043496C" w:rsidRDefault="0043496C"/>
    <w:p w14:paraId="2B28844D" w14:textId="4C684AA0" w:rsidR="0043496C" w:rsidRDefault="0043496C"/>
    <w:p w14:paraId="5803AEFF" w14:textId="205D426F" w:rsidR="0043496C" w:rsidRDefault="0043496C"/>
    <w:p w14:paraId="34CA4EFA" w14:textId="50449E91" w:rsidR="0043496C" w:rsidRDefault="0043496C"/>
    <w:p w14:paraId="6ED1AF13" w14:textId="7D3661B0" w:rsidR="0043496C" w:rsidRDefault="0043496C"/>
    <w:p w14:paraId="7BB53E18" w14:textId="58F56119" w:rsidR="00304240" w:rsidRDefault="0043496C" w:rsidP="00304240">
      <w:pPr>
        <w:spacing w:before="240" w:line="36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43496C">
        <w:rPr>
          <w:rFonts w:ascii="Times New Roman" w:hAnsi="Times New Roman" w:cs="Times New Roman"/>
          <w:b/>
          <w:bCs/>
          <w:sz w:val="20"/>
          <w:szCs w:val="20"/>
        </w:rPr>
        <w:t>S</w:t>
      </w:r>
      <w:r w:rsidR="00A2187C">
        <w:rPr>
          <w:rFonts w:ascii="Times New Roman" w:hAnsi="Times New Roman" w:cs="Times New Roman"/>
          <w:b/>
          <w:bCs/>
          <w:sz w:val="20"/>
          <w:szCs w:val="20"/>
        </w:rPr>
        <w:t>.</w:t>
      </w:r>
      <w:r w:rsidRPr="0043496C">
        <w:rPr>
          <w:rFonts w:ascii="Times New Roman" w:hAnsi="Times New Roman" w:cs="Times New Roman"/>
          <w:b/>
          <w:bCs/>
          <w:sz w:val="20"/>
          <w:szCs w:val="20"/>
        </w:rPr>
        <w:t xml:space="preserve"> Fig 1. </w:t>
      </w:r>
      <w:r w:rsidRPr="0043496C">
        <w:rPr>
          <w:rFonts w:ascii="Times New Roman" w:hAnsi="Times New Roman" w:cs="Times New Roman"/>
          <w:b/>
          <w:bCs/>
          <w:i/>
          <w:sz w:val="20"/>
          <w:szCs w:val="20"/>
        </w:rPr>
        <w:t>C1qbp</w:t>
      </w:r>
      <w:r w:rsidRPr="0043496C">
        <w:rPr>
          <w:rFonts w:ascii="Times New Roman" w:hAnsi="Times New Roman" w:cs="Times New Roman"/>
          <w:b/>
          <w:sz w:val="20"/>
          <w:szCs w:val="20"/>
        </w:rPr>
        <w:t xml:space="preserve"> knocking down decreases</w:t>
      </w:r>
      <w:r w:rsidRPr="0043496C">
        <w:rPr>
          <w:rFonts w:ascii="Times New Roman" w:hAnsi="Times New Roman" w:cs="Times New Roman"/>
          <w:b/>
          <w:bCs/>
          <w:sz w:val="20"/>
          <w:szCs w:val="20"/>
        </w:rPr>
        <w:t xml:space="preserve"> the protein expression of C1QBP but fails to impact T cells development</w:t>
      </w:r>
      <w:r w:rsidRPr="0043496C">
        <w:rPr>
          <w:rFonts w:ascii="Times New Roman" w:hAnsi="Times New Roman" w:cs="Times New Roman"/>
          <w:bCs/>
          <w:sz w:val="20"/>
          <w:szCs w:val="20"/>
        </w:rPr>
        <w:t>.</w:t>
      </w:r>
      <w:r w:rsidRPr="0043496C">
        <w:rPr>
          <w:rFonts w:ascii="Times New Roman" w:hAnsi="Times New Roman" w:cs="Times New Roman"/>
          <w:sz w:val="20"/>
          <w:szCs w:val="20"/>
        </w:rPr>
        <w:t xml:space="preserve"> </w:t>
      </w:r>
      <w:r w:rsidRPr="0043496C">
        <w:rPr>
          <w:rFonts w:ascii="Times New Roman" w:hAnsi="Times New Roman" w:cs="Times New Roman"/>
          <w:b/>
          <w:sz w:val="20"/>
          <w:szCs w:val="20"/>
        </w:rPr>
        <w:t>(A)</w:t>
      </w:r>
      <w:r w:rsidRPr="0043496C">
        <w:rPr>
          <w:rFonts w:ascii="Times New Roman" w:hAnsi="Times New Roman" w:cs="Times New Roman"/>
          <w:sz w:val="20"/>
          <w:szCs w:val="20"/>
        </w:rPr>
        <w:t xml:space="preserve"> The different tissues (brain, liver, lung, colon and kidney) and </w:t>
      </w:r>
      <w:r w:rsidRPr="0043496C">
        <w:rPr>
          <w:rFonts w:ascii="Times New Roman" w:hAnsi="Times New Roman" w:cs="Times New Roman"/>
          <w:b/>
          <w:sz w:val="20"/>
          <w:szCs w:val="20"/>
        </w:rPr>
        <w:t>(B)</w:t>
      </w:r>
      <w:r w:rsidRPr="0043496C">
        <w:rPr>
          <w:rFonts w:ascii="Times New Roman" w:hAnsi="Times New Roman" w:cs="Times New Roman"/>
          <w:sz w:val="20"/>
          <w:szCs w:val="20"/>
        </w:rPr>
        <w:t xml:space="preserve"> T cells separated from </w:t>
      </w:r>
      <w:r w:rsidRPr="0043496C">
        <w:rPr>
          <w:rFonts w:ascii="Times New Roman" w:hAnsi="Times New Roman" w:cs="Times New Roman"/>
          <w:i/>
          <w:sz w:val="20"/>
          <w:szCs w:val="20"/>
        </w:rPr>
        <w:t>C1qbp</w:t>
      </w:r>
      <w:r w:rsidRPr="0043496C">
        <w:rPr>
          <w:rFonts w:ascii="Times New Roman" w:hAnsi="Times New Roman" w:cs="Times New Roman"/>
          <w:sz w:val="20"/>
          <w:szCs w:val="20"/>
          <w:vertAlign w:val="superscript"/>
        </w:rPr>
        <w:t>+/+</w:t>
      </w:r>
      <w:r w:rsidRPr="0043496C">
        <w:rPr>
          <w:rFonts w:ascii="Times New Roman" w:hAnsi="Times New Roman" w:cs="Times New Roman"/>
          <w:sz w:val="20"/>
          <w:szCs w:val="20"/>
        </w:rPr>
        <w:t xml:space="preserve"> and </w:t>
      </w:r>
      <w:r w:rsidRPr="0043496C">
        <w:rPr>
          <w:rFonts w:ascii="Times New Roman" w:hAnsi="Times New Roman" w:cs="Times New Roman"/>
          <w:i/>
          <w:sz w:val="20"/>
          <w:szCs w:val="20"/>
        </w:rPr>
        <w:t>C1qbp</w:t>
      </w:r>
      <w:r w:rsidRPr="0043496C">
        <w:rPr>
          <w:rFonts w:ascii="Times New Roman" w:hAnsi="Times New Roman" w:cs="Times New Roman"/>
          <w:sz w:val="20"/>
          <w:szCs w:val="20"/>
          <w:vertAlign w:val="superscript"/>
        </w:rPr>
        <w:t>+/-</w:t>
      </w:r>
      <w:r w:rsidRPr="0043496C">
        <w:rPr>
          <w:rFonts w:ascii="Times New Roman" w:hAnsi="Times New Roman" w:cs="Times New Roman"/>
          <w:sz w:val="20"/>
          <w:szCs w:val="20"/>
        </w:rPr>
        <w:t xml:space="preserve"> mice were treated with anti-CD3/CD28 antibodies for the indicated time points. The protein level of C1QBP</w:t>
      </w:r>
      <w:r w:rsidRPr="0043496C">
        <w:rPr>
          <w:rFonts w:ascii="Times New Roman" w:hAnsi="Times New Roman" w:cs="Times New Roman"/>
          <w:sz w:val="20"/>
          <w:szCs w:val="20"/>
          <w:lang w:eastAsia="en-US"/>
        </w:rPr>
        <w:t xml:space="preserve"> in the different tissues and T cells was </w:t>
      </w:r>
      <w:r w:rsidRPr="0043496C">
        <w:rPr>
          <w:rFonts w:ascii="Times New Roman" w:hAnsi="Times New Roman" w:cs="Times New Roman"/>
          <w:sz w:val="20"/>
          <w:szCs w:val="20"/>
        </w:rPr>
        <w:t>assessed by immunoblotting.</w:t>
      </w:r>
      <w:r w:rsidRPr="0043496C">
        <w:rPr>
          <w:rFonts w:ascii="Times New Roman" w:hAnsi="Times New Roman" w:cs="Times New Roman"/>
          <w:sz w:val="20"/>
          <w:szCs w:val="20"/>
          <w:lang w:eastAsia="en-US"/>
        </w:rPr>
        <w:t xml:space="preserve"> </w:t>
      </w:r>
      <w:r w:rsidRPr="0043496C">
        <w:rPr>
          <w:rFonts w:ascii="Times New Roman" w:hAnsi="Times New Roman" w:cs="Times New Roman"/>
          <w:b/>
          <w:sz w:val="20"/>
          <w:szCs w:val="20"/>
        </w:rPr>
        <w:t>(C)</w:t>
      </w:r>
      <w:r w:rsidRPr="0043496C">
        <w:rPr>
          <w:rFonts w:ascii="Times New Roman" w:hAnsi="Times New Roman" w:cs="Times New Roman"/>
          <w:sz w:val="20"/>
          <w:szCs w:val="20"/>
        </w:rPr>
        <w:t xml:space="preserve"> The percentage of CD4</w:t>
      </w:r>
      <w:r w:rsidRPr="0043496C">
        <w:rPr>
          <w:rFonts w:ascii="Times New Roman" w:hAnsi="Times New Roman" w:cs="Times New Roman"/>
          <w:sz w:val="20"/>
          <w:szCs w:val="20"/>
          <w:vertAlign w:val="superscript"/>
        </w:rPr>
        <w:t>+</w:t>
      </w:r>
      <w:r w:rsidRPr="0043496C">
        <w:rPr>
          <w:rFonts w:ascii="Times New Roman" w:hAnsi="Times New Roman" w:cs="Times New Roman"/>
          <w:sz w:val="20"/>
          <w:szCs w:val="20"/>
        </w:rPr>
        <w:t xml:space="preserve"> and CD8</w:t>
      </w:r>
      <w:r w:rsidRPr="0043496C">
        <w:rPr>
          <w:rFonts w:ascii="Times New Roman" w:hAnsi="Times New Roman" w:cs="Times New Roman"/>
          <w:sz w:val="20"/>
          <w:szCs w:val="20"/>
          <w:vertAlign w:val="superscript"/>
        </w:rPr>
        <w:t>+</w:t>
      </w:r>
      <w:r w:rsidRPr="0043496C">
        <w:rPr>
          <w:rFonts w:ascii="Times New Roman" w:hAnsi="Times New Roman" w:cs="Times New Roman"/>
          <w:sz w:val="20"/>
          <w:szCs w:val="20"/>
        </w:rPr>
        <w:t xml:space="preserve"> T cells in </w:t>
      </w:r>
      <w:r w:rsidRPr="0043496C">
        <w:rPr>
          <w:rFonts w:ascii="Times New Roman" w:hAnsi="Times New Roman" w:cs="Times New Roman"/>
          <w:bCs/>
          <w:sz w:val="20"/>
          <w:szCs w:val="20"/>
        </w:rPr>
        <w:t xml:space="preserve">peripheral blood, lymph nodes and spleen </w:t>
      </w:r>
      <w:r w:rsidRPr="0043496C">
        <w:rPr>
          <w:rFonts w:ascii="Times New Roman" w:hAnsi="Times New Roman" w:cs="Times New Roman"/>
          <w:sz w:val="20"/>
          <w:szCs w:val="20"/>
        </w:rPr>
        <w:t xml:space="preserve">from </w:t>
      </w:r>
      <w:r w:rsidRPr="0043496C">
        <w:rPr>
          <w:rFonts w:ascii="Times New Roman" w:hAnsi="Times New Roman" w:cs="Times New Roman"/>
          <w:i/>
          <w:sz w:val="20"/>
          <w:szCs w:val="20"/>
        </w:rPr>
        <w:t>C1qbp</w:t>
      </w:r>
      <w:r w:rsidRPr="0043496C">
        <w:rPr>
          <w:rFonts w:ascii="Times New Roman" w:hAnsi="Times New Roman" w:cs="Times New Roman"/>
          <w:sz w:val="20"/>
          <w:szCs w:val="20"/>
          <w:vertAlign w:val="superscript"/>
        </w:rPr>
        <w:t>+/+</w:t>
      </w:r>
      <w:r w:rsidRPr="0043496C">
        <w:rPr>
          <w:rFonts w:ascii="Times New Roman" w:hAnsi="Times New Roman" w:cs="Times New Roman"/>
          <w:sz w:val="20"/>
          <w:szCs w:val="20"/>
        </w:rPr>
        <w:t xml:space="preserve"> and </w:t>
      </w:r>
      <w:r w:rsidRPr="0043496C">
        <w:rPr>
          <w:rFonts w:ascii="Times New Roman" w:hAnsi="Times New Roman" w:cs="Times New Roman"/>
          <w:i/>
          <w:sz w:val="20"/>
          <w:szCs w:val="20"/>
        </w:rPr>
        <w:t>C1qbp</w:t>
      </w:r>
      <w:r w:rsidRPr="0043496C">
        <w:rPr>
          <w:rFonts w:ascii="Times New Roman" w:hAnsi="Times New Roman" w:cs="Times New Roman"/>
          <w:sz w:val="20"/>
          <w:szCs w:val="20"/>
          <w:vertAlign w:val="superscript"/>
        </w:rPr>
        <w:t xml:space="preserve">+/- </w:t>
      </w:r>
      <w:r w:rsidRPr="0043496C">
        <w:rPr>
          <w:rFonts w:ascii="Times New Roman" w:hAnsi="Times New Roman" w:cs="Times New Roman"/>
          <w:sz w:val="20"/>
          <w:szCs w:val="20"/>
        </w:rPr>
        <w:t xml:space="preserve">mice was assessed by flow cytometry. </w:t>
      </w:r>
      <w:r w:rsidR="00304240" w:rsidRPr="0043496C">
        <w:rPr>
          <w:rFonts w:ascii="Times New Roman" w:hAnsi="Times New Roman" w:cs="Times New Roman"/>
          <w:sz w:val="20"/>
          <w:szCs w:val="20"/>
          <w:lang w:eastAsia="en-US"/>
        </w:rPr>
        <w:t xml:space="preserve">The bar graphs show the </w:t>
      </w:r>
      <w:r w:rsidR="00304240" w:rsidRPr="0043496C">
        <w:rPr>
          <w:rFonts w:ascii="Times New Roman" w:hAnsi="Times New Roman" w:cs="Times New Roman"/>
          <w:sz w:val="20"/>
          <w:szCs w:val="20"/>
        </w:rPr>
        <w:t xml:space="preserve">mean ± S.D. </w:t>
      </w:r>
      <w:r w:rsidR="00304240" w:rsidRPr="0043496C">
        <w:rPr>
          <w:rFonts w:ascii="Times New Roman" w:hAnsi="Times New Roman" w:cs="Times New Roman"/>
          <w:sz w:val="20"/>
          <w:szCs w:val="20"/>
          <w:lang w:eastAsia="en-US"/>
        </w:rPr>
        <w:t xml:space="preserve">of </w:t>
      </w:r>
      <w:r w:rsidR="00304240" w:rsidRPr="0043496C">
        <w:rPr>
          <w:rFonts w:ascii="Times New Roman" w:hAnsi="Times New Roman" w:cs="Times New Roman"/>
          <w:sz w:val="20"/>
          <w:szCs w:val="20"/>
        </w:rPr>
        <w:t xml:space="preserve">three independent experiments. </w:t>
      </w:r>
    </w:p>
    <w:p w14:paraId="45AC2893" w14:textId="745854AC" w:rsidR="0043496C" w:rsidRPr="0043496C" w:rsidRDefault="0043496C" w:rsidP="0043496C">
      <w:pPr>
        <w:spacing w:before="240" w:line="360" w:lineRule="auto"/>
        <w:jc w:val="both"/>
        <w:rPr>
          <w:rFonts w:ascii="Times New Roman" w:hAnsi="Times New Roman" w:cs="Times New Roman"/>
          <w:sz w:val="20"/>
          <w:szCs w:val="20"/>
        </w:rPr>
      </w:pPr>
    </w:p>
    <w:p w14:paraId="1E5D089E" w14:textId="72204F8A" w:rsidR="0043496C" w:rsidRDefault="0043496C"/>
    <w:p w14:paraId="1B09857E" w14:textId="674BA8B6" w:rsidR="0043496C" w:rsidRPr="00017588" w:rsidRDefault="0043496C" w:rsidP="0043496C">
      <w:pPr>
        <w:rPr>
          <w:rFonts w:cs="Times New Roman"/>
        </w:rPr>
      </w:pPr>
      <w:r w:rsidRPr="00017588">
        <w:rPr>
          <w:rFonts w:cs="Times New Roman"/>
        </w:rPr>
        <w:t>Supplementa</w:t>
      </w:r>
      <w:r w:rsidR="006A1D75" w:rsidRPr="00017588">
        <w:rPr>
          <w:rFonts w:cs="Times New Roman"/>
        </w:rPr>
        <w:t>ry</w:t>
      </w:r>
      <w:r w:rsidRPr="00017588">
        <w:rPr>
          <w:rFonts w:cs="Times New Roman"/>
        </w:rPr>
        <w:t xml:space="preserve"> Fig</w:t>
      </w:r>
      <w:r w:rsidR="006A1D75" w:rsidRPr="00017588">
        <w:rPr>
          <w:rFonts w:cs="Times New Roman"/>
        </w:rPr>
        <w:t>ure</w:t>
      </w:r>
      <w:r w:rsidR="00017588" w:rsidRPr="00017588">
        <w:rPr>
          <w:rFonts w:cs="Times New Roman"/>
        </w:rPr>
        <w:t xml:space="preserve"> </w:t>
      </w:r>
      <w:r w:rsidRPr="00017588">
        <w:rPr>
          <w:rFonts w:cs="Times New Roman"/>
        </w:rPr>
        <w:t>2</w:t>
      </w:r>
    </w:p>
    <w:p w14:paraId="5C985F89" w14:textId="0E6F4224" w:rsidR="0043496C" w:rsidRDefault="0043496C">
      <w:r w:rsidRPr="0043496C">
        <w:rPr>
          <w:noProof/>
        </w:rPr>
        <w:drawing>
          <wp:anchor distT="0" distB="0" distL="114300" distR="114300" simplePos="0" relativeHeight="251659264" behindDoc="0" locked="0" layoutInCell="1" allowOverlap="1" wp14:anchorId="08F524EA" wp14:editId="400C5597">
            <wp:simplePos x="0" y="0"/>
            <wp:positionH relativeFrom="column">
              <wp:posOffset>204536</wp:posOffset>
            </wp:positionH>
            <wp:positionV relativeFrom="paragraph">
              <wp:posOffset>34925</wp:posOffset>
            </wp:positionV>
            <wp:extent cx="5076190" cy="7339965"/>
            <wp:effectExtent l="0" t="0" r="3810" b="635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76190" cy="733996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FE869E3" w14:textId="26ABEF08" w:rsidR="0043496C" w:rsidRDefault="0043496C"/>
    <w:p w14:paraId="51DD7F54" w14:textId="6D42B268" w:rsidR="0043496C" w:rsidRDefault="0043496C"/>
    <w:p w14:paraId="4C3312BC" w14:textId="1DAD2218" w:rsidR="0043496C" w:rsidRDefault="0043496C"/>
    <w:p w14:paraId="05E184A9" w14:textId="6C3280CB" w:rsidR="0043496C" w:rsidRDefault="0043496C"/>
    <w:p w14:paraId="32B80D98" w14:textId="7686B5AB" w:rsidR="0043496C" w:rsidRDefault="0043496C"/>
    <w:p w14:paraId="2610797F" w14:textId="7341507D" w:rsidR="0043496C" w:rsidRDefault="0043496C"/>
    <w:p w14:paraId="01FB82D2" w14:textId="67C906D5" w:rsidR="0043496C" w:rsidRDefault="0043496C"/>
    <w:p w14:paraId="413F2214" w14:textId="2E0B3FFE" w:rsidR="0043496C" w:rsidRDefault="0043496C"/>
    <w:p w14:paraId="00A2CE3E" w14:textId="00CEC145" w:rsidR="0043496C" w:rsidRDefault="0043496C"/>
    <w:p w14:paraId="16D93602" w14:textId="25F9A3B6" w:rsidR="0043496C" w:rsidRDefault="0043496C"/>
    <w:p w14:paraId="750A320D" w14:textId="232F165F" w:rsidR="0043496C" w:rsidRDefault="0043496C"/>
    <w:p w14:paraId="6079FD1F" w14:textId="42F07A75" w:rsidR="0043496C" w:rsidRDefault="0043496C"/>
    <w:p w14:paraId="1E96BF6F" w14:textId="183AD281" w:rsidR="0043496C" w:rsidRDefault="0043496C"/>
    <w:p w14:paraId="23AA55CA" w14:textId="58A9DF54" w:rsidR="0043496C" w:rsidRDefault="0043496C"/>
    <w:p w14:paraId="07E97528" w14:textId="224038A1" w:rsidR="0043496C" w:rsidRDefault="0043496C"/>
    <w:p w14:paraId="14C93BB4" w14:textId="0704193F" w:rsidR="0043496C" w:rsidRDefault="0043496C"/>
    <w:p w14:paraId="434949D9" w14:textId="6DA2DA01" w:rsidR="0043496C" w:rsidRDefault="0043496C"/>
    <w:p w14:paraId="1B923FD8" w14:textId="54A7EF19" w:rsidR="0043496C" w:rsidRDefault="0043496C"/>
    <w:p w14:paraId="498C83AC" w14:textId="2EA44569" w:rsidR="0043496C" w:rsidRDefault="0043496C"/>
    <w:p w14:paraId="6F07A482" w14:textId="133F077D" w:rsidR="0043496C" w:rsidRDefault="0043496C"/>
    <w:p w14:paraId="740F0E6A" w14:textId="00A8E7B5" w:rsidR="0043496C" w:rsidRDefault="0043496C"/>
    <w:p w14:paraId="6ACDAD25" w14:textId="6F784C97" w:rsidR="0043496C" w:rsidRDefault="0043496C"/>
    <w:p w14:paraId="751F34AA" w14:textId="493448AE" w:rsidR="0043496C" w:rsidRDefault="0043496C"/>
    <w:p w14:paraId="75D51CD7" w14:textId="0BC057F3" w:rsidR="0043496C" w:rsidRDefault="0043496C"/>
    <w:p w14:paraId="6CFAB1DB" w14:textId="688621AE" w:rsidR="0043496C" w:rsidRDefault="0043496C"/>
    <w:p w14:paraId="7CC70B9D" w14:textId="7B158C74" w:rsidR="0043496C" w:rsidRDefault="0043496C"/>
    <w:p w14:paraId="04BA3940" w14:textId="77331082" w:rsidR="0043496C" w:rsidRDefault="0043496C"/>
    <w:p w14:paraId="7D0D3745" w14:textId="7F0E4F91" w:rsidR="0043496C" w:rsidRDefault="0043496C"/>
    <w:p w14:paraId="630F7778" w14:textId="636711EE" w:rsidR="0043496C" w:rsidRDefault="0043496C"/>
    <w:p w14:paraId="0427C16A" w14:textId="0433ACD8" w:rsidR="0043496C" w:rsidRDefault="0043496C"/>
    <w:p w14:paraId="4D7A89D3" w14:textId="710635B2" w:rsidR="0043496C" w:rsidRDefault="0043496C"/>
    <w:p w14:paraId="1646E9E6" w14:textId="3987D653" w:rsidR="0043496C" w:rsidRDefault="0043496C"/>
    <w:p w14:paraId="2B3609B7" w14:textId="531F89F8" w:rsidR="0043496C" w:rsidRDefault="0043496C"/>
    <w:p w14:paraId="7BFCDCC9" w14:textId="2EAF083A" w:rsidR="0043496C" w:rsidRDefault="0043496C"/>
    <w:p w14:paraId="064F21BA" w14:textId="77777777" w:rsidR="0043496C" w:rsidRDefault="0043496C" w:rsidP="0043496C">
      <w:pPr>
        <w:spacing w:before="240" w:line="360" w:lineRule="auto"/>
        <w:jc w:val="both"/>
        <w:rPr>
          <w:rFonts w:ascii="Times New Roman" w:hAnsi="Times New Roman" w:cs="Times New Roman"/>
          <w:b/>
          <w:bCs/>
          <w:sz w:val="20"/>
          <w:szCs w:val="20"/>
        </w:rPr>
      </w:pPr>
    </w:p>
    <w:p w14:paraId="7CCE5185" w14:textId="77777777" w:rsidR="0043496C" w:rsidRDefault="0043496C" w:rsidP="0043496C">
      <w:pPr>
        <w:spacing w:before="240" w:line="360" w:lineRule="auto"/>
        <w:jc w:val="both"/>
        <w:rPr>
          <w:rFonts w:ascii="Times New Roman" w:hAnsi="Times New Roman" w:cs="Times New Roman"/>
          <w:b/>
          <w:bCs/>
          <w:sz w:val="20"/>
          <w:szCs w:val="20"/>
        </w:rPr>
      </w:pPr>
    </w:p>
    <w:p w14:paraId="13BC2C0D" w14:textId="69C6EADB" w:rsidR="0043496C" w:rsidRDefault="0043496C" w:rsidP="0043496C">
      <w:pPr>
        <w:spacing w:before="240" w:line="36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43496C">
        <w:rPr>
          <w:rFonts w:ascii="Times New Roman" w:hAnsi="Times New Roman" w:cs="Times New Roman"/>
          <w:b/>
          <w:bCs/>
          <w:sz w:val="20"/>
          <w:szCs w:val="20"/>
        </w:rPr>
        <w:t>S</w:t>
      </w:r>
      <w:r w:rsidR="00503D7A">
        <w:rPr>
          <w:rFonts w:ascii="Times New Roman" w:hAnsi="Times New Roman" w:cs="Times New Roman"/>
          <w:b/>
          <w:bCs/>
          <w:sz w:val="20"/>
          <w:szCs w:val="20"/>
        </w:rPr>
        <w:t xml:space="preserve">. </w:t>
      </w:r>
      <w:r w:rsidRPr="0043496C">
        <w:rPr>
          <w:rFonts w:ascii="Times New Roman" w:hAnsi="Times New Roman" w:cs="Times New Roman"/>
          <w:b/>
          <w:bCs/>
          <w:sz w:val="20"/>
          <w:szCs w:val="20"/>
        </w:rPr>
        <w:t xml:space="preserve">Fig 2. </w:t>
      </w:r>
      <w:r w:rsidRPr="0043496C">
        <w:rPr>
          <w:rFonts w:ascii="Times New Roman" w:hAnsi="Times New Roman" w:cs="Times New Roman"/>
          <w:b/>
          <w:bCs/>
          <w:i/>
          <w:sz w:val="20"/>
          <w:szCs w:val="20"/>
        </w:rPr>
        <w:t>C1qbp</w:t>
      </w:r>
      <w:r w:rsidRPr="0043496C">
        <w:rPr>
          <w:rFonts w:ascii="Times New Roman" w:hAnsi="Times New Roman" w:cs="Times New Roman"/>
          <w:b/>
          <w:bCs/>
          <w:sz w:val="20"/>
          <w:szCs w:val="20"/>
        </w:rPr>
        <w:t xml:space="preserve"> knocking down is dispensable for T cells homeostasis</w:t>
      </w:r>
      <w:r w:rsidRPr="0043496C">
        <w:rPr>
          <w:rFonts w:ascii="Times New Roman" w:hAnsi="Times New Roman" w:cs="Times New Roman"/>
          <w:bCs/>
          <w:sz w:val="20"/>
          <w:szCs w:val="20"/>
        </w:rPr>
        <w:t>.</w:t>
      </w:r>
      <w:r w:rsidRPr="0043496C">
        <w:rPr>
          <w:rFonts w:ascii="Times New Roman" w:hAnsi="Times New Roman" w:cs="Times New Roman"/>
          <w:sz w:val="20"/>
          <w:szCs w:val="20"/>
        </w:rPr>
        <w:t xml:space="preserve"> The </w:t>
      </w:r>
      <w:r w:rsidR="00EB00BD">
        <w:rPr>
          <w:rFonts w:ascii="Times New Roman" w:hAnsi="Times New Roman" w:cs="Times New Roman"/>
          <w:sz w:val="20"/>
          <w:szCs w:val="20"/>
        </w:rPr>
        <w:t xml:space="preserve">proportion </w:t>
      </w:r>
      <w:r w:rsidRPr="0043496C">
        <w:rPr>
          <w:rFonts w:ascii="Times New Roman" w:hAnsi="Times New Roman" w:cs="Times New Roman"/>
          <w:sz w:val="20"/>
          <w:szCs w:val="20"/>
        </w:rPr>
        <w:t>of naïve (CD62L</w:t>
      </w:r>
      <w:r w:rsidRPr="0043496C">
        <w:rPr>
          <w:rFonts w:ascii="Times New Roman" w:hAnsi="Times New Roman" w:cs="Times New Roman"/>
          <w:sz w:val="20"/>
          <w:szCs w:val="20"/>
          <w:vertAlign w:val="superscript"/>
        </w:rPr>
        <w:t>high</w:t>
      </w:r>
      <w:r w:rsidRPr="0043496C">
        <w:rPr>
          <w:rFonts w:ascii="Times New Roman" w:hAnsi="Times New Roman" w:cs="Times New Roman"/>
          <w:sz w:val="20"/>
          <w:szCs w:val="20"/>
        </w:rPr>
        <w:t>CD44</w:t>
      </w:r>
      <w:r w:rsidRPr="0043496C">
        <w:rPr>
          <w:rFonts w:ascii="Times New Roman" w:hAnsi="Times New Roman" w:cs="Times New Roman"/>
          <w:sz w:val="20"/>
          <w:szCs w:val="20"/>
          <w:vertAlign w:val="superscript"/>
        </w:rPr>
        <w:t>low</w:t>
      </w:r>
      <w:r w:rsidRPr="0043496C">
        <w:rPr>
          <w:rFonts w:ascii="Times New Roman" w:hAnsi="Times New Roman" w:cs="Times New Roman"/>
          <w:sz w:val="20"/>
          <w:szCs w:val="20"/>
        </w:rPr>
        <w:t>) and effector memory (CD62L</w:t>
      </w:r>
      <w:r w:rsidRPr="0043496C">
        <w:rPr>
          <w:rFonts w:ascii="Times New Roman" w:hAnsi="Times New Roman" w:cs="Times New Roman"/>
          <w:sz w:val="20"/>
          <w:szCs w:val="20"/>
          <w:vertAlign w:val="superscript"/>
        </w:rPr>
        <w:t>low</w:t>
      </w:r>
      <w:r w:rsidRPr="0043496C">
        <w:rPr>
          <w:rFonts w:ascii="Times New Roman" w:hAnsi="Times New Roman" w:cs="Times New Roman"/>
          <w:sz w:val="20"/>
          <w:szCs w:val="20"/>
        </w:rPr>
        <w:t>CD44</w:t>
      </w:r>
      <w:r w:rsidRPr="0043496C">
        <w:rPr>
          <w:rFonts w:ascii="Times New Roman" w:hAnsi="Times New Roman" w:cs="Times New Roman"/>
          <w:sz w:val="20"/>
          <w:szCs w:val="20"/>
          <w:vertAlign w:val="superscript"/>
        </w:rPr>
        <w:t>high</w:t>
      </w:r>
      <w:r w:rsidRPr="0043496C">
        <w:rPr>
          <w:rFonts w:ascii="Times New Roman" w:hAnsi="Times New Roman" w:cs="Times New Roman"/>
          <w:sz w:val="20"/>
          <w:szCs w:val="20"/>
        </w:rPr>
        <w:t xml:space="preserve">) T cell in </w:t>
      </w:r>
      <w:r w:rsidRPr="0043496C">
        <w:rPr>
          <w:rFonts w:ascii="Times New Roman" w:hAnsi="Times New Roman" w:cs="Times New Roman"/>
          <w:b/>
          <w:sz w:val="20"/>
          <w:szCs w:val="20"/>
        </w:rPr>
        <w:t>(A)</w:t>
      </w:r>
      <w:r w:rsidRPr="0043496C">
        <w:rPr>
          <w:rFonts w:ascii="Times New Roman" w:hAnsi="Times New Roman" w:cs="Times New Roman"/>
          <w:sz w:val="20"/>
          <w:szCs w:val="20"/>
        </w:rPr>
        <w:t xml:space="preserve"> peripheral blood, </w:t>
      </w:r>
      <w:r w:rsidRPr="0043496C">
        <w:rPr>
          <w:rFonts w:ascii="Times New Roman" w:hAnsi="Times New Roman" w:cs="Times New Roman"/>
          <w:b/>
          <w:sz w:val="20"/>
          <w:szCs w:val="20"/>
        </w:rPr>
        <w:t>(B)</w:t>
      </w:r>
      <w:r w:rsidRPr="0043496C">
        <w:rPr>
          <w:rFonts w:ascii="Times New Roman" w:hAnsi="Times New Roman" w:cs="Times New Roman"/>
          <w:sz w:val="20"/>
          <w:szCs w:val="20"/>
        </w:rPr>
        <w:t xml:space="preserve"> lymph nodes and </w:t>
      </w:r>
      <w:r w:rsidRPr="0043496C">
        <w:rPr>
          <w:rFonts w:ascii="Times New Roman" w:hAnsi="Times New Roman" w:cs="Times New Roman"/>
          <w:b/>
          <w:sz w:val="20"/>
          <w:szCs w:val="20"/>
        </w:rPr>
        <w:t>(C)</w:t>
      </w:r>
      <w:r w:rsidRPr="0043496C">
        <w:rPr>
          <w:rFonts w:ascii="Times New Roman" w:hAnsi="Times New Roman" w:cs="Times New Roman"/>
          <w:sz w:val="20"/>
          <w:szCs w:val="20"/>
        </w:rPr>
        <w:t xml:space="preserve"> spleen from </w:t>
      </w:r>
      <w:r w:rsidRPr="0043496C">
        <w:rPr>
          <w:rFonts w:ascii="Times New Roman" w:hAnsi="Times New Roman" w:cs="Times New Roman"/>
          <w:i/>
          <w:sz w:val="20"/>
          <w:szCs w:val="20"/>
        </w:rPr>
        <w:t>C1qbp</w:t>
      </w:r>
      <w:r w:rsidRPr="0043496C">
        <w:rPr>
          <w:rFonts w:ascii="Times New Roman" w:hAnsi="Times New Roman" w:cs="Times New Roman"/>
          <w:sz w:val="20"/>
          <w:szCs w:val="20"/>
          <w:vertAlign w:val="superscript"/>
        </w:rPr>
        <w:t>+/+</w:t>
      </w:r>
      <w:r w:rsidRPr="0043496C">
        <w:rPr>
          <w:rFonts w:ascii="Times New Roman" w:hAnsi="Times New Roman" w:cs="Times New Roman"/>
          <w:sz w:val="20"/>
          <w:szCs w:val="20"/>
        </w:rPr>
        <w:t xml:space="preserve"> and </w:t>
      </w:r>
      <w:r w:rsidRPr="0043496C">
        <w:rPr>
          <w:rFonts w:ascii="Times New Roman" w:hAnsi="Times New Roman" w:cs="Times New Roman"/>
          <w:i/>
          <w:sz w:val="20"/>
          <w:szCs w:val="20"/>
        </w:rPr>
        <w:t>C1qbp</w:t>
      </w:r>
      <w:r w:rsidRPr="0043496C">
        <w:rPr>
          <w:rFonts w:ascii="Times New Roman" w:hAnsi="Times New Roman" w:cs="Times New Roman"/>
          <w:sz w:val="20"/>
          <w:szCs w:val="20"/>
          <w:vertAlign w:val="superscript"/>
        </w:rPr>
        <w:t xml:space="preserve">+/- </w:t>
      </w:r>
      <w:r w:rsidRPr="0043496C">
        <w:rPr>
          <w:rFonts w:ascii="Times New Roman" w:hAnsi="Times New Roman" w:cs="Times New Roman"/>
          <w:sz w:val="20"/>
          <w:szCs w:val="20"/>
        </w:rPr>
        <w:t xml:space="preserve">mice was assessed by flow cytometry. </w:t>
      </w:r>
      <w:r w:rsidRPr="0043496C">
        <w:rPr>
          <w:rFonts w:ascii="Times New Roman" w:hAnsi="Times New Roman" w:cs="Times New Roman"/>
          <w:sz w:val="20"/>
          <w:szCs w:val="20"/>
          <w:lang w:eastAsia="en-US"/>
        </w:rPr>
        <w:t xml:space="preserve">The bar graphs show the </w:t>
      </w:r>
      <w:r w:rsidRPr="0043496C">
        <w:rPr>
          <w:rFonts w:ascii="Times New Roman" w:hAnsi="Times New Roman" w:cs="Times New Roman"/>
          <w:sz w:val="20"/>
          <w:szCs w:val="20"/>
        </w:rPr>
        <w:t xml:space="preserve">mean ± S.D. </w:t>
      </w:r>
      <w:r w:rsidRPr="0043496C">
        <w:rPr>
          <w:rFonts w:ascii="Times New Roman" w:hAnsi="Times New Roman" w:cs="Times New Roman"/>
          <w:sz w:val="20"/>
          <w:szCs w:val="20"/>
          <w:lang w:eastAsia="en-US"/>
        </w:rPr>
        <w:t xml:space="preserve">of </w:t>
      </w:r>
      <w:r w:rsidRPr="0043496C">
        <w:rPr>
          <w:rFonts w:ascii="Times New Roman" w:hAnsi="Times New Roman" w:cs="Times New Roman"/>
          <w:sz w:val="20"/>
          <w:szCs w:val="20"/>
        </w:rPr>
        <w:t xml:space="preserve">three independent experiments. </w:t>
      </w:r>
    </w:p>
    <w:p w14:paraId="302331E7" w14:textId="77777777" w:rsidR="00304240" w:rsidRDefault="00304240" w:rsidP="0043496C">
      <w:pPr>
        <w:spacing w:before="240" w:line="360" w:lineRule="auto"/>
        <w:jc w:val="both"/>
        <w:rPr>
          <w:rFonts w:ascii="Times New Roman" w:hAnsi="Times New Roman" w:cs="Times New Roman"/>
          <w:sz w:val="20"/>
          <w:szCs w:val="20"/>
        </w:rPr>
      </w:pPr>
    </w:p>
    <w:p w14:paraId="1A8D663D" w14:textId="52303C33" w:rsidR="006A1D75" w:rsidRPr="00017588" w:rsidRDefault="006A1D75" w:rsidP="006A1D75">
      <w:pPr>
        <w:rPr>
          <w:rFonts w:cs="Times New Roman"/>
        </w:rPr>
      </w:pPr>
      <w:r w:rsidRPr="00017588">
        <w:rPr>
          <w:rFonts w:cs="Times New Roman"/>
        </w:rPr>
        <w:t>Supplementary Figure</w:t>
      </w:r>
      <w:r w:rsidR="00017588" w:rsidRPr="00017588">
        <w:rPr>
          <w:rFonts w:cs="Times New Roman"/>
        </w:rPr>
        <w:t xml:space="preserve"> </w:t>
      </w:r>
      <w:r w:rsidRPr="00017588">
        <w:rPr>
          <w:rFonts w:cs="Times New Roman"/>
        </w:rPr>
        <w:t>3</w:t>
      </w:r>
    </w:p>
    <w:p w14:paraId="5702B971" w14:textId="4809AAA1" w:rsidR="006A1D75" w:rsidRDefault="006A1D75" w:rsidP="0043496C">
      <w:pPr>
        <w:spacing w:before="240" w:line="360" w:lineRule="auto"/>
        <w:jc w:val="both"/>
        <w:rPr>
          <w:rFonts w:ascii="Times New Roman" w:hAnsi="Times New Roman" w:cs="Times New Roman"/>
          <w:sz w:val="20"/>
          <w:szCs w:val="20"/>
        </w:rPr>
      </w:pPr>
    </w:p>
    <w:p w14:paraId="3E89BB3D" w14:textId="0FFAD176" w:rsidR="006B39B4" w:rsidRDefault="006B39B4" w:rsidP="006B39B4">
      <w:pPr>
        <w:rPr>
          <w:rFonts w:cs="Times New Roman"/>
        </w:rPr>
      </w:pPr>
    </w:p>
    <w:p w14:paraId="02C5F820" w14:textId="142FC651" w:rsidR="006B39B4" w:rsidRDefault="006B39B4" w:rsidP="006B39B4">
      <w:pPr>
        <w:rPr>
          <w:rFonts w:cs="Times New Roman"/>
        </w:rPr>
      </w:pPr>
    </w:p>
    <w:p w14:paraId="67B94783" w14:textId="34FDCD89" w:rsidR="006B39B4" w:rsidRDefault="00F619D3" w:rsidP="006B39B4">
      <w:pPr>
        <w:rPr>
          <w:rFonts w:cs="Times New Roman"/>
        </w:rPr>
      </w:pPr>
      <w:r w:rsidRPr="00F619D3">
        <w:rPr>
          <w:rFonts w:cs="Times New Roman"/>
          <w:noProof/>
        </w:rPr>
        <w:drawing>
          <wp:anchor distT="0" distB="0" distL="114300" distR="114300" simplePos="0" relativeHeight="251673600" behindDoc="0" locked="0" layoutInCell="1" allowOverlap="1" wp14:anchorId="3B98FC07" wp14:editId="5547F892">
            <wp:simplePos x="0" y="0"/>
            <wp:positionH relativeFrom="column">
              <wp:posOffset>380010</wp:posOffset>
            </wp:positionH>
            <wp:positionV relativeFrom="paragraph">
              <wp:posOffset>110993</wp:posOffset>
            </wp:positionV>
            <wp:extent cx="4902200" cy="2489200"/>
            <wp:effectExtent l="0" t="0" r="0" b="0"/>
            <wp:wrapNone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902200" cy="24892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F8D87E6" w14:textId="0E502DE8" w:rsidR="006B39B4" w:rsidRDefault="006B39B4" w:rsidP="006B39B4">
      <w:pPr>
        <w:rPr>
          <w:rFonts w:cs="Times New Roman"/>
        </w:rPr>
      </w:pPr>
    </w:p>
    <w:p w14:paraId="62F8DCEE" w14:textId="3CAEAB84" w:rsidR="006B39B4" w:rsidRDefault="006B39B4" w:rsidP="006B39B4">
      <w:pPr>
        <w:rPr>
          <w:rFonts w:cs="Times New Roman"/>
        </w:rPr>
      </w:pPr>
    </w:p>
    <w:p w14:paraId="43B0C52E" w14:textId="177D7A35" w:rsidR="006B39B4" w:rsidRDefault="006B39B4" w:rsidP="006B39B4">
      <w:pPr>
        <w:rPr>
          <w:rFonts w:cs="Times New Roman"/>
        </w:rPr>
      </w:pPr>
    </w:p>
    <w:p w14:paraId="7F8A4DA0" w14:textId="77D0F054" w:rsidR="006B39B4" w:rsidRDefault="006B39B4" w:rsidP="006B39B4">
      <w:pPr>
        <w:rPr>
          <w:rFonts w:cs="Times New Roman"/>
        </w:rPr>
      </w:pPr>
    </w:p>
    <w:p w14:paraId="25A0B470" w14:textId="2136F226" w:rsidR="006B39B4" w:rsidRDefault="006B39B4" w:rsidP="006B39B4">
      <w:pPr>
        <w:rPr>
          <w:rFonts w:cs="Times New Roman"/>
        </w:rPr>
      </w:pPr>
    </w:p>
    <w:p w14:paraId="53F45DE4" w14:textId="60C2D59C" w:rsidR="006B39B4" w:rsidRDefault="006B39B4" w:rsidP="006B39B4">
      <w:pPr>
        <w:rPr>
          <w:rFonts w:cs="Times New Roman"/>
        </w:rPr>
      </w:pPr>
    </w:p>
    <w:p w14:paraId="2D899D16" w14:textId="039F59F4" w:rsidR="006B39B4" w:rsidRDefault="006B39B4" w:rsidP="006B39B4">
      <w:pPr>
        <w:rPr>
          <w:rFonts w:cs="Times New Roman"/>
        </w:rPr>
      </w:pPr>
    </w:p>
    <w:p w14:paraId="134A9320" w14:textId="545314AB" w:rsidR="006B39B4" w:rsidRDefault="006B39B4" w:rsidP="006B39B4">
      <w:pPr>
        <w:rPr>
          <w:rFonts w:cs="Times New Roman"/>
        </w:rPr>
      </w:pPr>
    </w:p>
    <w:p w14:paraId="124CD544" w14:textId="289E4FD2" w:rsidR="006B39B4" w:rsidRDefault="006B39B4" w:rsidP="006B39B4">
      <w:pPr>
        <w:rPr>
          <w:rFonts w:cs="Times New Roman"/>
        </w:rPr>
      </w:pPr>
    </w:p>
    <w:p w14:paraId="5C68F504" w14:textId="418C9077" w:rsidR="006B39B4" w:rsidRDefault="006B39B4" w:rsidP="006B39B4">
      <w:pPr>
        <w:rPr>
          <w:rFonts w:cs="Times New Roman"/>
        </w:rPr>
      </w:pPr>
    </w:p>
    <w:p w14:paraId="488F024B" w14:textId="3157C1A7" w:rsidR="006B39B4" w:rsidRDefault="006B39B4" w:rsidP="006B39B4">
      <w:pPr>
        <w:rPr>
          <w:rFonts w:cs="Times New Roman"/>
        </w:rPr>
      </w:pPr>
    </w:p>
    <w:p w14:paraId="0EACE54F" w14:textId="19E5BFAC" w:rsidR="006B39B4" w:rsidRDefault="006B39B4" w:rsidP="006B39B4">
      <w:pPr>
        <w:rPr>
          <w:rFonts w:cs="Times New Roman"/>
        </w:rPr>
      </w:pPr>
    </w:p>
    <w:p w14:paraId="1DF6F743" w14:textId="26788DA6" w:rsidR="006B39B4" w:rsidRDefault="006B39B4" w:rsidP="006B39B4">
      <w:pPr>
        <w:rPr>
          <w:rFonts w:cs="Times New Roman"/>
        </w:rPr>
      </w:pPr>
    </w:p>
    <w:p w14:paraId="79DED7A4" w14:textId="7503B393" w:rsidR="006B39B4" w:rsidRDefault="006B39B4" w:rsidP="006B39B4">
      <w:pPr>
        <w:rPr>
          <w:rFonts w:cs="Times New Roman"/>
        </w:rPr>
      </w:pPr>
    </w:p>
    <w:p w14:paraId="2A0CF821" w14:textId="4E97C8DA" w:rsidR="006B39B4" w:rsidRDefault="006B39B4" w:rsidP="006B39B4">
      <w:pPr>
        <w:rPr>
          <w:rFonts w:cs="Times New Roman"/>
        </w:rPr>
      </w:pPr>
    </w:p>
    <w:p w14:paraId="1D8D85BF" w14:textId="5950BDF0" w:rsidR="006B39B4" w:rsidRDefault="006B39B4" w:rsidP="006B39B4">
      <w:pPr>
        <w:rPr>
          <w:rFonts w:cs="Times New Roman"/>
        </w:rPr>
      </w:pPr>
    </w:p>
    <w:p w14:paraId="2D92E81F" w14:textId="77777777" w:rsidR="006B39B4" w:rsidRPr="00017588" w:rsidRDefault="006B39B4" w:rsidP="006B39B4">
      <w:pPr>
        <w:rPr>
          <w:rFonts w:cs="Times New Roman"/>
        </w:rPr>
      </w:pPr>
    </w:p>
    <w:p w14:paraId="4CAD38CE" w14:textId="21428C34" w:rsidR="006B39B4" w:rsidRPr="0086589B" w:rsidRDefault="006B39B4" w:rsidP="006B39B4">
      <w:pPr>
        <w:spacing w:line="36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43496C">
        <w:rPr>
          <w:rFonts w:ascii="Times New Roman" w:hAnsi="Times New Roman" w:cs="Times New Roman"/>
          <w:b/>
          <w:bCs/>
          <w:sz w:val="20"/>
          <w:szCs w:val="20"/>
        </w:rPr>
        <w:t>S</w:t>
      </w:r>
      <w:r w:rsidR="00503D7A">
        <w:rPr>
          <w:rFonts w:ascii="Times New Roman" w:hAnsi="Times New Roman" w:cs="Times New Roman"/>
          <w:b/>
          <w:bCs/>
          <w:sz w:val="20"/>
          <w:szCs w:val="20"/>
        </w:rPr>
        <w:t>.</w:t>
      </w:r>
      <w:r w:rsidRPr="0043496C">
        <w:rPr>
          <w:rFonts w:ascii="Times New Roman" w:hAnsi="Times New Roman" w:cs="Times New Roman"/>
          <w:b/>
          <w:bCs/>
          <w:sz w:val="20"/>
          <w:szCs w:val="20"/>
        </w:rPr>
        <w:t xml:space="preserve"> Fig </w:t>
      </w:r>
      <w:r w:rsidR="00503D7A">
        <w:rPr>
          <w:rFonts w:ascii="Times New Roman" w:hAnsi="Times New Roman" w:cs="Times New Roman"/>
          <w:b/>
          <w:bCs/>
          <w:sz w:val="20"/>
          <w:szCs w:val="20"/>
        </w:rPr>
        <w:t>3</w:t>
      </w:r>
      <w:r w:rsidRPr="0043496C">
        <w:rPr>
          <w:rFonts w:ascii="Times New Roman" w:hAnsi="Times New Roman" w:cs="Times New Roman"/>
          <w:b/>
          <w:bCs/>
          <w:sz w:val="20"/>
          <w:szCs w:val="20"/>
        </w:rPr>
        <w:t>.</w:t>
      </w:r>
      <w:r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  <w:r w:rsidR="0086589B" w:rsidRPr="005C29B0">
        <w:rPr>
          <w:rFonts w:ascii="Times New Roman" w:hAnsi="Times New Roman" w:cs="Times New Roman"/>
          <w:b/>
          <w:i/>
          <w:color w:val="000000" w:themeColor="text1"/>
          <w:sz w:val="20"/>
          <w:szCs w:val="20"/>
        </w:rPr>
        <w:t>C1qbp</w:t>
      </w:r>
      <w:r w:rsidR="0086589B" w:rsidRPr="005C29B0">
        <w:rPr>
          <w:rFonts w:ascii="Times New Roman" w:hAnsi="Times New Roman" w:cs="Times New Roman"/>
          <w:b/>
          <w:color w:val="000000" w:themeColor="text1"/>
          <w:sz w:val="20"/>
          <w:szCs w:val="20"/>
        </w:rPr>
        <w:t xml:space="preserve"> </w:t>
      </w:r>
      <w:r w:rsidR="0086589B" w:rsidRPr="0086589B">
        <w:rPr>
          <w:rFonts w:ascii="Times New Roman" w:hAnsi="Times New Roman" w:cs="Times New Roman"/>
          <w:b/>
          <w:color w:val="000000" w:themeColor="text1"/>
          <w:sz w:val="20"/>
          <w:szCs w:val="20"/>
        </w:rPr>
        <w:t>knocking down fail</w:t>
      </w:r>
      <w:r w:rsidR="00EB00BD">
        <w:rPr>
          <w:rFonts w:ascii="Times New Roman" w:hAnsi="Times New Roman" w:cs="Times New Roman"/>
          <w:b/>
          <w:color w:val="000000" w:themeColor="text1"/>
          <w:sz w:val="20"/>
          <w:szCs w:val="20"/>
        </w:rPr>
        <w:t>s</w:t>
      </w:r>
      <w:r w:rsidR="0086589B" w:rsidRPr="0086589B">
        <w:rPr>
          <w:rFonts w:ascii="Times New Roman" w:hAnsi="Times New Roman" w:cs="Times New Roman"/>
          <w:b/>
          <w:color w:val="000000" w:themeColor="text1"/>
          <w:sz w:val="20"/>
          <w:szCs w:val="20"/>
        </w:rPr>
        <w:t xml:space="preserve"> to impact the exhausted phenotype of </w:t>
      </w:r>
      <w:r w:rsidR="00EB00BD">
        <w:rPr>
          <w:rFonts w:ascii="Times New Roman" w:hAnsi="Times New Roman" w:cs="Times New Roman"/>
          <w:b/>
          <w:bCs/>
          <w:sz w:val="20"/>
          <w:szCs w:val="20"/>
        </w:rPr>
        <w:t>t</w:t>
      </w:r>
      <w:r w:rsidRPr="0086589B">
        <w:rPr>
          <w:rFonts w:ascii="Times New Roman" w:hAnsi="Times New Roman" w:cs="Times New Roman"/>
          <w:b/>
          <w:bCs/>
          <w:sz w:val="20"/>
          <w:szCs w:val="20"/>
        </w:rPr>
        <w:t>he</w:t>
      </w:r>
      <w:r w:rsidRPr="0086589B">
        <w:rPr>
          <w:rFonts w:ascii="Times New Roman" w:hAnsi="Times New Roman" w:cs="Times New Roman"/>
          <w:b/>
          <w:i/>
          <w:sz w:val="20"/>
          <w:szCs w:val="20"/>
        </w:rPr>
        <w:t xml:space="preserve"> </w:t>
      </w:r>
      <w:r w:rsidRPr="0086589B">
        <w:rPr>
          <w:rFonts w:ascii="Times New Roman" w:hAnsi="Times New Roman" w:cs="Times New Roman"/>
          <w:b/>
          <w:sz w:val="20"/>
          <w:szCs w:val="20"/>
        </w:rPr>
        <w:t>CD8</w:t>
      </w:r>
      <w:r w:rsidRPr="0086589B">
        <w:rPr>
          <w:rFonts w:ascii="Times New Roman" w:hAnsi="Times New Roman" w:cs="Times New Roman"/>
          <w:b/>
          <w:sz w:val="20"/>
          <w:szCs w:val="20"/>
          <w:vertAlign w:val="superscript"/>
        </w:rPr>
        <w:t>+</w:t>
      </w:r>
      <w:r w:rsidRPr="0086589B">
        <w:rPr>
          <w:rFonts w:ascii="Times New Roman" w:hAnsi="Times New Roman" w:cs="Times New Roman"/>
          <w:b/>
          <w:sz w:val="20"/>
          <w:szCs w:val="20"/>
        </w:rPr>
        <w:t xml:space="preserve"> T cells from the spleen of </w:t>
      </w:r>
      <w:r w:rsidRPr="0086589B">
        <w:rPr>
          <w:rFonts w:ascii="Times New Roman" w:hAnsi="Times New Roman" w:cs="Times New Roman"/>
          <w:b/>
          <w:i/>
          <w:sz w:val="20"/>
          <w:szCs w:val="20"/>
        </w:rPr>
        <w:t>C1qbp</w:t>
      </w:r>
      <w:r w:rsidRPr="0086589B">
        <w:rPr>
          <w:rFonts w:ascii="Times New Roman" w:hAnsi="Times New Roman" w:cs="Times New Roman"/>
          <w:b/>
          <w:sz w:val="20"/>
          <w:szCs w:val="20"/>
          <w:vertAlign w:val="superscript"/>
        </w:rPr>
        <w:t>+/+</w:t>
      </w:r>
      <w:r w:rsidRPr="0086589B">
        <w:rPr>
          <w:rFonts w:ascii="Times New Roman" w:hAnsi="Times New Roman" w:cs="Times New Roman"/>
          <w:b/>
          <w:sz w:val="20"/>
          <w:szCs w:val="20"/>
        </w:rPr>
        <w:t xml:space="preserve"> and </w:t>
      </w:r>
      <w:r w:rsidRPr="0086589B">
        <w:rPr>
          <w:rFonts w:ascii="Times New Roman" w:hAnsi="Times New Roman" w:cs="Times New Roman"/>
          <w:b/>
          <w:i/>
          <w:sz w:val="20"/>
          <w:szCs w:val="20"/>
        </w:rPr>
        <w:t>C1qbp</w:t>
      </w:r>
      <w:r w:rsidRPr="0086589B">
        <w:rPr>
          <w:rFonts w:ascii="Times New Roman" w:hAnsi="Times New Roman" w:cs="Times New Roman"/>
          <w:b/>
          <w:sz w:val="20"/>
          <w:szCs w:val="20"/>
          <w:vertAlign w:val="superscript"/>
        </w:rPr>
        <w:t xml:space="preserve">+/- </w:t>
      </w:r>
      <w:r w:rsidRPr="0086589B">
        <w:rPr>
          <w:rFonts w:ascii="Times New Roman" w:hAnsi="Times New Roman" w:cs="Times New Roman"/>
          <w:b/>
          <w:sz w:val="20"/>
          <w:szCs w:val="20"/>
        </w:rPr>
        <w:t>mice</w:t>
      </w:r>
      <w:r w:rsidR="0086589B">
        <w:rPr>
          <w:rFonts w:ascii="Times New Roman" w:hAnsi="Times New Roman" w:cs="Times New Roman"/>
          <w:sz w:val="20"/>
          <w:szCs w:val="20"/>
        </w:rPr>
        <w:t xml:space="preserve">. </w:t>
      </w:r>
      <w:r w:rsidRPr="005C29B0">
        <w:rPr>
          <w:rFonts w:ascii="Times New Roman" w:hAnsi="Times New Roman" w:cs="Times New Roman"/>
          <w:color w:val="000000" w:themeColor="text1"/>
          <w:sz w:val="20"/>
          <w:szCs w:val="20"/>
        </w:rPr>
        <w:t>The melanoma B16 cells (2×10</w:t>
      </w:r>
      <w:r w:rsidRPr="005C29B0">
        <w:rPr>
          <w:rFonts w:ascii="Times New Roman" w:hAnsi="Times New Roman" w:cs="Times New Roman"/>
          <w:color w:val="000000" w:themeColor="text1"/>
          <w:sz w:val="20"/>
          <w:szCs w:val="20"/>
          <w:vertAlign w:val="superscript"/>
        </w:rPr>
        <w:t>5</w:t>
      </w:r>
      <w:r w:rsidRPr="005C29B0">
        <w:rPr>
          <w:rFonts w:ascii="Times New Roman" w:hAnsi="Times New Roman" w:cs="Times New Roman"/>
          <w:color w:val="000000" w:themeColor="text1"/>
          <w:sz w:val="20"/>
          <w:szCs w:val="20"/>
        </w:rPr>
        <w:t>) were injected subcutaneously into the flank of C1qbp</w:t>
      </w:r>
      <w:r w:rsidRPr="005C29B0">
        <w:rPr>
          <w:rFonts w:ascii="Times New Roman" w:hAnsi="Times New Roman" w:cs="Times New Roman"/>
          <w:color w:val="000000" w:themeColor="text1"/>
          <w:sz w:val="20"/>
          <w:szCs w:val="20"/>
          <w:vertAlign w:val="superscript"/>
        </w:rPr>
        <w:t>+/+</w:t>
      </w:r>
      <w:r w:rsidRPr="005C29B0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and C1qbp</w:t>
      </w:r>
      <w:r w:rsidRPr="005C29B0">
        <w:rPr>
          <w:rFonts w:ascii="Times New Roman" w:hAnsi="Times New Roman" w:cs="Times New Roman"/>
          <w:color w:val="000000" w:themeColor="text1"/>
          <w:sz w:val="20"/>
          <w:szCs w:val="20"/>
          <w:vertAlign w:val="superscript"/>
        </w:rPr>
        <w:t xml:space="preserve">+/- </w:t>
      </w:r>
      <w:r w:rsidRPr="005C29B0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mice. After 21 days, the </w:t>
      </w:r>
      <w:r w:rsidR="0086589B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single cell suspension from the spleen of these </w:t>
      </w:r>
      <w:r w:rsidR="0086589B" w:rsidRPr="005C29B0">
        <w:rPr>
          <w:rFonts w:ascii="Times New Roman" w:hAnsi="Times New Roman" w:cs="Times New Roman"/>
          <w:color w:val="000000" w:themeColor="text1"/>
          <w:sz w:val="20"/>
          <w:szCs w:val="20"/>
        </w:rPr>
        <w:t>C1qbp</w:t>
      </w:r>
      <w:r w:rsidR="0086589B" w:rsidRPr="005C29B0">
        <w:rPr>
          <w:rFonts w:ascii="Times New Roman" w:hAnsi="Times New Roman" w:cs="Times New Roman"/>
          <w:color w:val="000000" w:themeColor="text1"/>
          <w:sz w:val="20"/>
          <w:szCs w:val="20"/>
          <w:vertAlign w:val="superscript"/>
        </w:rPr>
        <w:t>+/+</w:t>
      </w:r>
      <w:r w:rsidR="0086589B" w:rsidRPr="005C29B0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and C1qbp</w:t>
      </w:r>
      <w:r w:rsidR="0086589B" w:rsidRPr="005C29B0">
        <w:rPr>
          <w:rFonts w:ascii="Times New Roman" w:hAnsi="Times New Roman" w:cs="Times New Roman"/>
          <w:color w:val="000000" w:themeColor="text1"/>
          <w:sz w:val="20"/>
          <w:szCs w:val="20"/>
          <w:vertAlign w:val="superscript"/>
        </w:rPr>
        <w:t xml:space="preserve">+/- </w:t>
      </w:r>
      <w:r w:rsidR="0086589B" w:rsidRPr="005C29B0">
        <w:rPr>
          <w:rFonts w:ascii="Times New Roman" w:hAnsi="Times New Roman" w:cs="Times New Roman"/>
          <w:color w:val="000000" w:themeColor="text1"/>
          <w:sz w:val="20"/>
          <w:szCs w:val="20"/>
        </w:rPr>
        <w:t>mice</w:t>
      </w:r>
      <w:r w:rsidR="0086589B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was collected and the </w:t>
      </w:r>
      <w:r w:rsidRPr="005C29B0">
        <w:rPr>
          <w:rFonts w:ascii="Times New Roman" w:hAnsi="Times New Roman" w:cs="Times New Roman"/>
          <w:color w:val="000000" w:themeColor="text1"/>
          <w:sz w:val="20"/>
          <w:szCs w:val="20"/>
        </w:rPr>
        <w:t>proportion of</w:t>
      </w:r>
      <w:r w:rsidR="0086589B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double positive of PD-1 and Tim-3</w:t>
      </w:r>
      <w:r w:rsidRPr="00E24FED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0"/>
          <w:szCs w:val="20"/>
        </w:rPr>
        <w:t>w</w:t>
      </w:r>
      <w:r w:rsidR="0086589B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as </w:t>
      </w:r>
      <w:r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detected by flow cytometry. </w:t>
      </w:r>
      <w:r w:rsidRPr="00E24FED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r w:rsidRPr="0043496C">
        <w:rPr>
          <w:rFonts w:ascii="Times New Roman" w:hAnsi="Times New Roman" w:cs="Times New Roman"/>
          <w:sz w:val="20"/>
          <w:szCs w:val="20"/>
        </w:rPr>
        <w:t>The</w:t>
      </w:r>
      <w:r>
        <w:rPr>
          <w:rFonts w:ascii="Times New Roman" w:hAnsi="Times New Roman" w:cs="Times New Roman"/>
          <w:sz w:val="20"/>
          <w:szCs w:val="20"/>
        </w:rPr>
        <w:t xml:space="preserve">se </w:t>
      </w:r>
      <w:r w:rsidRPr="0043496C">
        <w:rPr>
          <w:rFonts w:ascii="Times New Roman" w:hAnsi="Times New Roman" w:cs="Times New Roman"/>
          <w:sz w:val="20"/>
          <w:szCs w:val="20"/>
        </w:rPr>
        <w:t>FACS plots are representative for three independent experiments.</w:t>
      </w:r>
    </w:p>
    <w:p w14:paraId="2C691E8A" w14:textId="77777777" w:rsidR="006B39B4" w:rsidRDefault="006B39B4" w:rsidP="006B39B4">
      <w:pPr>
        <w:spacing w:before="240" w:line="360" w:lineRule="auto"/>
        <w:jc w:val="both"/>
        <w:rPr>
          <w:rFonts w:ascii="Times New Roman" w:hAnsi="Times New Roman" w:cs="Times New Roman"/>
          <w:sz w:val="20"/>
          <w:szCs w:val="20"/>
        </w:rPr>
      </w:pPr>
    </w:p>
    <w:p w14:paraId="6599A30A" w14:textId="77777777" w:rsidR="006B39B4" w:rsidRDefault="006B39B4" w:rsidP="00017588">
      <w:pPr>
        <w:rPr>
          <w:rFonts w:cs="Times New Roman"/>
        </w:rPr>
      </w:pPr>
    </w:p>
    <w:p w14:paraId="661AC339" w14:textId="77777777" w:rsidR="006B39B4" w:rsidRDefault="006B39B4" w:rsidP="00017588">
      <w:pPr>
        <w:rPr>
          <w:rFonts w:cs="Times New Roman"/>
        </w:rPr>
      </w:pPr>
    </w:p>
    <w:p w14:paraId="0B8D9AF2" w14:textId="77777777" w:rsidR="006B39B4" w:rsidRDefault="006B39B4" w:rsidP="00017588">
      <w:pPr>
        <w:rPr>
          <w:rFonts w:cs="Times New Roman"/>
        </w:rPr>
      </w:pPr>
    </w:p>
    <w:p w14:paraId="42F6B86F" w14:textId="77777777" w:rsidR="006B39B4" w:rsidRDefault="006B39B4" w:rsidP="00017588">
      <w:pPr>
        <w:rPr>
          <w:rFonts w:cs="Times New Roman"/>
        </w:rPr>
      </w:pPr>
    </w:p>
    <w:p w14:paraId="53DFC209" w14:textId="1726149A" w:rsidR="006B39B4" w:rsidRDefault="006B39B4" w:rsidP="00017588">
      <w:pPr>
        <w:rPr>
          <w:rFonts w:cs="Times New Roman"/>
        </w:rPr>
      </w:pPr>
    </w:p>
    <w:p w14:paraId="2AF103EE" w14:textId="7B308CD6" w:rsidR="0086589B" w:rsidRDefault="0086589B" w:rsidP="00017588">
      <w:pPr>
        <w:rPr>
          <w:rFonts w:cs="Times New Roman"/>
        </w:rPr>
      </w:pPr>
    </w:p>
    <w:p w14:paraId="1097E39C" w14:textId="2E038082" w:rsidR="0086589B" w:rsidRDefault="0086589B" w:rsidP="00017588">
      <w:pPr>
        <w:rPr>
          <w:rFonts w:cs="Times New Roman"/>
        </w:rPr>
      </w:pPr>
    </w:p>
    <w:p w14:paraId="5765D4D7" w14:textId="78A31F3C" w:rsidR="0086589B" w:rsidRDefault="0086589B" w:rsidP="00017588">
      <w:pPr>
        <w:rPr>
          <w:rFonts w:cs="Times New Roman"/>
        </w:rPr>
      </w:pPr>
    </w:p>
    <w:p w14:paraId="24F2268D" w14:textId="78BDBC78" w:rsidR="0086589B" w:rsidRDefault="0086589B" w:rsidP="00017588">
      <w:pPr>
        <w:rPr>
          <w:rFonts w:cs="Times New Roman"/>
        </w:rPr>
      </w:pPr>
    </w:p>
    <w:p w14:paraId="21F45237" w14:textId="3502BCF5" w:rsidR="0086589B" w:rsidRDefault="0086589B" w:rsidP="00017588">
      <w:pPr>
        <w:rPr>
          <w:rFonts w:cs="Times New Roman"/>
        </w:rPr>
      </w:pPr>
    </w:p>
    <w:p w14:paraId="4517C697" w14:textId="1E186447" w:rsidR="0086589B" w:rsidRDefault="0086589B" w:rsidP="00017588">
      <w:pPr>
        <w:rPr>
          <w:rFonts w:cs="Times New Roman"/>
        </w:rPr>
      </w:pPr>
    </w:p>
    <w:p w14:paraId="28CBC20C" w14:textId="2BE0206D" w:rsidR="006B11C5" w:rsidRDefault="006B11C5" w:rsidP="00017588">
      <w:pPr>
        <w:rPr>
          <w:rFonts w:cs="Times New Roman"/>
        </w:rPr>
      </w:pPr>
    </w:p>
    <w:p w14:paraId="5048B5CF" w14:textId="77777777" w:rsidR="006B11C5" w:rsidRDefault="006B11C5" w:rsidP="00017588">
      <w:pPr>
        <w:rPr>
          <w:rFonts w:cs="Times New Roman"/>
        </w:rPr>
      </w:pPr>
    </w:p>
    <w:p w14:paraId="411390F1" w14:textId="26AC3F99" w:rsidR="0086589B" w:rsidRDefault="0086589B" w:rsidP="00017588">
      <w:pPr>
        <w:rPr>
          <w:rFonts w:cs="Times New Roman"/>
        </w:rPr>
      </w:pPr>
    </w:p>
    <w:p w14:paraId="3910A673" w14:textId="77777777" w:rsidR="0086589B" w:rsidRDefault="0086589B" w:rsidP="00017588">
      <w:pPr>
        <w:rPr>
          <w:rFonts w:cs="Times New Roman"/>
        </w:rPr>
      </w:pPr>
    </w:p>
    <w:p w14:paraId="5EB7CFD6" w14:textId="77777777" w:rsidR="006B39B4" w:rsidRDefault="006B39B4" w:rsidP="00017588">
      <w:pPr>
        <w:rPr>
          <w:rFonts w:cs="Times New Roman"/>
        </w:rPr>
      </w:pPr>
    </w:p>
    <w:p w14:paraId="6C51BC8B" w14:textId="43690CAC" w:rsidR="00017588" w:rsidRPr="00017588" w:rsidRDefault="00017588" w:rsidP="00017588">
      <w:pPr>
        <w:rPr>
          <w:rFonts w:cs="Times New Roman"/>
        </w:rPr>
      </w:pPr>
      <w:r w:rsidRPr="00017588">
        <w:rPr>
          <w:rFonts w:cs="Times New Roman"/>
        </w:rPr>
        <w:t xml:space="preserve">Supplementary Figure </w:t>
      </w:r>
      <w:r w:rsidR="00503D7A">
        <w:rPr>
          <w:rFonts w:cs="Times New Roman"/>
        </w:rPr>
        <w:t>4</w:t>
      </w:r>
    </w:p>
    <w:p w14:paraId="71D28309" w14:textId="47FBC417" w:rsidR="006A1D75" w:rsidRDefault="006A1D75" w:rsidP="0043496C">
      <w:pPr>
        <w:spacing w:before="240" w:line="360" w:lineRule="auto"/>
        <w:jc w:val="both"/>
        <w:rPr>
          <w:rFonts w:ascii="Times New Roman" w:hAnsi="Times New Roman" w:cs="Times New Roman"/>
          <w:sz w:val="20"/>
          <w:szCs w:val="20"/>
        </w:rPr>
      </w:pPr>
    </w:p>
    <w:p w14:paraId="75899EC1" w14:textId="209E867E" w:rsidR="006A1D75" w:rsidRDefault="006B11C5" w:rsidP="0043496C">
      <w:pPr>
        <w:spacing w:before="240" w:line="36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0F2F65">
        <w:rPr>
          <w:rFonts w:ascii="Times New Roman" w:hAnsi="Times New Roman" w:cs="Times New Roman"/>
          <w:noProof/>
          <w:sz w:val="20"/>
          <w:szCs w:val="20"/>
        </w:rPr>
        <w:drawing>
          <wp:anchor distT="0" distB="0" distL="114300" distR="114300" simplePos="0" relativeHeight="251666432" behindDoc="0" locked="0" layoutInCell="1" allowOverlap="1" wp14:anchorId="59DB2E58" wp14:editId="0EC873D4">
            <wp:simplePos x="0" y="0"/>
            <wp:positionH relativeFrom="column">
              <wp:posOffset>770890</wp:posOffset>
            </wp:positionH>
            <wp:positionV relativeFrom="paragraph">
              <wp:posOffset>93617</wp:posOffset>
            </wp:positionV>
            <wp:extent cx="3302000" cy="3238500"/>
            <wp:effectExtent l="0" t="0" r="0" b="0"/>
            <wp:wrapNone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302000" cy="32385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4AA7ACA" w14:textId="4B35A080" w:rsidR="006A1D75" w:rsidRDefault="006A1D75" w:rsidP="0043496C">
      <w:pPr>
        <w:spacing w:before="240" w:line="360" w:lineRule="auto"/>
        <w:jc w:val="both"/>
        <w:rPr>
          <w:rFonts w:ascii="Times New Roman" w:hAnsi="Times New Roman" w:cs="Times New Roman"/>
          <w:sz w:val="20"/>
          <w:szCs w:val="20"/>
        </w:rPr>
      </w:pPr>
    </w:p>
    <w:p w14:paraId="635B37EC" w14:textId="3D7D4861" w:rsidR="006A1D75" w:rsidRDefault="006A1D75" w:rsidP="0043496C">
      <w:pPr>
        <w:spacing w:before="240" w:line="360" w:lineRule="auto"/>
        <w:jc w:val="both"/>
        <w:rPr>
          <w:rFonts w:ascii="Times New Roman" w:hAnsi="Times New Roman" w:cs="Times New Roman"/>
          <w:sz w:val="20"/>
          <w:szCs w:val="20"/>
        </w:rPr>
      </w:pPr>
    </w:p>
    <w:p w14:paraId="0A4E7D72" w14:textId="002F277B" w:rsidR="006A1D75" w:rsidRDefault="006A1D75" w:rsidP="0043496C">
      <w:pPr>
        <w:spacing w:before="240" w:line="360" w:lineRule="auto"/>
        <w:jc w:val="both"/>
        <w:rPr>
          <w:rFonts w:ascii="Times New Roman" w:hAnsi="Times New Roman" w:cs="Times New Roman"/>
          <w:sz w:val="20"/>
          <w:szCs w:val="20"/>
        </w:rPr>
      </w:pPr>
    </w:p>
    <w:p w14:paraId="2C0A3B7A" w14:textId="1F988E17" w:rsidR="006A1D75" w:rsidRDefault="006A1D75" w:rsidP="0043496C">
      <w:pPr>
        <w:spacing w:before="240" w:line="360" w:lineRule="auto"/>
        <w:jc w:val="both"/>
        <w:rPr>
          <w:rFonts w:ascii="Times New Roman" w:hAnsi="Times New Roman" w:cs="Times New Roman"/>
          <w:sz w:val="20"/>
          <w:szCs w:val="20"/>
        </w:rPr>
      </w:pPr>
    </w:p>
    <w:p w14:paraId="3A8FD741" w14:textId="3B41BCB8" w:rsidR="006A1D75" w:rsidRDefault="006A1D75" w:rsidP="0043496C">
      <w:pPr>
        <w:spacing w:before="240" w:line="360" w:lineRule="auto"/>
        <w:jc w:val="both"/>
        <w:rPr>
          <w:rFonts w:ascii="Times New Roman" w:hAnsi="Times New Roman" w:cs="Times New Roman"/>
          <w:sz w:val="20"/>
          <w:szCs w:val="20"/>
        </w:rPr>
      </w:pPr>
    </w:p>
    <w:p w14:paraId="63F1AC18" w14:textId="4963F8F9" w:rsidR="006A1D75" w:rsidRDefault="006A1D75" w:rsidP="0043496C">
      <w:pPr>
        <w:spacing w:before="240" w:line="360" w:lineRule="auto"/>
        <w:jc w:val="both"/>
        <w:rPr>
          <w:rFonts w:ascii="Times New Roman" w:hAnsi="Times New Roman" w:cs="Times New Roman"/>
          <w:sz w:val="20"/>
          <w:szCs w:val="20"/>
        </w:rPr>
      </w:pPr>
    </w:p>
    <w:p w14:paraId="1B5343A6" w14:textId="6456ECF4" w:rsidR="006A1D75" w:rsidRDefault="006A1D75" w:rsidP="0043496C">
      <w:pPr>
        <w:spacing w:before="240" w:line="360" w:lineRule="auto"/>
        <w:jc w:val="both"/>
        <w:rPr>
          <w:rFonts w:ascii="Times New Roman" w:hAnsi="Times New Roman" w:cs="Times New Roman"/>
          <w:sz w:val="20"/>
          <w:szCs w:val="20"/>
        </w:rPr>
      </w:pPr>
    </w:p>
    <w:p w14:paraId="75CD2893" w14:textId="5A9A8ABC" w:rsidR="006A1D75" w:rsidRDefault="006A1D75" w:rsidP="0043496C">
      <w:pPr>
        <w:spacing w:before="240" w:line="360" w:lineRule="auto"/>
        <w:jc w:val="both"/>
        <w:rPr>
          <w:rFonts w:ascii="Times New Roman" w:hAnsi="Times New Roman" w:cs="Times New Roman"/>
          <w:sz w:val="20"/>
          <w:szCs w:val="20"/>
        </w:rPr>
      </w:pPr>
    </w:p>
    <w:p w14:paraId="42A3A534" w14:textId="77777777" w:rsidR="006B11C5" w:rsidRDefault="006B11C5" w:rsidP="00AD6227">
      <w:pPr>
        <w:spacing w:line="360" w:lineRule="auto"/>
        <w:jc w:val="both"/>
        <w:rPr>
          <w:rFonts w:ascii="Times New Roman" w:hAnsi="Times New Roman" w:cs="Times New Roman"/>
          <w:b/>
          <w:bCs/>
          <w:sz w:val="20"/>
          <w:szCs w:val="20"/>
        </w:rPr>
      </w:pPr>
    </w:p>
    <w:p w14:paraId="425C00F0" w14:textId="77777777" w:rsidR="006B11C5" w:rsidRDefault="006B11C5" w:rsidP="00AD6227">
      <w:pPr>
        <w:spacing w:line="360" w:lineRule="auto"/>
        <w:jc w:val="both"/>
        <w:rPr>
          <w:rFonts w:ascii="Times New Roman" w:hAnsi="Times New Roman" w:cs="Times New Roman"/>
          <w:b/>
          <w:bCs/>
          <w:sz w:val="20"/>
          <w:szCs w:val="20"/>
        </w:rPr>
      </w:pPr>
    </w:p>
    <w:p w14:paraId="29E9ABB4" w14:textId="4E505328" w:rsidR="00AD6227" w:rsidRPr="00AD6227" w:rsidRDefault="00AD6227" w:rsidP="00AD6227">
      <w:pPr>
        <w:spacing w:line="360" w:lineRule="auto"/>
        <w:jc w:val="both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43496C">
        <w:rPr>
          <w:rFonts w:ascii="Times New Roman" w:hAnsi="Times New Roman" w:cs="Times New Roman"/>
          <w:b/>
          <w:bCs/>
          <w:sz w:val="20"/>
          <w:szCs w:val="20"/>
        </w:rPr>
        <w:t>S</w:t>
      </w:r>
      <w:r w:rsidR="00503D7A">
        <w:rPr>
          <w:rFonts w:ascii="Times New Roman" w:hAnsi="Times New Roman" w:cs="Times New Roman"/>
          <w:b/>
          <w:bCs/>
          <w:sz w:val="20"/>
          <w:szCs w:val="20"/>
        </w:rPr>
        <w:t>.</w:t>
      </w:r>
      <w:r w:rsidRPr="0043496C">
        <w:rPr>
          <w:rFonts w:ascii="Times New Roman" w:hAnsi="Times New Roman" w:cs="Times New Roman"/>
          <w:b/>
          <w:bCs/>
          <w:sz w:val="20"/>
          <w:szCs w:val="20"/>
        </w:rPr>
        <w:t xml:space="preserve"> Fig</w:t>
      </w:r>
      <w:r w:rsidR="00503D7A">
        <w:rPr>
          <w:rFonts w:ascii="Times New Roman" w:hAnsi="Times New Roman" w:cs="Times New Roman"/>
          <w:b/>
          <w:bCs/>
          <w:sz w:val="20"/>
          <w:szCs w:val="20"/>
        </w:rPr>
        <w:t xml:space="preserve"> 4</w:t>
      </w:r>
      <w:r w:rsidRPr="0043496C">
        <w:rPr>
          <w:rFonts w:ascii="Times New Roman" w:hAnsi="Times New Roman" w:cs="Times New Roman"/>
          <w:b/>
          <w:bCs/>
          <w:sz w:val="20"/>
          <w:szCs w:val="20"/>
        </w:rPr>
        <w:t>.</w:t>
      </w:r>
      <w:r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  <w:r w:rsidR="00A83D91">
        <w:rPr>
          <w:rFonts w:ascii="Times New Roman" w:hAnsi="Times New Roman" w:cs="Times New Roman"/>
          <w:b/>
          <w:bCs/>
          <w:sz w:val="20"/>
          <w:szCs w:val="20"/>
        </w:rPr>
        <w:t xml:space="preserve">The </w:t>
      </w:r>
      <w:r w:rsidR="00A83D91" w:rsidRPr="00734787">
        <w:rPr>
          <w:rFonts w:ascii="Times New Roman" w:hAnsi="Times New Roman" w:cs="Times New Roman"/>
          <w:b/>
          <w:color w:val="000000" w:themeColor="text1"/>
          <w:sz w:val="20"/>
          <w:szCs w:val="20"/>
        </w:rPr>
        <w:t>PGC1α siRNA reverse</w:t>
      </w:r>
      <w:r w:rsidR="00EB00BD">
        <w:rPr>
          <w:rFonts w:ascii="Times New Roman" w:hAnsi="Times New Roman" w:cs="Times New Roman"/>
          <w:b/>
          <w:color w:val="000000" w:themeColor="text1"/>
          <w:sz w:val="20"/>
          <w:szCs w:val="20"/>
        </w:rPr>
        <w:t xml:space="preserve">s </w:t>
      </w:r>
      <w:r w:rsidR="00734787" w:rsidRPr="00734787">
        <w:rPr>
          <w:rFonts w:ascii="Times New Roman" w:hAnsi="Times New Roman" w:cs="Times New Roman"/>
          <w:b/>
          <w:color w:val="000000" w:themeColor="text1"/>
          <w:sz w:val="20"/>
          <w:szCs w:val="20"/>
        </w:rPr>
        <w:t>C1QBP-mediated mitochondrial biogenesis enhancement</w:t>
      </w:r>
      <w:r w:rsidR="00734787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. </w:t>
      </w:r>
      <w:r w:rsidRPr="00AD6227">
        <w:rPr>
          <w:rFonts w:ascii="Times New Roman" w:hAnsi="Times New Roman" w:cs="Times New Roman"/>
          <w:color w:val="000000" w:themeColor="text1"/>
          <w:sz w:val="20"/>
          <w:szCs w:val="20"/>
        </w:rPr>
        <w:t>Th</w:t>
      </w:r>
      <w:r w:rsidR="00734787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e </w:t>
      </w:r>
      <w:r w:rsidRPr="00AD6227">
        <w:rPr>
          <w:rFonts w:ascii="Times New Roman" w:hAnsi="Times New Roman" w:cs="Times New Roman"/>
          <w:i/>
          <w:color w:val="000000" w:themeColor="text1"/>
          <w:sz w:val="20"/>
          <w:szCs w:val="20"/>
        </w:rPr>
        <w:t>C1qbp</w:t>
      </w:r>
      <w:r w:rsidRPr="00AD6227">
        <w:rPr>
          <w:rFonts w:ascii="Times New Roman" w:hAnsi="Times New Roman" w:cs="Times New Roman"/>
          <w:color w:val="000000" w:themeColor="text1"/>
          <w:sz w:val="20"/>
          <w:szCs w:val="20"/>
          <w:vertAlign w:val="superscript"/>
        </w:rPr>
        <w:t>+/+</w:t>
      </w:r>
      <w:r w:rsidRPr="00AD6227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T cells were activated with anti-CD3/CD28 antibodies for the indicated time points and then treated with </w:t>
      </w:r>
      <w:r w:rsidR="000F2F65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the scrambled control siRNA and </w:t>
      </w:r>
      <w:r w:rsidRPr="00AD6227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PGC1α </w:t>
      </w:r>
      <w:r w:rsidR="000F2F65">
        <w:rPr>
          <w:rFonts w:ascii="Times New Roman" w:hAnsi="Times New Roman" w:cs="Times New Roman"/>
          <w:color w:val="000000" w:themeColor="text1"/>
          <w:sz w:val="20"/>
          <w:szCs w:val="20"/>
        </w:rPr>
        <w:t>siRNA</w:t>
      </w:r>
      <w:r w:rsidR="003A7150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r w:rsidR="004432DB" w:rsidRPr="004432DB">
        <w:rPr>
          <w:rFonts w:ascii="Times New Roman" w:hAnsi="Times New Roman" w:cs="Times New Roman"/>
          <w:color w:val="000000" w:themeColor="text1"/>
          <w:sz w:val="20"/>
          <w:szCs w:val="20"/>
        </w:rPr>
        <w:t>(</w:t>
      </w:r>
      <w:proofErr w:type="spellStart"/>
      <w:r w:rsidR="004432DB" w:rsidRPr="004432DB">
        <w:rPr>
          <w:rFonts w:ascii="Times New Roman" w:hAnsi="Times New Roman" w:cs="Times New Roman"/>
          <w:color w:val="000000" w:themeColor="text1"/>
          <w:sz w:val="20"/>
          <w:szCs w:val="20"/>
        </w:rPr>
        <w:t>Genepharma</w:t>
      </w:r>
      <w:proofErr w:type="spellEnd"/>
      <w:r w:rsidR="004432DB" w:rsidRPr="004432DB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, Shanghai, China) </w:t>
      </w:r>
      <w:r w:rsidRPr="00AD6227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for </w:t>
      </w:r>
      <w:r w:rsidR="0086589B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additional </w:t>
      </w:r>
      <w:r w:rsidR="000F2F65">
        <w:rPr>
          <w:rFonts w:ascii="Times New Roman" w:hAnsi="Times New Roman" w:cs="Times New Roman"/>
          <w:color w:val="000000" w:themeColor="text1"/>
          <w:sz w:val="20"/>
          <w:szCs w:val="20"/>
        </w:rPr>
        <w:t>24</w:t>
      </w:r>
      <w:r w:rsidRPr="00AD6227">
        <w:rPr>
          <w:rFonts w:ascii="Times New Roman" w:hAnsi="Times New Roman" w:cs="Times New Roman"/>
          <w:color w:val="000000" w:themeColor="text1"/>
          <w:sz w:val="20"/>
          <w:szCs w:val="20"/>
        </w:rPr>
        <w:t>h</w:t>
      </w:r>
      <w:r w:rsidR="0086589B">
        <w:rPr>
          <w:rFonts w:ascii="Times New Roman" w:hAnsi="Times New Roman" w:cs="Times New Roman"/>
          <w:color w:val="000000" w:themeColor="text1"/>
          <w:sz w:val="20"/>
          <w:szCs w:val="20"/>
        </w:rPr>
        <w:t>.</w:t>
      </w:r>
      <w:r w:rsidRPr="00AD6227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r w:rsidR="0086589B">
        <w:rPr>
          <w:rFonts w:ascii="Times New Roman" w:hAnsi="Times New Roman" w:cs="Times New Roman"/>
          <w:color w:val="000000" w:themeColor="text1"/>
          <w:sz w:val="20"/>
          <w:szCs w:val="20"/>
        </w:rPr>
        <w:t>T</w:t>
      </w:r>
      <w:r w:rsidRPr="00AD6227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hese cells were then harvested and the protein levels of C1QBP, PGC1α, Complex I (ND1), Complex III (UQCRC1) and Complex IV (COXIV) were detected by immunoblotting. These </w:t>
      </w:r>
      <w:r w:rsidRPr="00AD6227">
        <w:rPr>
          <w:rFonts w:ascii="Times New Roman" w:hAnsi="Times New Roman" w:cs="Times New Roman"/>
          <w:color w:val="000000" w:themeColor="text1"/>
          <w:sz w:val="20"/>
          <w:szCs w:val="20"/>
          <w:shd w:val="clear" w:color="auto" w:fill="FFFFFF"/>
        </w:rPr>
        <w:t xml:space="preserve">western blotting images </w:t>
      </w:r>
      <w:r w:rsidRPr="00AD6227">
        <w:rPr>
          <w:rFonts w:ascii="Times New Roman" w:hAnsi="Times New Roman" w:cs="Times New Roman"/>
          <w:color w:val="000000" w:themeColor="text1"/>
          <w:sz w:val="20"/>
          <w:szCs w:val="20"/>
        </w:rPr>
        <w:t>are representative for three independent experiments.</w:t>
      </w:r>
    </w:p>
    <w:p w14:paraId="75C92789" w14:textId="40FE996C" w:rsidR="006A1D75" w:rsidRDefault="006A1D75" w:rsidP="0043496C">
      <w:pPr>
        <w:spacing w:before="240" w:line="360" w:lineRule="auto"/>
        <w:jc w:val="both"/>
        <w:rPr>
          <w:rFonts w:ascii="Times New Roman" w:hAnsi="Times New Roman" w:cs="Times New Roman"/>
          <w:sz w:val="20"/>
          <w:szCs w:val="20"/>
        </w:rPr>
      </w:pPr>
    </w:p>
    <w:p w14:paraId="02509862" w14:textId="68F29A67" w:rsidR="006A1D75" w:rsidRDefault="006A1D75" w:rsidP="0043496C">
      <w:pPr>
        <w:spacing w:before="240" w:line="360" w:lineRule="auto"/>
        <w:jc w:val="both"/>
        <w:rPr>
          <w:rFonts w:ascii="Times New Roman" w:hAnsi="Times New Roman" w:cs="Times New Roman"/>
          <w:sz w:val="20"/>
          <w:szCs w:val="20"/>
        </w:rPr>
      </w:pPr>
    </w:p>
    <w:p w14:paraId="3E1A411B" w14:textId="10407191" w:rsidR="006A1D75" w:rsidRDefault="006A1D75" w:rsidP="0043496C">
      <w:pPr>
        <w:spacing w:before="240" w:line="360" w:lineRule="auto"/>
        <w:jc w:val="both"/>
        <w:rPr>
          <w:rFonts w:ascii="Times New Roman" w:hAnsi="Times New Roman" w:cs="Times New Roman"/>
          <w:sz w:val="20"/>
          <w:szCs w:val="20"/>
        </w:rPr>
      </w:pPr>
    </w:p>
    <w:p w14:paraId="13518977" w14:textId="3A136024" w:rsidR="006A1D75" w:rsidRDefault="006A1D75" w:rsidP="0043496C">
      <w:pPr>
        <w:spacing w:before="240" w:line="360" w:lineRule="auto"/>
        <w:jc w:val="both"/>
        <w:rPr>
          <w:rFonts w:ascii="Times New Roman" w:hAnsi="Times New Roman" w:cs="Times New Roman"/>
          <w:sz w:val="20"/>
          <w:szCs w:val="20"/>
        </w:rPr>
      </w:pPr>
    </w:p>
    <w:p w14:paraId="145C0A9D" w14:textId="2A0FF218" w:rsidR="006A1D75" w:rsidRDefault="006A1D75" w:rsidP="0043496C">
      <w:pPr>
        <w:spacing w:before="240" w:line="360" w:lineRule="auto"/>
        <w:jc w:val="both"/>
        <w:rPr>
          <w:rFonts w:ascii="Times New Roman" w:hAnsi="Times New Roman" w:cs="Times New Roman"/>
          <w:sz w:val="20"/>
          <w:szCs w:val="20"/>
        </w:rPr>
      </w:pPr>
    </w:p>
    <w:p w14:paraId="40C73A04" w14:textId="3609873E" w:rsidR="006A1D75" w:rsidRDefault="006A1D75" w:rsidP="0043496C">
      <w:pPr>
        <w:spacing w:before="240" w:line="360" w:lineRule="auto"/>
        <w:jc w:val="both"/>
        <w:rPr>
          <w:rFonts w:ascii="Times New Roman" w:hAnsi="Times New Roman" w:cs="Times New Roman"/>
          <w:sz w:val="20"/>
          <w:szCs w:val="20"/>
        </w:rPr>
      </w:pPr>
    </w:p>
    <w:p w14:paraId="26961C8F" w14:textId="67D254EA" w:rsidR="006A1D75" w:rsidRDefault="006A1D75" w:rsidP="0043496C">
      <w:pPr>
        <w:spacing w:before="240" w:line="360" w:lineRule="auto"/>
        <w:jc w:val="both"/>
        <w:rPr>
          <w:rFonts w:ascii="Times New Roman" w:hAnsi="Times New Roman" w:cs="Times New Roman"/>
          <w:sz w:val="20"/>
          <w:szCs w:val="20"/>
        </w:rPr>
      </w:pPr>
    </w:p>
    <w:p w14:paraId="0B109357" w14:textId="580D8655" w:rsidR="006A1D75" w:rsidRDefault="006A1D75" w:rsidP="0043496C">
      <w:pPr>
        <w:spacing w:before="240" w:line="360" w:lineRule="auto"/>
        <w:jc w:val="both"/>
        <w:rPr>
          <w:rFonts w:ascii="Times New Roman" w:hAnsi="Times New Roman" w:cs="Times New Roman"/>
          <w:sz w:val="20"/>
          <w:szCs w:val="20"/>
        </w:rPr>
      </w:pPr>
    </w:p>
    <w:p w14:paraId="58DF3C28" w14:textId="18001467" w:rsidR="009C706B" w:rsidRPr="00017588" w:rsidRDefault="009C706B" w:rsidP="009C706B">
      <w:pPr>
        <w:rPr>
          <w:rFonts w:cs="Times New Roman"/>
        </w:rPr>
      </w:pPr>
      <w:r w:rsidRPr="00017588">
        <w:rPr>
          <w:rFonts w:cs="Times New Roman"/>
        </w:rPr>
        <w:lastRenderedPageBreak/>
        <w:t xml:space="preserve">Supplementary Figure </w:t>
      </w:r>
      <w:r>
        <w:rPr>
          <w:rFonts w:cs="Times New Roman"/>
        </w:rPr>
        <w:t>5</w:t>
      </w:r>
    </w:p>
    <w:p w14:paraId="19E74279" w14:textId="3EF033D9" w:rsidR="009C706B" w:rsidRDefault="009C706B" w:rsidP="0043496C">
      <w:pPr>
        <w:spacing w:before="240" w:line="360" w:lineRule="auto"/>
        <w:jc w:val="both"/>
        <w:rPr>
          <w:rFonts w:ascii="Times New Roman" w:hAnsi="Times New Roman" w:cs="Times New Roman"/>
          <w:sz w:val="20"/>
          <w:szCs w:val="20"/>
        </w:rPr>
      </w:pPr>
    </w:p>
    <w:p w14:paraId="2001DC28" w14:textId="0267B996" w:rsidR="009C706B" w:rsidRDefault="009C706B" w:rsidP="0043496C">
      <w:pPr>
        <w:spacing w:before="240" w:line="360" w:lineRule="auto"/>
        <w:jc w:val="both"/>
        <w:rPr>
          <w:rFonts w:ascii="Times New Roman" w:hAnsi="Times New Roman" w:cs="Times New Roman"/>
          <w:sz w:val="20"/>
          <w:szCs w:val="20"/>
        </w:rPr>
      </w:pPr>
    </w:p>
    <w:p w14:paraId="604754CE" w14:textId="2B8D4E36" w:rsidR="009C706B" w:rsidRDefault="009C706B" w:rsidP="0043496C">
      <w:pPr>
        <w:spacing w:before="240" w:line="360" w:lineRule="auto"/>
        <w:jc w:val="both"/>
        <w:rPr>
          <w:rFonts w:ascii="Times New Roman" w:hAnsi="Times New Roman" w:cs="Times New Roman"/>
          <w:sz w:val="20"/>
          <w:szCs w:val="20"/>
        </w:rPr>
      </w:pPr>
    </w:p>
    <w:p w14:paraId="66FE4342" w14:textId="43672C6B" w:rsidR="009C706B" w:rsidRDefault="009C706B" w:rsidP="0043496C">
      <w:pPr>
        <w:spacing w:before="240" w:line="360" w:lineRule="auto"/>
        <w:jc w:val="both"/>
        <w:rPr>
          <w:rFonts w:ascii="Times New Roman" w:hAnsi="Times New Roman" w:cs="Times New Roman"/>
          <w:sz w:val="20"/>
          <w:szCs w:val="20"/>
        </w:rPr>
      </w:pPr>
    </w:p>
    <w:p w14:paraId="681FDEDC" w14:textId="77777777" w:rsidR="009C706B" w:rsidRDefault="009C706B" w:rsidP="0043496C">
      <w:pPr>
        <w:spacing w:before="240" w:line="360" w:lineRule="auto"/>
        <w:jc w:val="both"/>
        <w:rPr>
          <w:rFonts w:ascii="Times New Roman" w:hAnsi="Times New Roman" w:cs="Times New Roman"/>
          <w:sz w:val="20"/>
          <w:szCs w:val="20"/>
        </w:rPr>
      </w:pPr>
    </w:p>
    <w:p w14:paraId="7B1B993C" w14:textId="453D3455" w:rsidR="00017588" w:rsidRDefault="009C706B" w:rsidP="0043496C">
      <w:pPr>
        <w:spacing w:before="240" w:line="36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772D2F">
        <w:rPr>
          <w:rFonts w:ascii="Times New Roman" w:hAnsi="Times New Roman" w:cs="Times New Roman"/>
          <w:noProof/>
          <w:sz w:val="20"/>
          <w:szCs w:val="20"/>
        </w:rPr>
        <w:drawing>
          <wp:anchor distT="0" distB="0" distL="114300" distR="114300" simplePos="0" relativeHeight="251675648" behindDoc="0" locked="0" layoutInCell="1" allowOverlap="0" wp14:anchorId="1286B9C9" wp14:editId="50A7B636">
            <wp:simplePos x="0" y="0"/>
            <wp:positionH relativeFrom="column">
              <wp:posOffset>-101600</wp:posOffset>
            </wp:positionH>
            <wp:positionV relativeFrom="paragraph">
              <wp:posOffset>-1396294</wp:posOffset>
            </wp:positionV>
            <wp:extent cx="5727600" cy="4323600"/>
            <wp:effectExtent l="0" t="0" r="635" b="0"/>
            <wp:wrapNone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27600" cy="43236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ACFC14E" w14:textId="3A7F5B20" w:rsidR="00017588" w:rsidRDefault="00017588" w:rsidP="0043496C">
      <w:pPr>
        <w:spacing w:before="240" w:line="360" w:lineRule="auto"/>
        <w:jc w:val="both"/>
        <w:rPr>
          <w:rFonts w:ascii="Times New Roman" w:hAnsi="Times New Roman" w:cs="Times New Roman"/>
          <w:sz w:val="20"/>
          <w:szCs w:val="20"/>
        </w:rPr>
      </w:pPr>
    </w:p>
    <w:p w14:paraId="6EBD2416" w14:textId="4463D708" w:rsidR="00017588" w:rsidRDefault="00017588" w:rsidP="0043496C">
      <w:pPr>
        <w:spacing w:before="240" w:line="360" w:lineRule="auto"/>
        <w:jc w:val="both"/>
        <w:rPr>
          <w:rFonts w:ascii="Times New Roman" w:hAnsi="Times New Roman" w:cs="Times New Roman"/>
          <w:sz w:val="20"/>
          <w:szCs w:val="20"/>
        </w:rPr>
      </w:pPr>
    </w:p>
    <w:p w14:paraId="4B88A4EA" w14:textId="5F349F05" w:rsidR="00017588" w:rsidRDefault="00017588" w:rsidP="0043496C">
      <w:pPr>
        <w:spacing w:before="240" w:line="360" w:lineRule="auto"/>
        <w:jc w:val="both"/>
        <w:rPr>
          <w:rFonts w:ascii="Times New Roman" w:hAnsi="Times New Roman" w:cs="Times New Roman"/>
          <w:sz w:val="20"/>
          <w:szCs w:val="20"/>
        </w:rPr>
      </w:pPr>
    </w:p>
    <w:p w14:paraId="268B1B87" w14:textId="7217825F" w:rsidR="00017588" w:rsidRDefault="00017588" w:rsidP="0043496C">
      <w:pPr>
        <w:spacing w:before="240" w:line="360" w:lineRule="auto"/>
        <w:jc w:val="both"/>
        <w:rPr>
          <w:rFonts w:ascii="Times New Roman" w:hAnsi="Times New Roman" w:cs="Times New Roman"/>
          <w:sz w:val="20"/>
          <w:szCs w:val="20"/>
        </w:rPr>
      </w:pPr>
    </w:p>
    <w:p w14:paraId="77FF218A" w14:textId="5EAB6A1A" w:rsidR="00017588" w:rsidRDefault="00017588" w:rsidP="0043496C">
      <w:pPr>
        <w:spacing w:before="240" w:line="360" w:lineRule="auto"/>
        <w:jc w:val="both"/>
        <w:rPr>
          <w:rFonts w:ascii="Times New Roman" w:hAnsi="Times New Roman" w:cs="Times New Roman"/>
          <w:sz w:val="20"/>
          <w:szCs w:val="20"/>
        </w:rPr>
      </w:pPr>
    </w:p>
    <w:p w14:paraId="29226531" w14:textId="0016DF4B" w:rsidR="00017588" w:rsidRDefault="00017588" w:rsidP="0043496C">
      <w:pPr>
        <w:spacing w:before="240" w:line="360" w:lineRule="auto"/>
        <w:jc w:val="both"/>
        <w:rPr>
          <w:rFonts w:ascii="Times New Roman" w:hAnsi="Times New Roman" w:cs="Times New Roman"/>
          <w:sz w:val="20"/>
          <w:szCs w:val="20"/>
        </w:rPr>
      </w:pPr>
    </w:p>
    <w:p w14:paraId="00976345" w14:textId="7F1B088B" w:rsidR="00772D2F" w:rsidRDefault="00772D2F" w:rsidP="00441B34">
      <w:pPr>
        <w:spacing w:before="240" w:line="360" w:lineRule="auto"/>
        <w:jc w:val="both"/>
        <w:rPr>
          <w:rFonts w:ascii="Times New Roman" w:hAnsi="Times New Roman" w:cs="Times New Roman"/>
          <w:b/>
          <w:bCs/>
          <w:sz w:val="20"/>
          <w:szCs w:val="20"/>
        </w:rPr>
      </w:pPr>
    </w:p>
    <w:p w14:paraId="733B4255" w14:textId="216E0CC6" w:rsidR="00772D2F" w:rsidRDefault="00772D2F" w:rsidP="00441B34">
      <w:pPr>
        <w:spacing w:before="240" w:line="360" w:lineRule="auto"/>
        <w:jc w:val="both"/>
        <w:rPr>
          <w:rFonts w:ascii="Times New Roman" w:hAnsi="Times New Roman" w:cs="Times New Roman"/>
          <w:b/>
          <w:bCs/>
          <w:sz w:val="20"/>
          <w:szCs w:val="20"/>
        </w:rPr>
      </w:pPr>
    </w:p>
    <w:p w14:paraId="560B965F" w14:textId="66DF211C" w:rsidR="00441B34" w:rsidRPr="003A059C" w:rsidRDefault="00AC54DB" w:rsidP="00441B34">
      <w:pPr>
        <w:spacing w:before="240" w:line="36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43496C">
        <w:rPr>
          <w:rFonts w:ascii="Times New Roman" w:hAnsi="Times New Roman" w:cs="Times New Roman"/>
          <w:b/>
          <w:bCs/>
          <w:sz w:val="20"/>
          <w:szCs w:val="20"/>
        </w:rPr>
        <w:t>S</w:t>
      </w:r>
      <w:r w:rsidR="009C706B">
        <w:rPr>
          <w:rFonts w:ascii="Times New Roman" w:hAnsi="Times New Roman" w:cs="Times New Roman"/>
          <w:b/>
          <w:bCs/>
          <w:sz w:val="20"/>
          <w:szCs w:val="20"/>
        </w:rPr>
        <w:t xml:space="preserve">. </w:t>
      </w:r>
      <w:r w:rsidRPr="0043496C">
        <w:rPr>
          <w:rFonts w:ascii="Times New Roman" w:hAnsi="Times New Roman" w:cs="Times New Roman"/>
          <w:b/>
          <w:bCs/>
          <w:sz w:val="20"/>
          <w:szCs w:val="20"/>
        </w:rPr>
        <w:t xml:space="preserve">Fig </w:t>
      </w:r>
      <w:r w:rsidR="00503D7A">
        <w:rPr>
          <w:rFonts w:ascii="Times New Roman" w:hAnsi="Times New Roman" w:cs="Times New Roman"/>
          <w:b/>
          <w:bCs/>
          <w:sz w:val="20"/>
          <w:szCs w:val="20"/>
        </w:rPr>
        <w:t>5</w:t>
      </w:r>
      <w:r w:rsidR="0086589B">
        <w:rPr>
          <w:rFonts w:ascii="Times New Roman" w:hAnsi="Times New Roman" w:cs="Times New Roman"/>
          <w:b/>
          <w:bCs/>
          <w:sz w:val="20"/>
          <w:szCs w:val="20"/>
        </w:rPr>
        <w:t>.</w:t>
      </w:r>
      <w:r w:rsidR="003A059C"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  <w:r w:rsidR="003A059C" w:rsidRPr="0095169F">
        <w:rPr>
          <w:rFonts w:ascii="Times New Roman" w:hAnsi="Times New Roman" w:cs="Times New Roman"/>
          <w:b/>
          <w:bCs/>
          <w:sz w:val="20"/>
          <w:szCs w:val="20"/>
        </w:rPr>
        <w:t>The inhibitory receptor PD-1</w:t>
      </w:r>
      <w:r w:rsidR="00B968C8" w:rsidRPr="0095169F">
        <w:rPr>
          <w:rFonts w:ascii="Times New Roman" w:hAnsi="Times New Roman" w:cs="Times New Roman"/>
          <w:b/>
          <w:bCs/>
          <w:sz w:val="20"/>
          <w:szCs w:val="20"/>
        </w:rPr>
        <w:t xml:space="preserve"> expression</w:t>
      </w:r>
      <w:r w:rsidR="003A059C" w:rsidRPr="0095169F">
        <w:rPr>
          <w:rFonts w:ascii="Times New Roman" w:hAnsi="Times New Roman" w:cs="Times New Roman"/>
          <w:b/>
          <w:bCs/>
          <w:sz w:val="20"/>
          <w:szCs w:val="20"/>
        </w:rPr>
        <w:t xml:space="preserve"> in the </w:t>
      </w:r>
      <w:r w:rsidR="003A059C" w:rsidRPr="0095169F">
        <w:rPr>
          <w:rFonts w:ascii="Times New Roman" w:hAnsi="Times New Roman" w:cs="Times New Roman"/>
          <w:b/>
          <w:i/>
          <w:color w:val="000000" w:themeColor="text1"/>
          <w:sz w:val="20"/>
          <w:szCs w:val="20"/>
        </w:rPr>
        <w:t>C1qbp</w:t>
      </w:r>
      <w:r w:rsidR="003A059C" w:rsidRPr="0095169F">
        <w:rPr>
          <w:rFonts w:ascii="Times New Roman" w:hAnsi="Times New Roman" w:cs="Times New Roman"/>
          <w:b/>
          <w:color w:val="000000" w:themeColor="text1"/>
          <w:sz w:val="20"/>
          <w:szCs w:val="20"/>
          <w:vertAlign w:val="superscript"/>
        </w:rPr>
        <w:t>+/+</w:t>
      </w:r>
      <w:r w:rsidR="003A059C" w:rsidRPr="0095169F">
        <w:rPr>
          <w:rFonts w:ascii="Times New Roman" w:hAnsi="Times New Roman" w:cs="Times New Roman"/>
          <w:b/>
          <w:color w:val="000000" w:themeColor="text1"/>
          <w:sz w:val="20"/>
          <w:szCs w:val="20"/>
        </w:rPr>
        <w:t xml:space="preserve"> and </w:t>
      </w:r>
      <w:r w:rsidR="003A059C" w:rsidRPr="0095169F">
        <w:rPr>
          <w:rFonts w:ascii="Times New Roman" w:hAnsi="Times New Roman" w:cs="Times New Roman"/>
          <w:b/>
          <w:i/>
          <w:color w:val="000000" w:themeColor="text1"/>
          <w:sz w:val="20"/>
          <w:szCs w:val="20"/>
        </w:rPr>
        <w:t>C1qbp</w:t>
      </w:r>
      <w:r w:rsidR="003A059C" w:rsidRPr="0095169F">
        <w:rPr>
          <w:rFonts w:ascii="Times New Roman" w:hAnsi="Times New Roman" w:cs="Times New Roman"/>
          <w:b/>
          <w:color w:val="000000" w:themeColor="text1"/>
          <w:sz w:val="20"/>
          <w:szCs w:val="20"/>
          <w:vertAlign w:val="superscript"/>
        </w:rPr>
        <w:t>+/-</w:t>
      </w:r>
      <w:r w:rsidR="003A059C" w:rsidRPr="0095169F">
        <w:rPr>
          <w:rFonts w:ascii="Times New Roman" w:hAnsi="Times New Roman" w:cs="Times New Roman"/>
          <w:b/>
          <w:color w:val="000000" w:themeColor="text1"/>
          <w:sz w:val="20"/>
          <w:szCs w:val="20"/>
        </w:rPr>
        <w:t xml:space="preserve"> CAR-T cells</w:t>
      </w:r>
      <w:r w:rsidR="003A059C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. </w:t>
      </w:r>
      <w:r w:rsidR="0095169F" w:rsidRPr="0095169F">
        <w:rPr>
          <w:rFonts w:ascii="Times New Roman" w:hAnsi="Times New Roman" w:cs="Times New Roman"/>
          <w:sz w:val="20"/>
          <w:szCs w:val="20"/>
        </w:rPr>
        <w:t xml:space="preserve">The recipient mice accepted the subcutaneous injection of </w:t>
      </w:r>
      <w:r w:rsidR="0095169F" w:rsidRPr="0095169F">
        <w:rPr>
          <w:rFonts w:ascii="Times New Roman" w:eastAsia="SimSun" w:hAnsi="Times New Roman" w:cs="Times New Roman"/>
          <w:kern w:val="2"/>
          <w:sz w:val="20"/>
          <w:szCs w:val="20"/>
        </w:rPr>
        <w:t>huB7-H3-B16</w:t>
      </w:r>
      <w:r w:rsidR="0095169F" w:rsidRPr="0095169F">
        <w:rPr>
          <w:rFonts w:ascii="Times New Roman" w:hAnsi="Times New Roman" w:cs="Times New Roman"/>
          <w:sz w:val="20"/>
          <w:szCs w:val="20"/>
        </w:rPr>
        <w:t xml:space="preserve"> </w:t>
      </w:r>
      <w:r w:rsidR="0095169F" w:rsidRPr="0095169F">
        <w:rPr>
          <w:rFonts w:ascii="Times New Roman" w:hAnsi="Times New Roman" w:cs="Times New Roman"/>
          <w:sz w:val="20"/>
          <w:szCs w:val="20"/>
          <w:lang w:eastAsia="en-US"/>
        </w:rPr>
        <w:t xml:space="preserve">tumor (Day 0) and the </w:t>
      </w:r>
      <w:r w:rsidR="0095169F" w:rsidRPr="0095169F">
        <w:rPr>
          <w:rFonts w:ascii="Times New Roman" w:hAnsi="Times New Roman" w:cs="Times New Roman"/>
          <w:sz w:val="20"/>
          <w:szCs w:val="20"/>
        </w:rPr>
        <w:t xml:space="preserve">adoptive transfer of </w:t>
      </w:r>
      <w:r w:rsidR="0095169F" w:rsidRPr="0095169F">
        <w:rPr>
          <w:rFonts w:ascii="Times New Roman" w:eastAsia="SimSun" w:hAnsi="Times New Roman" w:cs="Times New Roman"/>
          <w:kern w:val="2"/>
          <w:sz w:val="20"/>
          <w:szCs w:val="20"/>
        </w:rPr>
        <w:t xml:space="preserve">non-transduced </w:t>
      </w:r>
      <w:r w:rsidR="0095169F" w:rsidRPr="0095169F">
        <w:rPr>
          <w:rFonts w:ascii="Times New Roman" w:hAnsi="Times New Roman" w:cs="Times New Roman"/>
          <w:sz w:val="20"/>
          <w:szCs w:val="20"/>
        </w:rPr>
        <w:t xml:space="preserve">control </w:t>
      </w:r>
      <w:r w:rsidR="0095169F" w:rsidRPr="0095169F">
        <w:rPr>
          <w:rFonts w:ascii="Times New Roman" w:eastAsia="SimSun" w:hAnsi="Times New Roman" w:cs="Times New Roman"/>
          <w:kern w:val="2"/>
          <w:sz w:val="20"/>
          <w:szCs w:val="20"/>
        </w:rPr>
        <w:t>T cells (</w:t>
      </w:r>
      <w:r w:rsidR="0095169F" w:rsidRPr="0095169F">
        <w:rPr>
          <w:rFonts w:ascii="Times New Roman" w:hAnsi="Times New Roman" w:cs="Times New Roman"/>
          <w:sz w:val="20"/>
          <w:szCs w:val="20"/>
        </w:rPr>
        <w:t xml:space="preserve">NT), </w:t>
      </w:r>
      <w:r w:rsidR="0095169F" w:rsidRPr="0095169F">
        <w:rPr>
          <w:rFonts w:ascii="Times New Roman" w:hAnsi="Times New Roman" w:cs="Times New Roman"/>
          <w:i/>
          <w:sz w:val="20"/>
          <w:szCs w:val="20"/>
        </w:rPr>
        <w:t>C1qbp</w:t>
      </w:r>
      <w:r w:rsidR="0095169F" w:rsidRPr="0095169F">
        <w:rPr>
          <w:rFonts w:ascii="Times New Roman" w:hAnsi="Times New Roman" w:cs="Times New Roman"/>
          <w:sz w:val="20"/>
          <w:szCs w:val="20"/>
          <w:vertAlign w:val="superscript"/>
        </w:rPr>
        <w:t>+/+</w:t>
      </w:r>
      <w:r w:rsidR="0095169F" w:rsidRPr="0095169F">
        <w:rPr>
          <w:rFonts w:ascii="Times New Roman" w:hAnsi="Times New Roman" w:cs="Times New Roman"/>
          <w:sz w:val="20"/>
          <w:szCs w:val="20"/>
        </w:rPr>
        <w:t xml:space="preserve"> and </w:t>
      </w:r>
      <w:r w:rsidR="0095169F" w:rsidRPr="0095169F">
        <w:rPr>
          <w:rFonts w:ascii="Times New Roman" w:hAnsi="Times New Roman" w:cs="Times New Roman"/>
          <w:i/>
          <w:sz w:val="20"/>
          <w:szCs w:val="20"/>
        </w:rPr>
        <w:t>C1qbp</w:t>
      </w:r>
      <w:r w:rsidR="0095169F" w:rsidRPr="0095169F">
        <w:rPr>
          <w:rFonts w:ascii="Times New Roman" w:hAnsi="Times New Roman" w:cs="Times New Roman"/>
          <w:sz w:val="20"/>
          <w:szCs w:val="20"/>
          <w:vertAlign w:val="superscript"/>
        </w:rPr>
        <w:t xml:space="preserve">+/- </w:t>
      </w:r>
      <w:r w:rsidR="0095169F" w:rsidRPr="0095169F">
        <w:rPr>
          <w:rFonts w:ascii="Times New Roman" w:hAnsi="Times New Roman" w:cs="Times New Roman"/>
          <w:sz w:val="20"/>
          <w:szCs w:val="20"/>
        </w:rPr>
        <w:t>CAR-T cells (Day 16).</w:t>
      </w:r>
      <w:r w:rsidR="0095169F" w:rsidRPr="00D12A49">
        <w:rPr>
          <w:sz w:val="20"/>
          <w:szCs w:val="20"/>
        </w:rPr>
        <w:t xml:space="preserve"> </w:t>
      </w:r>
      <w:r w:rsidR="00441B34" w:rsidRPr="001B3F49">
        <w:rPr>
          <w:rFonts w:ascii="Times" w:hAnsi="Times"/>
          <w:sz w:val="20"/>
          <w:szCs w:val="20"/>
          <w:lang w:eastAsia="en-US"/>
        </w:rPr>
        <w:t xml:space="preserve">The </w:t>
      </w:r>
      <w:r w:rsidR="00441B34">
        <w:rPr>
          <w:rFonts w:ascii="Times" w:hAnsi="Times"/>
          <w:sz w:val="20"/>
          <w:szCs w:val="20"/>
          <w:lang w:eastAsia="en-US"/>
        </w:rPr>
        <w:t xml:space="preserve">single </w:t>
      </w:r>
      <w:r w:rsidR="00441B34" w:rsidRPr="001B3F49">
        <w:rPr>
          <w:rFonts w:ascii="Times" w:hAnsi="Times"/>
          <w:sz w:val="20"/>
          <w:szCs w:val="20"/>
          <w:lang w:eastAsia="en-US"/>
        </w:rPr>
        <w:t xml:space="preserve">cell suspension </w:t>
      </w:r>
      <w:r w:rsidR="00441B34">
        <w:rPr>
          <w:rFonts w:ascii="Times" w:hAnsi="Times"/>
          <w:sz w:val="20"/>
          <w:szCs w:val="20"/>
          <w:lang w:eastAsia="en-US"/>
        </w:rPr>
        <w:t xml:space="preserve">of </w:t>
      </w:r>
      <w:r w:rsidR="0095169F">
        <w:rPr>
          <w:rFonts w:ascii="Times New Roman" w:hAnsi="Times New Roman" w:cs="Times New Roman"/>
          <w:color w:val="000000" w:themeColor="text1"/>
          <w:sz w:val="20"/>
          <w:szCs w:val="20"/>
        </w:rPr>
        <w:t>(</w:t>
      </w:r>
      <w:r w:rsidR="0095169F" w:rsidRPr="0095169F">
        <w:rPr>
          <w:rFonts w:ascii="Times New Roman" w:hAnsi="Times New Roman" w:cs="Times New Roman"/>
          <w:b/>
          <w:color w:val="000000" w:themeColor="text1"/>
          <w:sz w:val="20"/>
          <w:szCs w:val="20"/>
        </w:rPr>
        <w:t>A</w:t>
      </w:r>
      <w:r w:rsidR="0095169F">
        <w:rPr>
          <w:rFonts w:ascii="Times New Roman" w:hAnsi="Times New Roman" w:cs="Times New Roman"/>
          <w:color w:val="000000" w:themeColor="text1"/>
          <w:sz w:val="20"/>
          <w:szCs w:val="20"/>
        </w:rPr>
        <w:t>)</w:t>
      </w:r>
      <w:r w:rsidR="006B11C5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r w:rsidR="00441B34">
        <w:rPr>
          <w:rFonts w:ascii="Times" w:hAnsi="Times"/>
          <w:sz w:val="20"/>
          <w:szCs w:val="20"/>
          <w:lang w:eastAsia="en-US"/>
        </w:rPr>
        <w:t>t</w:t>
      </w:r>
      <w:r w:rsidR="003A059C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umor tissues and </w:t>
      </w:r>
      <w:r w:rsidR="0095169F">
        <w:rPr>
          <w:rFonts w:ascii="Times New Roman" w:hAnsi="Times New Roman" w:cs="Times New Roman"/>
          <w:color w:val="000000" w:themeColor="text1"/>
          <w:sz w:val="20"/>
          <w:szCs w:val="20"/>
        </w:rPr>
        <w:t>(</w:t>
      </w:r>
      <w:r w:rsidR="0095169F" w:rsidRPr="0095169F">
        <w:rPr>
          <w:rFonts w:ascii="Times New Roman" w:hAnsi="Times New Roman" w:cs="Times New Roman"/>
          <w:b/>
          <w:color w:val="000000" w:themeColor="text1"/>
          <w:sz w:val="20"/>
          <w:szCs w:val="20"/>
        </w:rPr>
        <w:t>B</w:t>
      </w:r>
      <w:r w:rsidR="0095169F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) </w:t>
      </w:r>
      <w:r w:rsidR="003A059C">
        <w:rPr>
          <w:rFonts w:ascii="Times New Roman" w:hAnsi="Times New Roman" w:cs="Times New Roman"/>
          <w:color w:val="000000" w:themeColor="text1"/>
          <w:sz w:val="20"/>
          <w:szCs w:val="20"/>
        </w:rPr>
        <w:t>spleen from the</w:t>
      </w:r>
      <w:r w:rsidR="0095169F">
        <w:rPr>
          <w:rFonts w:ascii="Times New Roman" w:hAnsi="Times New Roman" w:cs="Times New Roman"/>
          <w:color w:val="000000" w:themeColor="text1"/>
          <w:sz w:val="20"/>
          <w:szCs w:val="20"/>
        </w:rPr>
        <w:t>se</w:t>
      </w:r>
      <w:r w:rsidR="003A059C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r w:rsidR="00441B34">
        <w:rPr>
          <w:rFonts w:ascii="Times New Roman" w:hAnsi="Times New Roman" w:cs="Times New Roman"/>
          <w:color w:val="000000" w:themeColor="text1"/>
          <w:sz w:val="20"/>
          <w:szCs w:val="20"/>
        </w:rPr>
        <w:t>rec</w:t>
      </w:r>
      <w:r w:rsidR="00F5717A">
        <w:rPr>
          <w:rFonts w:ascii="Times New Roman" w:hAnsi="Times New Roman" w:cs="Times New Roman"/>
          <w:color w:val="000000" w:themeColor="text1"/>
          <w:sz w:val="20"/>
          <w:szCs w:val="20"/>
        </w:rPr>
        <w:t>ipient</w:t>
      </w:r>
      <w:r w:rsidR="00441B34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mice was stained by </w:t>
      </w:r>
      <w:r w:rsidR="00441B34" w:rsidRPr="00623D00">
        <w:rPr>
          <w:rFonts w:ascii="Times" w:hAnsi="Times"/>
          <w:sz w:val="20"/>
          <w:szCs w:val="20"/>
          <w:lang w:eastAsia="en-US"/>
        </w:rPr>
        <w:t>PE-anti-PD-</w:t>
      </w:r>
      <w:r w:rsidR="00441B34">
        <w:rPr>
          <w:rFonts w:ascii="Times" w:hAnsi="Times"/>
          <w:sz w:val="20"/>
          <w:szCs w:val="20"/>
          <w:lang w:eastAsia="en-US"/>
        </w:rPr>
        <w:t xml:space="preserve">1, FITC-anti-CD3 and APC-anti-CD8 antibodies. The expressions of PD-1 in CD8 positive </w:t>
      </w:r>
      <w:r w:rsidR="00441B34" w:rsidRPr="00B968C8">
        <w:rPr>
          <w:rFonts w:ascii="Times New Roman" w:hAnsi="Times New Roman" w:cs="Times New Roman"/>
          <w:i/>
          <w:color w:val="000000" w:themeColor="text1"/>
          <w:sz w:val="20"/>
          <w:szCs w:val="20"/>
        </w:rPr>
        <w:t>C1qbp</w:t>
      </w:r>
      <w:r w:rsidR="00441B34" w:rsidRPr="003A059C">
        <w:rPr>
          <w:rFonts w:ascii="Times New Roman" w:hAnsi="Times New Roman" w:cs="Times New Roman"/>
          <w:color w:val="000000" w:themeColor="text1"/>
          <w:sz w:val="20"/>
          <w:szCs w:val="20"/>
          <w:vertAlign w:val="superscript"/>
        </w:rPr>
        <w:t>+/+</w:t>
      </w:r>
      <w:r w:rsidR="00441B34" w:rsidRPr="003A059C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r w:rsidR="00441B34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and </w:t>
      </w:r>
      <w:r w:rsidR="00441B34" w:rsidRPr="00B968C8">
        <w:rPr>
          <w:rFonts w:ascii="Times New Roman" w:hAnsi="Times New Roman" w:cs="Times New Roman"/>
          <w:i/>
          <w:color w:val="000000" w:themeColor="text1"/>
          <w:sz w:val="20"/>
          <w:szCs w:val="20"/>
        </w:rPr>
        <w:t>C1qbp</w:t>
      </w:r>
      <w:r w:rsidR="00441B34" w:rsidRPr="003A059C">
        <w:rPr>
          <w:rFonts w:ascii="Times New Roman" w:hAnsi="Times New Roman" w:cs="Times New Roman"/>
          <w:color w:val="000000" w:themeColor="text1"/>
          <w:sz w:val="20"/>
          <w:szCs w:val="20"/>
          <w:vertAlign w:val="superscript"/>
        </w:rPr>
        <w:t>+/-</w:t>
      </w:r>
      <w:r w:rsidR="00441B34" w:rsidRPr="003A059C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CAR-T </w:t>
      </w:r>
      <w:r w:rsidR="00441B34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were detected by </w:t>
      </w:r>
      <w:r w:rsidR="00DB389F">
        <w:rPr>
          <w:rFonts w:ascii="Times New Roman" w:hAnsi="Times New Roman" w:cs="Times New Roman"/>
          <w:color w:val="000000" w:themeColor="text1"/>
          <w:sz w:val="20"/>
          <w:szCs w:val="20"/>
        </w:rPr>
        <w:t>f</w:t>
      </w:r>
      <w:r w:rsidR="00441B34" w:rsidRPr="00B07630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low </w:t>
      </w:r>
      <w:r w:rsidR="00DB389F">
        <w:rPr>
          <w:rFonts w:ascii="Times New Roman" w:hAnsi="Times New Roman" w:cs="Times New Roman"/>
          <w:color w:val="000000" w:themeColor="text1"/>
          <w:sz w:val="20"/>
          <w:szCs w:val="20"/>
        </w:rPr>
        <w:t>c</w:t>
      </w:r>
      <w:r w:rsidR="00441B34" w:rsidRPr="00B07630">
        <w:rPr>
          <w:rFonts w:ascii="Times New Roman" w:hAnsi="Times New Roman" w:cs="Times New Roman"/>
          <w:color w:val="000000" w:themeColor="text1"/>
          <w:sz w:val="20"/>
          <w:szCs w:val="20"/>
        </w:rPr>
        <w:t>ytometer</w:t>
      </w:r>
      <w:r w:rsidR="00441B34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. </w:t>
      </w:r>
      <w:r w:rsidR="00DB389F" w:rsidRPr="006B39B4">
        <w:rPr>
          <w:rFonts w:ascii="Times New Roman" w:hAnsi="Times New Roman" w:cs="Times New Roman"/>
          <w:color w:val="000000" w:themeColor="text1"/>
          <w:sz w:val="20"/>
          <w:szCs w:val="20"/>
        </w:rPr>
        <w:t>The bar graphs show the mean ± S.D. of three independent experiments (n= 3); *</w:t>
      </w:r>
      <w:r w:rsidR="00DB389F">
        <w:rPr>
          <w:rFonts w:ascii="Times New Roman" w:hAnsi="Times New Roman" w:cs="Times New Roman"/>
          <w:color w:val="000000" w:themeColor="text1"/>
          <w:sz w:val="20"/>
          <w:szCs w:val="20"/>
        </w:rPr>
        <w:t>*</w:t>
      </w:r>
      <w:r w:rsidR="00DB389F" w:rsidRPr="006B39B4">
        <w:rPr>
          <w:rFonts w:ascii="Times New Roman" w:hAnsi="Times New Roman" w:cs="Times New Roman"/>
          <w:color w:val="000000" w:themeColor="text1"/>
          <w:sz w:val="20"/>
          <w:szCs w:val="20"/>
        </w:rPr>
        <w:t>P &lt; 0.0</w:t>
      </w:r>
      <w:r w:rsidR="00DB389F">
        <w:rPr>
          <w:rFonts w:ascii="Times New Roman" w:hAnsi="Times New Roman" w:cs="Times New Roman"/>
          <w:color w:val="000000" w:themeColor="text1"/>
          <w:sz w:val="20"/>
          <w:szCs w:val="20"/>
        </w:rPr>
        <w:t>1</w:t>
      </w:r>
      <w:r w:rsidR="00DB389F" w:rsidRPr="006B39B4">
        <w:rPr>
          <w:rFonts w:ascii="Times New Roman" w:hAnsi="Times New Roman" w:cs="Times New Roman"/>
          <w:color w:val="000000" w:themeColor="text1"/>
          <w:sz w:val="20"/>
          <w:szCs w:val="20"/>
        </w:rPr>
        <w:t>.</w:t>
      </w:r>
    </w:p>
    <w:p w14:paraId="48BC98A6" w14:textId="62FF5818" w:rsidR="00017588" w:rsidRDefault="00017588" w:rsidP="0043496C">
      <w:pPr>
        <w:spacing w:before="240" w:line="360" w:lineRule="auto"/>
        <w:jc w:val="both"/>
        <w:rPr>
          <w:rFonts w:ascii="Times New Roman" w:hAnsi="Times New Roman" w:cs="Times New Roman"/>
          <w:color w:val="000000" w:themeColor="text1"/>
          <w:sz w:val="20"/>
          <w:szCs w:val="20"/>
        </w:rPr>
      </w:pPr>
    </w:p>
    <w:p w14:paraId="78E36B74" w14:textId="479E4012" w:rsidR="00B569DA" w:rsidRDefault="00B569DA" w:rsidP="0043496C">
      <w:pPr>
        <w:spacing w:before="240" w:line="360" w:lineRule="auto"/>
        <w:jc w:val="both"/>
        <w:rPr>
          <w:rFonts w:ascii="Times New Roman" w:hAnsi="Times New Roman" w:cs="Times New Roman"/>
          <w:color w:val="000000" w:themeColor="text1"/>
          <w:sz w:val="20"/>
          <w:szCs w:val="20"/>
        </w:rPr>
      </w:pPr>
    </w:p>
    <w:p w14:paraId="1D0CC0FE" w14:textId="0D548A92" w:rsidR="00B569DA" w:rsidRDefault="00B569DA" w:rsidP="0043496C">
      <w:pPr>
        <w:spacing w:before="240" w:line="360" w:lineRule="auto"/>
        <w:jc w:val="both"/>
        <w:rPr>
          <w:rFonts w:ascii="Times New Roman" w:hAnsi="Times New Roman" w:cs="Times New Roman"/>
          <w:color w:val="000000" w:themeColor="text1"/>
          <w:sz w:val="20"/>
          <w:szCs w:val="20"/>
        </w:rPr>
      </w:pPr>
    </w:p>
    <w:p w14:paraId="0EE8F032" w14:textId="60FA1975" w:rsidR="00B569DA" w:rsidRDefault="00B569DA" w:rsidP="00B569DA">
      <w:pPr>
        <w:spacing w:before="240" w:line="360" w:lineRule="auto"/>
        <w:jc w:val="both"/>
        <w:rPr>
          <w:rFonts w:ascii="Times New Roman" w:hAnsi="Times New Roman" w:cs="Times New Roman"/>
          <w:sz w:val="20"/>
          <w:szCs w:val="20"/>
        </w:rPr>
      </w:pPr>
    </w:p>
    <w:p w14:paraId="68F9D74E" w14:textId="77777777" w:rsidR="00B569DA" w:rsidRDefault="00B569DA" w:rsidP="00B569DA">
      <w:pPr>
        <w:spacing w:before="240" w:line="360" w:lineRule="auto"/>
        <w:jc w:val="both"/>
        <w:rPr>
          <w:rFonts w:ascii="Times New Roman" w:hAnsi="Times New Roman" w:cs="Times New Roman"/>
          <w:sz w:val="20"/>
          <w:szCs w:val="20"/>
        </w:rPr>
      </w:pPr>
      <w:bookmarkStart w:id="0" w:name="_GoBack"/>
      <w:bookmarkEnd w:id="0"/>
    </w:p>
    <w:sectPr w:rsidR="00B569DA" w:rsidSect="00F52F91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altName w:val="Times New Roman"/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SimSun">
    <w:altName w:val="Sim 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">
    <w:panose1 w:val="00000000000000000000"/>
    <w:charset w:val="00"/>
    <w:family w:val="auto"/>
    <w:pitch w:val="variable"/>
    <w:sig w:usb0="00000003" w:usb1="00000000" w:usb2="00000000" w:usb3="00000000" w:csb0="00000007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2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3496C"/>
    <w:rsid w:val="00017588"/>
    <w:rsid w:val="00082C67"/>
    <w:rsid w:val="000B24E2"/>
    <w:rsid w:val="000B360C"/>
    <w:rsid w:val="000F2F65"/>
    <w:rsid w:val="001A7AB2"/>
    <w:rsid w:val="001F4B32"/>
    <w:rsid w:val="002007D1"/>
    <w:rsid w:val="00201D0F"/>
    <w:rsid w:val="00205C35"/>
    <w:rsid w:val="00216B15"/>
    <w:rsid w:val="00231971"/>
    <w:rsid w:val="00234E62"/>
    <w:rsid w:val="002576CD"/>
    <w:rsid w:val="00265450"/>
    <w:rsid w:val="002806DF"/>
    <w:rsid w:val="002810ED"/>
    <w:rsid w:val="002C15DF"/>
    <w:rsid w:val="002E5658"/>
    <w:rsid w:val="00304240"/>
    <w:rsid w:val="00317C91"/>
    <w:rsid w:val="003247C7"/>
    <w:rsid w:val="0033061B"/>
    <w:rsid w:val="003623FE"/>
    <w:rsid w:val="00364AB1"/>
    <w:rsid w:val="00383A45"/>
    <w:rsid w:val="003A059C"/>
    <w:rsid w:val="003A7150"/>
    <w:rsid w:val="003B5125"/>
    <w:rsid w:val="003C2764"/>
    <w:rsid w:val="003D34CB"/>
    <w:rsid w:val="003F60DF"/>
    <w:rsid w:val="0043496C"/>
    <w:rsid w:val="00435A5A"/>
    <w:rsid w:val="00441B34"/>
    <w:rsid w:val="004432DB"/>
    <w:rsid w:val="00452BE9"/>
    <w:rsid w:val="0045440A"/>
    <w:rsid w:val="004A5792"/>
    <w:rsid w:val="004B6992"/>
    <w:rsid w:val="004C3012"/>
    <w:rsid w:val="004D5566"/>
    <w:rsid w:val="004E27A1"/>
    <w:rsid w:val="004E2E1F"/>
    <w:rsid w:val="004F785C"/>
    <w:rsid w:val="00503D7A"/>
    <w:rsid w:val="0054078C"/>
    <w:rsid w:val="0054566A"/>
    <w:rsid w:val="00552C73"/>
    <w:rsid w:val="005730B0"/>
    <w:rsid w:val="00586DAC"/>
    <w:rsid w:val="005C29B0"/>
    <w:rsid w:val="00614A12"/>
    <w:rsid w:val="00626186"/>
    <w:rsid w:val="00671833"/>
    <w:rsid w:val="00672F82"/>
    <w:rsid w:val="006A1D75"/>
    <w:rsid w:val="006B11C5"/>
    <w:rsid w:val="006B39B4"/>
    <w:rsid w:val="00702523"/>
    <w:rsid w:val="0073037F"/>
    <w:rsid w:val="00732FE0"/>
    <w:rsid w:val="00734787"/>
    <w:rsid w:val="00740CF7"/>
    <w:rsid w:val="00763B9E"/>
    <w:rsid w:val="00772D2F"/>
    <w:rsid w:val="00775C18"/>
    <w:rsid w:val="0078306E"/>
    <w:rsid w:val="007C6409"/>
    <w:rsid w:val="007D5AF9"/>
    <w:rsid w:val="007E1C9D"/>
    <w:rsid w:val="007E7A49"/>
    <w:rsid w:val="007F7168"/>
    <w:rsid w:val="00823A45"/>
    <w:rsid w:val="0086589B"/>
    <w:rsid w:val="008902D6"/>
    <w:rsid w:val="008970B5"/>
    <w:rsid w:val="008A27A3"/>
    <w:rsid w:val="00940381"/>
    <w:rsid w:val="009507BB"/>
    <w:rsid w:val="0095169F"/>
    <w:rsid w:val="00961024"/>
    <w:rsid w:val="00965FF2"/>
    <w:rsid w:val="00984F27"/>
    <w:rsid w:val="00996A40"/>
    <w:rsid w:val="009C706B"/>
    <w:rsid w:val="00A2187C"/>
    <w:rsid w:val="00A46A93"/>
    <w:rsid w:val="00A515AB"/>
    <w:rsid w:val="00A54ACF"/>
    <w:rsid w:val="00A731D4"/>
    <w:rsid w:val="00A83D91"/>
    <w:rsid w:val="00A91F11"/>
    <w:rsid w:val="00A95E53"/>
    <w:rsid w:val="00AC54DB"/>
    <w:rsid w:val="00AD6227"/>
    <w:rsid w:val="00B07630"/>
    <w:rsid w:val="00B53751"/>
    <w:rsid w:val="00B55EC4"/>
    <w:rsid w:val="00B569DA"/>
    <w:rsid w:val="00B92E6F"/>
    <w:rsid w:val="00B968C8"/>
    <w:rsid w:val="00BB659C"/>
    <w:rsid w:val="00BC6EB1"/>
    <w:rsid w:val="00BE6459"/>
    <w:rsid w:val="00C0087D"/>
    <w:rsid w:val="00C0277F"/>
    <w:rsid w:val="00C20387"/>
    <w:rsid w:val="00C249F6"/>
    <w:rsid w:val="00C24AF8"/>
    <w:rsid w:val="00D77CC5"/>
    <w:rsid w:val="00DB389F"/>
    <w:rsid w:val="00DD7FCC"/>
    <w:rsid w:val="00DE58EC"/>
    <w:rsid w:val="00E16953"/>
    <w:rsid w:val="00E24FED"/>
    <w:rsid w:val="00E407B0"/>
    <w:rsid w:val="00E87C71"/>
    <w:rsid w:val="00E95984"/>
    <w:rsid w:val="00EA0BAF"/>
    <w:rsid w:val="00EB00BD"/>
    <w:rsid w:val="00ED52C1"/>
    <w:rsid w:val="00EE243A"/>
    <w:rsid w:val="00EE2D6D"/>
    <w:rsid w:val="00F038A1"/>
    <w:rsid w:val="00F52F91"/>
    <w:rsid w:val="00F5714F"/>
    <w:rsid w:val="00F5717A"/>
    <w:rsid w:val="00F619D3"/>
    <w:rsid w:val="00FE7B1F"/>
    <w:rsid w:val="00FF42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E31D71F"/>
  <w15:chartTrackingRefBased/>
  <w15:docId w15:val="{49C5C174-2B59-614C-9D27-AA5C28A6BB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AD6227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31605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159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6916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88240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10210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57604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70441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228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tiff"/><Relationship Id="rId3" Type="http://schemas.openxmlformats.org/officeDocument/2006/relationships/webSettings" Target="webSettings.xml"/><Relationship Id="rId7" Type="http://schemas.openxmlformats.org/officeDocument/2006/relationships/image" Target="media/image4.tif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tiff"/><Relationship Id="rId5" Type="http://schemas.openxmlformats.org/officeDocument/2006/relationships/image" Target="media/image2.tiff"/><Relationship Id="rId10" Type="http://schemas.openxmlformats.org/officeDocument/2006/relationships/theme" Target="theme/theme1.xml"/><Relationship Id="rId4" Type="http://schemas.openxmlformats.org/officeDocument/2006/relationships/image" Target="media/image1.tiff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5</Pages>
  <Words>440</Words>
  <Characters>2510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5</cp:revision>
  <dcterms:created xsi:type="dcterms:W3CDTF">2022-02-25T03:17:00Z</dcterms:created>
  <dcterms:modified xsi:type="dcterms:W3CDTF">2022-02-25T03:23:00Z</dcterms:modified>
</cp:coreProperties>
</file>