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C738D" w14:textId="0159394B" w:rsidR="00AC6315" w:rsidRDefault="00AC6315" w:rsidP="00AC631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upplementary</w:t>
      </w:r>
      <w:r w:rsidR="009561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6179">
        <w:rPr>
          <w:rFonts w:ascii="Times New Roman" w:hAnsi="Times New Roman" w:cs="Times New Roman" w:hint="eastAsia"/>
          <w:b/>
          <w:bCs/>
          <w:sz w:val="28"/>
          <w:szCs w:val="28"/>
        </w:rPr>
        <w:t>figure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legend</w:t>
      </w:r>
      <w:r w:rsidR="00956179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</w:p>
    <w:p w14:paraId="0F540609" w14:textId="7950289E" w:rsidR="00AC6315" w:rsidRDefault="00AC6315" w:rsidP="00AC6315">
      <w:pPr>
        <w:rPr>
          <w:rFonts w:ascii="Times New Roman" w:hAnsi="Times New Roman" w:cs="Times New Roman"/>
        </w:rPr>
      </w:pPr>
      <w:r w:rsidRPr="001C7AFF"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</w:rPr>
        <w:t>ig.</w:t>
      </w:r>
      <w:r w:rsidRPr="001C7AFF">
        <w:rPr>
          <w:rFonts w:ascii="Times New Roman" w:hAnsi="Times New Roman" w:cs="Times New Roman"/>
          <w:b/>
          <w:bCs/>
        </w:rPr>
        <w:t xml:space="preserve"> </w:t>
      </w:r>
      <w:r w:rsidR="00B75BAC">
        <w:rPr>
          <w:rFonts w:ascii="Times New Roman" w:hAnsi="Times New Roman" w:cs="Times New Roman"/>
          <w:b/>
          <w:bCs/>
        </w:rPr>
        <w:t>S</w:t>
      </w:r>
      <w:r w:rsidRPr="001C7AFF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 </w:t>
      </w:r>
      <w:r w:rsidR="00B75BAC" w:rsidRPr="003013DD">
        <w:rPr>
          <w:rFonts w:ascii="Times New Roman" w:hAnsi="Times New Roman" w:cs="Times New Roman"/>
        </w:rPr>
        <w:t xml:space="preserve">Related </w:t>
      </w:r>
      <w:r w:rsidRPr="003013DD">
        <w:rPr>
          <w:rFonts w:ascii="Times New Roman" w:hAnsi="Times New Roman" w:cs="Times New Roman"/>
        </w:rPr>
        <w:t xml:space="preserve">to Fig. 1, </w:t>
      </w:r>
      <w:r w:rsidR="00B75BAC" w:rsidRPr="00B75BAC">
        <w:rPr>
          <w:rFonts w:ascii="Times New Roman" w:hAnsi="Times New Roman" w:cs="Times New Roman"/>
          <w:szCs w:val="21"/>
        </w:rPr>
        <w:t>ca</w:t>
      </w:r>
      <w:r w:rsidR="00B75BAC" w:rsidRPr="00C0527E">
        <w:rPr>
          <w:rFonts w:ascii="Times New Roman" w:hAnsi="Times New Roman" w:cs="Times New Roman"/>
          <w:szCs w:val="21"/>
        </w:rPr>
        <w:t>nonical NF-κB signalling specifically activates global methylation of H3K27 in GBM.</w:t>
      </w:r>
      <w:r w:rsidR="005044F3">
        <w:rPr>
          <w:rFonts w:ascii="Times New Roman" w:hAnsi="Times New Roman" w:cs="Times New Roman"/>
          <w:b/>
          <w:bCs/>
        </w:rPr>
        <w:t xml:space="preserve"> </w:t>
      </w:r>
      <w:r w:rsidRPr="001C7AFF">
        <w:rPr>
          <w:rFonts w:ascii="Times New Roman" w:hAnsi="Times New Roman" w:cs="Times New Roman"/>
          <w:b/>
          <w:bCs/>
        </w:rPr>
        <w:t>a</w:t>
      </w:r>
      <w:r w:rsidRPr="00412550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ell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 w:hint="eastAsia"/>
        </w:rPr>
        <w:t>were</w:t>
      </w:r>
      <w:r>
        <w:rPr>
          <w:rFonts w:ascii="Times New Roman" w:hAnsi="Times New Roman" w:cs="Times New Roman"/>
        </w:rPr>
        <w:t xml:space="preserve"> c</w:t>
      </w:r>
      <w:r w:rsidRPr="00200C34">
        <w:rPr>
          <w:rFonts w:ascii="Times New Roman" w:hAnsi="Times New Roman" w:cs="Times New Roman"/>
        </w:rPr>
        <w:t>o-transfect</w:t>
      </w:r>
      <w:r>
        <w:rPr>
          <w:rFonts w:ascii="Times New Roman" w:hAnsi="Times New Roman" w:cs="Times New Roman"/>
        </w:rPr>
        <w:t>ed</w:t>
      </w:r>
      <w:r w:rsidRPr="00200C34">
        <w:rPr>
          <w:rFonts w:ascii="Times New Roman" w:hAnsi="Times New Roman" w:cs="Times New Roman"/>
        </w:rPr>
        <w:t xml:space="preserve"> with pGL4.32[luc2P/NF-kB-RE/Hygro], using pRL-TK-Renilla as an internal control in LN229</w:t>
      </w:r>
      <w:r>
        <w:rPr>
          <w:rFonts w:ascii="Times New Roman" w:hAnsi="Times New Roman" w:cs="Times New Roman"/>
        </w:rPr>
        <w:t xml:space="preserve"> </w:t>
      </w:r>
      <w:r w:rsidRPr="00412550">
        <w:rPr>
          <w:rFonts w:ascii="Times New Roman" w:hAnsi="Times New Roman" w:cs="Times New Roman"/>
        </w:rPr>
        <w:t>and U251 cells</w:t>
      </w:r>
      <w:r w:rsidRPr="00200C34">
        <w:rPr>
          <w:rFonts w:ascii="Times New Roman" w:hAnsi="Times New Roman" w:cs="Times New Roman"/>
        </w:rPr>
        <w:t xml:space="preserve">. After </w:t>
      </w:r>
      <w:r>
        <w:rPr>
          <w:rFonts w:ascii="Times New Roman" w:hAnsi="Times New Roman" w:cs="Times New Roman"/>
        </w:rPr>
        <w:t>24</w:t>
      </w:r>
      <w:r w:rsidRPr="00200C34">
        <w:rPr>
          <w:rFonts w:ascii="Times New Roman" w:hAnsi="Times New Roman" w:cs="Times New Roman"/>
        </w:rPr>
        <w:t xml:space="preserve"> hours of LPS</w:t>
      </w:r>
      <w:r w:rsidRPr="00412550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0.1/</w:t>
      </w:r>
      <w:r w:rsidRPr="0041255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/10</w:t>
      </w:r>
      <w:r w:rsidRPr="00412550">
        <w:rPr>
          <w:rFonts w:ascii="Times New Roman" w:hAnsi="Times New Roman" w:cs="Times New Roman"/>
        </w:rPr>
        <w:t>µg/mL)</w:t>
      </w:r>
      <w:r w:rsidRPr="00200C34">
        <w:rPr>
          <w:rFonts w:ascii="Times New Roman" w:hAnsi="Times New Roman" w:cs="Times New Roman"/>
        </w:rPr>
        <w:t xml:space="preserve"> or TNF-</w:t>
      </w:r>
      <w:r w:rsidRPr="00200C34">
        <w:rPr>
          <w:rFonts w:ascii="Times New Roman" w:hAnsi="Times New Roman" w:cs="Times New Roman" w:hint="eastAsia"/>
        </w:rPr>
        <w:t>α</w:t>
      </w:r>
      <w:r w:rsidRPr="0041255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1/</w:t>
      </w:r>
      <w:r w:rsidRPr="00412550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/50</w:t>
      </w:r>
      <w:r w:rsidRPr="00412550">
        <w:rPr>
          <w:rFonts w:ascii="Times New Roman" w:hAnsi="Times New Roman" w:cs="Times New Roman"/>
        </w:rPr>
        <w:t>ng/mL)</w:t>
      </w:r>
      <w:r w:rsidRPr="00200C34">
        <w:rPr>
          <w:rFonts w:ascii="Times New Roman" w:hAnsi="Times New Roman" w:cs="Times New Roman"/>
        </w:rPr>
        <w:t xml:space="preserve"> treatment</w:t>
      </w:r>
      <w:r>
        <w:rPr>
          <w:rFonts w:ascii="Times New Roman" w:hAnsi="Times New Roman" w:cs="Times New Roman"/>
        </w:rPr>
        <w:t>. T</w:t>
      </w:r>
      <w:r w:rsidRPr="00200C34">
        <w:rPr>
          <w:rFonts w:ascii="Times New Roman" w:hAnsi="Times New Roman" w:cs="Times New Roman"/>
        </w:rPr>
        <w:t>he luciferase activity was measured and standardized to Renilla luciferase.</w:t>
      </w:r>
      <w:r w:rsidRPr="00200C34">
        <w:rPr>
          <w:rFonts w:ascii="Times New Roman" w:hAnsi="Times New Roman" w:cs="Times New Roman" w:hint="eastAsia"/>
        </w:rPr>
        <w:t xml:space="preserve"> </w:t>
      </w:r>
      <w:r w:rsidRPr="001C7AFF">
        <w:rPr>
          <w:rFonts w:ascii="Times New Roman" w:hAnsi="Times New Roman" w:cs="Times New Roman"/>
          <w:b/>
          <w:bCs/>
        </w:rPr>
        <w:t>b</w:t>
      </w:r>
      <w:r w:rsidRPr="009845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ell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 w:hint="eastAsia"/>
        </w:rPr>
        <w:t>were</w:t>
      </w:r>
      <w:r>
        <w:rPr>
          <w:rFonts w:ascii="Times New Roman" w:hAnsi="Times New Roman" w:cs="Times New Roman"/>
        </w:rPr>
        <w:t xml:space="preserve"> c</w:t>
      </w:r>
      <w:r w:rsidRPr="00200C34">
        <w:rPr>
          <w:rFonts w:ascii="Times New Roman" w:hAnsi="Times New Roman" w:cs="Times New Roman"/>
        </w:rPr>
        <w:t>o-transfect</w:t>
      </w:r>
      <w:r>
        <w:rPr>
          <w:rFonts w:ascii="Times New Roman" w:hAnsi="Times New Roman" w:cs="Times New Roman"/>
        </w:rPr>
        <w:t>ed</w:t>
      </w:r>
      <w:r w:rsidRPr="00200C34">
        <w:rPr>
          <w:rFonts w:ascii="Times New Roman" w:hAnsi="Times New Roman" w:cs="Times New Roman"/>
        </w:rPr>
        <w:t xml:space="preserve"> with pGL4.32[luc2P/NF-kB-RE/Hygro], using pRL-TK-Renilla as an internal control in LN229 </w:t>
      </w:r>
      <w:r w:rsidRPr="00412550">
        <w:rPr>
          <w:rFonts w:ascii="Times New Roman" w:hAnsi="Times New Roman" w:cs="Times New Roman"/>
        </w:rPr>
        <w:t>and U251 cells</w:t>
      </w:r>
      <w:r w:rsidRPr="00200C34">
        <w:rPr>
          <w:rFonts w:ascii="Times New Roman" w:hAnsi="Times New Roman" w:cs="Times New Roman"/>
        </w:rPr>
        <w:t xml:space="preserve">. After </w:t>
      </w:r>
      <w:r>
        <w:rPr>
          <w:rFonts w:ascii="Times New Roman" w:hAnsi="Times New Roman" w:cs="Times New Roman"/>
        </w:rPr>
        <w:t>24</w:t>
      </w:r>
      <w:r w:rsidRPr="00200C34">
        <w:rPr>
          <w:rFonts w:ascii="Times New Roman" w:hAnsi="Times New Roman" w:cs="Times New Roman"/>
        </w:rPr>
        <w:t xml:space="preserve"> hours of </w:t>
      </w:r>
      <w:r w:rsidR="00BB73E6" w:rsidRPr="00412550">
        <w:rPr>
          <w:rFonts w:ascii="Times New Roman" w:hAnsi="Times New Roman" w:cs="Times New Roman"/>
        </w:rPr>
        <w:t>BAY11</w:t>
      </w:r>
      <w:r w:rsidRPr="00412550">
        <w:rPr>
          <w:rFonts w:ascii="Times New Roman" w:hAnsi="Times New Roman" w:cs="Times New Roman"/>
        </w:rPr>
        <w:t xml:space="preserve"> (</w:t>
      </w:r>
      <w:r w:rsidR="00BB73E6">
        <w:rPr>
          <w:rFonts w:ascii="Times New Roman" w:hAnsi="Times New Roman" w:cs="Times New Roman"/>
          <w:color w:val="000000" w:themeColor="text1"/>
        </w:rPr>
        <w:t>1/2/5</w:t>
      </w:r>
      <w:r w:rsidR="00BB73E6" w:rsidRPr="00412550">
        <w:rPr>
          <w:rFonts w:ascii="Times New Roman" w:eastAsia="等线" w:hAnsi="Times New Roman" w:cs="Times New Roman"/>
          <w:color w:val="000000" w:themeColor="text1"/>
        </w:rPr>
        <w:t>μ</w:t>
      </w:r>
      <w:r w:rsidR="00BB73E6" w:rsidRPr="00412550">
        <w:rPr>
          <w:rFonts w:ascii="Times New Roman" w:hAnsi="Times New Roman" w:cs="Times New Roman"/>
          <w:color w:val="000000" w:themeColor="text1"/>
        </w:rPr>
        <w:t>M</w:t>
      </w:r>
      <w:r w:rsidRPr="00412550">
        <w:rPr>
          <w:rFonts w:ascii="Times New Roman" w:hAnsi="Times New Roman" w:cs="Times New Roman"/>
        </w:rPr>
        <w:t>)</w:t>
      </w:r>
      <w:r w:rsidRPr="00200C34">
        <w:rPr>
          <w:rFonts w:ascii="Times New Roman" w:hAnsi="Times New Roman" w:cs="Times New Roman"/>
        </w:rPr>
        <w:t xml:space="preserve"> or </w:t>
      </w:r>
      <w:r w:rsidR="00BB73E6" w:rsidRPr="00412550">
        <w:rPr>
          <w:rFonts w:ascii="Times New Roman" w:hAnsi="Times New Roman" w:cs="Times New Roman"/>
        </w:rPr>
        <w:t xml:space="preserve">CAPE </w:t>
      </w:r>
      <w:r w:rsidRPr="00412550">
        <w:rPr>
          <w:rFonts w:ascii="Times New Roman" w:hAnsi="Times New Roman" w:cs="Times New Roman"/>
        </w:rPr>
        <w:t>(</w:t>
      </w:r>
      <w:r w:rsidR="00BB73E6">
        <w:rPr>
          <w:rFonts w:ascii="Times New Roman" w:hAnsi="Times New Roman" w:cs="Times New Roman"/>
          <w:color w:val="000000" w:themeColor="text1"/>
        </w:rPr>
        <w:t>1/2/5</w:t>
      </w:r>
      <w:r w:rsidR="00BB73E6" w:rsidRPr="00412550">
        <w:rPr>
          <w:rFonts w:ascii="Times New Roman" w:eastAsia="等线" w:hAnsi="Times New Roman" w:cs="Times New Roman"/>
          <w:color w:val="000000" w:themeColor="text1"/>
        </w:rPr>
        <w:t>μ</w:t>
      </w:r>
      <w:r w:rsidR="00BB73E6" w:rsidRPr="00412550">
        <w:rPr>
          <w:rFonts w:ascii="Times New Roman" w:hAnsi="Times New Roman" w:cs="Times New Roman"/>
          <w:color w:val="000000" w:themeColor="text1"/>
        </w:rPr>
        <w:t>M</w:t>
      </w:r>
      <w:r w:rsidRPr="00412550">
        <w:rPr>
          <w:rFonts w:ascii="Times New Roman" w:hAnsi="Times New Roman" w:cs="Times New Roman"/>
        </w:rPr>
        <w:t>)</w:t>
      </w:r>
      <w:r w:rsidRPr="00200C34">
        <w:rPr>
          <w:rFonts w:ascii="Times New Roman" w:hAnsi="Times New Roman" w:cs="Times New Roman"/>
        </w:rPr>
        <w:t xml:space="preserve"> treatment.</w:t>
      </w:r>
      <w:r w:rsidRPr="002B58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</w:t>
      </w:r>
      <w:r w:rsidRPr="00200C34">
        <w:rPr>
          <w:rFonts w:ascii="Times New Roman" w:hAnsi="Times New Roman" w:cs="Times New Roman"/>
        </w:rPr>
        <w:t xml:space="preserve"> luciferase activity was measured and </w:t>
      </w:r>
      <w:r>
        <w:rPr>
          <w:rFonts w:ascii="Times New Roman" w:hAnsi="Times New Roman" w:cs="Times New Roman"/>
        </w:rPr>
        <w:t>normalized</w:t>
      </w:r>
      <w:r w:rsidRPr="00200C34">
        <w:rPr>
          <w:rFonts w:ascii="Times New Roman" w:hAnsi="Times New Roman" w:cs="Times New Roman"/>
        </w:rPr>
        <w:t xml:space="preserve"> to Renilla luciferase.</w:t>
      </w:r>
      <w:r w:rsidRPr="00200C34">
        <w:rPr>
          <w:rFonts w:ascii="Times New Roman" w:hAnsi="Times New Roman" w:cs="Times New Roman" w:hint="eastAsia"/>
        </w:rPr>
        <w:t xml:space="preserve"> </w:t>
      </w:r>
      <w:r w:rsidRPr="00AE2C13">
        <w:rPr>
          <w:rFonts w:ascii="Times New Roman" w:hAnsi="Times New Roman" w:cs="Times New Roman"/>
          <w:b/>
          <w:bCs/>
        </w:rPr>
        <w:t>c</w:t>
      </w:r>
      <w:r w:rsidRPr="002B58CA">
        <w:rPr>
          <w:rFonts w:ascii="Times New Roman" w:hAnsi="Times New Roman" w:cs="Times New Roman"/>
        </w:rPr>
        <w:t xml:space="preserve"> </w:t>
      </w:r>
      <w:r w:rsidRPr="00200C34">
        <w:rPr>
          <w:rFonts w:ascii="Times New Roman" w:hAnsi="Times New Roman" w:cs="Times New Roman"/>
        </w:rPr>
        <w:t xml:space="preserve">After </w:t>
      </w:r>
      <w:r>
        <w:rPr>
          <w:rFonts w:ascii="Times New Roman" w:hAnsi="Times New Roman" w:cs="Times New Roman"/>
        </w:rPr>
        <w:t>24</w:t>
      </w:r>
      <w:r w:rsidRPr="00200C34">
        <w:rPr>
          <w:rFonts w:ascii="Times New Roman" w:hAnsi="Times New Roman" w:cs="Times New Roman"/>
        </w:rPr>
        <w:t xml:space="preserve"> hours of LPS</w:t>
      </w:r>
      <w:r w:rsidRPr="00412550">
        <w:rPr>
          <w:rFonts w:ascii="Times New Roman" w:hAnsi="Times New Roman" w:cs="Times New Roman"/>
        </w:rPr>
        <w:t xml:space="preserve"> (1µg/mL)</w:t>
      </w:r>
      <w:r w:rsidRPr="00200C34">
        <w:rPr>
          <w:rFonts w:ascii="Times New Roman" w:hAnsi="Times New Roman" w:cs="Times New Roman"/>
        </w:rPr>
        <w:t xml:space="preserve"> or TNF-</w:t>
      </w:r>
      <w:r w:rsidRPr="00200C34">
        <w:rPr>
          <w:rFonts w:ascii="Times New Roman" w:hAnsi="Times New Roman" w:cs="Times New Roman" w:hint="eastAsia"/>
        </w:rPr>
        <w:t>α</w:t>
      </w:r>
      <w:r w:rsidRPr="00412550">
        <w:rPr>
          <w:rFonts w:ascii="Times New Roman" w:hAnsi="Times New Roman" w:cs="Times New Roman"/>
        </w:rPr>
        <w:t>(10ng/mL)</w:t>
      </w:r>
      <w:r w:rsidRPr="00200C34">
        <w:rPr>
          <w:rFonts w:ascii="Times New Roman" w:hAnsi="Times New Roman" w:cs="Times New Roman"/>
        </w:rPr>
        <w:t xml:space="preserve"> treatment,</w:t>
      </w:r>
      <w:r w:rsidRPr="00BF52D4">
        <w:rPr>
          <w:rFonts w:ascii="Times New Roman" w:hAnsi="Times New Roman" w:cs="Times New Roman"/>
        </w:rPr>
        <w:t xml:space="preserve"> </w:t>
      </w:r>
      <w:r w:rsidR="00714A69">
        <w:rPr>
          <w:rFonts w:ascii="Times New Roman" w:hAnsi="Times New Roman" w:cs="Times New Roman"/>
        </w:rPr>
        <w:t xml:space="preserve">levels of </w:t>
      </w:r>
      <w:r>
        <w:rPr>
          <w:rFonts w:ascii="Times New Roman" w:hAnsi="Times New Roman" w:cs="Times New Roman"/>
        </w:rPr>
        <w:t xml:space="preserve">histone lysine methylation </w:t>
      </w:r>
      <w:r w:rsidR="00714A69">
        <w:rPr>
          <w:rFonts w:ascii="Times New Roman" w:hAnsi="Times New Roman" w:cs="Times New Roman"/>
        </w:rPr>
        <w:t>were</w:t>
      </w:r>
      <w:r>
        <w:rPr>
          <w:rFonts w:ascii="Times New Roman" w:hAnsi="Times New Roman" w:cs="Times New Roman"/>
        </w:rPr>
        <w:t xml:space="preserve"> detected</w:t>
      </w:r>
      <w:r w:rsidRPr="00412550">
        <w:rPr>
          <w:rFonts w:ascii="Times New Roman" w:hAnsi="Times New Roman" w:cs="Times New Roman"/>
        </w:rPr>
        <w:t xml:space="preserve"> by western blotting.</w:t>
      </w:r>
      <w:r>
        <w:rPr>
          <w:rFonts w:ascii="Times New Roman" w:hAnsi="Times New Roman" w:cs="Times New Roman"/>
        </w:rPr>
        <w:t xml:space="preserve"> </w:t>
      </w:r>
      <w:r w:rsidR="00382966">
        <w:rPr>
          <w:rFonts w:ascii="Times New Roman" w:hAnsi="Times New Roman" w:cs="Times New Roman"/>
          <w:b/>
          <w:bCs/>
        </w:rPr>
        <w:t>d</w:t>
      </w:r>
      <w:r w:rsidR="00382966">
        <w:rPr>
          <w:rFonts w:ascii="Times New Roman" w:hAnsi="Times New Roman" w:cs="Times New Roman"/>
        </w:rPr>
        <w:t xml:space="preserve"> </w:t>
      </w:r>
      <w:r w:rsidR="00CB5BBD" w:rsidRPr="00412550">
        <w:rPr>
          <w:rFonts w:ascii="Times New Roman" w:hAnsi="Times New Roman" w:cs="Times New Roman"/>
        </w:rPr>
        <w:t>The</w:t>
      </w:r>
      <w:r w:rsidR="00CB5BBD">
        <w:rPr>
          <w:rFonts w:ascii="Times New Roman" w:hAnsi="Times New Roman" w:cs="Times New Roman"/>
        </w:rPr>
        <w:t xml:space="preserve"> </w:t>
      </w:r>
      <w:r w:rsidR="00CB5BBD" w:rsidRPr="00412550">
        <w:rPr>
          <w:rFonts w:ascii="Times New Roman" w:hAnsi="Times New Roman" w:cs="Times New Roman"/>
        </w:rPr>
        <w:t>expression</w:t>
      </w:r>
      <w:r w:rsidR="00CB5BBD">
        <w:rPr>
          <w:rFonts w:ascii="Times New Roman" w:hAnsi="Times New Roman" w:cs="Times New Roman"/>
        </w:rPr>
        <w:t xml:space="preserve"> levels</w:t>
      </w:r>
      <w:r w:rsidR="00CB5BBD" w:rsidRPr="00412550">
        <w:rPr>
          <w:rFonts w:ascii="Times New Roman" w:hAnsi="Times New Roman" w:cs="Times New Roman"/>
        </w:rPr>
        <w:t xml:space="preserve"> of </w:t>
      </w:r>
      <w:r w:rsidR="00CB5BBD">
        <w:rPr>
          <w:rFonts w:ascii="Times New Roman" w:hAnsi="Times New Roman" w:cs="Times New Roman"/>
        </w:rPr>
        <w:t>histone lysine methylation</w:t>
      </w:r>
      <w:r w:rsidR="00CB5BBD" w:rsidRPr="00412550">
        <w:rPr>
          <w:rFonts w:ascii="Times New Roman" w:hAnsi="Times New Roman" w:cs="Times New Roman"/>
        </w:rPr>
        <w:t xml:space="preserve"> upon overexpression</w:t>
      </w:r>
      <w:r w:rsidR="00CB5BBD">
        <w:rPr>
          <w:rFonts w:ascii="Times New Roman" w:hAnsi="Times New Roman" w:cs="Times New Roman"/>
        </w:rPr>
        <w:t xml:space="preserve"> p65</w:t>
      </w:r>
      <w:r w:rsidR="00CB5BBD" w:rsidRPr="00412550">
        <w:rPr>
          <w:rFonts w:ascii="Times New Roman" w:hAnsi="Times New Roman" w:cs="Times New Roman"/>
        </w:rPr>
        <w:t xml:space="preserve"> in LN229 and U251 cells</w:t>
      </w:r>
      <w:r w:rsidR="00CB5BBD" w:rsidRPr="00372203">
        <w:rPr>
          <w:rFonts w:ascii="Times New Roman" w:hAnsi="Times New Roman" w:cs="Times New Roman" w:hint="eastAsia"/>
        </w:rPr>
        <w:t>.</w:t>
      </w:r>
      <w:r w:rsidR="00CB5BBD">
        <w:rPr>
          <w:rFonts w:ascii="Times New Roman" w:hAnsi="Times New Roman" w:cs="Times New Roman"/>
          <w:b/>
          <w:bCs/>
        </w:rPr>
        <w:t xml:space="preserve"> </w:t>
      </w:r>
      <w:r w:rsidR="002E29EF">
        <w:rPr>
          <w:rFonts w:ascii="Times New Roman" w:hAnsi="Times New Roman" w:cs="Times New Roman"/>
          <w:b/>
          <w:bCs/>
        </w:rPr>
        <w:t>e</w:t>
      </w:r>
      <w:r w:rsidR="002E29E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/>
          <w:bCs/>
        </w:rPr>
        <w:t xml:space="preserve"> f</w:t>
      </w:r>
      <w:r w:rsidRPr="00412550">
        <w:rPr>
          <w:rFonts w:ascii="Times New Roman" w:hAnsi="Times New Roman" w:cs="Times New Roman"/>
        </w:rPr>
        <w:t xml:space="preserve"> The</w:t>
      </w:r>
      <w:r w:rsidR="00CB5BBD">
        <w:rPr>
          <w:rFonts w:ascii="Times New Roman" w:hAnsi="Times New Roman" w:cs="Times New Roman"/>
        </w:rPr>
        <w:t xml:space="preserve"> </w:t>
      </w:r>
      <w:r w:rsidRPr="00412550">
        <w:rPr>
          <w:rFonts w:ascii="Times New Roman" w:hAnsi="Times New Roman" w:cs="Times New Roman"/>
        </w:rPr>
        <w:t xml:space="preserve">expression </w:t>
      </w:r>
      <w:r w:rsidR="00CB5BBD">
        <w:rPr>
          <w:rFonts w:ascii="Times New Roman" w:hAnsi="Times New Roman" w:cs="Times New Roman"/>
        </w:rPr>
        <w:t xml:space="preserve">levels </w:t>
      </w:r>
      <w:r w:rsidRPr="00412550">
        <w:rPr>
          <w:rFonts w:ascii="Times New Roman" w:hAnsi="Times New Roman" w:cs="Times New Roman"/>
        </w:rPr>
        <w:t>of H3K27me1</w:t>
      </w:r>
      <w:r>
        <w:rPr>
          <w:rFonts w:ascii="Times New Roman" w:hAnsi="Times New Roman" w:cs="Times New Roman" w:hint="eastAsia"/>
        </w:rPr>
        <w:t>/</w:t>
      </w:r>
      <w:r w:rsidRPr="0041255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/</w:t>
      </w:r>
      <w:r w:rsidRPr="00412550">
        <w:rPr>
          <w:rFonts w:ascii="Times New Roman" w:hAnsi="Times New Roman" w:cs="Times New Roman"/>
        </w:rPr>
        <w:t>3 upon overexpression</w:t>
      </w:r>
      <w:r>
        <w:rPr>
          <w:rFonts w:ascii="Times New Roman" w:hAnsi="Times New Roman" w:cs="Times New Roman"/>
        </w:rPr>
        <w:t xml:space="preserve"> </w:t>
      </w:r>
      <w:r w:rsidR="00C729BC">
        <w:rPr>
          <w:rFonts w:ascii="Times New Roman" w:hAnsi="Times New Roman" w:cs="Times New Roman"/>
        </w:rPr>
        <w:t>p65</w:t>
      </w:r>
      <w:r w:rsidR="00EA5512" w:rsidRPr="00EA5512">
        <w:rPr>
          <w:rFonts w:ascii="Times New Roman" w:hAnsi="Times New Roman" w:cs="Times New Roman"/>
          <w:szCs w:val="21"/>
        </w:rPr>
        <w:t xml:space="preserve"> </w:t>
      </w:r>
      <w:r w:rsidR="00EA5512" w:rsidRPr="009A0791">
        <w:rPr>
          <w:rFonts w:ascii="Times New Roman" w:hAnsi="Times New Roman" w:cs="Times New Roman"/>
          <w:szCs w:val="21"/>
        </w:rPr>
        <w:t xml:space="preserve">or NF-κB </w:t>
      </w:r>
      <w:r w:rsidR="00EA5512">
        <w:rPr>
          <w:rFonts w:ascii="Times New Roman" w:hAnsi="Times New Roman" w:cs="Times New Roman"/>
          <w:szCs w:val="21"/>
        </w:rPr>
        <w:t>activators</w:t>
      </w:r>
      <w:r w:rsidRPr="00412550">
        <w:rPr>
          <w:rFonts w:ascii="Times New Roman" w:hAnsi="Times New Roman" w:cs="Times New Roman"/>
        </w:rPr>
        <w:t xml:space="preserve"> in LN229 and U251 cells</w:t>
      </w:r>
      <w:r w:rsidRPr="00372203"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652E72">
        <w:rPr>
          <w:rFonts w:ascii="Times New Roman" w:hAnsi="Times New Roman" w:cs="Times New Roman"/>
        </w:rPr>
        <w:t>Values are expressed as the mean</w:t>
      </w:r>
      <w:r w:rsidR="00070FFD">
        <w:rPr>
          <w:rFonts w:ascii="Times New Roman" w:hAnsi="Times New Roman" w:cs="Times New Roman"/>
        </w:rPr>
        <w:t>s</w:t>
      </w:r>
      <w:r w:rsidRPr="00652E72">
        <w:rPr>
          <w:rFonts w:ascii="Times New Roman" w:hAnsi="Times New Roman" w:cs="Times New Roman"/>
        </w:rPr>
        <w:t>±SD from three experiments, and the asterisk indicates the statistical significance compared to the controls (*, 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</w:t>
      </w:r>
      <w:r>
        <w:rPr>
          <w:rFonts w:ascii="Times New Roman" w:hAnsi="Times New Roman" w:cs="Times New Roman"/>
        </w:rPr>
        <w:t>5,</w:t>
      </w:r>
      <w:r w:rsidRPr="00BF52D4"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**, 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0.01</w:t>
      </w:r>
      <w:r>
        <w:rPr>
          <w:rFonts w:ascii="Times New Roman" w:hAnsi="Times New Roman" w:cs="Times New Roman"/>
        </w:rPr>
        <w:t xml:space="preserve">, </w:t>
      </w:r>
      <w:r w:rsidRPr="00652E72">
        <w:rPr>
          <w:rFonts w:ascii="Times New Roman" w:hAnsi="Times New Roman" w:cs="Times New Roman"/>
        </w:rPr>
        <w:t>***, 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0.001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****</w:t>
      </w:r>
      <w:r>
        <w:rPr>
          <w:rFonts w:ascii="Times New Roman" w:hAnsi="Times New Roman" w:cs="Times New Roman"/>
        </w:rPr>
        <w:t xml:space="preserve">, </w:t>
      </w:r>
      <w:r w:rsidRPr="00652E72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0.00</w:t>
      </w:r>
      <w:r>
        <w:rPr>
          <w:rFonts w:ascii="Times New Roman" w:hAnsi="Times New Roman" w:cs="Times New Roman"/>
        </w:rPr>
        <w:t>0</w:t>
      </w:r>
      <w:r w:rsidRPr="00652E72">
        <w:rPr>
          <w:rFonts w:ascii="Times New Roman" w:hAnsi="Times New Roman" w:cs="Times New Roman"/>
        </w:rPr>
        <w:t>1).</w:t>
      </w:r>
    </w:p>
    <w:p w14:paraId="382636A1" w14:textId="77777777" w:rsidR="00AC6315" w:rsidRDefault="00AC6315" w:rsidP="00AC6315">
      <w:pPr>
        <w:rPr>
          <w:rFonts w:ascii="Times New Roman" w:hAnsi="Times New Roman" w:cs="Times New Roman"/>
        </w:rPr>
      </w:pPr>
    </w:p>
    <w:p w14:paraId="4B2C5E65" w14:textId="2C8B3E7D" w:rsidR="00AC6315" w:rsidRPr="005F1B2D" w:rsidRDefault="00AC6315" w:rsidP="00AC63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014B">
        <w:rPr>
          <w:rFonts w:ascii="Times New Roman" w:hAnsi="Times New Roman" w:cs="Times New Roman"/>
          <w:b/>
          <w:bCs/>
        </w:rPr>
        <w:t>Fig.</w:t>
      </w:r>
      <w:r w:rsidR="00A71C4A">
        <w:rPr>
          <w:rFonts w:ascii="Times New Roman" w:hAnsi="Times New Roman" w:cs="Times New Roman"/>
          <w:b/>
          <w:bCs/>
        </w:rPr>
        <w:t xml:space="preserve"> S</w:t>
      </w:r>
      <w:r w:rsidRPr="007E014B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 xml:space="preserve"> </w:t>
      </w:r>
      <w:r w:rsidR="00A71C4A" w:rsidRPr="003013DD">
        <w:rPr>
          <w:rFonts w:ascii="Times New Roman" w:hAnsi="Times New Roman" w:cs="Times New Roman"/>
        </w:rPr>
        <w:t xml:space="preserve">Related </w:t>
      </w:r>
      <w:r w:rsidRPr="003013DD">
        <w:rPr>
          <w:rFonts w:ascii="Times New Roman" w:hAnsi="Times New Roman" w:cs="Times New Roman"/>
        </w:rPr>
        <w:t xml:space="preserve">to Fig. 2, </w:t>
      </w:r>
      <w:r w:rsidR="0097728F" w:rsidRPr="003013DD">
        <w:rPr>
          <w:rFonts w:ascii="Times New Roman" w:hAnsi="Times New Roman" w:cs="Times New Roman"/>
          <w:szCs w:val="21"/>
        </w:rPr>
        <w:t>NF-κB selectively triggers the expression of EZH2 to promote H3K27 methylation in GBM</w:t>
      </w:r>
      <w:r w:rsidR="0097728F" w:rsidRPr="009A0791"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B2A76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V</w:t>
      </w:r>
      <w:r w:rsidRPr="00EE0A2C">
        <w:rPr>
          <w:rFonts w:ascii="Times New Roman" w:hAnsi="Times New Roman" w:cs="Times New Roman"/>
          <w:color w:val="000000" w:themeColor="text1"/>
        </w:rPr>
        <w:t>olcano plot</w:t>
      </w:r>
      <w:r>
        <w:rPr>
          <w:rFonts w:ascii="Times New Roman" w:hAnsi="Times New Roman" w:cs="Times New Roman"/>
          <w:color w:val="000000" w:themeColor="text1"/>
        </w:rPr>
        <w:t>s</w:t>
      </w:r>
      <w:r w:rsidRPr="00EE0A2C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illustrated</w:t>
      </w:r>
      <w:r w:rsidRPr="00EE0A2C">
        <w:rPr>
          <w:rFonts w:ascii="Times New Roman" w:hAnsi="Times New Roman" w:cs="Times New Roman"/>
          <w:color w:val="000000" w:themeColor="text1"/>
        </w:rPr>
        <w:t xml:space="preserve"> differentially regulated gene</w:t>
      </w:r>
      <w:r>
        <w:rPr>
          <w:rFonts w:ascii="Times New Roman" w:hAnsi="Times New Roman" w:cs="Times New Roman"/>
          <w:color w:val="000000" w:themeColor="text1"/>
        </w:rPr>
        <w:t>s</w:t>
      </w:r>
      <w:r w:rsidRPr="00EE0A2C">
        <w:rPr>
          <w:rFonts w:ascii="Times New Roman" w:hAnsi="Times New Roman" w:cs="Times New Roman"/>
          <w:color w:val="000000" w:themeColor="text1"/>
        </w:rPr>
        <w:t xml:space="preserve"> expression from RNA-seq analysis between </w:t>
      </w:r>
      <w:r>
        <w:rPr>
          <w:rFonts w:ascii="Times New Roman" w:hAnsi="Times New Roman" w:cs="Times New Roman"/>
          <w:color w:val="000000" w:themeColor="text1"/>
        </w:rPr>
        <w:t>WT</w:t>
      </w:r>
      <w:r w:rsidRPr="00EE0A2C">
        <w:rPr>
          <w:rFonts w:ascii="Times New Roman" w:hAnsi="Times New Roman" w:cs="Times New Roman"/>
          <w:color w:val="000000" w:themeColor="text1"/>
        </w:rPr>
        <w:t xml:space="preserve"> and </w:t>
      </w:r>
      <w:r w:rsidR="002E7E39">
        <w:rPr>
          <w:rFonts w:ascii="Times New Roman" w:hAnsi="Times New Roman" w:cs="Times New Roman"/>
          <w:color w:val="000000" w:themeColor="text1"/>
        </w:rPr>
        <w:t>p65</w:t>
      </w:r>
      <w:r w:rsidRPr="00EE0A2C">
        <w:rPr>
          <w:rFonts w:ascii="Times New Roman" w:hAnsi="Times New Roman" w:cs="Times New Roman"/>
          <w:color w:val="000000" w:themeColor="text1"/>
        </w:rPr>
        <w:t xml:space="preserve"> KO LN229 cells and identified by RNA-seq.</w:t>
      </w:r>
      <w:r w:rsidRPr="00914A40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The same assay was performed in LN229 treated with DMSO or CAPE.</w:t>
      </w:r>
      <w:r w:rsidRPr="00EE0A2C">
        <w:rPr>
          <w:rFonts w:ascii="Times New Roman" w:hAnsi="Times New Roman" w:cs="Times New Roman"/>
          <w:color w:val="000000" w:themeColor="text1"/>
        </w:rPr>
        <w:t xml:space="preserve"> Values are presented as the log</w:t>
      </w:r>
      <w:r w:rsidRPr="00CA2B76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EE0A2C">
        <w:rPr>
          <w:rFonts w:ascii="Times New Roman" w:hAnsi="Times New Roman" w:cs="Times New Roman"/>
          <w:color w:val="000000" w:themeColor="text1"/>
        </w:rPr>
        <w:t xml:space="preserve"> of </w:t>
      </w:r>
      <w:r>
        <w:rPr>
          <w:rFonts w:ascii="Times New Roman" w:hAnsi="Times New Roman" w:cs="Times New Roman"/>
          <w:color w:val="000000" w:themeColor="text1"/>
        </w:rPr>
        <w:t>foldchange</w:t>
      </w:r>
      <w:r w:rsidRPr="00EE0A2C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  <w:r w:rsidRPr="008B2A76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 xml:space="preserve"> </w:t>
      </w:r>
      <w:r w:rsidRPr="00EE0A2C">
        <w:rPr>
          <w:rFonts w:ascii="Times New Roman" w:hAnsi="Times New Roman" w:cs="Times New Roman"/>
          <w:color w:val="000000" w:themeColor="text1"/>
        </w:rPr>
        <w:t xml:space="preserve">Heatmaps of </w:t>
      </w:r>
      <w:bookmarkStart w:id="0" w:name="_Hlk80270629"/>
      <w:r>
        <w:rPr>
          <w:rFonts w:ascii="Times New Roman" w:hAnsi="Times New Roman" w:cs="Times New Roman"/>
          <w:color w:val="000000" w:themeColor="text1"/>
        </w:rPr>
        <w:t xml:space="preserve">H3K27 specific methyltransferase and demethylase </w:t>
      </w:r>
      <w:r w:rsidRPr="00EE0A2C">
        <w:rPr>
          <w:rFonts w:ascii="Times New Roman" w:hAnsi="Times New Roman" w:cs="Times New Roman"/>
          <w:color w:val="000000" w:themeColor="text1"/>
        </w:rPr>
        <w:t xml:space="preserve">differentially expressed between </w:t>
      </w:r>
      <w:r>
        <w:rPr>
          <w:rFonts w:ascii="Times New Roman" w:hAnsi="Times New Roman" w:cs="Times New Roman"/>
          <w:color w:val="000000" w:themeColor="text1"/>
        </w:rPr>
        <w:t>DMSO</w:t>
      </w:r>
      <w:r w:rsidRPr="00EE0A2C">
        <w:rPr>
          <w:rFonts w:ascii="Times New Roman" w:hAnsi="Times New Roman" w:cs="Times New Roman"/>
          <w:color w:val="000000" w:themeColor="text1"/>
        </w:rPr>
        <w:t xml:space="preserve"> and </w:t>
      </w:r>
      <w:r>
        <w:rPr>
          <w:rFonts w:ascii="Times New Roman" w:hAnsi="Times New Roman" w:cs="Times New Roman"/>
          <w:color w:val="000000" w:themeColor="text1"/>
        </w:rPr>
        <w:t xml:space="preserve">CAPE or WT and </w:t>
      </w:r>
      <w:r w:rsidR="002E7E39">
        <w:rPr>
          <w:rFonts w:ascii="Times New Roman" w:hAnsi="Times New Roman" w:cs="Times New Roman"/>
          <w:color w:val="000000" w:themeColor="text1"/>
        </w:rPr>
        <w:t>p65</w:t>
      </w:r>
      <w:r>
        <w:rPr>
          <w:rFonts w:ascii="Times New Roman" w:hAnsi="Times New Roman" w:cs="Times New Roman"/>
          <w:color w:val="000000" w:themeColor="text1"/>
        </w:rPr>
        <w:t xml:space="preserve"> KO in</w:t>
      </w:r>
      <w:r w:rsidRPr="00EE0A2C">
        <w:rPr>
          <w:rFonts w:ascii="Times New Roman" w:hAnsi="Times New Roman" w:cs="Times New Roman"/>
          <w:color w:val="000000" w:themeColor="text1"/>
        </w:rPr>
        <w:t xml:space="preserve"> LN229 cells identified by RNA-seq</w:t>
      </w:r>
      <w:bookmarkEnd w:id="0"/>
      <w:r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</w:rPr>
        <w:t xml:space="preserve"> </w:t>
      </w:r>
      <w:r w:rsidRPr="008B2A76">
        <w:rPr>
          <w:rFonts w:ascii="Times New Roman" w:hAnsi="Times New Roman" w:cs="Times New Roman"/>
          <w:b/>
          <w:bCs/>
        </w:rPr>
        <w:t>c</w:t>
      </w:r>
      <w:r w:rsidRPr="00652E72">
        <w:rPr>
          <w:rFonts w:ascii="Times New Roman" w:hAnsi="Times New Roman" w:cs="Times New Roman"/>
        </w:rPr>
        <w:t xml:space="preserve"> To</w:t>
      </w:r>
      <w:r w:rsidRPr="00C1005D"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 xml:space="preserve">activate the </w:t>
      </w:r>
      <w:r w:rsidRPr="000E2F9B">
        <w:rPr>
          <w:rFonts w:ascii="Times New Roman" w:hAnsi="Times New Roman" w:cs="Times New Roman"/>
        </w:rPr>
        <w:t>NF-κB</w:t>
      </w:r>
      <w:r w:rsidRPr="00652E72">
        <w:rPr>
          <w:rFonts w:ascii="Times New Roman" w:hAnsi="Times New Roman" w:cs="Times New Roman"/>
        </w:rPr>
        <w:t xml:space="preserve"> pathway by </w:t>
      </w:r>
      <w:r>
        <w:rPr>
          <w:rFonts w:ascii="Times New Roman" w:hAnsi="Times New Roman" w:cs="Times New Roman"/>
        </w:rPr>
        <w:t xml:space="preserve">treating with </w:t>
      </w:r>
      <w:r>
        <w:rPr>
          <w:rFonts w:ascii="Times New Roman" w:hAnsi="Times New Roman" w:cs="Times New Roman"/>
          <w:color w:val="000000" w:themeColor="text1"/>
        </w:rPr>
        <w:t>1ug</w:t>
      </w:r>
      <w:r>
        <w:rPr>
          <w:rFonts w:ascii="Times New Roman" w:hAnsi="Times New Roman" w:cs="Times New Roman" w:hint="eastAsia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ml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LPS</w:t>
      </w:r>
      <w:r w:rsidRPr="00412550">
        <w:rPr>
          <w:rFonts w:ascii="Times New Roman" w:hAnsi="Times New Roman" w:cs="Times New Roman"/>
        </w:rPr>
        <w:t xml:space="preserve"> or </w:t>
      </w:r>
      <w:r>
        <w:rPr>
          <w:rFonts w:ascii="Times New Roman" w:hAnsi="Times New Roman" w:cs="Times New Roman"/>
          <w:color w:val="000000" w:themeColor="text1"/>
        </w:rPr>
        <w:t>10ng</w:t>
      </w:r>
      <w:r>
        <w:rPr>
          <w:rFonts w:ascii="Times New Roman" w:hAnsi="Times New Roman" w:cs="Times New Roman" w:hint="eastAsia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ml</w:t>
      </w:r>
      <w:r w:rsidRPr="00412550"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TNF</w:t>
      </w:r>
      <w:r>
        <w:rPr>
          <w:rFonts w:ascii="Times New Roman" w:hAnsi="Times New Roman" w:cs="Times New Roman" w:hint="eastAsia"/>
        </w:rPr>
        <w:t>α</w:t>
      </w:r>
      <w:r w:rsidRPr="00652E72">
        <w:rPr>
          <w:rFonts w:ascii="Times New Roman" w:hAnsi="Times New Roman" w:cs="Times New Roman"/>
        </w:rPr>
        <w:t xml:space="preserve"> and then detect the protein expression levels of EZH2 in LN229 and U251 cells.</w:t>
      </w:r>
      <w:r>
        <w:rPr>
          <w:rFonts w:ascii="Times New Roman" w:hAnsi="Times New Roman" w:cs="Times New Roman" w:hint="eastAsia"/>
        </w:rPr>
        <w:t xml:space="preserve"> </w:t>
      </w:r>
      <w:r w:rsidRPr="008B2A76">
        <w:rPr>
          <w:rFonts w:ascii="Times New Roman" w:hAnsi="Times New Roman" w:cs="Times New Roman"/>
          <w:b/>
          <w:bCs/>
        </w:rPr>
        <w:t>d</w:t>
      </w:r>
      <w:r w:rsidRPr="00652E72">
        <w:rPr>
          <w:rFonts w:ascii="Times New Roman" w:hAnsi="Times New Roman" w:cs="Times New Roman"/>
        </w:rPr>
        <w:t xml:space="preserve"> </w:t>
      </w:r>
      <w:r w:rsidRPr="004E19BF">
        <w:rPr>
          <w:rFonts w:ascii="Times New Roman" w:hAnsi="Times New Roman" w:cs="Times New Roman"/>
          <w:color w:val="000000" w:themeColor="text1"/>
        </w:rPr>
        <w:t xml:space="preserve">Pearson correlation coefficient (r) and p-value (p) between </w:t>
      </w:r>
      <w:r>
        <w:rPr>
          <w:rFonts w:ascii="Times New Roman" w:hAnsi="Times New Roman" w:cs="Times New Roman"/>
          <w:color w:val="000000" w:themeColor="text1"/>
        </w:rPr>
        <w:t>EZH2</w:t>
      </w:r>
      <w:r w:rsidRPr="004E19BF">
        <w:rPr>
          <w:rFonts w:ascii="Times New Roman" w:hAnsi="Times New Roman" w:cs="Times New Roman"/>
          <w:color w:val="000000" w:themeColor="text1"/>
        </w:rPr>
        <w:t xml:space="preserve"> and </w:t>
      </w:r>
      <w:r w:rsidRPr="000E2F9B">
        <w:rPr>
          <w:rFonts w:ascii="Times New Roman" w:hAnsi="Times New Roman" w:cs="Times New Roman"/>
        </w:rPr>
        <w:t>NF-κB</w:t>
      </w:r>
      <w:r w:rsidRPr="004E19BF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subunits </w:t>
      </w:r>
      <w:r w:rsidRPr="004E19BF">
        <w:rPr>
          <w:rFonts w:ascii="Times New Roman" w:hAnsi="Times New Roman" w:cs="Times New Roman"/>
          <w:color w:val="000000" w:themeColor="text1"/>
        </w:rPr>
        <w:t>expression (in log</w:t>
      </w:r>
      <w:r w:rsidRPr="00CA2B76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4E19BF">
        <w:rPr>
          <w:rFonts w:ascii="Times New Roman" w:hAnsi="Times New Roman" w:cs="Times New Roman"/>
          <w:color w:val="000000" w:themeColor="text1"/>
        </w:rPr>
        <w:t xml:space="preserve">). </w:t>
      </w:r>
      <w:r w:rsidRPr="000604CF">
        <w:rPr>
          <w:rFonts w:ascii="Times New Roman" w:hAnsi="Times New Roman" w:cs="Times New Roman"/>
          <w:b/>
          <w:bCs/>
          <w:color w:val="000000" w:themeColor="text1"/>
        </w:rPr>
        <w:t>e</w:t>
      </w:r>
      <w:r w:rsidRPr="000604CF">
        <w:rPr>
          <w:rFonts w:ascii="Times New Roman" w:hAnsi="Times New Roman" w:cs="Times New Roman"/>
          <w:color w:val="000000" w:themeColor="text1"/>
        </w:rPr>
        <w:t xml:space="preserve"> IP analysis of </w:t>
      </w:r>
      <w:r>
        <w:rPr>
          <w:rFonts w:ascii="Times New Roman" w:hAnsi="Times New Roman" w:cs="Times New Roman"/>
          <w:color w:val="000000" w:themeColor="text1"/>
        </w:rPr>
        <w:t xml:space="preserve">the </w:t>
      </w:r>
      <w:r w:rsidRPr="000604CF">
        <w:rPr>
          <w:rFonts w:ascii="Times New Roman" w:hAnsi="Times New Roman" w:cs="Times New Roman"/>
          <w:color w:val="000000" w:themeColor="text1"/>
        </w:rPr>
        <w:t xml:space="preserve">interaction between </w:t>
      </w:r>
      <w:r>
        <w:rPr>
          <w:rFonts w:ascii="Times New Roman" w:hAnsi="Times New Roman" w:cs="Times New Roman"/>
          <w:color w:val="000000" w:themeColor="text1"/>
        </w:rPr>
        <w:t>EZH2</w:t>
      </w:r>
      <w:r w:rsidRPr="000604CF">
        <w:rPr>
          <w:rFonts w:ascii="Times New Roman" w:hAnsi="Times New Roman" w:cs="Times New Roman"/>
          <w:color w:val="000000" w:themeColor="text1"/>
        </w:rPr>
        <w:t xml:space="preserve"> and </w:t>
      </w:r>
      <w:r>
        <w:rPr>
          <w:rFonts w:ascii="Times New Roman" w:hAnsi="Times New Roman" w:cs="Times New Roman"/>
          <w:color w:val="000000" w:themeColor="text1"/>
        </w:rPr>
        <w:t>p65</w:t>
      </w:r>
      <w:r w:rsidRPr="000604CF">
        <w:rPr>
          <w:rFonts w:ascii="Times New Roman" w:hAnsi="Times New Roman" w:cs="Times New Roman"/>
          <w:color w:val="000000" w:themeColor="text1"/>
        </w:rPr>
        <w:t xml:space="preserve"> in </w:t>
      </w:r>
      <w:r>
        <w:rPr>
          <w:rFonts w:ascii="Times New Roman" w:hAnsi="Times New Roman" w:cs="Times New Roman"/>
          <w:color w:val="000000" w:themeColor="text1"/>
        </w:rPr>
        <w:t>LN229 and U251</w:t>
      </w:r>
      <w:r w:rsidRPr="000604CF">
        <w:rPr>
          <w:rFonts w:ascii="Times New Roman" w:hAnsi="Times New Roman" w:cs="Times New Roman"/>
          <w:color w:val="000000" w:themeColor="text1"/>
        </w:rPr>
        <w:t xml:space="preserve"> cells</w:t>
      </w:r>
      <w:r w:rsidRPr="008B2A76">
        <w:rPr>
          <w:rFonts w:ascii="Times New Roman" w:hAnsi="Times New Roman" w:cs="Times New Roman"/>
          <w:b/>
          <w:bCs/>
        </w:rPr>
        <w:t xml:space="preserve"> f</w:t>
      </w:r>
      <w:r w:rsidRPr="004E19BF">
        <w:rPr>
          <w:rFonts w:ascii="Times New Roman" w:hAnsi="Times New Roman" w:cs="Times New Roman"/>
        </w:rPr>
        <w:t xml:space="preserve"> Expression levels of EZH2 in LN229 and U251 cells after overexpression of </w:t>
      </w:r>
      <w:r w:rsidR="002E7E39">
        <w:rPr>
          <w:rFonts w:ascii="Times New Roman" w:hAnsi="Times New Roman" w:cs="Times New Roman"/>
        </w:rPr>
        <w:t>p65</w:t>
      </w:r>
      <w:r w:rsidRPr="004E19B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  <w:bCs/>
        </w:rPr>
        <w:t xml:space="preserve">g </w:t>
      </w:r>
      <w:r w:rsidRPr="004E19BF">
        <w:rPr>
          <w:rFonts w:ascii="Times New Roman" w:hAnsi="Times New Roman" w:cs="Times New Roman"/>
          <w:color w:val="000000" w:themeColor="text1"/>
        </w:rPr>
        <w:t xml:space="preserve">Enrichment of </w:t>
      </w:r>
      <w:r>
        <w:rPr>
          <w:rFonts w:ascii="Times New Roman" w:hAnsi="Times New Roman" w:cs="Times New Roman"/>
          <w:color w:val="000000" w:themeColor="text1"/>
        </w:rPr>
        <w:t>p65</w:t>
      </w:r>
      <w:r w:rsidRPr="004E19BF">
        <w:rPr>
          <w:rFonts w:ascii="Times New Roman" w:hAnsi="Times New Roman" w:cs="Times New Roman"/>
          <w:color w:val="000000" w:themeColor="text1"/>
        </w:rPr>
        <w:t xml:space="preserve"> in the EZH2 promoter region was detected by ChIP-</w:t>
      </w:r>
      <w:r>
        <w:rPr>
          <w:rFonts w:ascii="Times New Roman" w:hAnsi="Times New Roman" w:cs="Times New Roman"/>
          <w:color w:val="000000" w:themeColor="text1"/>
        </w:rPr>
        <w:t>seq</w:t>
      </w:r>
      <w:r w:rsidRPr="004E19BF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data from GEO</w:t>
      </w:r>
      <w:r>
        <w:rPr>
          <w:rFonts w:ascii="Times New Roman" w:hAnsi="Times New Roman" w:cs="Times New Roman" w:hint="eastAsia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967794">
        <w:rPr>
          <w:rFonts w:ascii="Times New Roman" w:hAnsi="Times New Roman" w:cs="Times New Roman"/>
          <w:b/>
          <w:bCs/>
          <w:color w:val="000000" w:themeColor="text1"/>
        </w:rPr>
        <w:t>h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2E7E39">
        <w:rPr>
          <w:rFonts w:ascii="Times New Roman" w:hAnsi="Times New Roman" w:cs="Times New Roman"/>
          <w:color w:val="000000" w:themeColor="text1"/>
        </w:rPr>
        <w:t>p65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440DB">
        <w:rPr>
          <w:rFonts w:ascii="Times New Roman" w:hAnsi="Times New Roman" w:cs="Times New Roman"/>
          <w:color w:val="000000" w:themeColor="text1"/>
          <w:sz w:val="24"/>
          <w:szCs w:val="24"/>
        </w:rPr>
        <w:t>motif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EZH2 promoter</w:t>
      </w:r>
      <w:r w:rsidRPr="00644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prediction from ALGGEN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52E72">
        <w:rPr>
          <w:rFonts w:ascii="Times New Roman" w:hAnsi="Times New Roman" w:cs="Times New Roman"/>
        </w:rPr>
        <w:t>Values are expressed as the mean</w:t>
      </w:r>
      <w:r w:rsidR="00070FFD">
        <w:rPr>
          <w:rFonts w:ascii="Times New Roman" w:hAnsi="Times New Roman" w:cs="Times New Roman"/>
        </w:rPr>
        <w:t>s</w:t>
      </w:r>
      <w:r w:rsidRPr="00652E72">
        <w:rPr>
          <w:rFonts w:ascii="Times New Roman" w:hAnsi="Times New Roman" w:cs="Times New Roman"/>
        </w:rPr>
        <w:t>±SD from three experiments, and the asterisk indicates the statistical significance compared to the controls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(*, 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</w:t>
      </w:r>
      <w:r>
        <w:rPr>
          <w:rFonts w:ascii="Times New Roman" w:hAnsi="Times New Roman" w:cs="Times New Roman"/>
        </w:rPr>
        <w:t>5,</w:t>
      </w:r>
      <w:r w:rsidRPr="00BF52D4"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**, 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0.01</w:t>
      </w:r>
      <w:r>
        <w:rPr>
          <w:rFonts w:ascii="Times New Roman" w:hAnsi="Times New Roman" w:cs="Times New Roman"/>
        </w:rPr>
        <w:t xml:space="preserve">, </w:t>
      </w:r>
      <w:r w:rsidRPr="00652E72">
        <w:rPr>
          <w:rFonts w:ascii="Times New Roman" w:hAnsi="Times New Roman" w:cs="Times New Roman"/>
        </w:rPr>
        <w:t>***, 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0.001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****</w:t>
      </w:r>
      <w:r>
        <w:rPr>
          <w:rFonts w:ascii="Times New Roman" w:hAnsi="Times New Roman" w:cs="Times New Roman"/>
        </w:rPr>
        <w:t xml:space="preserve">, </w:t>
      </w:r>
      <w:r w:rsidRPr="00652E72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0.00</w:t>
      </w:r>
      <w:r>
        <w:rPr>
          <w:rFonts w:ascii="Times New Roman" w:hAnsi="Times New Roman" w:cs="Times New Roman"/>
        </w:rPr>
        <w:t>0</w:t>
      </w:r>
      <w:r w:rsidRPr="00652E72">
        <w:rPr>
          <w:rFonts w:ascii="Times New Roman" w:hAnsi="Times New Roman" w:cs="Times New Roman"/>
        </w:rPr>
        <w:t>1).</w:t>
      </w:r>
    </w:p>
    <w:p w14:paraId="474207A7" w14:textId="77777777" w:rsidR="00AC6315" w:rsidRPr="00AC6315" w:rsidRDefault="00AC6315" w:rsidP="00AC63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B1D6F1" w14:textId="2D685C31" w:rsidR="00B31E99" w:rsidRDefault="00B31E99" w:rsidP="00B31E99">
      <w:pPr>
        <w:rPr>
          <w:rFonts w:ascii="Times New Roman" w:hAnsi="Times New Roman" w:cs="Times New Roman"/>
          <w:color w:val="000000" w:themeColor="text1"/>
        </w:rPr>
      </w:pPr>
      <w:r w:rsidRPr="007E014B">
        <w:rPr>
          <w:rFonts w:ascii="Times New Roman" w:hAnsi="Times New Roman" w:cs="Times New Roman"/>
          <w:b/>
          <w:bCs/>
        </w:rPr>
        <w:t>Fig.</w:t>
      </w:r>
      <w:r w:rsidR="00BE5022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</w:rPr>
        <w:t xml:space="preserve"> </w:t>
      </w:r>
      <w:r w:rsidR="00BE5022" w:rsidRPr="003013DD">
        <w:rPr>
          <w:rFonts w:ascii="Times New Roman" w:hAnsi="Times New Roman" w:cs="Times New Roman"/>
        </w:rPr>
        <w:t xml:space="preserve">Related </w:t>
      </w:r>
      <w:r w:rsidRPr="003013DD">
        <w:rPr>
          <w:rFonts w:ascii="Times New Roman" w:hAnsi="Times New Roman" w:cs="Times New Roman"/>
        </w:rPr>
        <w:t>to Fig. 3,</w:t>
      </w:r>
      <w:r w:rsidRPr="00BE5022">
        <w:rPr>
          <w:rFonts w:ascii="Times New Roman" w:hAnsi="Times New Roman" w:cs="Times New Roman"/>
          <w:color w:val="000000" w:themeColor="text1"/>
        </w:rPr>
        <w:t xml:space="preserve"> </w:t>
      </w:r>
      <w:r w:rsidR="0097728F" w:rsidRPr="003013DD">
        <w:rPr>
          <w:rFonts w:ascii="Times New Roman" w:hAnsi="Times New Roman" w:cs="Times New Roman"/>
          <w:szCs w:val="21"/>
        </w:rPr>
        <w:t>NF-κB inhibition triggers profound epigenetic reprogramming in GBM</w:t>
      </w:r>
      <w:r w:rsidRPr="003013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a </w:t>
      </w:r>
      <w:r w:rsidRPr="004E19BF">
        <w:rPr>
          <w:rFonts w:ascii="Times New Roman" w:hAnsi="Times New Roman" w:cs="Times New Roman"/>
          <w:color w:val="000000" w:themeColor="text1"/>
        </w:rPr>
        <w:t xml:space="preserve">Pearson correlation coefficient (r) and p-value (p) between </w:t>
      </w:r>
      <w:r>
        <w:rPr>
          <w:rFonts w:ascii="Times New Roman" w:hAnsi="Times New Roman" w:cs="Times New Roman"/>
        </w:rPr>
        <w:t xml:space="preserve">EZH2 and H3k27me3 </w:t>
      </w:r>
      <w:r>
        <w:rPr>
          <w:rFonts w:ascii="Times New Roman" w:hAnsi="Times New Roman" w:cs="Times New Roman" w:hint="eastAsia"/>
        </w:rPr>
        <w:t>enrichment</w:t>
      </w:r>
      <w:r>
        <w:rPr>
          <w:rFonts w:ascii="Times New Roman" w:hAnsi="Times New Roman" w:cs="Times New Roman"/>
        </w:rPr>
        <w:t xml:space="preserve"> foldchange</w:t>
      </w:r>
      <w:r w:rsidRPr="004E19BF">
        <w:rPr>
          <w:rFonts w:ascii="Times New Roman" w:hAnsi="Times New Roman" w:cs="Times New Roman"/>
          <w:color w:val="000000" w:themeColor="text1"/>
        </w:rPr>
        <w:t xml:space="preserve"> (in log</w:t>
      </w:r>
      <w:r w:rsidRPr="008536B5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4E19BF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 w:rsidRPr="006D3B2E">
        <w:rPr>
          <w:rFonts w:ascii="Times New Roman" w:hAnsi="Times New Roman" w:cs="Times New Roman"/>
          <w:b/>
          <w:bCs/>
        </w:rPr>
        <w:t>b-c</w:t>
      </w:r>
      <w:r>
        <w:rPr>
          <w:rFonts w:ascii="Times New Roman" w:hAnsi="Times New Roman" w:cs="Times New Roman"/>
        </w:rPr>
        <w:t xml:space="preserve"> </w:t>
      </w:r>
      <w:r w:rsidRPr="003F6E18">
        <w:rPr>
          <w:rFonts w:ascii="Times New Roman" w:hAnsi="Times New Roman" w:cs="Times New Roman"/>
          <w:color w:val="000000" w:themeColor="text1"/>
        </w:rPr>
        <w:t>Heatmap representation of regions with either loss or gain (log</w:t>
      </w:r>
      <w:r w:rsidRPr="008536B5">
        <w:rPr>
          <w:rFonts w:ascii="Times New Roman" w:hAnsi="Times New Roman" w:cs="Times New Roman"/>
          <w:color w:val="000000" w:themeColor="text1"/>
          <w:vertAlign w:val="subscript"/>
        </w:rPr>
        <w:t>10</w:t>
      </w:r>
      <w:r w:rsidRPr="003F6E18">
        <w:rPr>
          <w:rFonts w:ascii="Times New Roman" w:hAnsi="Times New Roman" w:cs="Times New Roman"/>
          <w:color w:val="000000" w:themeColor="text1"/>
        </w:rPr>
        <w:t xml:space="preserve"> likel</w:t>
      </w:r>
      <w:r>
        <w:rPr>
          <w:rFonts w:ascii="Times New Roman" w:hAnsi="Times New Roman" w:cs="Times New Roman"/>
          <w:color w:val="000000" w:themeColor="text1"/>
        </w:rPr>
        <w:t>y</w:t>
      </w:r>
      <w:r w:rsidRPr="003F6E18">
        <w:rPr>
          <w:rFonts w:ascii="Times New Roman" w:hAnsi="Times New Roman" w:cs="Times New Roman"/>
          <w:color w:val="000000" w:themeColor="text1"/>
        </w:rPr>
        <w:t xml:space="preserve">-hood ratio &gt; 3) of </w:t>
      </w:r>
      <w:r>
        <w:rPr>
          <w:rFonts w:ascii="Times New Roman" w:hAnsi="Times New Roman" w:cs="Times New Roman"/>
          <w:color w:val="000000" w:themeColor="text1"/>
        </w:rPr>
        <w:t>EZH2</w:t>
      </w:r>
      <w:r w:rsidRPr="003F6E18">
        <w:rPr>
          <w:rFonts w:ascii="Times New Roman" w:hAnsi="Times New Roman" w:cs="Times New Roman"/>
          <w:color w:val="000000" w:themeColor="text1"/>
        </w:rPr>
        <w:t xml:space="preserve"> in </w:t>
      </w:r>
      <w:r w:rsidR="002E7E39">
        <w:rPr>
          <w:rFonts w:ascii="Times New Roman" w:hAnsi="Times New Roman" w:cs="Times New Roman"/>
          <w:color w:val="000000" w:themeColor="text1"/>
        </w:rPr>
        <w:t>p65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F6E18">
        <w:rPr>
          <w:rFonts w:ascii="Times New Roman" w:hAnsi="Times New Roman" w:cs="Times New Roman"/>
          <w:color w:val="000000" w:themeColor="text1"/>
        </w:rPr>
        <w:t xml:space="preserve">KO LN229 cells compared with </w:t>
      </w:r>
      <w:r>
        <w:rPr>
          <w:rFonts w:ascii="Times New Roman" w:hAnsi="Times New Roman" w:cs="Times New Roman"/>
          <w:color w:val="000000" w:themeColor="text1"/>
        </w:rPr>
        <w:t>WT</w:t>
      </w:r>
      <w:r w:rsidRPr="003F6E18">
        <w:rPr>
          <w:rFonts w:ascii="Times New Roman" w:hAnsi="Times New Roman" w:cs="Times New Roman"/>
          <w:color w:val="000000" w:themeColor="text1"/>
        </w:rPr>
        <w:t>. The log</w:t>
      </w:r>
      <w:r w:rsidRPr="008536B5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3F6E18">
        <w:rPr>
          <w:rFonts w:ascii="Times New Roman" w:hAnsi="Times New Roman" w:cs="Times New Roman"/>
          <w:color w:val="000000" w:themeColor="text1"/>
        </w:rPr>
        <w:t>(IP/Input) signal is plotted for each replicate, centered on the differential peak ± 5 kb. Each column is representative of an individual donor.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The same assay was performed in LN229 treated with DMSO or CAPE. </w:t>
      </w:r>
      <w:r w:rsidRPr="0086771B">
        <w:rPr>
          <w:rFonts w:ascii="Times New Roman" w:hAnsi="Times New Roman" w:cs="Times New Roman"/>
          <w:b/>
          <w:bCs/>
          <w:color w:val="000000" w:themeColor="text1"/>
        </w:rPr>
        <w:t>d-e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1453F6">
        <w:rPr>
          <w:rFonts w:ascii="Times New Roman" w:hAnsi="Times New Roman" w:cs="Times New Roman"/>
        </w:rPr>
        <w:t xml:space="preserve">GO pathway analysis of </w:t>
      </w:r>
      <w:r>
        <w:rPr>
          <w:rFonts w:ascii="Times New Roman" w:hAnsi="Times New Roman" w:cs="Times New Roman"/>
        </w:rPr>
        <w:t>differential</w:t>
      </w:r>
      <w:r w:rsidRPr="001453F6">
        <w:rPr>
          <w:rFonts w:ascii="Times New Roman" w:hAnsi="Times New Roman" w:cs="Times New Roman"/>
        </w:rPr>
        <w:t xml:space="preserve"> genes from </w:t>
      </w:r>
      <w:r>
        <w:rPr>
          <w:rFonts w:ascii="Times New Roman" w:hAnsi="Times New Roman" w:cs="Times New Roman"/>
        </w:rPr>
        <w:t>CHIP</w:t>
      </w:r>
      <w:r w:rsidRPr="001453F6">
        <w:rPr>
          <w:rFonts w:ascii="Times New Roman" w:hAnsi="Times New Roman" w:cs="Times New Roman"/>
        </w:rPr>
        <w:t xml:space="preserve">-seq analysis between </w:t>
      </w:r>
      <w:r>
        <w:rPr>
          <w:rFonts w:ascii="Times New Roman" w:hAnsi="Times New Roman" w:cs="Times New Roman"/>
        </w:rPr>
        <w:t>WT</w:t>
      </w:r>
      <w:r w:rsidRPr="001453F6">
        <w:rPr>
          <w:rFonts w:ascii="Times New Roman" w:hAnsi="Times New Roman" w:cs="Times New Roman"/>
        </w:rPr>
        <w:t xml:space="preserve"> and </w:t>
      </w:r>
      <w:r w:rsidR="002E7E39">
        <w:rPr>
          <w:rFonts w:ascii="Times New Roman" w:hAnsi="Times New Roman" w:cs="Times New Roman"/>
        </w:rPr>
        <w:t>p65</w:t>
      </w:r>
      <w:r w:rsidRPr="001453F6">
        <w:rPr>
          <w:rFonts w:ascii="Times New Roman" w:hAnsi="Times New Roman" w:cs="Times New Roman"/>
        </w:rPr>
        <w:t xml:space="preserve"> KO LN229 cells</w:t>
      </w:r>
      <w:r>
        <w:rPr>
          <w:rFonts w:ascii="Times New Roman" w:hAnsi="Times New Roman" w:cs="Times New Roman"/>
        </w:rPr>
        <w:t>.</w:t>
      </w:r>
      <w:r w:rsidRPr="0086771B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The same assay was performed in LN229 treated with DMSO or CAPE. </w:t>
      </w:r>
      <w:r w:rsidRPr="00B967E0">
        <w:rPr>
          <w:rFonts w:ascii="Times New Roman" w:hAnsi="Times New Roman" w:cs="Times New Roman"/>
          <w:b/>
          <w:bCs/>
          <w:color w:val="000000" w:themeColor="text1"/>
        </w:rPr>
        <w:t>f</w:t>
      </w:r>
      <w:r>
        <w:rPr>
          <w:rFonts w:ascii="Times New Roman" w:hAnsi="Times New Roman" w:cs="Times New Roman"/>
          <w:color w:val="000000" w:themeColor="text1"/>
        </w:rPr>
        <w:t xml:space="preserve"> The pie chart shows the percentage of each type of differential enrichment region in LN229 cells treated with DMSO or CAPE. </w:t>
      </w:r>
      <w:r w:rsidRPr="00B967E0">
        <w:rPr>
          <w:rFonts w:ascii="Times New Roman" w:hAnsi="Times New Roman" w:cs="Times New Roman"/>
          <w:b/>
          <w:bCs/>
          <w:color w:val="000000" w:themeColor="text1"/>
        </w:rPr>
        <w:t>g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B967E0">
        <w:rPr>
          <w:rFonts w:ascii="Times New Roman" w:hAnsi="Times New Roman" w:cs="Times New Roman"/>
          <w:color w:val="000000" w:themeColor="text1"/>
        </w:rPr>
        <w:t>Venn diagrams showing the overlapping between ChIP-seq and RNA-seq</w:t>
      </w:r>
      <w:r>
        <w:rPr>
          <w:rFonts w:ascii="Times New Roman" w:hAnsi="Times New Roman" w:cs="Times New Roman"/>
          <w:color w:val="000000" w:themeColor="text1"/>
        </w:rPr>
        <w:t>.</w:t>
      </w:r>
      <w:r w:rsidRPr="00B967E0">
        <w:rPr>
          <w:rFonts w:ascii="Times New Roman" w:hAnsi="Times New Roman" w:cs="Times New Roman"/>
          <w:color w:val="000000" w:themeColor="text1"/>
        </w:rPr>
        <w:t xml:space="preserve"> </w:t>
      </w:r>
      <w:r w:rsidRPr="00652E72">
        <w:rPr>
          <w:rFonts w:ascii="Times New Roman" w:hAnsi="Times New Roman" w:cs="Times New Roman"/>
        </w:rPr>
        <w:t>Values are expressed as the mean</w:t>
      </w:r>
      <w:r w:rsidR="00070FFD">
        <w:rPr>
          <w:rFonts w:ascii="Times New Roman" w:hAnsi="Times New Roman" w:cs="Times New Roman"/>
        </w:rPr>
        <w:t>s</w:t>
      </w:r>
      <w:r w:rsidRPr="00652E72">
        <w:rPr>
          <w:rFonts w:ascii="Times New Roman" w:hAnsi="Times New Roman" w:cs="Times New Roman"/>
        </w:rPr>
        <w:t>±SD from three experiments</w:t>
      </w:r>
      <w:r>
        <w:rPr>
          <w:rFonts w:ascii="Times New Roman" w:hAnsi="Times New Roman" w:cs="Times New Roman"/>
        </w:rPr>
        <w:t>.</w:t>
      </w:r>
    </w:p>
    <w:p w14:paraId="62F06115" w14:textId="46E6911D" w:rsidR="00237D14" w:rsidRDefault="00237D14"/>
    <w:p w14:paraId="496A139C" w14:textId="44F14D08" w:rsidR="00B31E99" w:rsidRPr="00D357C5" w:rsidRDefault="00B31E99" w:rsidP="00B31E99">
      <w:pPr>
        <w:rPr>
          <w:rFonts w:ascii="Times New Roman" w:hAnsi="Times New Roman" w:cs="Times New Roman"/>
        </w:rPr>
      </w:pPr>
      <w:r w:rsidRPr="007E014B">
        <w:rPr>
          <w:rFonts w:ascii="Times New Roman" w:hAnsi="Times New Roman" w:cs="Times New Roman"/>
          <w:b/>
          <w:bCs/>
        </w:rPr>
        <w:lastRenderedPageBreak/>
        <w:t>Fig.</w:t>
      </w:r>
      <w:r w:rsidR="00D7675C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</w:rPr>
        <w:t xml:space="preserve"> </w:t>
      </w:r>
      <w:r w:rsidR="00D7675C" w:rsidRPr="003013DD">
        <w:rPr>
          <w:rFonts w:ascii="Times New Roman" w:hAnsi="Times New Roman" w:cs="Times New Roman"/>
        </w:rPr>
        <w:t xml:space="preserve">Related </w:t>
      </w:r>
      <w:r w:rsidRPr="003013DD">
        <w:rPr>
          <w:rFonts w:ascii="Times New Roman" w:hAnsi="Times New Roman" w:cs="Times New Roman"/>
        </w:rPr>
        <w:t xml:space="preserve">to Fig. 4, </w:t>
      </w:r>
      <w:r w:rsidR="0097728F" w:rsidRPr="003013DD">
        <w:rPr>
          <w:rFonts w:ascii="Times New Roman" w:hAnsi="Times New Roman" w:cs="Times New Roman"/>
          <w:szCs w:val="21"/>
        </w:rPr>
        <w:t>NF-κB signalling which promotes the proliferation and migration of GBM is partly dependent on EZH2</w:t>
      </w:r>
      <w:r w:rsidRPr="003013DD">
        <w:rPr>
          <w:rFonts w:ascii="Times New Roman" w:hAnsi="Times New Roman" w:cs="Times New Roman"/>
        </w:rPr>
        <w:t>.</w:t>
      </w:r>
      <w:r w:rsidRPr="009D52A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a </w:t>
      </w:r>
      <w:r w:rsidRPr="001453F6">
        <w:rPr>
          <w:rFonts w:ascii="Times New Roman" w:hAnsi="Times New Roman" w:cs="Times New Roman"/>
        </w:rPr>
        <w:t xml:space="preserve">GO pathway analysis </w:t>
      </w:r>
      <w:r w:rsidR="006B6904">
        <w:rPr>
          <w:rFonts w:ascii="Times New Roman" w:hAnsi="Times New Roman" w:cs="Times New Roman"/>
          <w:szCs w:val="21"/>
        </w:rPr>
        <w:t>illustrates</w:t>
      </w:r>
      <w:r w:rsidR="001D4705" w:rsidRPr="009A0791">
        <w:rPr>
          <w:rFonts w:ascii="Times New Roman" w:hAnsi="Times New Roman" w:cs="Times New Roman"/>
          <w:szCs w:val="21"/>
        </w:rPr>
        <w:t xml:space="preserve"> differentially regulated genes expression between WT and </w:t>
      </w:r>
      <w:r w:rsidR="001D4705">
        <w:rPr>
          <w:rFonts w:ascii="Times New Roman" w:hAnsi="Times New Roman" w:cs="Times New Roman"/>
          <w:szCs w:val="21"/>
        </w:rPr>
        <w:t>p65</w:t>
      </w:r>
      <w:r w:rsidR="001D4705" w:rsidRPr="009A0791">
        <w:rPr>
          <w:rFonts w:ascii="Times New Roman" w:hAnsi="Times New Roman" w:cs="Times New Roman" w:hint="eastAsia"/>
          <w:szCs w:val="21"/>
        </w:rPr>
        <w:t>/</w:t>
      </w:r>
      <w:r w:rsidR="001D4705" w:rsidRPr="009A0791">
        <w:rPr>
          <w:rFonts w:ascii="Times New Roman" w:hAnsi="Times New Roman" w:cs="Times New Roman"/>
          <w:szCs w:val="21"/>
        </w:rPr>
        <w:t>EZH2 KO LN229 cells identified by RNA-seq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  <w:bCs/>
        </w:rPr>
        <w:t xml:space="preserve"> b </w:t>
      </w:r>
      <w:r w:rsidRPr="001453F6">
        <w:rPr>
          <w:rFonts w:ascii="Times New Roman" w:hAnsi="Times New Roman" w:cs="Times New Roman"/>
        </w:rPr>
        <w:t xml:space="preserve">Venn diagram shows the overlapping pathway about differential genes with EZH2 KO and </w:t>
      </w:r>
      <w:r w:rsidR="002E7E39">
        <w:rPr>
          <w:rFonts w:ascii="Times New Roman" w:hAnsi="Times New Roman" w:cs="Times New Roman"/>
        </w:rPr>
        <w:t>p65</w:t>
      </w:r>
      <w:r w:rsidRPr="001453F6">
        <w:rPr>
          <w:rFonts w:ascii="Times New Roman" w:hAnsi="Times New Roman" w:cs="Times New Roman"/>
        </w:rPr>
        <w:t xml:space="preserve"> KO</w:t>
      </w:r>
      <w:r>
        <w:rPr>
          <w:rFonts w:ascii="Times New Roman" w:hAnsi="Times New Roman" w:cs="Times New Roman"/>
        </w:rPr>
        <w:t xml:space="preserve">. </w:t>
      </w:r>
      <w:r w:rsidRPr="0015336A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 xml:space="preserve"> </w:t>
      </w:r>
      <w:r w:rsidRPr="001453F6">
        <w:rPr>
          <w:rFonts w:ascii="Times New Roman" w:hAnsi="Times New Roman" w:cs="Times New Roman"/>
        </w:rPr>
        <w:t>GO pathway analysis of</w:t>
      </w:r>
      <w:r w:rsidRPr="00D357C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genes both regulated by </w:t>
      </w:r>
      <w:r w:rsidRPr="000E2F9B">
        <w:rPr>
          <w:rFonts w:ascii="Times New Roman" w:hAnsi="Times New Roman" w:cs="Times New Roman"/>
        </w:rPr>
        <w:t>NF-κB</w:t>
      </w:r>
      <w:r>
        <w:rPr>
          <w:rFonts w:ascii="Times New Roman" w:hAnsi="Times New Roman" w:cs="Times New Roman"/>
        </w:rPr>
        <w:t xml:space="preserve"> and EZH2. </w:t>
      </w:r>
      <w:r w:rsidRPr="00D357C5">
        <w:rPr>
          <w:rFonts w:ascii="Times New Roman" w:hAnsi="Times New Roman" w:cs="Times New Roman"/>
          <w:b/>
          <w:bCs/>
        </w:rPr>
        <w:t>d-f</w:t>
      </w:r>
      <w:r>
        <w:rPr>
          <w:rFonts w:ascii="Times New Roman" w:hAnsi="Times New Roman" w:cs="Times New Roman"/>
        </w:rPr>
        <w:t xml:space="preserve"> </w:t>
      </w:r>
      <w:r w:rsidRPr="00D357C5">
        <w:rPr>
          <w:rFonts w:ascii="Times New Roman" w:hAnsi="Times New Roman" w:cs="Times New Roman"/>
        </w:rPr>
        <w:t>CCK-8, colony formation, transwell assays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 xml:space="preserve">in the </w:t>
      </w:r>
      <w:r>
        <w:rPr>
          <w:rFonts w:ascii="Times New Roman" w:hAnsi="Times New Roman" w:cs="Times New Roman"/>
        </w:rPr>
        <w:t>U251</w:t>
      </w:r>
      <w:r w:rsidRPr="00652E72">
        <w:rPr>
          <w:rFonts w:ascii="Times New Roman" w:hAnsi="Times New Roman" w:cs="Times New Roman"/>
        </w:rPr>
        <w:t xml:space="preserve"> cell line of </w:t>
      </w:r>
      <w:r>
        <w:rPr>
          <w:rFonts w:ascii="Times New Roman" w:hAnsi="Times New Roman" w:cs="Times New Roman"/>
        </w:rPr>
        <w:t xml:space="preserve">WT, </w:t>
      </w:r>
      <w:r w:rsidR="002E7E39">
        <w:rPr>
          <w:rFonts w:ascii="Times New Roman" w:hAnsi="Times New Roman" w:cs="Times New Roman"/>
        </w:rPr>
        <w:t>p65</w:t>
      </w:r>
      <w:r w:rsidRPr="00D357C5">
        <w:rPr>
          <w:rFonts w:ascii="Times New Roman" w:hAnsi="Times New Roman" w:cs="Times New Roman"/>
        </w:rPr>
        <w:t xml:space="preserve"> KO, </w:t>
      </w:r>
      <w:r w:rsidR="002E7E39">
        <w:rPr>
          <w:rFonts w:ascii="Times New Roman" w:hAnsi="Times New Roman" w:cs="Times New Roman"/>
        </w:rPr>
        <w:t>p65</w:t>
      </w:r>
      <w:r w:rsidRPr="00D357C5">
        <w:rPr>
          <w:rFonts w:ascii="Times New Roman" w:hAnsi="Times New Roman" w:cs="Times New Roman"/>
        </w:rPr>
        <w:t xml:space="preserve"> KO with </w:t>
      </w:r>
      <w:r w:rsidR="002E7E39">
        <w:rPr>
          <w:rFonts w:ascii="Times New Roman" w:hAnsi="Times New Roman" w:cs="Times New Roman"/>
        </w:rPr>
        <w:t>p65</w:t>
      </w:r>
      <w:r w:rsidRPr="00D357C5">
        <w:rPr>
          <w:rFonts w:ascii="Times New Roman" w:hAnsi="Times New Roman" w:cs="Times New Roman"/>
        </w:rPr>
        <w:t xml:space="preserve"> ectopic overexpression and </w:t>
      </w:r>
      <w:r w:rsidR="002E7E39">
        <w:rPr>
          <w:rFonts w:ascii="Times New Roman" w:hAnsi="Times New Roman" w:cs="Times New Roman"/>
        </w:rPr>
        <w:t>p65</w:t>
      </w:r>
      <w:r w:rsidRPr="00D357C5">
        <w:rPr>
          <w:rFonts w:ascii="Times New Roman" w:hAnsi="Times New Roman" w:cs="Times New Roman"/>
        </w:rPr>
        <w:t xml:space="preserve"> KO with EZH2 ectopic overexpression group or WT, EZH2 KO, EZH2 KO with EZH2 ectopic overexpression and EZH2 KO with </w:t>
      </w:r>
      <w:r w:rsidR="002E7E39">
        <w:rPr>
          <w:rFonts w:ascii="Times New Roman" w:hAnsi="Times New Roman" w:cs="Times New Roman"/>
        </w:rPr>
        <w:t>p65</w:t>
      </w:r>
      <w:r w:rsidRPr="00D357C5">
        <w:rPr>
          <w:rFonts w:ascii="Times New Roman" w:hAnsi="Times New Roman" w:cs="Times New Roman"/>
        </w:rPr>
        <w:t xml:space="preserve"> ectopic overexpression group. </w:t>
      </w:r>
      <w:r w:rsidRPr="00D357C5">
        <w:rPr>
          <w:rFonts w:ascii="Times New Roman" w:hAnsi="Times New Roman" w:cs="Times New Roman"/>
          <w:b/>
          <w:bCs/>
        </w:rPr>
        <w:t>g-i</w:t>
      </w:r>
      <w:r w:rsidRPr="00D357C5">
        <w:rPr>
          <w:rFonts w:ascii="Times New Roman" w:hAnsi="Times New Roman" w:cs="Times New Roman"/>
        </w:rPr>
        <w:t xml:space="preserve"> </w:t>
      </w:r>
      <w:r w:rsidR="00480209" w:rsidRPr="009A0791">
        <w:rPr>
          <w:rFonts w:ascii="Times New Roman" w:hAnsi="Times New Roman" w:cs="Times New Roman"/>
          <w:szCs w:val="21"/>
        </w:rPr>
        <w:t xml:space="preserve">CCK-8, colony formation, transwell assays in WT, EZH2 KO and EZH2 KO with EZH2 ectopic overexpression </w:t>
      </w:r>
      <w:r w:rsidR="00480209">
        <w:rPr>
          <w:rFonts w:ascii="Times New Roman" w:hAnsi="Times New Roman" w:cs="Times New Roman"/>
          <w:szCs w:val="21"/>
        </w:rPr>
        <w:t>U251</w:t>
      </w:r>
      <w:r w:rsidR="00480209" w:rsidRPr="009A0791">
        <w:rPr>
          <w:rFonts w:ascii="Times New Roman" w:hAnsi="Times New Roman" w:cs="Times New Roman"/>
          <w:szCs w:val="21"/>
        </w:rPr>
        <w:t xml:space="preserve"> cell</w:t>
      </w:r>
      <w:r w:rsidR="00480209">
        <w:rPr>
          <w:rFonts w:ascii="Times New Roman" w:hAnsi="Times New Roman" w:cs="Times New Roman" w:hint="eastAsia"/>
          <w:szCs w:val="21"/>
        </w:rPr>
        <w:t>s</w:t>
      </w:r>
      <w:r w:rsidR="00480209" w:rsidRPr="009A0791">
        <w:rPr>
          <w:rFonts w:ascii="Times New Roman" w:hAnsi="Times New Roman" w:cs="Times New Roman"/>
          <w:szCs w:val="21"/>
        </w:rPr>
        <w:t xml:space="preserve"> </w:t>
      </w:r>
      <w:r w:rsidR="00480209">
        <w:rPr>
          <w:rFonts w:ascii="Times New Roman" w:hAnsi="Times New Roman" w:cs="Times New Roman" w:hint="eastAsia"/>
          <w:szCs w:val="21"/>
        </w:rPr>
        <w:t>treated</w:t>
      </w:r>
      <w:r w:rsidR="00480209" w:rsidRPr="009A0791">
        <w:rPr>
          <w:rFonts w:ascii="Times New Roman" w:hAnsi="Times New Roman" w:cs="Times New Roman"/>
          <w:szCs w:val="21"/>
        </w:rPr>
        <w:t xml:space="preserve"> with </w:t>
      </w:r>
      <w:r w:rsidR="00480209">
        <w:rPr>
          <w:rFonts w:ascii="Times New Roman" w:hAnsi="Times New Roman" w:cs="Times New Roman"/>
          <w:szCs w:val="21"/>
        </w:rPr>
        <w:t>PBS</w:t>
      </w:r>
      <w:r w:rsidR="00480209" w:rsidRPr="009A0791">
        <w:rPr>
          <w:rFonts w:ascii="Times New Roman" w:hAnsi="Times New Roman" w:cs="Times New Roman"/>
          <w:szCs w:val="21"/>
        </w:rPr>
        <w:t xml:space="preserve"> or </w:t>
      </w:r>
      <w:r w:rsidR="00480209">
        <w:rPr>
          <w:rFonts w:ascii="Times New Roman" w:hAnsi="Times New Roman" w:cs="Times New Roman"/>
          <w:szCs w:val="21"/>
        </w:rPr>
        <w:t>LPS</w:t>
      </w:r>
      <w:r w:rsidR="00480209" w:rsidRPr="009A0791">
        <w:rPr>
          <w:rFonts w:ascii="Times New Roman" w:hAnsi="Times New Roman" w:cs="Times New Roman"/>
          <w:szCs w:val="21"/>
        </w:rPr>
        <w:t>.</w:t>
      </w:r>
      <w:r w:rsidRPr="00E40929"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Values are expressed as the mean</w:t>
      </w:r>
      <w:r w:rsidR="00070FFD">
        <w:rPr>
          <w:rFonts w:ascii="Times New Roman" w:hAnsi="Times New Roman" w:cs="Times New Roman"/>
        </w:rPr>
        <w:t>s</w:t>
      </w:r>
      <w:r w:rsidRPr="00652E72">
        <w:rPr>
          <w:rFonts w:ascii="Times New Roman" w:hAnsi="Times New Roman" w:cs="Times New Roman"/>
        </w:rPr>
        <w:t>±SD from three experiments, and the asterisk indicates the statistical significance compared to the controls (*, 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</w:t>
      </w:r>
      <w:r>
        <w:rPr>
          <w:rFonts w:ascii="Times New Roman" w:hAnsi="Times New Roman" w:cs="Times New Roman"/>
        </w:rPr>
        <w:t>5,</w:t>
      </w:r>
      <w:r w:rsidRPr="00BF52D4"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**, 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0.01</w:t>
      </w:r>
      <w:r>
        <w:rPr>
          <w:rFonts w:ascii="Times New Roman" w:hAnsi="Times New Roman" w:cs="Times New Roman"/>
        </w:rPr>
        <w:t xml:space="preserve">, </w:t>
      </w:r>
      <w:r w:rsidRPr="00652E72">
        <w:rPr>
          <w:rFonts w:ascii="Times New Roman" w:hAnsi="Times New Roman" w:cs="Times New Roman"/>
        </w:rPr>
        <w:t>***, 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0.001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****</w:t>
      </w:r>
      <w:r>
        <w:rPr>
          <w:rFonts w:ascii="Times New Roman" w:hAnsi="Times New Roman" w:cs="Times New Roman"/>
        </w:rPr>
        <w:t xml:space="preserve">, </w:t>
      </w:r>
      <w:r w:rsidRPr="00652E72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0.00</w:t>
      </w:r>
      <w:r>
        <w:rPr>
          <w:rFonts w:ascii="Times New Roman" w:hAnsi="Times New Roman" w:cs="Times New Roman"/>
        </w:rPr>
        <w:t>0</w:t>
      </w:r>
      <w:r w:rsidRPr="00652E72">
        <w:rPr>
          <w:rFonts w:ascii="Times New Roman" w:hAnsi="Times New Roman" w:cs="Times New Roman"/>
        </w:rPr>
        <w:t>1).</w:t>
      </w:r>
    </w:p>
    <w:p w14:paraId="1659DD94" w14:textId="6305D4E9" w:rsidR="00B31E99" w:rsidRDefault="00B31E99"/>
    <w:p w14:paraId="74BB3BC6" w14:textId="4DEEC3EB" w:rsidR="00B31E99" w:rsidRPr="001453F6" w:rsidRDefault="00B31E99" w:rsidP="00B31E9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1077">
        <w:rPr>
          <w:rFonts w:ascii="Times New Roman" w:hAnsi="Times New Roman" w:cs="Times New Roman"/>
          <w:b/>
          <w:bCs/>
        </w:rPr>
        <w:t xml:space="preserve">Fig. </w:t>
      </w:r>
      <w:r w:rsidR="00AB4C76">
        <w:rPr>
          <w:rFonts w:ascii="Times New Roman" w:hAnsi="Times New Roman" w:cs="Times New Roman"/>
          <w:b/>
          <w:bCs/>
        </w:rPr>
        <w:t>S</w:t>
      </w:r>
      <w:r w:rsidRPr="006C1077">
        <w:rPr>
          <w:rFonts w:ascii="Times New Roman" w:hAnsi="Times New Roman" w:cs="Times New Roman"/>
          <w:b/>
          <w:bCs/>
        </w:rPr>
        <w:t xml:space="preserve">5 </w:t>
      </w:r>
      <w:r w:rsidR="00B906D7" w:rsidRPr="003013DD">
        <w:rPr>
          <w:rFonts w:ascii="Times New Roman" w:hAnsi="Times New Roman" w:cs="Times New Roman"/>
        </w:rPr>
        <w:t xml:space="preserve">Related </w:t>
      </w:r>
      <w:r w:rsidRPr="003013DD">
        <w:rPr>
          <w:rFonts w:ascii="Times New Roman" w:hAnsi="Times New Roman" w:cs="Times New Roman"/>
        </w:rPr>
        <w:t xml:space="preserve">to Fig. 5, </w:t>
      </w:r>
      <w:r w:rsidR="0097728F" w:rsidRPr="003013DD">
        <w:rPr>
          <w:rFonts w:ascii="Times New Roman" w:hAnsi="Times New Roman" w:cs="Times New Roman"/>
          <w:szCs w:val="21"/>
        </w:rPr>
        <w:t>NF-κB signalling promoting the apoptosis and</w:t>
      </w:r>
      <w:r w:rsidR="00B906D7">
        <w:rPr>
          <w:rFonts w:ascii="Times New Roman" w:hAnsi="Times New Roman" w:cs="Times New Roman"/>
          <w:szCs w:val="21"/>
        </w:rPr>
        <w:t xml:space="preserve"> </w:t>
      </w:r>
      <w:r w:rsidR="0097728F" w:rsidRPr="003013DD">
        <w:rPr>
          <w:rFonts w:ascii="Times New Roman" w:hAnsi="Times New Roman" w:cs="Times New Roman"/>
          <w:szCs w:val="21"/>
        </w:rPr>
        <w:t>cell cycle of GBM is mostly independent of EZH2</w:t>
      </w:r>
      <w:r w:rsidRPr="003013DD">
        <w:rPr>
          <w:rFonts w:ascii="Times New Roman" w:hAnsi="Times New Roman" w:cs="Times New Roman"/>
        </w:rPr>
        <w:t>.</w:t>
      </w:r>
      <w:r w:rsidRPr="00E4092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a </w:t>
      </w:r>
      <w:r w:rsidRPr="001453F6">
        <w:rPr>
          <w:rFonts w:ascii="Times New Roman" w:hAnsi="Times New Roman" w:cs="Times New Roman"/>
        </w:rPr>
        <w:t>GO pathway analysis of</w:t>
      </w:r>
      <w:r w:rsidRPr="00D357C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genes only regulated by </w:t>
      </w:r>
      <w:r w:rsidRPr="000E2F9B">
        <w:rPr>
          <w:rFonts w:ascii="Times New Roman" w:hAnsi="Times New Roman" w:cs="Times New Roman"/>
        </w:rPr>
        <w:t>NF-κB</w:t>
      </w:r>
      <w:r>
        <w:rPr>
          <w:rFonts w:ascii="Times New Roman" w:hAnsi="Times New Roman" w:cs="Times New Roman"/>
        </w:rPr>
        <w:t xml:space="preserve"> or EZH2. </w:t>
      </w:r>
      <w:r>
        <w:rPr>
          <w:rFonts w:ascii="Times New Roman" w:hAnsi="Times New Roman" w:cs="Times New Roman"/>
          <w:b/>
          <w:bCs/>
        </w:rPr>
        <w:t>b, c</w:t>
      </w:r>
      <w:r>
        <w:rPr>
          <w:rFonts w:ascii="Times New Roman" w:hAnsi="Times New Roman" w:cs="Times New Roman"/>
        </w:rPr>
        <w:t xml:space="preserve"> </w:t>
      </w:r>
      <w:r w:rsidR="00D45D7E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ell cycle and apoptosis</w:t>
      </w:r>
      <w:r w:rsidRPr="00D357C5">
        <w:rPr>
          <w:rFonts w:ascii="Times New Roman" w:hAnsi="Times New Roman" w:cs="Times New Roman"/>
        </w:rPr>
        <w:t xml:space="preserve"> assays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 xml:space="preserve">in the </w:t>
      </w:r>
      <w:r>
        <w:rPr>
          <w:rFonts w:ascii="Times New Roman" w:hAnsi="Times New Roman" w:cs="Times New Roman"/>
        </w:rPr>
        <w:t>U251</w:t>
      </w:r>
      <w:r w:rsidRPr="00652E72">
        <w:rPr>
          <w:rFonts w:ascii="Times New Roman" w:hAnsi="Times New Roman" w:cs="Times New Roman"/>
        </w:rPr>
        <w:t xml:space="preserve"> cell line of </w:t>
      </w:r>
      <w:r>
        <w:rPr>
          <w:rFonts w:ascii="Times New Roman" w:hAnsi="Times New Roman" w:cs="Times New Roman"/>
        </w:rPr>
        <w:t xml:space="preserve">WT, </w:t>
      </w:r>
      <w:r w:rsidR="002E7E39">
        <w:rPr>
          <w:rFonts w:ascii="Times New Roman" w:hAnsi="Times New Roman" w:cs="Times New Roman"/>
        </w:rPr>
        <w:t>p65</w:t>
      </w:r>
      <w:r w:rsidRPr="00D357C5">
        <w:rPr>
          <w:rFonts w:ascii="Times New Roman" w:hAnsi="Times New Roman" w:cs="Times New Roman"/>
        </w:rPr>
        <w:t xml:space="preserve"> KO, </w:t>
      </w:r>
      <w:r w:rsidR="002E7E39">
        <w:rPr>
          <w:rFonts w:ascii="Times New Roman" w:hAnsi="Times New Roman" w:cs="Times New Roman"/>
        </w:rPr>
        <w:t>p65</w:t>
      </w:r>
      <w:r w:rsidRPr="00D357C5">
        <w:rPr>
          <w:rFonts w:ascii="Times New Roman" w:hAnsi="Times New Roman" w:cs="Times New Roman"/>
        </w:rPr>
        <w:t xml:space="preserve"> KO with </w:t>
      </w:r>
      <w:r w:rsidR="002E7E39">
        <w:rPr>
          <w:rFonts w:ascii="Times New Roman" w:hAnsi="Times New Roman" w:cs="Times New Roman"/>
        </w:rPr>
        <w:t>p65</w:t>
      </w:r>
      <w:r w:rsidRPr="00D357C5">
        <w:rPr>
          <w:rFonts w:ascii="Times New Roman" w:hAnsi="Times New Roman" w:cs="Times New Roman"/>
        </w:rPr>
        <w:t xml:space="preserve"> ectopic overexpression and </w:t>
      </w:r>
      <w:r w:rsidR="002E7E39">
        <w:rPr>
          <w:rFonts w:ascii="Times New Roman" w:hAnsi="Times New Roman" w:cs="Times New Roman"/>
        </w:rPr>
        <w:t>p65</w:t>
      </w:r>
      <w:r w:rsidRPr="00D357C5">
        <w:rPr>
          <w:rFonts w:ascii="Times New Roman" w:hAnsi="Times New Roman" w:cs="Times New Roman"/>
        </w:rPr>
        <w:t xml:space="preserve"> KO with EZH2 ectopic overexpression group</w:t>
      </w:r>
      <w:r w:rsidR="00D45D7E">
        <w:rPr>
          <w:rFonts w:ascii="Times New Roman" w:hAnsi="Times New Roman" w:cs="Times New Roman" w:hint="eastAsia"/>
        </w:rPr>
        <w:t>s</w:t>
      </w:r>
      <w:r w:rsidRPr="00D357C5">
        <w:rPr>
          <w:rFonts w:ascii="Times New Roman" w:hAnsi="Times New Roman" w:cs="Times New Roman"/>
        </w:rPr>
        <w:t xml:space="preserve"> or WT, EZH2 KO, EZH2 KO with EZH2 ectopic overexpression and EZH2 KO with </w:t>
      </w:r>
      <w:r w:rsidR="002E7E39">
        <w:rPr>
          <w:rFonts w:ascii="Times New Roman" w:hAnsi="Times New Roman" w:cs="Times New Roman"/>
        </w:rPr>
        <w:t>p65</w:t>
      </w:r>
      <w:r w:rsidRPr="00D357C5">
        <w:rPr>
          <w:rFonts w:ascii="Times New Roman" w:hAnsi="Times New Roman" w:cs="Times New Roman"/>
        </w:rPr>
        <w:t xml:space="preserve"> ectopic overexpression group</w:t>
      </w:r>
      <w:r w:rsidR="00D45D7E">
        <w:rPr>
          <w:rFonts w:ascii="Times New Roman" w:hAnsi="Times New Roman" w:cs="Times New Roman"/>
        </w:rPr>
        <w:t>s</w:t>
      </w:r>
      <w:r w:rsidRPr="00D357C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  <w:bCs/>
        </w:rPr>
        <w:t>d, e</w:t>
      </w:r>
      <w:r w:rsidRPr="00D357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Cell cycle and apoptosis</w:t>
      </w:r>
      <w:r w:rsidRPr="00D357C5">
        <w:rPr>
          <w:rFonts w:ascii="Times New Roman" w:hAnsi="Times New Roman" w:cs="Times New Roman"/>
        </w:rPr>
        <w:t xml:space="preserve"> assays in </w:t>
      </w:r>
      <w:r>
        <w:rPr>
          <w:rFonts w:ascii="Times New Roman" w:hAnsi="Times New Roman" w:cs="Times New Roman"/>
        </w:rPr>
        <w:t>WT</w:t>
      </w:r>
      <w:r w:rsidRPr="00D357C5">
        <w:rPr>
          <w:rFonts w:ascii="Times New Roman" w:hAnsi="Times New Roman" w:cs="Times New Roman"/>
        </w:rPr>
        <w:t xml:space="preserve">, EZH2 KO and EZH2 KO with EZH2 ectopic overexpression </w:t>
      </w:r>
      <w:r>
        <w:rPr>
          <w:rFonts w:ascii="Times New Roman" w:hAnsi="Times New Roman" w:cs="Times New Roman"/>
        </w:rPr>
        <w:t>U251</w:t>
      </w:r>
      <w:r w:rsidRPr="00D357C5">
        <w:rPr>
          <w:rFonts w:ascii="Times New Roman" w:hAnsi="Times New Roman" w:cs="Times New Roman"/>
        </w:rPr>
        <w:t xml:space="preserve"> </w:t>
      </w:r>
      <w:r w:rsidR="00D45D7E" w:rsidRPr="009A0791">
        <w:rPr>
          <w:rFonts w:ascii="Times New Roman" w:hAnsi="Times New Roman" w:cs="Times New Roman"/>
          <w:szCs w:val="21"/>
        </w:rPr>
        <w:t>cell</w:t>
      </w:r>
      <w:r w:rsidR="00D45D7E">
        <w:rPr>
          <w:rFonts w:ascii="Times New Roman" w:hAnsi="Times New Roman" w:cs="Times New Roman" w:hint="eastAsia"/>
          <w:szCs w:val="21"/>
        </w:rPr>
        <w:t>s</w:t>
      </w:r>
      <w:r w:rsidR="00D45D7E" w:rsidRPr="009A0791">
        <w:rPr>
          <w:rFonts w:ascii="Times New Roman" w:hAnsi="Times New Roman" w:cs="Times New Roman"/>
          <w:szCs w:val="21"/>
        </w:rPr>
        <w:t xml:space="preserve"> </w:t>
      </w:r>
      <w:r w:rsidR="00D45D7E">
        <w:rPr>
          <w:rFonts w:ascii="Times New Roman" w:hAnsi="Times New Roman" w:cs="Times New Roman" w:hint="eastAsia"/>
          <w:szCs w:val="21"/>
        </w:rPr>
        <w:t>treated</w:t>
      </w:r>
      <w:r w:rsidR="00D45D7E" w:rsidRPr="009A0791">
        <w:rPr>
          <w:rFonts w:ascii="Times New Roman" w:hAnsi="Times New Roman" w:cs="Times New Roman"/>
          <w:szCs w:val="21"/>
        </w:rPr>
        <w:t xml:space="preserve"> with </w:t>
      </w:r>
      <w:r w:rsidR="00D45D7E">
        <w:rPr>
          <w:rFonts w:ascii="Times New Roman" w:hAnsi="Times New Roman" w:cs="Times New Roman"/>
          <w:szCs w:val="21"/>
        </w:rPr>
        <w:t>PBS</w:t>
      </w:r>
      <w:r w:rsidR="00D45D7E" w:rsidRPr="009A0791">
        <w:rPr>
          <w:rFonts w:ascii="Times New Roman" w:hAnsi="Times New Roman" w:cs="Times New Roman"/>
          <w:szCs w:val="21"/>
        </w:rPr>
        <w:t xml:space="preserve"> or </w:t>
      </w:r>
      <w:r w:rsidR="00D45D7E">
        <w:rPr>
          <w:rFonts w:ascii="Times New Roman" w:hAnsi="Times New Roman" w:cs="Times New Roman"/>
          <w:szCs w:val="21"/>
        </w:rPr>
        <w:t>LPS</w:t>
      </w:r>
      <w:r w:rsidRPr="00D357C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  <w:b/>
          <w:bCs/>
        </w:rPr>
        <w:t>f</w:t>
      </w:r>
      <w:r w:rsidRPr="00CD38AF">
        <w:rPr>
          <w:rFonts w:ascii="Times New Roman" w:hAnsi="Times New Roman" w:cs="Times New Roman"/>
        </w:rPr>
        <w:t xml:space="preserve"> A schematic map of the vector cassette. </w:t>
      </w:r>
      <w:r>
        <w:rPr>
          <w:rFonts w:ascii="Times New Roman" w:hAnsi="Times New Roman" w:cs="Times New Roman"/>
          <w:b/>
          <w:bCs/>
        </w:rPr>
        <w:t>g</w:t>
      </w:r>
      <w:r w:rsidRPr="00CD38AF">
        <w:rPr>
          <w:rFonts w:ascii="Times New Roman" w:hAnsi="Times New Roman" w:cs="Times New Roman"/>
        </w:rPr>
        <w:t xml:space="preserve"> A procedure of selection and identification of knockout clones. </w:t>
      </w:r>
      <w:r>
        <w:rPr>
          <w:rFonts w:ascii="Times New Roman" w:hAnsi="Times New Roman" w:cs="Times New Roman"/>
          <w:b/>
          <w:bCs/>
        </w:rPr>
        <w:t>h</w:t>
      </w:r>
      <w:r w:rsidRPr="00CD38AF">
        <w:rPr>
          <w:rFonts w:ascii="Times New Roman" w:hAnsi="Times New Roman" w:cs="Times New Roman"/>
        </w:rPr>
        <w:t xml:space="preserve"> Detection of indels in </w:t>
      </w:r>
      <w:r w:rsidR="002E7E39">
        <w:rPr>
          <w:rFonts w:ascii="Times New Roman" w:hAnsi="Times New Roman" w:cs="Times New Roman"/>
        </w:rPr>
        <w:t>p65</w:t>
      </w:r>
      <w:r w:rsidRPr="00CD38AF">
        <w:rPr>
          <w:rFonts w:ascii="Times New Roman" w:hAnsi="Times New Roman" w:cs="Times New Roman"/>
        </w:rPr>
        <w:t xml:space="preserve"> and EZH2 knockout cells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i</w:t>
      </w:r>
      <w:r w:rsidRPr="00CD38AF">
        <w:rPr>
          <w:rFonts w:ascii="Times New Roman" w:hAnsi="Times New Roman" w:cs="Times New Roman"/>
        </w:rPr>
        <w:t xml:space="preserve"> DNA sequences for each of the PCR products from </w:t>
      </w:r>
      <w:r w:rsidR="002E7E39">
        <w:rPr>
          <w:rFonts w:ascii="Times New Roman" w:hAnsi="Times New Roman" w:cs="Times New Roman"/>
        </w:rPr>
        <w:t>p65</w:t>
      </w:r>
      <w:r w:rsidRPr="00CD38AF">
        <w:rPr>
          <w:rFonts w:ascii="Times New Roman" w:hAnsi="Times New Roman" w:cs="Times New Roman"/>
        </w:rPr>
        <w:t xml:space="preserve"> and EZH2 clones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 w:rsidRPr="00CD38AF">
        <w:rPr>
          <w:rFonts w:ascii="Times New Roman" w:hAnsi="Times New Roman" w:cs="Times New Roman"/>
        </w:rPr>
        <w:t xml:space="preserve">Cut sequences are shown in </w:t>
      </w:r>
      <w:r w:rsidR="005771DA" w:rsidRPr="005771DA">
        <w:rPr>
          <w:rFonts w:ascii="Times New Roman" w:hAnsi="Times New Roman" w:cs="Times New Roman"/>
        </w:rPr>
        <w:t>brackets</w:t>
      </w:r>
      <w:r w:rsidRPr="00CD38AF">
        <w:rPr>
          <w:rFonts w:ascii="Times New Roman" w:hAnsi="Times New Roman" w:cs="Times New Roman"/>
        </w:rPr>
        <w:t xml:space="preserve"> and loxP sequences are in red. </w:t>
      </w:r>
      <w:r>
        <w:rPr>
          <w:rFonts w:ascii="Times New Roman" w:hAnsi="Times New Roman" w:cs="Times New Roman"/>
          <w:b/>
          <w:bCs/>
        </w:rPr>
        <w:t>j</w:t>
      </w:r>
      <w:r w:rsidRPr="00CD38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Western blot detected the effect of </w:t>
      </w:r>
      <w:r w:rsidR="002E7E39">
        <w:rPr>
          <w:rFonts w:ascii="Times New Roman" w:hAnsi="Times New Roman" w:cs="Times New Roman"/>
        </w:rPr>
        <w:t>p65</w:t>
      </w:r>
      <w:r>
        <w:rPr>
          <w:rFonts w:ascii="Times New Roman" w:hAnsi="Times New Roman" w:cs="Times New Roman"/>
        </w:rPr>
        <w:t xml:space="preserve"> and EZH2 KO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Values are expressed as the mean±SD from three experiments</w:t>
      </w:r>
      <w:r>
        <w:rPr>
          <w:rFonts w:ascii="Times New Roman" w:hAnsi="Times New Roman" w:cs="Times New Roman" w:hint="eastAsia"/>
        </w:rPr>
        <w:t>.</w:t>
      </w:r>
      <w:r w:rsidRPr="00E40929"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Values are expressed as the mean</w:t>
      </w:r>
      <w:r w:rsidR="00070FFD">
        <w:rPr>
          <w:rFonts w:ascii="Times New Roman" w:hAnsi="Times New Roman" w:cs="Times New Roman"/>
        </w:rPr>
        <w:t>s</w:t>
      </w:r>
      <w:r w:rsidRPr="00652E72">
        <w:rPr>
          <w:rFonts w:ascii="Times New Roman" w:hAnsi="Times New Roman" w:cs="Times New Roman"/>
        </w:rPr>
        <w:t>±SD from three experiments, and the asterisk indicates the statistical significance compared to the controls (*, 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</w:t>
      </w:r>
      <w:r>
        <w:rPr>
          <w:rFonts w:ascii="Times New Roman" w:hAnsi="Times New Roman" w:cs="Times New Roman"/>
        </w:rPr>
        <w:t>5,</w:t>
      </w:r>
      <w:r w:rsidRPr="00BF52D4"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**, 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0.01</w:t>
      </w:r>
      <w:r>
        <w:rPr>
          <w:rFonts w:ascii="Times New Roman" w:hAnsi="Times New Roman" w:cs="Times New Roman"/>
        </w:rPr>
        <w:t xml:space="preserve">, </w:t>
      </w:r>
      <w:r w:rsidRPr="00652E72">
        <w:rPr>
          <w:rFonts w:ascii="Times New Roman" w:hAnsi="Times New Roman" w:cs="Times New Roman"/>
        </w:rPr>
        <w:t>***, 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0.001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****</w:t>
      </w:r>
      <w:r>
        <w:rPr>
          <w:rFonts w:ascii="Times New Roman" w:hAnsi="Times New Roman" w:cs="Times New Roman"/>
        </w:rPr>
        <w:t xml:space="preserve">, </w:t>
      </w:r>
      <w:r w:rsidRPr="00652E72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0.00</w:t>
      </w:r>
      <w:r>
        <w:rPr>
          <w:rFonts w:ascii="Times New Roman" w:hAnsi="Times New Roman" w:cs="Times New Roman"/>
        </w:rPr>
        <w:t>0</w:t>
      </w:r>
      <w:r w:rsidRPr="00652E72">
        <w:rPr>
          <w:rFonts w:ascii="Times New Roman" w:hAnsi="Times New Roman" w:cs="Times New Roman"/>
        </w:rPr>
        <w:t>1).</w:t>
      </w:r>
    </w:p>
    <w:p w14:paraId="4DF101BB" w14:textId="77777777" w:rsidR="00B31E99" w:rsidRDefault="00B31E99" w:rsidP="00B31E9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075E45" w14:textId="2BF72EAF" w:rsidR="00561F36" w:rsidRPr="00BF52D4" w:rsidRDefault="00561F36" w:rsidP="00561F36">
      <w:r w:rsidRPr="007E014B">
        <w:rPr>
          <w:rFonts w:ascii="Times New Roman" w:hAnsi="Times New Roman" w:cs="Times New Roman"/>
          <w:b/>
          <w:bCs/>
        </w:rPr>
        <w:t>Fig.</w:t>
      </w:r>
      <w:r w:rsidR="00F7383B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</w:rPr>
        <w:t xml:space="preserve"> </w:t>
      </w:r>
      <w:r w:rsidR="00F7383B" w:rsidRPr="003013DD">
        <w:rPr>
          <w:rFonts w:ascii="Times New Roman" w:hAnsi="Times New Roman" w:cs="Times New Roman"/>
        </w:rPr>
        <w:t xml:space="preserve">Related </w:t>
      </w:r>
      <w:r w:rsidRPr="003013DD">
        <w:rPr>
          <w:rFonts w:ascii="Times New Roman" w:hAnsi="Times New Roman" w:cs="Times New Roman"/>
        </w:rPr>
        <w:t>to Fig. 6</w:t>
      </w:r>
      <w:r w:rsidRPr="003013DD">
        <w:rPr>
          <w:rFonts w:ascii="Times New Roman" w:hAnsi="Times New Roman" w:cs="Times New Roman"/>
          <w:color w:val="000000" w:themeColor="text1"/>
        </w:rPr>
        <w:t xml:space="preserve"> </w:t>
      </w:r>
      <w:r w:rsidRPr="003013DD">
        <w:rPr>
          <w:rFonts w:ascii="Times New Roman" w:hAnsi="Times New Roman" w:cs="Times New Roman"/>
          <w:color w:val="000000" w:themeColor="text1"/>
          <w:szCs w:val="21"/>
        </w:rPr>
        <w:t>GBM can be molecularly stratified for risk using NF-κB and EZH2</w:t>
      </w:r>
      <w:r w:rsidRPr="003013DD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927BD1">
        <w:rPr>
          <w:rFonts w:ascii="Times New Roman" w:hAnsi="Times New Roman" w:cs="Times New Roman"/>
          <w:b/>
          <w:bCs/>
          <w:color w:val="000000" w:themeColor="text1"/>
        </w:rPr>
        <w:t xml:space="preserve">a,b </w:t>
      </w:r>
      <w:r w:rsidR="00927BD1" w:rsidRPr="00462145">
        <w:rPr>
          <w:rFonts w:ascii="Times New Roman" w:hAnsi="Times New Roman" w:cs="Times New Roman"/>
          <w:color w:val="000000" w:themeColor="text1"/>
        </w:rPr>
        <w:t xml:space="preserve">Kaplan–Meier survival analysis of </w:t>
      </w:r>
      <w:r w:rsidR="00927BD1">
        <w:rPr>
          <w:rFonts w:ascii="Times New Roman" w:hAnsi="Times New Roman" w:cs="Times New Roman"/>
          <w:color w:val="000000" w:themeColor="text1"/>
        </w:rPr>
        <w:t>p65 and EZH2</w:t>
      </w:r>
      <w:r w:rsidR="00927BD1" w:rsidRPr="00462145">
        <w:rPr>
          <w:rFonts w:ascii="Times New Roman" w:hAnsi="Times New Roman" w:cs="Times New Roman"/>
          <w:color w:val="000000" w:themeColor="text1"/>
        </w:rPr>
        <w:t xml:space="preserve"> in </w:t>
      </w:r>
      <w:r w:rsidR="00927BD1">
        <w:rPr>
          <w:rFonts w:ascii="Times New Roman" w:hAnsi="Times New Roman" w:cs="Times New Roman"/>
          <w:color w:val="000000" w:themeColor="text1"/>
        </w:rPr>
        <w:t>CGGA database</w:t>
      </w:r>
      <w:r w:rsidR="00927BD1" w:rsidRPr="00462145">
        <w:rPr>
          <w:rFonts w:ascii="Times New Roman" w:hAnsi="Times New Roman" w:cs="Times New Roman"/>
          <w:color w:val="000000" w:themeColor="text1"/>
        </w:rPr>
        <w:t>.</w:t>
      </w:r>
      <w:r w:rsidR="00927BD1">
        <w:rPr>
          <w:rFonts w:ascii="Times New Roman" w:hAnsi="Times New Roman" w:cs="Times New Roman"/>
          <w:color w:val="000000" w:themeColor="text1"/>
        </w:rPr>
        <w:t xml:space="preserve"> </w:t>
      </w:r>
      <w:r w:rsidR="00927BD1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927BD1" w:rsidRPr="00462145">
        <w:rPr>
          <w:rFonts w:ascii="Times New Roman" w:hAnsi="Times New Roman" w:cs="Times New Roman"/>
          <w:color w:val="000000" w:themeColor="text1"/>
        </w:rPr>
        <w:t xml:space="preserve"> </w:t>
      </w:r>
      <w:r w:rsidRPr="004E19BF">
        <w:rPr>
          <w:rFonts w:ascii="Times New Roman" w:hAnsi="Times New Roman" w:cs="Times New Roman"/>
          <w:color w:val="000000" w:themeColor="text1"/>
        </w:rPr>
        <w:t xml:space="preserve">Pearson correlation coefficient (r) and p-value (p) between </w:t>
      </w:r>
      <w:r>
        <w:rPr>
          <w:rFonts w:ascii="Times New Roman" w:hAnsi="Times New Roman" w:cs="Times New Roman"/>
          <w:color w:val="000000" w:themeColor="text1"/>
        </w:rPr>
        <w:t>EZH2</w:t>
      </w:r>
      <w:r w:rsidRPr="004E19BF">
        <w:rPr>
          <w:rFonts w:ascii="Times New Roman" w:hAnsi="Times New Roman" w:cs="Times New Roman"/>
          <w:color w:val="000000" w:themeColor="text1"/>
        </w:rPr>
        <w:t xml:space="preserve"> and </w:t>
      </w:r>
      <w:r>
        <w:rPr>
          <w:rFonts w:ascii="Times New Roman" w:hAnsi="Times New Roman" w:cs="Times New Roman"/>
        </w:rPr>
        <w:t>p65</w:t>
      </w:r>
      <w:r>
        <w:rPr>
          <w:rFonts w:ascii="Times New Roman" w:hAnsi="Times New Roman" w:cs="Times New Roman"/>
          <w:color w:val="000000" w:themeColor="text1"/>
        </w:rPr>
        <w:t xml:space="preserve"> mRNA </w:t>
      </w:r>
      <w:r w:rsidRPr="004E19BF">
        <w:rPr>
          <w:rFonts w:ascii="Times New Roman" w:hAnsi="Times New Roman" w:cs="Times New Roman"/>
          <w:color w:val="000000" w:themeColor="text1"/>
        </w:rPr>
        <w:t>expression (in log</w:t>
      </w:r>
      <w:r w:rsidRPr="004B7FFA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4E19BF">
        <w:rPr>
          <w:rFonts w:ascii="Times New Roman" w:hAnsi="Times New Roman" w:cs="Times New Roman"/>
          <w:color w:val="000000" w:themeColor="text1"/>
        </w:rPr>
        <w:t xml:space="preserve">). </w:t>
      </w:r>
      <w:r w:rsidRPr="00462145">
        <w:rPr>
          <w:rFonts w:ascii="Times New Roman" w:hAnsi="Times New Roman" w:cs="Times New Roman"/>
          <w:b/>
          <w:bCs/>
          <w:color w:val="000000" w:themeColor="text1"/>
        </w:rPr>
        <w:t>d</w:t>
      </w:r>
      <w:r>
        <w:rPr>
          <w:rFonts w:ascii="Times New Roman" w:hAnsi="Times New Roman" w:cs="Times New Roman"/>
          <w:b/>
          <w:bCs/>
          <w:color w:val="000000" w:themeColor="text1"/>
        </w:rPr>
        <w:t>-</w:t>
      </w:r>
      <w:r w:rsidR="00927BD1">
        <w:rPr>
          <w:rFonts w:ascii="Times New Roman" w:hAnsi="Times New Roman" w:cs="Times New Roman"/>
          <w:b/>
          <w:bCs/>
          <w:color w:val="000000" w:themeColor="text1"/>
        </w:rPr>
        <w:t>k</w:t>
      </w:r>
      <w:r w:rsidR="00927BD1" w:rsidRPr="00462145">
        <w:rPr>
          <w:rFonts w:ascii="Times New Roman" w:hAnsi="Times New Roman" w:cs="Times New Roman"/>
          <w:color w:val="000000" w:themeColor="text1"/>
        </w:rPr>
        <w:t xml:space="preserve"> </w:t>
      </w:r>
      <w:r w:rsidRPr="00462145">
        <w:rPr>
          <w:rFonts w:ascii="Times New Roman" w:hAnsi="Times New Roman" w:cs="Times New Roman"/>
          <w:color w:val="000000" w:themeColor="text1"/>
        </w:rPr>
        <w:t>Kaplan–Meier survival analysis of</w:t>
      </w:r>
      <w:r>
        <w:rPr>
          <w:rFonts w:ascii="Times New Roman" w:hAnsi="Times New Roman" w:cs="Times New Roman"/>
          <w:color w:val="000000" w:themeColor="text1"/>
        </w:rPr>
        <w:t xml:space="preserve"> age, gender, </w:t>
      </w:r>
      <w:r w:rsidR="00927BD1">
        <w:rPr>
          <w:rFonts w:ascii="Times New Roman" w:hAnsi="Times New Roman" w:cs="Times New Roman"/>
          <w:color w:val="000000" w:themeColor="text1"/>
        </w:rPr>
        <w:t>EGFR expression,</w:t>
      </w:r>
      <w:r w:rsidR="00927BD1" w:rsidDel="00927BD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WHO</w:t>
      </w:r>
      <w:r w:rsidR="00927BD1">
        <w:rPr>
          <w:rFonts w:ascii="Times New Roman" w:hAnsi="Times New Roman" w:cs="Times New Roman"/>
          <w:color w:val="000000" w:themeColor="text1"/>
        </w:rPr>
        <w:t xml:space="preserve"> grades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 w:rsidRPr="00652E72">
        <w:rPr>
          <w:rFonts w:ascii="Times New Roman" w:hAnsi="Times New Roman" w:cs="Times New Roman"/>
        </w:rPr>
        <w:t xml:space="preserve">Values </w:t>
      </w:r>
      <w:r>
        <w:rPr>
          <w:rFonts w:ascii="Times New Roman" w:hAnsi="Times New Roman" w:cs="Times New Roman"/>
        </w:rPr>
        <w:t>were</w:t>
      </w:r>
      <w:r w:rsidRPr="00652E72">
        <w:rPr>
          <w:rFonts w:ascii="Times New Roman" w:hAnsi="Times New Roman" w:cs="Times New Roman"/>
        </w:rPr>
        <w:t xml:space="preserve"> expressed as the mean</w:t>
      </w:r>
      <w:r w:rsidR="00070FFD">
        <w:rPr>
          <w:rFonts w:ascii="Times New Roman" w:hAnsi="Times New Roman" w:cs="Times New Roman"/>
        </w:rPr>
        <w:t>s</w:t>
      </w:r>
      <w:r w:rsidRPr="00652E72">
        <w:rPr>
          <w:rFonts w:ascii="Times New Roman" w:hAnsi="Times New Roman" w:cs="Times New Roman"/>
        </w:rPr>
        <w:t>±SD from three experiments, and the asterisk indicates the statistical significance compared to the controls (*, 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</w:t>
      </w:r>
      <w:r>
        <w:rPr>
          <w:rFonts w:ascii="Times New Roman" w:hAnsi="Times New Roman" w:cs="Times New Roman"/>
        </w:rPr>
        <w:t>5,</w:t>
      </w:r>
      <w:r w:rsidRPr="00BF52D4"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**, 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0.01</w:t>
      </w:r>
      <w:r>
        <w:rPr>
          <w:rFonts w:ascii="Times New Roman" w:hAnsi="Times New Roman" w:cs="Times New Roman"/>
        </w:rPr>
        <w:t xml:space="preserve">, </w:t>
      </w:r>
      <w:r w:rsidRPr="00652E72">
        <w:rPr>
          <w:rFonts w:ascii="Times New Roman" w:hAnsi="Times New Roman" w:cs="Times New Roman"/>
        </w:rPr>
        <w:t>***, 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0.001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****</w:t>
      </w:r>
      <w:r>
        <w:rPr>
          <w:rFonts w:ascii="Times New Roman" w:hAnsi="Times New Roman" w:cs="Times New Roman"/>
        </w:rPr>
        <w:t xml:space="preserve">, </w:t>
      </w:r>
      <w:r w:rsidRPr="00652E72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0.00</w:t>
      </w:r>
      <w:r>
        <w:rPr>
          <w:rFonts w:ascii="Times New Roman" w:hAnsi="Times New Roman" w:cs="Times New Roman"/>
        </w:rPr>
        <w:t>0</w:t>
      </w:r>
      <w:r w:rsidRPr="00652E72">
        <w:rPr>
          <w:rFonts w:ascii="Times New Roman" w:hAnsi="Times New Roman" w:cs="Times New Roman"/>
        </w:rPr>
        <w:t>1).</w:t>
      </w:r>
    </w:p>
    <w:p w14:paraId="4354E843" w14:textId="77777777" w:rsidR="00B31E99" w:rsidRPr="00561F36" w:rsidRDefault="00B31E99" w:rsidP="00B31E9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5F3758" w14:textId="190CFA7A" w:rsidR="00B31E99" w:rsidRPr="004F59CF" w:rsidRDefault="00B31E99" w:rsidP="00B31E9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014B">
        <w:rPr>
          <w:rFonts w:ascii="Times New Roman" w:hAnsi="Times New Roman" w:cs="Times New Roman"/>
          <w:b/>
          <w:bCs/>
        </w:rPr>
        <w:t>Fig.</w:t>
      </w:r>
      <w:r w:rsidR="00914F2A">
        <w:rPr>
          <w:rFonts w:ascii="Times New Roman" w:hAnsi="Times New Roman" w:cs="Times New Roman"/>
          <w:b/>
          <w:bCs/>
        </w:rPr>
        <w:t xml:space="preserve"> S</w:t>
      </w:r>
      <w:r w:rsidR="00561F36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</w:rPr>
        <w:t xml:space="preserve"> </w:t>
      </w:r>
      <w:r w:rsidR="00914F2A" w:rsidRPr="003013DD">
        <w:rPr>
          <w:rFonts w:ascii="Times New Roman" w:hAnsi="Times New Roman" w:cs="Times New Roman"/>
        </w:rPr>
        <w:t xml:space="preserve">Related </w:t>
      </w:r>
      <w:r w:rsidRPr="003013DD">
        <w:rPr>
          <w:rFonts w:ascii="Times New Roman" w:hAnsi="Times New Roman" w:cs="Times New Roman"/>
        </w:rPr>
        <w:t xml:space="preserve">to Fig. </w:t>
      </w:r>
      <w:r w:rsidR="00561F36" w:rsidRPr="003013DD">
        <w:rPr>
          <w:rFonts w:ascii="Times New Roman" w:hAnsi="Times New Roman" w:cs="Times New Roman"/>
        </w:rPr>
        <w:t>7</w:t>
      </w:r>
      <w:r w:rsidRPr="003013DD">
        <w:rPr>
          <w:rFonts w:ascii="Times New Roman" w:hAnsi="Times New Roman" w:cs="Times New Roman"/>
          <w:color w:val="000000" w:themeColor="text1"/>
        </w:rPr>
        <w:t xml:space="preserve"> </w:t>
      </w:r>
      <w:r w:rsidR="0097728F" w:rsidRPr="003013DD">
        <w:rPr>
          <w:rFonts w:ascii="Times New Roman" w:hAnsi="Times New Roman" w:cs="Times New Roman"/>
          <w:color w:val="000000" w:themeColor="text1"/>
          <w:szCs w:val="21"/>
        </w:rPr>
        <w:t>Synthetic lethality induced by inhibition of EZH2 and NF-κB in GBM</w:t>
      </w:r>
      <w:r w:rsidRPr="003013DD">
        <w:rPr>
          <w:rFonts w:ascii="Times New Roman" w:hAnsi="Times New Roman" w:cs="Times New Roman"/>
          <w:color w:val="000000" w:themeColor="text1"/>
        </w:rPr>
        <w:t>.</w:t>
      </w:r>
      <w:r w:rsidRPr="001A50C2">
        <w:rPr>
          <w:rFonts w:ascii="Times New Roman" w:hAnsi="Times New Roman" w:cs="Times New Roman"/>
          <w:b/>
          <w:bCs/>
          <w:color w:val="000000" w:themeColor="text1"/>
        </w:rPr>
        <w:t xml:space="preserve"> a</w:t>
      </w:r>
      <w:r w:rsidRPr="001A50C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LN229 and U251</w:t>
      </w:r>
      <w:r w:rsidRPr="001A50C2">
        <w:rPr>
          <w:rFonts w:ascii="Times New Roman" w:hAnsi="Times New Roman" w:cs="Times New Roman"/>
          <w:color w:val="000000" w:themeColor="text1"/>
        </w:rPr>
        <w:t xml:space="preserve"> cell lines were treated with increasing doses of EPZ-6438 in combination with increasing doses of CAPE for </w:t>
      </w:r>
      <w:r>
        <w:rPr>
          <w:rFonts w:ascii="Times New Roman" w:hAnsi="Times New Roman" w:cs="Times New Roman"/>
          <w:color w:val="000000" w:themeColor="text1"/>
        </w:rPr>
        <w:t>24</w:t>
      </w:r>
      <w:r w:rsidRPr="001A50C2">
        <w:rPr>
          <w:rFonts w:ascii="Times New Roman" w:hAnsi="Times New Roman" w:cs="Times New Roman"/>
          <w:color w:val="000000" w:themeColor="text1"/>
        </w:rPr>
        <w:t xml:space="preserve"> h</w:t>
      </w:r>
      <w:r>
        <w:rPr>
          <w:rFonts w:ascii="Times New Roman" w:hAnsi="Times New Roman" w:cs="Times New Roman"/>
          <w:color w:val="000000" w:themeColor="text1"/>
        </w:rPr>
        <w:t>ou</w:t>
      </w:r>
      <w:r w:rsidRPr="001A50C2">
        <w:rPr>
          <w:rFonts w:ascii="Times New Roman" w:hAnsi="Times New Roman" w:cs="Times New Roman"/>
          <w:color w:val="000000" w:themeColor="text1"/>
        </w:rPr>
        <w:t>r</w:t>
      </w:r>
      <w:r>
        <w:rPr>
          <w:rFonts w:ascii="Times New Roman" w:hAnsi="Times New Roman" w:cs="Times New Roman"/>
          <w:color w:val="000000" w:themeColor="text1"/>
        </w:rPr>
        <w:t>s</w:t>
      </w:r>
      <w:r w:rsidRPr="001A50C2">
        <w:rPr>
          <w:rFonts w:ascii="Times New Roman" w:hAnsi="Times New Roman" w:cs="Times New Roman"/>
          <w:color w:val="000000" w:themeColor="text1"/>
        </w:rPr>
        <w:t xml:space="preserve">, and proliferation was monitored by </w:t>
      </w:r>
      <w:r>
        <w:rPr>
          <w:rFonts w:ascii="Times New Roman" w:hAnsi="Times New Roman" w:cs="Times New Roman"/>
          <w:color w:val="000000" w:themeColor="text1"/>
        </w:rPr>
        <w:t>CCK8-kit</w:t>
      </w:r>
      <w:r w:rsidRPr="001A50C2">
        <w:rPr>
          <w:rFonts w:ascii="Times New Roman" w:hAnsi="Times New Roman" w:cs="Times New Roman"/>
          <w:color w:val="000000" w:themeColor="text1"/>
        </w:rPr>
        <w:t xml:space="preserve">. </w:t>
      </w:r>
      <w:r w:rsidRPr="003B0B44">
        <w:rPr>
          <w:rFonts w:ascii="Times New Roman" w:hAnsi="Times New Roman" w:cs="Times New Roman"/>
          <w:color w:val="000000" w:themeColor="text1"/>
        </w:rPr>
        <w:t>Combenefit calculated cell availability and heatmaps</w:t>
      </w:r>
      <w:r w:rsidRPr="001A50C2">
        <w:rPr>
          <w:rFonts w:ascii="Times New Roman" w:hAnsi="Times New Roman" w:cs="Times New Roman"/>
          <w:color w:val="000000" w:themeColor="text1"/>
        </w:rPr>
        <w:t xml:space="preserve">. </w:t>
      </w:r>
      <w:r w:rsidRPr="001A50C2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1A50C2">
        <w:rPr>
          <w:rFonts w:ascii="Times New Roman" w:hAnsi="Times New Roman" w:cs="Times New Roman"/>
          <w:color w:val="000000" w:themeColor="text1"/>
        </w:rPr>
        <w:t xml:space="preserve"> Semi Log </w:t>
      </w:r>
      <w:r>
        <w:rPr>
          <w:rFonts w:ascii="Times New Roman" w:hAnsi="Times New Roman" w:cs="Times New Roman"/>
          <w:color w:val="000000" w:themeColor="text1"/>
        </w:rPr>
        <w:t>dose-response</w:t>
      </w:r>
      <w:r w:rsidRPr="001A50C2">
        <w:rPr>
          <w:rFonts w:ascii="Times New Roman" w:hAnsi="Times New Roman" w:cs="Times New Roman"/>
          <w:color w:val="000000" w:themeColor="text1"/>
        </w:rPr>
        <w:t xml:space="preserve"> curves and calculated EC50 values of EPZ-6438 and CAPE. </w:t>
      </w:r>
      <w:r>
        <w:rPr>
          <w:rFonts w:ascii="Times New Roman" w:hAnsi="Times New Roman" w:cs="Times New Roman"/>
          <w:b/>
          <w:bCs/>
          <w:color w:val="000000" w:themeColor="text1"/>
        </w:rPr>
        <w:t>c</w:t>
      </w:r>
      <w:r>
        <w:rPr>
          <w:rFonts w:ascii="Times New Roman" w:hAnsi="Times New Roman" w:cs="Times New Roman" w:hint="eastAsia"/>
          <w:b/>
          <w:bCs/>
          <w:color w:val="000000" w:themeColor="text1"/>
        </w:rPr>
        <w:t>~</w:t>
      </w:r>
      <w:r>
        <w:rPr>
          <w:rFonts w:ascii="Times New Roman" w:hAnsi="Times New Roman" w:cs="Times New Roman"/>
          <w:b/>
          <w:bCs/>
          <w:color w:val="000000" w:themeColor="text1"/>
        </w:rPr>
        <w:t>e</w:t>
      </w:r>
      <w:r w:rsidRPr="001A50C2">
        <w:rPr>
          <w:rFonts w:ascii="Times New Roman" w:hAnsi="Times New Roman" w:cs="Times New Roman"/>
          <w:color w:val="000000" w:themeColor="text1"/>
        </w:rPr>
        <w:t xml:space="preserve"> NF-κB inhibitor CAPE </w:t>
      </w:r>
      <w:r>
        <w:rPr>
          <w:rFonts w:ascii="Times New Roman" w:hAnsi="Times New Roman" w:cs="Times New Roman"/>
          <w:color w:val="000000" w:themeColor="text1"/>
        </w:rPr>
        <w:t>combined with</w:t>
      </w:r>
      <w:r w:rsidRPr="00B4783C">
        <w:rPr>
          <w:rFonts w:ascii="Times New Roman" w:hAnsi="Times New Roman" w:cs="Times New Roman"/>
          <w:color w:val="000000" w:themeColor="text1"/>
        </w:rPr>
        <w:t xml:space="preserve"> EPZ-6438. </w:t>
      </w:r>
      <w:r>
        <w:rPr>
          <w:rFonts w:ascii="Times New Roman" w:hAnsi="Times New Roman" w:cs="Times New Roman"/>
          <w:color w:val="000000" w:themeColor="text1"/>
        </w:rPr>
        <w:t>C</w:t>
      </w:r>
      <w:r>
        <w:rPr>
          <w:rFonts w:ascii="Times New Roman" w:hAnsi="Times New Roman" w:cs="Times New Roman" w:hint="eastAsia"/>
          <w:color w:val="000000" w:themeColor="text1"/>
        </w:rPr>
        <w:t>olony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</w:rPr>
        <w:t>formation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</w:rPr>
        <w:t>cell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</w:rPr>
        <w:t>cycle</w:t>
      </w:r>
      <w:r>
        <w:rPr>
          <w:rFonts w:ascii="Times New Roman" w:hAnsi="Times New Roman" w:cs="Times New Roman"/>
          <w:color w:val="000000" w:themeColor="text1"/>
        </w:rPr>
        <w:t xml:space="preserve"> and apoptosis assay</w:t>
      </w:r>
      <w:r w:rsidRPr="00B4783C">
        <w:rPr>
          <w:rFonts w:ascii="Times New Roman" w:hAnsi="Times New Roman" w:cs="Times New Roman"/>
          <w:color w:val="000000" w:themeColor="text1"/>
        </w:rPr>
        <w:t xml:space="preserve"> </w:t>
      </w:r>
      <w:r w:rsidRPr="00B4783C">
        <w:rPr>
          <w:rFonts w:ascii="Times New Roman" w:hAnsi="Times New Roman" w:cs="Times New Roman" w:hint="eastAsia"/>
          <w:color w:val="000000" w:themeColor="text1"/>
        </w:rPr>
        <w:t>were</w:t>
      </w:r>
      <w:r w:rsidRPr="00B4783C">
        <w:rPr>
          <w:rFonts w:ascii="Times New Roman" w:hAnsi="Times New Roman" w:cs="Times New Roman"/>
          <w:color w:val="000000" w:themeColor="text1"/>
        </w:rPr>
        <w:t xml:space="preserve"> </w:t>
      </w:r>
      <w:r w:rsidRPr="00B4783C">
        <w:rPr>
          <w:rFonts w:ascii="Times New Roman" w:hAnsi="Times New Roman" w:cs="Times New Roman" w:hint="eastAsia"/>
          <w:color w:val="000000" w:themeColor="text1"/>
        </w:rPr>
        <w:t>performed</w:t>
      </w:r>
      <w:r w:rsidRPr="00B4783C">
        <w:rPr>
          <w:rFonts w:ascii="Times New Roman" w:hAnsi="Times New Roman" w:cs="Times New Roman"/>
          <w:color w:val="000000" w:themeColor="text1"/>
        </w:rPr>
        <w:t xml:space="preserve"> </w:t>
      </w:r>
      <w:r w:rsidRPr="00B4783C">
        <w:rPr>
          <w:rFonts w:ascii="Times New Roman" w:hAnsi="Times New Roman" w:cs="Times New Roman" w:hint="eastAsia"/>
          <w:color w:val="000000" w:themeColor="text1"/>
        </w:rPr>
        <w:t>in</w:t>
      </w:r>
      <w:r w:rsidRPr="00B4783C">
        <w:rPr>
          <w:rFonts w:ascii="Times New Roman" w:hAnsi="Times New Roman" w:cs="Times New Roman"/>
          <w:color w:val="000000" w:themeColor="text1"/>
        </w:rPr>
        <w:t xml:space="preserve"> LN229 </w:t>
      </w:r>
      <w:r w:rsidRPr="00B4783C">
        <w:rPr>
          <w:rFonts w:ascii="Times New Roman" w:hAnsi="Times New Roman" w:cs="Times New Roman" w:hint="eastAsia"/>
          <w:color w:val="000000" w:themeColor="text1"/>
        </w:rPr>
        <w:t>and</w:t>
      </w:r>
      <w:r w:rsidRPr="00B4783C">
        <w:rPr>
          <w:rFonts w:ascii="Times New Roman" w:hAnsi="Times New Roman" w:cs="Times New Roman"/>
          <w:color w:val="000000" w:themeColor="text1"/>
        </w:rPr>
        <w:t xml:space="preserve"> U251 </w:t>
      </w:r>
      <w:r w:rsidRPr="00B4783C">
        <w:rPr>
          <w:rFonts w:ascii="Times New Roman" w:hAnsi="Times New Roman" w:cs="Times New Roman" w:hint="eastAsia"/>
          <w:color w:val="000000" w:themeColor="text1"/>
        </w:rPr>
        <w:t>cell</w:t>
      </w:r>
      <w:r w:rsidRPr="00B4783C">
        <w:rPr>
          <w:rFonts w:ascii="Times New Roman" w:hAnsi="Times New Roman" w:cs="Times New Roman"/>
          <w:color w:val="000000" w:themeColor="text1"/>
        </w:rPr>
        <w:t xml:space="preserve"> </w:t>
      </w:r>
      <w:r w:rsidRPr="00B4783C">
        <w:rPr>
          <w:rFonts w:ascii="Times New Roman" w:hAnsi="Times New Roman" w:cs="Times New Roman" w:hint="eastAsia"/>
          <w:color w:val="000000" w:themeColor="text1"/>
        </w:rPr>
        <w:t>lines.</w:t>
      </w:r>
      <w:r w:rsidRPr="00B478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</w:rPr>
        <w:t xml:space="preserve"> </w:t>
      </w:r>
      <w:r w:rsidR="0013003B">
        <w:rPr>
          <w:rFonts w:ascii="Times New Roman" w:hAnsi="Times New Roman" w:cs="Times New Roman"/>
          <w:color w:val="000000" w:themeColor="text1"/>
          <w:szCs w:val="21"/>
        </w:rPr>
        <w:t>S</w:t>
      </w:r>
      <w:r w:rsidR="0013003B" w:rsidRPr="00540DD1">
        <w:rPr>
          <w:rFonts w:ascii="Times New Roman" w:hAnsi="Times New Roman" w:cs="Times New Roman"/>
          <w:color w:val="000000" w:themeColor="text1"/>
          <w:szCs w:val="21"/>
        </w:rPr>
        <w:t>ubcutaneously</w:t>
      </w:r>
      <w:r w:rsidR="0013003B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13003B" w:rsidRPr="009A0791">
        <w:rPr>
          <w:rFonts w:ascii="Times New Roman" w:hAnsi="Times New Roman" w:cs="Times New Roman"/>
          <w:color w:val="000000" w:themeColor="text1"/>
          <w:szCs w:val="21"/>
        </w:rPr>
        <w:t>im</w:t>
      </w:r>
      <w:r w:rsidR="0013003B">
        <w:rPr>
          <w:rFonts w:ascii="Times New Roman" w:hAnsi="Times New Roman" w:cs="Times New Roman"/>
          <w:color w:val="000000" w:themeColor="text1"/>
          <w:szCs w:val="21"/>
        </w:rPr>
        <w:t>planted</w:t>
      </w:r>
      <w:r w:rsidR="0013003B" w:rsidRPr="00540DD1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13003B">
        <w:rPr>
          <w:rFonts w:ascii="Times New Roman" w:hAnsi="Times New Roman" w:cs="Times New Roman"/>
          <w:color w:val="000000" w:themeColor="text1"/>
          <w:szCs w:val="21"/>
        </w:rPr>
        <w:t>m</w:t>
      </w:r>
      <w:r w:rsidR="0013003B" w:rsidRPr="009A0791">
        <w:rPr>
          <w:rFonts w:ascii="Times New Roman" w:hAnsi="Times New Roman" w:cs="Times New Roman"/>
          <w:color w:val="000000" w:themeColor="text1"/>
          <w:szCs w:val="21"/>
        </w:rPr>
        <w:t>ice were treated with EPZ-6438</w:t>
      </w:r>
      <w:r w:rsidR="0013003B">
        <w:rPr>
          <w:rFonts w:ascii="Times New Roman" w:hAnsi="Times New Roman" w:cs="Times New Roman"/>
          <w:color w:val="000000" w:themeColor="text1"/>
          <w:szCs w:val="21"/>
        </w:rPr>
        <w:t>,</w:t>
      </w:r>
      <w:r w:rsidR="0013003B" w:rsidRPr="009A0791">
        <w:rPr>
          <w:rFonts w:ascii="Times New Roman" w:hAnsi="Times New Roman" w:cs="Times New Roman"/>
          <w:color w:val="000000" w:themeColor="text1"/>
          <w:szCs w:val="21"/>
        </w:rPr>
        <w:t xml:space="preserve"> CAPE or combination. Images of representative tumors for every group at day 28</w:t>
      </w:r>
      <w:r w:rsidRPr="001A50C2">
        <w:rPr>
          <w:rFonts w:ascii="Times New Roman" w:hAnsi="Times New Roman" w:cs="Times New Roman"/>
          <w:color w:val="000000" w:themeColor="text1"/>
        </w:rPr>
        <w:t>. Scale bar, 1 cm.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52E72">
        <w:rPr>
          <w:rFonts w:ascii="Times New Roman" w:hAnsi="Times New Roman" w:cs="Times New Roman"/>
        </w:rPr>
        <w:t>Values are expressed as the mean</w:t>
      </w:r>
      <w:r w:rsidR="00070FFD">
        <w:rPr>
          <w:rFonts w:ascii="Times New Roman" w:hAnsi="Times New Roman" w:cs="Times New Roman"/>
        </w:rPr>
        <w:t>s</w:t>
      </w:r>
      <w:r w:rsidRPr="00652E72">
        <w:rPr>
          <w:rFonts w:ascii="Times New Roman" w:hAnsi="Times New Roman" w:cs="Times New Roman"/>
        </w:rPr>
        <w:t>±SD from three experiments, and the asterisk indicates the statistical significance compared to the controls (*, 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</w:t>
      </w:r>
      <w:r>
        <w:rPr>
          <w:rFonts w:ascii="Times New Roman" w:hAnsi="Times New Roman" w:cs="Times New Roman"/>
        </w:rPr>
        <w:t>5,</w:t>
      </w:r>
      <w:r w:rsidRPr="00BF52D4"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**, 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0.01</w:t>
      </w:r>
      <w:r>
        <w:rPr>
          <w:rFonts w:ascii="Times New Roman" w:hAnsi="Times New Roman" w:cs="Times New Roman"/>
        </w:rPr>
        <w:t xml:space="preserve">, </w:t>
      </w:r>
      <w:r w:rsidRPr="00652E72">
        <w:rPr>
          <w:rFonts w:ascii="Times New Roman" w:hAnsi="Times New Roman" w:cs="Times New Roman"/>
        </w:rPr>
        <w:t>***, 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0.001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****</w:t>
      </w:r>
      <w:r>
        <w:rPr>
          <w:rFonts w:ascii="Times New Roman" w:hAnsi="Times New Roman" w:cs="Times New Roman"/>
        </w:rPr>
        <w:t xml:space="preserve">, </w:t>
      </w:r>
      <w:r w:rsidRPr="00652E72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652E72">
        <w:rPr>
          <w:rFonts w:ascii="Times New Roman" w:hAnsi="Times New Roman" w:cs="Times New Roman"/>
        </w:rPr>
        <w:t>0.00</w:t>
      </w:r>
      <w:r>
        <w:rPr>
          <w:rFonts w:ascii="Times New Roman" w:hAnsi="Times New Roman" w:cs="Times New Roman"/>
        </w:rPr>
        <w:t>0</w:t>
      </w:r>
      <w:r w:rsidRPr="00652E72">
        <w:rPr>
          <w:rFonts w:ascii="Times New Roman" w:hAnsi="Times New Roman" w:cs="Times New Roman"/>
        </w:rPr>
        <w:t>1).</w:t>
      </w:r>
    </w:p>
    <w:p w14:paraId="71C5EA33" w14:textId="01963029" w:rsidR="00B31E99" w:rsidRDefault="00B31E99"/>
    <w:p w14:paraId="79C25375" w14:textId="21F1D032" w:rsidR="00B31E99" w:rsidRPr="00561F36" w:rsidRDefault="004B179F">
      <w:r w:rsidRPr="007E014B">
        <w:rPr>
          <w:rFonts w:ascii="Times New Roman" w:hAnsi="Times New Roman" w:cs="Times New Roman"/>
          <w:b/>
          <w:bCs/>
        </w:rPr>
        <w:t>Fig.</w:t>
      </w:r>
      <w:r w:rsidR="00676A16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 xml:space="preserve">8 </w:t>
      </w:r>
      <w:r w:rsidRPr="009A0791">
        <w:rPr>
          <w:rFonts w:ascii="Times New Roman" w:hAnsi="Times New Roman" w:cs="Times New Roman"/>
          <w:color w:val="000000" w:themeColor="text1"/>
          <w:szCs w:val="21"/>
        </w:rPr>
        <w:t>Schematic of the proposed mechanism.</w:t>
      </w:r>
    </w:p>
    <w:sectPr w:rsidR="00B31E99" w:rsidRPr="00561F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C1606" w14:textId="77777777" w:rsidR="00C95139" w:rsidRDefault="00C95139" w:rsidP="00AC6315">
      <w:r>
        <w:separator/>
      </w:r>
    </w:p>
  </w:endnote>
  <w:endnote w:type="continuationSeparator" w:id="0">
    <w:p w14:paraId="3B753E66" w14:textId="77777777" w:rsidR="00C95139" w:rsidRDefault="00C95139" w:rsidP="00AC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6DCD4" w14:textId="77777777" w:rsidR="00C95139" w:rsidRDefault="00C95139" w:rsidP="00AC6315">
      <w:r>
        <w:separator/>
      </w:r>
    </w:p>
  </w:footnote>
  <w:footnote w:type="continuationSeparator" w:id="0">
    <w:p w14:paraId="25DF27B1" w14:textId="77777777" w:rsidR="00C95139" w:rsidRDefault="00C95139" w:rsidP="00AC63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809"/>
    <w:rsid w:val="00070FFD"/>
    <w:rsid w:val="00116D65"/>
    <w:rsid w:val="0013003B"/>
    <w:rsid w:val="001D24EA"/>
    <w:rsid w:val="001D4705"/>
    <w:rsid w:val="00237D14"/>
    <w:rsid w:val="002E29EF"/>
    <w:rsid w:val="002E7E39"/>
    <w:rsid w:val="003013DD"/>
    <w:rsid w:val="0032536D"/>
    <w:rsid w:val="00344E85"/>
    <w:rsid w:val="003633E2"/>
    <w:rsid w:val="00371032"/>
    <w:rsid w:val="00382966"/>
    <w:rsid w:val="0040539A"/>
    <w:rsid w:val="00480209"/>
    <w:rsid w:val="004B179F"/>
    <w:rsid w:val="004B7FFA"/>
    <w:rsid w:val="005044F3"/>
    <w:rsid w:val="00550A32"/>
    <w:rsid w:val="00561F36"/>
    <w:rsid w:val="005771DA"/>
    <w:rsid w:val="005B58FA"/>
    <w:rsid w:val="00672868"/>
    <w:rsid w:val="00676A16"/>
    <w:rsid w:val="00691BA8"/>
    <w:rsid w:val="006B6904"/>
    <w:rsid w:val="00714A69"/>
    <w:rsid w:val="00757346"/>
    <w:rsid w:val="00760CDD"/>
    <w:rsid w:val="008536B5"/>
    <w:rsid w:val="008A47CC"/>
    <w:rsid w:val="00914F2A"/>
    <w:rsid w:val="0092010C"/>
    <w:rsid w:val="00927BD1"/>
    <w:rsid w:val="00956179"/>
    <w:rsid w:val="0097728F"/>
    <w:rsid w:val="009A66D5"/>
    <w:rsid w:val="009C4F2C"/>
    <w:rsid w:val="00A71C4A"/>
    <w:rsid w:val="00A8791A"/>
    <w:rsid w:val="00AB4C76"/>
    <w:rsid w:val="00AC6315"/>
    <w:rsid w:val="00B31E99"/>
    <w:rsid w:val="00B342B8"/>
    <w:rsid w:val="00B75BAC"/>
    <w:rsid w:val="00B906D7"/>
    <w:rsid w:val="00BB73E6"/>
    <w:rsid w:val="00BE5022"/>
    <w:rsid w:val="00C47BB7"/>
    <w:rsid w:val="00C729BC"/>
    <w:rsid w:val="00C85809"/>
    <w:rsid w:val="00C95139"/>
    <w:rsid w:val="00CA2B76"/>
    <w:rsid w:val="00CB5BBD"/>
    <w:rsid w:val="00D45D7E"/>
    <w:rsid w:val="00D7675C"/>
    <w:rsid w:val="00DD223C"/>
    <w:rsid w:val="00DD6B44"/>
    <w:rsid w:val="00EA5512"/>
    <w:rsid w:val="00EB335A"/>
    <w:rsid w:val="00F7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2956A"/>
  <w15:chartTrackingRefBased/>
  <w15:docId w15:val="{6FF069D4-4967-4C5C-A1AF-E7E0967C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3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3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63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63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6315"/>
    <w:rPr>
      <w:sz w:val="18"/>
      <w:szCs w:val="18"/>
    </w:rPr>
  </w:style>
  <w:style w:type="paragraph" w:styleId="a7">
    <w:name w:val="Revision"/>
    <w:hidden/>
    <w:uiPriority w:val="99"/>
    <w:semiHidden/>
    <w:rsid w:val="00DD2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1094</Words>
  <Characters>6237</Characters>
  <Application>Microsoft Office Word</Application>
  <DocSecurity>0</DocSecurity>
  <Lines>51</Lines>
  <Paragraphs>14</Paragraphs>
  <ScaleCrop>false</ScaleCrop>
  <Company/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 keep</dc:creator>
  <cp:keywords/>
  <dc:description/>
  <cp:lastModifiedBy>data keep</cp:lastModifiedBy>
  <cp:revision>111</cp:revision>
  <dcterms:created xsi:type="dcterms:W3CDTF">2022-01-08T12:40:00Z</dcterms:created>
  <dcterms:modified xsi:type="dcterms:W3CDTF">2022-02-19T12:49:00Z</dcterms:modified>
</cp:coreProperties>
</file>