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72BDF" w14:textId="56DEECF2" w:rsidR="00B16F99" w:rsidRPr="00791717" w:rsidRDefault="007A4765" w:rsidP="00D85643">
      <w:pPr>
        <w:spacing w:line="480" w:lineRule="auto"/>
        <w:jc w:val="both"/>
        <w:rPr>
          <w:rFonts w:ascii="Arial" w:hAnsi="Arial" w:cs="Arial"/>
          <w:b/>
          <w:szCs w:val="24"/>
        </w:rPr>
      </w:pPr>
      <w:r w:rsidRPr="00791717">
        <w:rPr>
          <w:rFonts w:ascii="Arial" w:hAnsi="Arial" w:cs="Arial"/>
          <w:b/>
          <w:szCs w:val="24"/>
        </w:rPr>
        <w:t>Supplementary Information for</w:t>
      </w:r>
    </w:p>
    <w:p w14:paraId="6DB2E63A" w14:textId="433C07AB" w:rsidR="00656227" w:rsidRPr="00791717" w:rsidRDefault="007A4765" w:rsidP="00D85643">
      <w:pPr>
        <w:spacing w:line="480" w:lineRule="auto"/>
        <w:jc w:val="both"/>
        <w:rPr>
          <w:rFonts w:ascii="Arial" w:hAnsi="Arial" w:cs="Arial"/>
          <w:b/>
          <w:bCs/>
          <w:szCs w:val="24"/>
        </w:rPr>
      </w:pPr>
      <w:r w:rsidRPr="00791717">
        <w:rPr>
          <w:rFonts w:ascii="Arial" w:hAnsi="Arial" w:cs="Arial"/>
          <w:b/>
          <w:bCs/>
          <w:szCs w:val="24"/>
        </w:rPr>
        <w:t xml:space="preserve">GREM1/PPP2R3A </w:t>
      </w:r>
      <w:r w:rsidR="006011F0" w:rsidRPr="00791717">
        <w:rPr>
          <w:rFonts w:ascii="Arial" w:hAnsi="Arial" w:cs="Arial"/>
          <w:b/>
          <w:bCs/>
          <w:szCs w:val="24"/>
        </w:rPr>
        <w:t xml:space="preserve">expression </w:t>
      </w:r>
      <w:r w:rsidRPr="00791717">
        <w:rPr>
          <w:rFonts w:ascii="Arial" w:hAnsi="Arial" w:cs="Arial"/>
          <w:b/>
          <w:bCs/>
          <w:szCs w:val="24"/>
        </w:rPr>
        <w:t>in heterogeneous fibroblasts initiates pulmonary fibrosis</w:t>
      </w:r>
    </w:p>
    <w:p w14:paraId="6985025A" w14:textId="77777777" w:rsidR="00B16F99" w:rsidRPr="00791717" w:rsidRDefault="00B16F99" w:rsidP="00D85643">
      <w:pPr>
        <w:spacing w:line="480" w:lineRule="auto"/>
        <w:jc w:val="both"/>
        <w:rPr>
          <w:rFonts w:ascii="Arial" w:hAnsi="Arial" w:cs="Arial"/>
          <w:szCs w:val="24"/>
        </w:rPr>
      </w:pPr>
    </w:p>
    <w:p w14:paraId="0A5FF81B" w14:textId="1E300164" w:rsidR="002C030F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</w:rPr>
      </w:pPr>
      <w:proofErr w:type="spellStart"/>
      <w:r w:rsidRPr="00791717">
        <w:rPr>
          <w:rFonts w:ascii="Arial" w:hAnsi="Arial" w:cs="Arial"/>
          <w:szCs w:val="24"/>
        </w:rPr>
        <w:t>Xiaoni</w:t>
      </w:r>
      <w:proofErr w:type="spellEnd"/>
      <w:r w:rsidRPr="00791717">
        <w:rPr>
          <w:rFonts w:ascii="Arial" w:hAnsi="Arial" w:cs="Arial"/>
          <w:szCs w:val="24"/>
        </w:rPr>
        <w:t xml:space="preserve"> Shi, Shaoqi Yang, Wei Luo,</w:t>
      </w:r>
      <w:r w:rsidRPr="00791717">
        <w:rPr>
          <w:rFonts w:ascii="Arial" w:hAnsi="Arial" w:cs="Arial"/>
          <w:szCs w:val="24"/>
          <w:vertAlign w:val="superscript"/>
        </w:rPr>
        <w:t xml:space="preserve"> </w:t>
      </w:r>
      <w:r w:rsidRPr="00791717">
        <w:rPr>
          <w:rFonts w:ascii="Arial" w:hAnsi="Arial" w:cs="Arial"/>
          <w:szCs w:val="24"/>
        </w:rPr>
        <w:t xml:space="preserve">Sha Wang, Jie Huang, </w:t>
      </w:r>
      <w:proofErr w:type="spellStart"/>
      <w:r w:rsidRPr="00791717">
        <w:rPr>
          <w:rFonts w:ascii="Arial" w:hAnsi="Arial" w:cs="Arial"/>
          <w:szCs w:val="24"/>
        </w:rPr>
        <w:t>Mengling</w:t>
      </w:r>
      <w:proofErr w:type="spellEnd"/>
      <w:r w:rsidRPr="00791717">
        <w:rPr>
          <w:rFonts w:ascii="Arial" w:hAnsi="Arial" w:cs="Arial"/>
          <w:szCs w:val="24"/>
        </w:rPr>
        <w:t xml:space="preserve"> Chen, Jing Wang, </w:t>
      </w:r>
      <w:proofErr w:type="spellStart"/>
      <w:r w:rsidRPr="00791717">
        <w:rPr>
          <w:rFonts w:ascii="Arial" w:hAnsi="Arial" w:cs="Arial"/>
          <w:szCs w:val="24"/>
        </w:rPr>
        <w:t>Yusi</w:t>
      </w:r>
      <w:proofErr w:type="spellEnd"/>
      <w:r w:rsidRPr="00791717">
        <w:rPr>
          <w:rFonts w:ascii="Arial" w:hAnsi="Arial" w:cs="Arial"/>
          <w:szCs w:val="24"/>
        </w:rPr>
        <w:t xml:space="preserve"> Cheng, </w:t>
      </w:r>
      <w:proofErr w:type="spellStart"/>
      <w:r w:rsidRPr="00791717">
        <w:rPr>
          <w:rFonts w:ascii="Arial" w:hAnsi="Arial" w:cs="Arial"/>
          <w:szCs w:val="24"/>
        </w:rPr>
        <w:t>Xinxin</w:t>
      </w:r>
      <w:proofErr w:type="spellEnd"/>
      <w:r w:rsidRPr="00791717">
        <w:rPr>
          <w:rFonts w:ascii="Arial" w:hAnsi="Arial" w:cs="Arial"/>
          <w:szCs w:val="24"/>
        </w:rPr>
        <w:t xml:space="preserve"> Zhang, </w:t>
      </w:r>
      <w:r w:rsidR="006011F0" w:rsidRPr="00791717">
        <w:rPr>
          <w:rFonts w:ascii="Arial" w:hAnsi="Arial" w:cs="Arial"/>
          <w:szCs w:val="24"/>
        </w:rPr>
        <w:t xml:space="preserve">and </w:t>
      </w:r>
      <w:r w:rsidRPr="00791717">
        <w:rPr>
          <w:rFonts w:ascii="Arial" w:hAnsi="Arial" w:cs="Arial"/>
          <w:szCs w:val="24"/>
        </w:rPr>
        <w:t>Jie Chao</w:t>
      </w:r>
    </w:p>
    <w:p w14:paraId="41FAE993" w14:textId="38BF96D6" w:rsidR="002C030F" w:rsidRPr="00791717" w:rsidRDefault="002C030F" w:rsidP="00D85643">
      <w:pPr>
        <w:spacing w:line="480" w:lineRule="auto"/>
        <w:jc w:val="both"/>
        <w:rPr>
          <w:rFonts w:ascii="Arial" w:hAnsi="Arial" w:cs="Arial"/>
          <w:szCs w:val="24"/>
        </w:rPr>
      </w:pPr>
    </w:p>
    <w:p w14:paraId="290A5248" w14:textId="6A3CEDD0" w:rsidR="0097433D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  <w:lang w:eastAsia="zh-CN"/>
        </w:rPr>
      </w:pPr>
      <w:r w:rsidRPr="00791717">
        <w:rPr>
          <w:rFonts w:ascii="Arial" w:hAnsi="Arial" w:cs="Arial"/>
          <w:szCs w:val="24"/>
          <w:lang w:eastAsia="zh-CN"/>
        </w:rPr>
        <w:t>Supplementary methods</w:t>
      </w:r>
      <w:r w:rsidRPr="00791717">
        <w:rPr>
          <w:rFonts w:ascii="Arial" w:eastAsia="宋体" w:hAnsi="Arial" w:cs="Arial"/>
          <w:szCs w:val="24"/>
          <w:lang w:eastAsia="zh-CN"/>
        </w:rPr>
        <w:t xml:space="preserve">                                                                                             </w:t>
      </w:r>
      <w:r w:rsidRPr="00791717">
        <w:rPr>
          <w:rFonts w:ascii="Arial" w:hAnsi="Arial" w:cs="Arial"/>
          <w:szCs w:val="24"/>
          <w:lang w:eastAsia="zh-CN"/>
        </w:rPr>
        <w:t>2</w:t>
      </w:r>
    </w:p>
    <w:p w14:paraId="3848494F" w14:textId="0A8484F5" w:rsidR="0097433D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  <w:lang w:eastAsia="zh-CN"/>
        </w:rPr>
      </w:pPr>
      <w:r w:rsidRPr="00791717">
        <w:rPr>
          <w:rFonts w:ascii="Arial" w:hAnsi="Arial" w:cs="Arial"/>
          <w:szCs w:val="24"/>
          <w:lang w:eastAsia="zh-CN"/>
        </w:rPr>
        <w:t>Supplementary Figure S1                                                                                      6</w:t>
      </w:r>
    </w:p>
    <w:p w14:paraId="30D56085" w14:textId="5F5C2074" w:rsidR="0097433D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  <w:lang w:eastAsia="zh-CN"/>
        </w:rPr>
      </w:pPr>
      <w:r w:rsidRPr="00791717">
        <w:rPr>
          <w:rFonts w:ascii="Arial" w:hAnsi="Arial" w:cs="Arial"/>
          <w:szCs w:val="24"/>
          <w:lang w:eastAsia="zh-CN"/>
        </w:rPr>
        <w:t xml:space="preserve">Supplementary Figure S2                                                                                      </w:t>
      </w:r>
      <w:r w:rsidR="000F1372">
        <w:rPr>
          <w:rFonts w:ascii="Arial" w:hAnsi="Arial" w:cs="Arial"/>
          <w:szCs w:val="24"/>
          <w:lang w:eastAsia="zh-CN"/>
        </w:rPr>
        <w:t>8</w:t>
      </w:r>
    </w:p>
    <w:p w14:paraId="04E48D43" w14:textId="6C55E08C" w:rsidR="0097433D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  <w:lang w:eastAsia="zh-CN"/>
        </w:rPr>
      </w:pPr>
      <w:r w:rsidRPr="00791717">
        <w:rPr>
          <w:rFonts w:ascii="Arial" w:hAnsi="Arial" w:cs="Arial"/>
          <w:szCs w:val="24"/>
          <w:lang w:eastAsia="zh-CN"/>
        </w:rPr>
        <w:t xml:space="preserve">Supplementary Figure S3                                                                                      </w:t>
      </w:r>
      <w:r w:rsidR="000F1372">
        <w:rPr>
          <w:rFonts w:ascii="Arial" w:hAnsi="Arial" w:cs="Arial"/>
          <w:szCs w:val="24"/>
          <w:lang w:eastAsia="zh-CN"/>
        </w:rPr>
        <w:t>10</w:t>
      </w:r>
    </w:p>
    <w:p w14:paraId="4F0BE6A1" w14:textId="359455F8" w:rsidR="0097433D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  <w:lang w:eastAsia="zh-CN"/>
        </w:rPr>
      </w:pPr>
      <w:r w:rsidRPr="00791717">
        <w:rPr>
          <w:rFonts w:ascii="Arial" w:hAnsi="Arial" w:cs="Arial"/>
          <w:szCs w:val="24"/>
          <w:lang w:eastAsia="zh-CN"/>
        </w:rPr>
        <w:t xml:space="preserve">Supplementary Figure S4                                                                                      </w:t>
      </w:r>
      <w:r w:rsidR="000F1372">
        <w:rPr>
          <w:rFonts w:ascii="Arial" w:hAnsi="Arial" w:cs="Arial"/>
          <w:szCs w:val="24"/>
          <w:lang w:eastAsia="zh-CN"/>
        </w:rPr>
        <w:t>11</w:t>
      </w:r>
    </w:p>
    <w:p w14:paraId="169B9D89" w14:textId="16B2CF5B" w:rsidR="0097433D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  <w:lang w:eastAsia="zh-CN"/>
        </w:rPr>
      </w:pPr>
      <w:r w:rsidRPr="00791717">
        <w:rPr>
          <w:rFonts w:ascii="Arial" w:hAnsi="Arial" w:cs="Arial"/>
          <w:szCs w:val="24"/>
          <w:lang w:eastAsia="zh-CN"/>
        </w:rPr>
        <w:t xml:space="preserve">Supplementary Figure S5                                                                                      </w:t>
      </w:r>
      <w:r w:rsidR="000F1372">
        <w:rPr>
          <w:rFonts w:ascii="Arial" w:hAnsi="Arial" w:cs="Arial"/>
          <w:szCs w:val="24"/>
          <w:lang w:eastAsia="zh-CN"/>
        </w:rPr>
        <w:t>13</w:t>
      </w:r>
    </w:p>
    <w:p w14:paraId="6AF74B96" w14:textId="64C99BBD" w:rsidR="0097433D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  <w:lang w:eastAsia="zh-CN"/>
        </w:rPr>
      </w:pPr>
      <w:r w:rsidRPr="00791717">
        <w:rPr>
          <w:rFonts w:ascii="Arial" w:hAnsi="Arial" w:cs="Arial"/>
          <w:szCs w:val="24"/>
          <w:lang w:eastAsia="zh-CN"/>
        </w:rPr>
        <w:t xml:space="preserve">Supplementary Figure S6                                                                                      </w:t>
      </w:r>
      <w:r w:rsidR="000F1372">
        <w:rPr>
          <w:rFonts w:ascii="Arial" w:hAnsi="Arial" w:cs="Arial"/>
          <w:szCs w:val="24"/>
          <w:lang w:eastAsia="zh-CN"/>
        </w:rPr>
        <w:t>15</w:t>
      </w:r>
      <w:bookmarkStart w:id="0" w:name="_GoBack"/>
      <w:bookmarkEnd w:id="0"/>
    </w:p>
    <w:p w14:paraId="18ED6AC5" w14:textId="77777777" w:rsidR="0097433D" w:rsidRPr="00791717" w:rsidRDefault="0097433D" w:rsidP="00D85643">
      <w:pPr>
        <w:spacing w:line="480" w:lineRule="auto"/>
        <w:jc w:val="both"/>
        <w:rPr>
          <w:rFonts w:ascii="Arial" w:hAnsi="Arial" w:cs="Arial"/>
          <w:szCs w:val="24"/>
          <w:lang w:eastAsia="zh-CN"/>
        </w:rPr>
      </w:pPr>
    </w:p>
    <w:p w14:paraId="026C4494" w14:textId="77777777" w:rsidR="00A614E0" w:rsidRPr="00791717" w:rsidRDefault="007A4765" w:rsidP="00D85643">
      <w:pPr>
        <w:spacing w:line="480" w:lineRule="auto"/>
        <w:jc w:val="both"/>
        <w:rPr>
          <w:rFonts w:ascii="Arial" w:hAnsi="Arial" w:cs="Arial"/>
          <w:b/>
          <w:szCs w:val="24"/>
        </w:rPr>
      </w:pPr>
      <w:r w:rsidRPr="00791717">
        <w:rPr>
          <w:rFonts w:ascii="Arial" w:hAnsi="Arial" w:cs="Arial"/>
          <w:bCs/>
          <w:szCs w:val="24"/>
        </w:rPr>
        <w:br w:type="page"/>
      </w:r>
    </w:p>
    <w:p w14:paraId="337935C7" w14:textId="67CF1D9F" w:rsidR="009A1FB0" w:rsidRPr="00791717" w:rsidRDefault="0097433D" w:rsidP="00D85643">
      <w:pPr>
        <w:pStyle w:val="SMHeading"/>
        <w:spacing w:line="480" w:lineRule="auto"/>
        <w:jc w:val="both"/>
        <w:rPr>
          <w:rFonts w:ascii="Arial" w:hAnsi="Arial" w:cs="Arial"/>
          <w:lang w:eastAsia="zh-CN"/>
        </w:rPr>
      </w:pPr>
      <w:r w:rsidRPr="00791717">
        <w:rPr>
          <w:rFonts w:ascii="Arial" w:hAnsi="Arial" w:cs="Arial"/>
          <w:lang w:eastAsia="zh-CN"/>
        </w:rPr>
        <w:lastRenderedPageBreak/>
        <w:t>Supplementary methods</w:t>
      </w:r>
    </w:p>
    <w:p w14:paraId="100B47AB" w14:textId="15A3F242" w:rsidR="009A1FB0" w:rsidRPr="00791717" w:rsidRDefault="00EF49AB" w:rsidP="00D85643">
      <w:pPr>
        <w:spacing w:line="480" w:lineRule="auto"/>
        <w:jc w:val="both"/>
        <w:rPr>
          <w:rFonts w:ascii="Arial" w:hAnsi="Arial" w:cs="Arial"/>
          <w:b/>
          <w:i/>
          <w:color w:val="000000" w:themeColor="text1"/>
          <w:szCs w:val="24"/>
          <w:lang w:eastAsia="zh-CN"/>
        </w:rPr>
      </w:pPr>
      <w:r w:rsidRPr="00791717">
        <w:rPr>
          <w:rFonts w:ascii="Arial" w:hAnsi="Arial" w:cs="Arial"/>
          <w:b/>
          <w:i/>
          <w:color w:val="000000" w:themeColor="text1"/>
          <w:szCs w:val="24"/>
        </w:rPr>
        <w:t xml:space="preserve">Spatial transcriptomics </w:t>
      </w:r>
      <w:r w:rsidRPr="00791717">
        <w:rPr>
          <w:rFonts w:ascii="Arial" w:hAnsi="Arial" w:cs="Arial"/>
          <w:b/>
          <w:i/>
          <w:color w:val="000000" w:themeColor="text1"/>
          <w:szCs w:val="24"/>
          <w:lang w:eastAsia="zh-CN"/>
        </w:rPr>
        <w:t>(</w:t>
      </w:r>
      <w:r w:rsidR="007A4765" w:rsidRPr="00791717">
        <w:rPr>
          <w:rFonts w:ascii="Arial" w:hAnsi="Arial" w:cs="Arial"/>
          <w:b/>
          <w:i/>
          <w:color w:val="000000" w:themeColor="text1"/>
          <w:szCs w:val="24"/>
        </w:rPr>
        <w:t>GSE183683</w:t>
      </w:r>
      <w:r w:rsidRPr="00791717">
        <w:rPr>
          <w:rFonts w:ascii="Arial" w:hAnsi="Arial" w:cs="Arial"/>
          <w:b/>
          <w:i/>
          <w:color w:val="000000" w:themeColor="text1"/>
          <w:szCs w:val="24"/>
          <w:lang w:eastAsia="zh-CN"/>
        </w:rPr>
        <w:t>)</w:t>
      </w:r>
    </w:p>
    <w:p w14:paraId="1BC92112" w14:textId="77777777" w:rsidR="009A1FB0" w:rsidRPr="00791717" w:rsidRDefault="007A4765" w:rsidP="00D85643">
      <w:pPr>
        <w:spacing w:line="480" w:lineRule="auto"/>
        <w:jc w:val="both"/>
        <w:rPr>
          <w:rFonts w:ascii="Arial" w:hAnsi="Arial" w:cs="Arial"/>
          <w:b/>
          <w:color w:val="000000" w:themeColor="text1"/>
          <w:szCs w:val="24"/>
        </w:rPr>
      </w:pPr>
      <w:r w:rsidRPr="00791717">
        <w:rPr>
          <w:rFonts w:ascii="Arial" w:hAnsi="Arial" w:cs="Arial"/>
          <w:b/>
          <w:color w:val="000000" w:themeColor="text1"/>
          <w:szCs w:val="24"/>
        </w:rPr>
        <w:t>1. Sample collection</w:t>
      </w:r>
    </w:p>
    <w:p w14:paraId="0E0680FD" w14:textId="3E3C1DD6" w:rsidR="009A1FB0" w:rsidRPr="00791717" w:rsidRDefault="007A4765" w:rsidP="00D85643">
      <w:pPr>
        <w:spacing w:line="480" w:lineRule="auto"/>
        <w:jc w:val="both"/>
        <w:rPr>
          <w:rFonts w:ascii="Arial" w:hAnsi="Arial" w:cs="Arial"/>
          <w:color w:val="000000" w:themeColor="text1"/>
          <w:szCs w:val="24"/>
        </w:rPr>
      </w:pPr>
      <w:r w:rsidRPr="00791717">
        <w:rPr>
          <w:rFonts w:ascii="Arial" w:hAnsi="Arial" w:cs="Arial"/>
          <w:color w:val="000000" w:themeColor="text1"/>
          <w:szCs w:val="24"/>
        </w:rPr>
        <w:t xml:space="preserve">For </w:t>
      </w:r>
      <w:r w:rsidRPr="00791717">
        <w:rPr>
          <w:rFonts w:ascii="Arial" w:eastAsia="等线" w:hAnsi="Arial" w:cs="Arial"/>
          <w:color w:val="000000"/>
          <w:szCs w:val="24"/>
        </w:rPr>
        <w:t xml:space="preserve">the </w:t>
      </w:r>
      <w:r w:rsidRPr="00791717">
        <w:rPr>
          <w:rFonts w:ascii="Arial" w:hAnsi="Arial" w:cs="Arial"/>
          <w:color w:val="000000" w:themeColor="text1"/>
          <w:szCs w:val="24"/>
        </w:rPr>
        <w:t xml:space="preserve">model group, </w:t>
      </w:r>
      <w:r w:rsidRPr="00791717">
        <w:rPr>
          <w:rFonts w:ascii="Arial" w:eastAsia="等线" w:hAnsi="Arial" w:cs="Arial"/>
          <w:color w:val="000000"/>
          <w:szCs w:val="24"/>
        </w:rPr>
        <w:t>mice with</w:t>
      </w:r>
      <w:r w:rsidRPr="00791717">
        <w:rPr>
          <w:rFonts w:ascii="Arial" w:hAnsi="Arial" w:cs="Arial"/>
          <w:color w:val="000000" w:themeColor="text1"/>
          <w:szCs w:val="24"/>
        </w:rPr>
        <w:t xml:space="preserve"> obvious fibrotic lesions on CT </w:t>
      </w:r>
      <w:r w:rsidR="006011F0" w:rsidRPr="00791717">
        <w:rPr>
          <w:rFonts w:ascii="Arial" w:hAnsi="Arial" w:cs="Arial"/>
          <w:color w:val="000000" w:themeColor="text1"/>
          <w:szCs w:val="24"/>
        </w:rPr>
        <w:t xml:space="preserve">scans </w:t>
      </w:r>
      <w:r w:rsidRPr="00791717">
        <w:rPr>
          <w:rFonts w:ascii="Arial" w:hAnsi="Arial" w:cs="Arial"/>
          <w:color w:val="000000" w:themeColor="text1"/>
          <w:szCs w:val="24"/>
        </w:rPr>
        <w:t xml:space="preserve">were </w:t>
      </w:r>
      <w:r w:rsidR="006011F0" w:rsidRPr="00791717">
        <w:rPr>
          <w:rFonts w:ascii="Arial" w:hAnsi="Arial" w:cs="Arial"/>
          <w:color w:val="000000" w:themeColor="text1"/>
          <w:szCs w:val="24"/>
        </w:rPr>
        <w:t xml:space="preserve">presumed </w:t>
      </w:r>
      <w:r w:rsidRPr="00791717">
        <w:rPr>
          <w:rFonts w:ascii="Arial" w:hAnsi="Arial" w:cs="Arial"/>
          <w:color w:val="000000" w:themeColor="text1"/>
          <w:szCs w:val="24"/>
        </w:rPr>
        <w:t xml:space="preserve">to be a successful model. Lung tissues were trimmed near the hilum in </w:t>
      </w:r>
      <w:r w:rsidRPr="00791717">
        <w:rPr>
          <w:rFonts w:ascii="Arial" w:eastAsia="等线" w:hAnsi="Arial" w:cs="Arial"/>
          <w:color w:val="000000"/>
          <w:szCs w:val="24"/>
        </w:rPr>
        <w:t xml:space="preserve">the </w:t>
      </w:r>
      <w:r w:rsidRPr="00791717">
        <w:rPr>
          <w:rFonts w:ascii="Arial" w:hAnsi="Arial" w:cs="Arial"/>
          <w:color w:val="000000" w:themeColor="text1"/>
          <w:szCs w:val="24"/>
        </w:rPr>
        <w:t xml:space="preserve">horizontal direction and then immediately </w:t>
      </w:r>
      <w:r w:rsidRPr="00791717">
        <w:rPr>
          <w:rFonts w:ascii="Arial" w:eastAsia="等线" w:hAnsi="Arial" w:cs="Arial"/>
          <w:color w:val="000000"/>
          <w:szCs w:val="24"/>
        </w:rPr>
        <w:t>frozen</w:t>
      </w:r>
      <w:r w:rsidRPr="00791717">
        <w:rPr>
          <w:rFonts w:ascii="Arial" w:hAnsi="Arial" w:cs="Arial"/>
          <w:color w:val="000000" w:themeColor="text1"/>
          <w:szCs w:val="24"/>
        </w:rPr>
        <w:t xml:space="preserve"> in OCT on dry ice. These samples were </w:t>
      </w:r>
      <w:r w:rsidRPr="00791717">
        <w:rPr>
          <w:rFonts w:ascii="Arial" w:hAnsi="Arial" w:cs="Arial"/>
          <w:szCs w:val="24"/>
        </w:rPr>
        <w:t xml:space="preserve">stored </w:t>
      </w:r>
      <w:r w:rsidRPr="00791717">
        <w:rPr>
          <w:rFonts w:ascii="Arial" w:hAnsi="Arial" w:cs="Arial"/>
          <w:color w:val="000000" w:themeColor="text1"/>
          <w:szCs w:val="24"/>
        </w:rPr>
        <w:t>at -80</w:t>
      </w:r>
      <w:r w:rsidRPr="00791717">
        <w:rPr>
          <w:rFonts w:ascii="Arial" w:hAnsi="Arial" w:cs="Arial"/>
          <w:szCs w:val="24"/>
        </w:rPr>
        <w:t xml:space="preserve">°C before </w:t>
      </w:r>
      <w:r w:rsidR="006011F0" w:rsidRPr="00791717">
        <w:rPr>
          <w:rFonts w:ascii="Arial" w:hAnsi="Arial" w:cs="Arial"/>
          <w:szCs w:val="24"/>
        </w:rPr>
        <w:t xml:space="preserve">proceeding to the </w:t>
      </w:r>
      <w:r w:rsidRPr="00791717">
        <w:rPr>
          <w:rFonts w:ascii="Arial" w:hAnsi="Arial" w:cs="Arial"/>
          <w:szCs w:val="24"/>
        </w:rPr>
        <w:t>next step.</w:t>
      </w:r>
    </w:p>
    <w:p w14:paraId="2A8F2E65" w14:textId="77777777" w:rsidR="009A1FB0" w:rsidRPr="00791717" w:rsidRDefault="007A4765" w:rsidP="00D85643">
      <w:pPr>
        <w:pStyle w:val="Default"/>
        <w:spacing w:line="480" w:lineRule="auto"/>
        <w:jc w:val="both"/>
        <w:rPr>
          <w:rFonts w:ascii="Arial" w:hAnsi="Arial" w:cs="Arial"/>
          <w:b/>
          <w:bCs/>
        </w:rPr>
      </w:pPr>
      <w:r w:rsidRPr="00791717">
        <w:rPr>
          <w:rFonts w:ascii="Arial" w:hAnsi="Arial" w:cs="Arial"/>
          <w:b/>
          <w:bCs/>
        </w:rPr>
        <w:t>2. Spatial transcriptomics sequencing</w:t>
      </w:r>
    </w:p>
    <w:p w14:paraId="51F3B347" w14:textId="77777777" w:rsidR="009A1FB0" w:rsidRPr="00791717" w:rsidRDefault="007A4765" w:rsidP="00D85643">
      <w:pPr>
        <w:pStyle w:val="Default"/>
        <w:spacing w:line="480" w:lineRule="auto"/>
        <w:jc w:val="both"/>
        <w:rPr>
          <w:rFonts w:ascii="Arial" w:hAnsi="Arial" w:cs="Arial"/>
          <w:b/>
          <w:bCs/>
        </w:rPr>
      </w:pPr>
      <w:r w:rsidRPr="00791717">
        <w:rPr>
          <w:rFonts w:ascii="Arial" w:hAnsi="Arial" w:cs="Arial"/>
          <w:b/>
          <w:bCs/>
        </w:rPr>
        <w:t>2.1 Staining and imaging</w:t>
      </w:r>
    </w:p>
    <w:p w14:paraId="0D319BCA" w14:textId="05573C4C" w:rsidR="009A1FB0" w:rsidRPr="00791717" w:rsidRDefault="007A4765" w:rsidP="00D85643">
      <w:pPr>
        <w:pStyle w:val="Default"/>
        <w:spacing w:line="480" w:lineRule="auto"/>
        <w:jc w:val="both"/>
        <w:rPr>
          <w:rFonts w:ascii="Arial" w:eastAsia="宋体" w:hAnsi="Arial" w:cs="Arial"/>
        </w:rPr>
      </w:pPr>
      <w:proofErr w:type="spellStart"/>
      <w:r w:rsidRPr="00791717">
        <w:rPr>
          <w:rFonts w:ascii="Arial" w:hAnsi="Arial" w:cs="Arial"/>
        </w:rPr>
        <w:t>Cryosections</w:t>
      </w:r>
      <w:proofErr w:type="spellEnd"/>
      <w:r w:rsidRPr="00791717">
        <w:rPr>
          <w:rFonts w:ascii="Arial" w:hAnsi="Arial" w:cs="Arial"/>
        </w:rPr>
        <w:t xml:space="preserve"> were cut at </w:t>
      </w:r>
      <w:r w:rsidR="006011F0" w:rsidRPr="00791717">
        <w:rPr>
          <w:rFonts w:ascii="Arial" w:hAnsi="Arial" w:cs="Arial"/>
        </w:rPr>
        <w:t xml:space="preserve">a </w:t>
      </w:r>
      <w:r w:rsidRPr="00791717">
        <w:rPr>
          <w:rFonts w:ascii="Arial" w:hAnsi="Arial" w:cs="Arial"/>
        </w:rPr>
        <w:t xml:space="preserve">10 </w:t>
      </w:r>
      <w:proofErr w:type="spellStart"/>
      <w:r w:rsidRPr="00791717">
        <w:rPr>
          <w:rFonts w:ascii="Arial" w:hAnsi="Arial" w:cs="Arial"/>
        </w:rPr>
        <w:t>μm</w:t>
      </w:r>
      <w:proofErr w:type="spellEnd"/>
      <w:r w:rsidRPr="00791717">
        <w:rPr>
          <w:rFonts w:ascii="Arial" w:hAnsi="Arial" w:cs="Arial"/>
        </w:rPr>
        <w:t xml:space="preserve"> thickness with </w:t>
      </w:r>
      <w:r w:rsidRPr="00791717">
        <w:rPr>
          <w:rFonts w:ascii="Arial" w:eastAsia="等线" w:hAnsi="Arial" w:cs="Arial"/>
        </w:rPr>
        <w:t xml:space="preserve">a </w:t>
      </w:r>
      <w:r w:rsidRPr="00791717">
        <w:rPr>
          <w:rFonts w:ascii="Arial" w:hAnsi="Arial" w:cs="Arial"/>
        </w:rPr>
        <w:t>cryostat (Leica, Germany)</w:t>
      </w:r>
      <w:r w:rsidRPr="00791717">
        <w:rPr>
          <w:rFonts w:ascii="Arial" w:eastAsia="等线" w:hAnsi="Arial" w:cs="Arial"/>
        </w:rPr>
        <w:t xml:space="preserve"> and</w:t>
      </w:r>
      <w:r w:rsidRPr="00791717">
        <w:rPr>
          <w:rFonts w:ascii="Arial" w:hAnsi="Arial" w:cs="Arial"/>
        </w:rPr>
        <w:t xml:space="preserve"> mounted onto GEX arrays. The arrays were placed on </w:t>
      </w:r>
      <w:r w:rsidRPr="00791717">
        <w:rPr>
          <w:rFonts w:ascii="Arial" w:eastAsia="等线" w:hAnsi="Arial" w:cs="Arial"/>
        </w:rPr>
        <w:t xml:space="preserve">a </w:t>
      </w:r>
      <w:r w:rsidRPr="00791717">
        <w:rPr>
          <w:rFonts w:ascii="Arial" w:hAnsi="Arial" w:cs="Arial"/>
        </w:rPr>
        <w:t xml:space="preserve">Thermocycler Adaptor with the active surface facing up and then incubated for 1 min at 37°C, fixed for 30 min with methyl alcohol </w:t>
      </w:r>
      <w:r w:rsidRPr="00791717">
        <w:rPr>
          <w:rFonts w:ascii="Arial" w:eastAsia="宋体" w:hAnsi="Arial" w:cs="Arial"/>
        </w:rPr>
        <w:t>at -20°C, and stained with H&amp;E. Bright</w:t>
      </w:r>
      <w:r w:rsidR="006011F0" w:rsidRPr="00791717">
        <w:rPr>
          <w:rFonts w:ascii="Arial" w:eastAsia="宋体" w:hAnsi="Arial" w:cs="Arial"/>
        </w:rPr>
        <w:t>-</w:t>
      </w:r>
      <w:r w:rsidRPr="00791717">
        <w:rPr>
          <w:rFonts w:ascii="Arial" w:eastAsia="宋体" w:hAnsi="Arial" w:cs="Arial"/>
        </w:rPr>
        <w:t xml:space="preserve">field images of the whole slide were acquired </w:t>
      </w:r>
      <w:r w:rsidR="006011F0" w:rsidRPr="00791717">
        <w:rPr>
          <w:rFonts w:ascii="Arial" w:eastAsia="宋体" w:hAnsi="Arial" w:cs="Arial"/>
        </w:rPr>
        <w:t xml:space="preserve">with </w:t>
      </w:r>
      <w:r w:rsidRPr="00791717">
        <w:rPr>
          <w:rFonts w:ascii="Arial" w:eastAsia="宋体" w:hAnsi="Arial" w:cs="Arial"/>
        </w:rPr>
        <w:t>a Leica DMI8 whole-slide scanner at 10x resolution.</w:t>
      </w:r>
    </w:p>
    <w:p w14:paraId="43324490" w14:textId="77777777" w:rsidR="009A1FB0" w:rsidRPr="00791717" w:rsidRDefault="007A4765" w:rsidP="00D85643">
      <w:pPr>
        <w:pStyle w:val="Default"/>
        <w:spacing w:line="480" w:lineRule="auto"/>
        <w:jc w:val="both"/>
        <w:rPr>
          <w:rFonts w:ascii="Arial" w:eastAsia="宋体" w:hAnsi="Arial" w:cs="Arial"/>
        </w:rPr>
      </w:pPr>
      <w:r w:rsidRPr="00791717">
        <w:rPr>
          <w:rFonts w:ascii="Arial" w:hAnsi="Arial" w:cs="Arial"/>
          <w:b/>
        </w:rPr>
        <w:t xml:space="preserve">2.2 </w:t>
      </w:r>
      <w:r w:rsidRPr="00791717">
        <w:rPr>
          <w:rFonts w:ascii="Arial" w:eastAsia="宋体" w:hAnsi="Arial" w:cs="Arial"/>
          <w:b/>
          <w:bCs/>
        </w:rPr>
        <w:t>Permeabilization and reverse transcription</w:t>
      </w:r>
    </w:p>
    <w:p w14:paraId="7A7D1A48" w14:textId="48988E99" w:rsidR="009A1FB0" w:rsidRPr="00791717" w:rsidRDefault="006011F0" w:rsidP="00D85643">
      <w:pPr>
        <w:pStyle w:val="Default"/>
        <w:spacing w:line="480" w:lineRule="auto"/>
        <w:jc w:val="both"/>
        <w:rPr>
          <w:rFonts w:ascii="Arial" w:eastAsia="宋体" w:hAnsi="Arial" w:cs="Arial"/>
        </w:rPr>
      </w:pPr>
      <w:r w:rsidRPr="00791717">
        <w:rPr>
          <w:rFonts w:ascii="Arial" w:eastAsia="宋体" w:hAnsi="Arial" w:cs="Arial"/>
        </w:rPr>
        <w:t>The s</w:t>
      </w:r>
      <w:r w:rsidR="007A4765" w:rsidRPr="00791717">
        <w:rPr>
          <w:rFonts w:ascii="Arial" w:eastAsia="宋体" w:hAnsi="Arial" w:cs="Arial"/>
        </w:rPr>
        <w:t xml:space="preserve">patial gene expression analysis was performed using the </w:t>
      </w:r>
      <w:proofErr w:type="spellStart"/>
      <w:r w:rsidR="007A4765" w:rsidRPr="00791717">
        <w:rPr>
          <w:rFonts w:ascii="Arial" w:eastAsia="宋体" w:hAnsi="Arial" w:cs="Arial"/>
        </w:rPr>
        <w:t>Visium</w:t>
      </w:r>
      <w:proofErr w:type="spellEnd"/>
      <w:r w:rsidR="007A4765" w:rsidRPr="00791717">
        <w:rPr>
          <w:rFonts w:ascii="Arial" w:eastAsia="宋体" w:hAnsi="Arial" w:cs="Arial"/>
        </w:rPr>
        <w:t xml:space="preserve"> Spatial Gene Expression Slide and Reagent Kit (10x Genomics, PN-1000184). For each well, a slide cassette was used to create leakproof wells for adding reagents. Then, 70 </w:t>
      </w:r>
      <w:proofErr w:type="spellStart"/>
      <w:r w:rsidR="007A4765" w:rsidRPr="00791717">
        <w:rPr>
          <w:rFonts w:ascii="Arial" w:eastAsia="宋体" w:hAnsi="Arial" w:cs="Arial"/>
        </w:rPr>
        <w:t>μl</w:t>
      </w:r>
      <w:proofErr w:type="spellEnd"/>
      <w:r w:rsidR="007A4765" w:rsidRPr="00791717">
        <w:rPr>
          <w:rFonts w:ascii="Arial" w:eastAsia="宋体" w:hAnsi="Arial" w:cs="Arial"/>
        </w:rPr>
        <w:t xml:space="preserve"> of permeabilization enzyme </w:t>
      </w:r>
      <w:r w:rsidRPr="00791717">
        <w:rPr>
          <w:rFonts w:ascii="Arial" w:eastAsia="宋体" w:hAnsi="Arial" w:cs="Arial"/>
        </w:rPr>
        <w:t xml:space="preserve">were </w:t>
      </w:r>
      <w:r w:rsidR="007A4765" w:rsidRPr="00791717">
        <w:rPr>
          <w:rFonts w:ascii="Arial" w:eastAsia="宋体" w:hAnsi="Arial" w:cs="Arial"/>
        </w:rPr>
        <w:t>added, and the samples were incubated at 37°C</w:t>
      </w:r>
      <w:r w:rsidR="007A4765" w:rsidRPr="00791717">
        <w:rPr>
          <w:rFonts w:ascii="Arial" w:eastAsia="微软雅黑" w:hAnsi="Arial" w:cs="Arial"/>
        </w:rPr>
        <w:t xml:space="preserve">. </w:t>
      </w:r>
      <w:r w:rsidR="007A4765" w:rsidRPr="00791717">
        <w:rPr>
          <w:rFonts w:ascii="Arial" w:hAnsi="Arial" w:cs="Arial"/>
        </w:rPr>
        <w:t>For the NS-7</w:t>
      </w:r>
      <w:r w:rsidRPr="00791717">
        <w:rPr>
          <w:rFonts w:ascii="Arial" w:hAnsi="Arial" w:cs="Arial"/>
        </w:rPr>
        <w:t xml:space="preserve"> </w:t>
      </w:r>
      <w:r w:rsidR="007A4765" w:rsidRPr="00791717">
        <w:rPr>
          <w:rFonts w:ascii="Arial" w:hAnsi="Arial" w:cs="Arial"/>
        </w:rPr>
        <w:t>d, SiO</w:t>
      </w:r>
      <w:r w:rsidR="007A4765" w:rsidRPr="0003028B">
        <w:rPr>
          <w:rFonts w:ascii="Arial" w:hAnsi="Arial" w:cs="Arial"/>
          <w:vertAlign w:val="subscript"/>
        </w:rPr>
        <w:t>2</w:t>
      </w:r>
      <w:r w:rsidR="007A4765" w:rsidRPr="00791717">
        <w:rPr>
          <w:rFonts w:ascii="Arial" w:hAnsi="Arial" w:cs="Arial"/>
        </w:rPr>
        <w:t>-7</w:t>
      </w:r>
      <w:r w:rsidRPr="00791717">
        <w:rPr>
          <w:rFonts w:ascii="Arial" w:hAnsi="Arial" w:cs="Arial"/>
        </w:rPr>
        <w:t xml:space="preserve"> </w:t>
      </w:r>
      <w:r w:rsidR="007A4765" w:rsidRPr="00791717">
        <w:rPr>
          <w:rFonts w:ascii="Arial" w:hAnsi="Arial" w:cs="Arial"/>
        </w:rPr>
        <w:t>d and NS-56</w:t>
      </w:r>
      <w:r w:rsidRPr="00791717">
        <w:rPr>
          <w:rFonts w:ascii="Arial" w:hAnsi="Arial" w:cs="Arial"/>
        </w:rPr>
        <w:t xml:space="preserve"> </w:t>
      </w:r>
      <w:r w:rsidR="007A4765" w:rsidRPr="00791717">
        <w:rPr>
          <w:rFonts w:ascii="Arial" w:hAnsi="Arial" w:cs="Arial"/>
        </w:rPr>
        <w:t>d samples, the incubation time was 24 min. Howev</w:t>
      </w:r>
      <w:r w:rsidR="007A4765" w:rsidRPr="00791717">
        <w:rPr>
          <w:rFonts w:ascii="Arial" w:eastAsia="宋体" w:hAnsi="Arial" w:cs="Arial"/>
        </w:rPr>
        <w:t>er, for the SiO</w:t>
      </w:r>
      <w:r w:rsidR="007A4765" w:rsidRPr="0003028B">
        <w:rPr>
          <w:rFonts w:ascii="Arial" w:eastAsia="宋体" w:hAnsi="Arial" w:cs="Arial"/>
          <w:vertAlign w:val="subscript"/>
        </w:rPr>
        <w:t>2</w:t>
      </w:r>
      <w:r w:rsidR="007A4765" w:rsidRPr="00791717">
        <w:rPr>
          <w:rFonts w:ascii="Arial" w:eastAsia="宋体" w:hAnsi="Arial" w:cs="Arial"/>
        </w:rPr>
        <w:t>-56</w:t>
      </w:r>
      <w:r w:rsidRPr="00791717">
        <w:rPr>
          <w:rFonts w:ascii="Arial" w:eastAsia="宋体" w:hAnsi="Arial" w:cs="Arial"/>
        </w:rPr>
        <w:t xml:space="preserve"> </w:t>
      </w:r>
      <w:r w:rsidR="007A4765" w:rsidRPr="00791717">
        <w:rPr>
          <w:rFonts w:ascii="Arial" w:eastAsia="宋体" w:hAnsi="Arial" w:cs="Arial"/>
        </w:rPr>
        <w:t xml:space="preserve">d group, because of severe lung fibrosis, a 30-min incubation time was used. Each well was washed with 100 </w:t>
      </w:r>
      <w:proofErr w:type="spellStart"/>
      <w:r w:rsidR="007A4765" w:rsidRPr="00791717">
        <w:rPr>
          <w:rFonts w:ascii="Arial" w:eastAsia="宋体" w:hAnsi="Arial" w:cs="Arial"/>
        </w:rPr>
        <w:t>μl</w:t>
      </w:r>
      <w:proofErr w:type="spellEnd"/>
      <w:r w:rsidR="007A4765" w:rsidRPr="00791717">
        <w:rPr>
          <w:rFonts w:ascii="Arial" w:eastAsia="宋体" w:hAnsi="Arial" w:cs="Arial"/>
        </w:rPr>
        <w:t xml:space="preserve"> of SSC, and 75 </w:t>
      </w:r>
      <w:proofErr w:type="spellStart"/>
      <w:r w:rsidR="007A4765" w:rsidRPr="00791717">
        <w:rPr>
          <w:rFonts w:ascii="Arial" w:eastAsia="宋体" w:hAnsi="Arial" w:cs="Arial"/>
        </w:rPr>
        <w:t>μl</w:t>
      </w:r>
      <w:proofErr w:type="spellEnd"/>
      <w:r w:rsidR="007A4765" w:rsidRPr="00791717">
        <w:rPr>
          <w:rFonts w:ascii="Arial" w:eastAsia="宋体" w:hAnsi="Arial" w:cs="Arial"/>
        </w:rPr>
        <w:t xml:space="preserve"> of RT master mix </w:t>
      </w:r>
      <w:r w:rsidRPr="00791717">
        <w:rPr>
          <w:rFonts w:ascii="Arial" w:eastAsia="宋体" w:hAnsi="Arial" w:cs="Arial"/>
        </w:rPr>
        <w:t xml:space="preserve">were </w:t>
      </w:r>
      <w:r w:rsidR="007A4765" w:rsidRPr="00791717">
        <w:rPr>
          <w:rFonts w:ascii="Arial" w:eastAsia="宋体" w:hAnsi="Arial" w:cs="Arial"/>
        </w:rPr>
        <w:t>added for cDNA synthesis (65°C, 15 minutes, hold at 4°C).</w:t>
      </w:r>
    </w:p>
    <w:p w14:paraId="2C66316C" w14:textId="5C2C5F6A" w:rsidR="009A1FB0" w:rsidRPr="00791717" w:rsidRDefault="007A4765" w:rsidP="00D85643">
      <w:pPr>
        <w:pStyle w:val="Default"/>
        <w:spacing w:line="480" w:lineRule="auto"/>
        <w:jc w:val="both"/>
        <w:rPr>
          <w:rFonts w:ascii="Arial" w:eastAsia="宋体" w:hAnsi="Arial" w:cs="Arial"/>
        </w:rPr>
      </w:pPr>
      <w:r w:rsidRPr="00791717">
        <w:rPr>
          <w:rFonts w:ascii="Arial" w:eastAsia="宋体" w:hAnsi="Arial" w:cs="Arial"/>
          <w:b/>
          <w:bCs/>
        </w:rPr>
        <w:lastRenderedPageBreak/>
        <w:t xml:space="preserve">2.3 </w:t>
      </w:r>
      <w:r w:rsidR="006011F0" w:rsidRPr="00791717">
        <w:rPr>
          <w:rFonts w:ascii="Arial" w:eastAsia="宋体" w:hAnsi="Arial" w:cs="Arial"/>
          <w:b/>
          <w:bCs/>
        </w:rPr>
        <w:t xml:space="preserve">Preparation of the </w:t>
      </w:r>
      <w:r w:rsidRPr="00791717">
        <w:rPr>
          <w:rFonts w:ascii="Arial" w:eastAsia="宋体" w:hAnsi="Arial" w:cs="Arial"/>
          <w:b/>
          <w:bCs/>
        </w:rPr>
        <w:t>cDNA library for sequencing</w:t>
      </w:r>
    </w:p>
    <w:p w14:paraId="6782BA0C" w14:textId="706B8C12" w:rsidR="009A1FB0" w:rsidRPr="00791717" w:rsidRDefault="007A4765" w:rsidP="00D85643">
      <w:pPr>
        <w:pStyle w:val="Default"/>
        <w:spacing w:line="480" w:lineRule="auto"/>
        <w:jc w:val="both"/>
        <w:rPr>
          <w:rFonts w:ascii="Arial" w:eastAsia="宋体" w:hAnsi="Arial" w:cs="Arial"/>
        </w:rPr>
      </w:pPr>
      <w:r w:rsidRPr="00791717">
        <w:rPr>
          <w:rFonts w:ascii="Arial" w:eastAsia="宋体" w:hAnsi="Arial" w:cs="Arial"/>
        </w:rPr>
        <w:t xml:space="preserve">At the end of first-strand synthesis, RT Master Mix was removed from the wells. Then, 75 </w:t>
      </w:r>
      <w:proofErr w:type="spellStart"/>
      <w:r w:rsidRPr="00791717">
        <w:rPr>
          <w:rFonts w:ascii="Arial" w:eastAsia="宋体" w:hAnsi="Arial" w:cs="Arial"/>
        </w:rPr>
        <w:t>μl</w:t>
      </w:r>
      <w:proofErr w:type="spellEnd"/>
      <w:r w:rsidRPr="00791717">
        <w:rPr>
          <w:rFonts w:ascii="Arial" w:eastAsia="宋体" w:hAnsi="Arial" w:cs="Arial"/>
        </w:rPr>
        <w:t xml:space="preserve"> of 0.08 M KOH </w:t>
      </w:r>
      <w:r w:rsidR="006011F0" w:rsidRPr="00791717">
        <w:rPr>
          <w:rFonts w:ascii="Arial" w:eastAsia="宋体" w:hAnsi="Arial" w:cs="Arial"/>
        </w:rPr>
        <w:t xml:space="preserve">were </w:t>
      </w:r>
      <w:r w:rsidRPr="00791717">
        <w:rPr>
          <w:rFonts w:ascii="Arial" w:eastAsia="宋体" w:hAnsi="Arial" w:cs="Arial"/>
        </w:rPr>
        <w:t xml:space="preserve">added and incubated for 5 min at room temperature. </w:t>
      </w:r>
      <w:r w:rsidR="006011F0" w:rsidRPr="00791717">
        <w:rPr>
          <w:rFonts w:ascii="Arial" w:eastAsia="宋体" w:hAnsi="Arial" w:cs="Arial"/>
        </w:rPr>
        <w:t>Next</w:t>
      </w:r>
      <w:r w:rsidRPr="00791717">
        <w:rPr>
          <w:rFonts w:ascii="Arial" w:eastAsia="宋体" w:hAnsi="Arial" w:cs="Arial"/>
        </w:rPr>
        <w:t xml:space="preserve">, KOH was removed from the wells, which were washed with 100 µl of EB buffer. </w:t>
      </w:r>
      <w:r w:rsidR="006011F0" w:rsidRPr="00791717">
        <w:rPr>
          <w:rFonts w:ascii="Arial" w:eastAsia="宋体" w:hAnsi="Arial" w:cs="Arial"/>
        </w:rPr>
        <w:t>Afterward</w:t>
      </w:r>
      <w:r w:rsidRPr="00791717">
        <w:rPr>
          <w:rFonts w:ascii="Arial" w:eastAsia="宋体" w:hAnsi="Arial" w:cs="Arial"/>
        </w:rPr>
        <w:t xml:space="preserve">, 75 </w:t>
      </w:r>
      <w:proofErr w:type="spellStart"/>
      <w:r w:rsidRPr="00791717">
        <w:rPr>
          <w:rFonts w:ascii="Arial" w:eastAsia="宋体" w:hAnsi="Arial" w:cs="Arial"/>
        </w:rPr>
        <w:t>μl</w:t>
      </w:r>
      <w:proofErr w:type="spellEnd"/>
      <w:r w:rsidRPr="00791717">
        <w:rPr>
          <w:rFonts w:ascii="Arial" w:eastAsia="宋体" w:hAnsi="Arial" w:cs="Arial"/>
        </w:rPr>
        <w:t xml:space="preserve"> of Second Strand Mix </w:t>
      </w:r>
      <w:r w:rsidR="006011F0" w:rsidRPr="00791717">
        <w:rPr>
          <w:rFonts w:ascii="Arial" w:eastAsia="宋体" w:hAnsi="Arial" w:cs="Arial"/>
        </w:rPr>
        <w:t xml:space="preserve">were </w:t>
      </w:r>
      <w:r w:rsidRPr="00791717">
        <w:rPr>
          <w:rFonts w:ascii="Arial" w:eastAsia="宋体" w:hAnsi="Arial" w:cs="Arial"/>
        </w:rPr>
        <w:t xml:space="preserve">added to each well for second-strand synthesis. </w:t>
      </w:r>
      <w:r w:rsidR="006011F0" w:rsidRPr="00791717">
        <w:rPr>
          <w:rFonts w:ascii="Arial" w:eastAsia="宋体" w:hAnsi="Arial" w:cs="Arial"/>
        </w:rPr>
        <w:t xml:space="preserve">The </w:t>
      </w:r>
      <w:r w:rsidRPr="00791717">
        <w:rPr>
          <w:rFonts w:ascii="Arial" w:eastAsia="宋体" w:hAnsi="Arial" w:cs="Arial"/>
        </w:rPr>
        <w:t>amplification</w:t>
      </w:r>
      <w:r w:rsidR="006011F0" w:rsidRPr="00791717">
        <w:rPr>
          <w:rFonts w:ascii="Arial" w:eastAsia="宋体" w:hAnsi="Arial" w:cs="Arial"/>
        </w:rPr>
        <w:t xml:space="preserve"> of cDNAs</w:t>
      </w:r>
      <w:r w:rsidRPr="00791717">
        <w:rPr>
          <w:rFonts w:ascii="Arial" w:eastAsia="宋体" w:hAnsi="Arial" w:cs="Arial"/>
        </w:rPr>
        <w:t xml:space="preserve"> (98°C 3 min; 98°C 15 s, 63°C 20 s, 72°C 1 min, 14 cycles; 72°C 1 min, hold at 4°C)</w:t>
      </w:r>
    </w:p>
    <w:p w14:paraId="1D2858F2" w14:textId="3FCC4537" w:rsidR="009A1FB0" w:rsidRPr="00791717" w:rsidRDefault="007A4765" w:rsidP="00D85643">
      <w:pPr>
        <w:pStyle w:val="Default"/>
        <w:spacing w:line="480" w:lineRule="auto"/>
        <w:jc w:val="both"/>
        <w:rPr>
          <w:rFonts w:ascii="Arial" w:eastAsia="宋体" w:hAnsi="Arial" w:cs="Arial"/>
        </w:rPr>
      </w:pPr>
      <w:r w:rsidRPr="00791717">
        <w:rPr>
          <w:rFonts w:ascii="Arial" w:eastAsia="宋体" w:hAnsi="Arial" w:cs="Arial"/>
        </w:rPr>
        <w:t xml:space="preserve">was performed </w:t>
      </w:r>
      <w:r w:rsidR="006011F0" w:rsidRPr="00791717">
        <w:rPr>
          <w:rFonts w:ascii="Arial" w:eastAsia="宋体" w:hAnsi="Arial" w:cs="Arial"/>
        </w:rPr>
        <w:t xml:space="preserve">using </w:t>
      </w:r>
      <w:r w:rsidRPr="00791717">
        <w:rPr>
          <w:rFonts w:ascii="Arial" w:eastAsia="宋体" w:hAnsi="Arial" w:cs="Arial"/>
        </w:rPr>
        <w:t>a S1000</w:t>
      </w:r>
      <w:r w:rsidRPr="0003028B">
        <w:rPr>
          <w:rFonts w:ascii="Arial" w:eastAsia="宋体" w:hAnsi="Arial" w:cs="Arial"/>
          <w:vertAlign w:val="superscript"/>
        </w:rPr>
        <w:t>TM</w:t>
      </w:r>
      <w:r w:rsidRPr="00791717">
        <w:rPr>
          <w:rFonts w:ascii="Arial" w:eastAsia="宋体" w:hAnsi="Arial" w:cs="Arial"/>
        </w:rPr>
        <w:t xml:space="preserve"> Touch Thermal Cycler (Bio-Rad). According to the manufacturer’s instructions, </w:t>
      </w:r>
      <w:proofErr w:type="spellStart"/>
      <w:r w:rsidRPr="00791717">
        <w:rPr>
          <w:rFonts w:ascii="Arial" w:eastAsia="宋体" w:hAnsi="Arial" w:cs="Arial"/>
        </w:rPr>
        <w:t>Visium</w:t>
      </w:r>
      <w:proofErr w:type="spellEnd"/>
      <w:r w:rsidRPr="00791717">
        <w:rPr>
          <w:rFonts w:ascii="Arial" w:eastAsia="宋体" w:hAnsi="Arial" w:cs="Arial"/>
        </w:rPr>
        <w:t xml:space="preserve"> spatial libraries were constructed using a </w:t>
      </w:r>
      <w:proofErr w:type="spellStart"/>
      <w:r w:rsidRPr="00791717">
        <w:rPr>
          <w:rFonts w:ascii="Arial" w:eastAsia="宋体" w:hAnsi="Arial" w:cs="Arial"/>
        </w:rPr>
        <w:t>Visium</w:t>
      </w:r>
      <w:proofErr w:type="spellEnd"/>
      <w:r w:rsidRPr="00791717">
        <w:rPr>
          <w:rFonts w:ascii="Arial" w:eastAsia="宋体" w:hAnsi="Arial" w:cs="Arial"/>
        </w:rPr>
        <w:t xml:space="preserve"> spatial library construction kit (10x Genomics, PN-1000184</w:t>
      </w:r>
      <w:r w:rsidRPr="00791717">
        <w:rPr>
          <w:rFonts w:ascii="Arial" w:eastAsia="宋体" w:hAnsi="Arial" w:cs="Arial"/>
          <w:color w:val="000000" w:themeColor="text1"/>
        </w:rPr>
        <w:t>).</w:t>
      </w:r>
      <w:r w:rsidRPr="00791717">
        <w:rPr>
          <w:rFonts w:ascii="Arial" w:eastAsia="宋体" w:hAnsi="Arial" w:cs="Arial"/>
          <w:color w:val="FF0000"/>
        </w:rPr>
        <w:t xml:space="preserve"> </w:t>
      </w:r>
      <w:r w:rsidRPr="00791717">
        <w:rPr>
          <w:rFonts w:ascii="Arial" w:eastAsia="宋体" w:hAnsi="Arial" w:cs="Arial"/>
        </w:rPr>
        <w:t xml:space="preserve">The libraries were sequenced using an Illumina NovaSeq6000 sequencer with a sequencing depth of at least 100,000 reads per spot </w:t>
      </w:r>
      <w:r w:rsidR="002D1C3D" w:rsidRPr="00791717">
        <w:rPr>
          <w:rFonts w:ascii="Arial" w:eastAsia="宋体" w:hAnsi="Arial" w:cs="Arial"/>
        </w:rPr>
        <w:t xml:space="preserve">and </w:t>
      </w:r>
      <w:r w:rsidRPr="00791717">
        <w:rPr>
          <w:rFonts w:ascii="Arial" w:eastAsia="宋体" w:hAnsi="Arial" w:cs="Arial"/>
        </w:rPr>
        <w:t xml:space="preserve">a paired-end 150 bp (PE150) reading strategy (performed by </w:t>
      </w:r>
      <w:proofErr w:type="spellStart"/>
      <w:r w:rsidRPr="00791717">
        <w:rPr>
          <w:rFonts w:ascii="Arial" w:eastAsia="宋体" w:hAnsi="Arial" w:cs="Arial"/>
        </w:rPr>
        <w:t>CapitalBio</w:t>
      </w:r>
      <w:proofErr w:type="spellEnd"/>
      <w:r w:rsidRPr="00791717">
        <w:rPr>
          <w:rFonts w:ascii="Arial" w:eastAsia="宋体" w:hAnsi="Arial" w:cs="Arial"/>
        </w:rPr>
        <w:t xml:space="preserve"> Technology, Beijing).</w:t>
      </w:r>
    </w:p>
    <w:p w14:paraId="2FE8F5AF" w14:textId="77777777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/>
          <w:szCs w:val="24"/>
        </w:rPr>
      </w:pPr>
      <w:r w:rsidRPr="00791717">
        <w:rPr>
          <w:rFonts w:ascii="Arial" w:hAnsi="Arial" w:cs="Arial"/>
          <w:b/>
          <w:color w:val="000000"/>
          <w:szCs w:val="24"/>
        </w:rPr>
        <w:t xml:space="preserve">3. </w:t>
      </w:r>
      <w:r w:rsidRPr="00791717">
        <w:rPr>
          <w:rFonts w:ascii="Arial" w:hAnsi="Arial" w:cs="Arial"/>
          <w:b/>
          <w:szCs w:val="24"/>
        </w:rPr>
        <w:t>Analysis of spatial transcriptomics data</w:t>
      </w:r>
    </w:p>
    <w:p w14:paraId="17261624" w14:textId="7A7CFBE0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zCs w:val="24"/>
        </w:rPr>
      </w:pPr>
      <w:r w:rsidRPr="00791717">
        <w:rPr>
          <w:rFonts w:ascii="Arial" w:hAnsi="Arial" w:cs="Arial"/>
          <w:szCs w:val="24"/>
        </w:rPr>
        <w:t xml:space="preserve">10X Space Ranger software, which </w:t>
      </w:r>
      <w:r w:rsidRPr="00791717">
        <w:rPr>
          <w:rFonts w:ascii="Arial" w:eastAsia="宋体" w:hAnsi="Arial" w:cs="Arial"/>
          <w:szCs w:val="24"/>
        </w:rPr>
        <w:t>processes, summarizes</w:t>
      </w:r>
      <w:r w:rsidR="002D1C3D" w:rsidRPr="00791717">
        <w:rPr>
          <w:rFonts w:ascii="Arial" w:eastAsia="宋体" w:hAnsi="Arial" w:cs="Arial"/>
          <w:szCs w:val="24"/>
        </w:rPr>
        <w:t xml:space="preserve"> and aligns</w:t>
      </w:r>
      <w:r w:rsidRPr="00791717">
        <w:rPr>
          <w:rFonts w:ascii="Arial" w:hAnsi="Arial" w:cs="Arial"/>
          <w:szCs w:val="24"/>
        </w:rPr>
        <w:t xml:space="preserve"> unique molecular identifier (UMI) counts against </w:t>
      </w:r>
      <w:r w:rsidRPr="00791717">
        <w:rPr>
          <w:rFonts w:ascii="Arial" w:eastAsia="宋体" w:hAnsi="Arial" w:cs="Arial"/>
          <w:szCs w:val="24"/>
        </w:rPr>
        <w:t xml:space="preserve">the </w:t>
      </w:r>
      <w:r w:rsidRPr="00791717">
        <w:rPr>
          <w:rFonts w:ascii="Arial" w:hAnsi="Arial" w:cs="Arial"/>
          <w:szCs w:val="24"/>
        </w:rPr>
        <w:t>mmu10 mouse reference genome for each spot, was used to generate</w:t>
      </w:r>
      <w:r w:rsidRPr="00791717">
        <w:rPr>
          <w:rFonts w:ascii="Arial" w:eastAsia="宋体" w:hAnsi="Arial" w:cs="Arial"/>
          <w:szCs w:val="24"/>
        </w:rPr>
        <w:t xml:space="preserve"> a</w:t>
      </w:r>
      <w:r w:rsidRPr="00791717">
        <w:rPr>
          <w:rFonts w:ascii="Arial" w:hAnsi="Arial" w:cs="Arial"/>
          <w:szCs w:val="24"/>
        </w:rPr>
        <w:t xml:space="preserve"> feature-barcode matrix. Only spots overlaying tissue sections were retained for further analysis. </w:t>
      </w:r>
      <w:r w:rsidR="002D1C3D" w:rsidRPr="00791717">
        <w:rPr>
          <w:rFonts w:ascii="Arial" w:hAnsi="Arial" w:cs="Arial"/>
          <w:szCs w:val="24"/>
        </w:rPr>
        <w:t>The u</w:t>
      </w:r>
      <w:r w:rsidRPr="00791717">
        <w:rPr>
          <w:rFonts w:ascii="Arial" w:hAnsi="Arial" w:cs="Arial"/>
          <w:szCs w:val="24"/>
        </w:rPr>
        <w:t xml:space="preserve">nsupervised clustering </w:t>
      </w:r>
      <w:r w:rsidR="002D1C3D" w:rsidRPr="00791717">
        <w:rPr>
          <w:rFonts w:ascii="Arial" w:hAnsi="Arial" w:cs="Arial"/>
          <w:szCs w:val="24"/>
        </w:rPr>
        <w:t xml:space="preserve">analysis </w:t>
      </w:r>
      <w:r w:rsidRPr="00791717">
        <w:rPr>
          <w:rFonts w:ascii="Arial" w:hAnsi="Arial" w:cs="Arial"/>
          <w:szCs w:val="24"/>
        </w:rPr>
        <w:t xml:space="preserve">was </w:t>
      </w:r>
      <w:r w:rsidR="002D1C3D" w:rsidRPr="00791717">
        <w:rPr>
          <w:rFonts w:ascii="Arial" w:hAnsi="Arial" w:cs="Arial"/>
          <w:szCs w:val="24"/>
        </w:rPr>
        <w:t>performed using</w:t>
      </w:r>
      <w:r w:rsidRPr="00791717">
        <w:rPr>
          <w:rFonts w:ascii="Arial" w:hAnsi="Arial" w:cs="Arial"/>
          <w:szCs w:val="24"/>
        </w:rPr>
        <w:t xml:space="preserve"> </w:t>
      </w:r>
      <w:r w:rsidRPr="00791717">
        <w:rPr>
          <w:rFonts w:ascii="Arial" w:eastAsia="宋体" w:hAnsi="Arial" w:cs="Arial"/>
          <w:szCs w:val="24"/>
        </w:rPr>
        <w:t xml:space="preserve">a </w:t>
      </w:r>
      <w:r w:rsidRPr="00791717">
        <w:rPr>
          <w:rFonts w:ascii="Arial" w:hAnsi="Arial" w:cs="Arial"/>
          <w:szCs w:val="24"/>
        </w:rPr>
        <w:t>graph</w:t>
      </w:r>
      <w:r w:rsidRPr="00791717">
        <w:rPr>
          <w:rFonts w:ascii="Arial" w:eastAsia="宋体" w:hAnsi="Arial" w:cs="Arial"/>
          <w:szCs w:val="24"/>
        </w:rPr>
        <w:t>-</w:t>
      </w:r>
      <w:r w:rsidRPr="00791717">
        <w:rPr>
          <w:rFonts w:ascii="Arial" w:hAnsi="Arial" w:cs="Arial"/>
          <w:szCs w:val="24"/>
        </w:rPr>
        <w:t xml:space="preserve">based algorithm with 10 principal components. The </w:t>
      </w:r>
      <w:r w:rsidRPr="00791717">
        <w:rPr>
          <w:rFonts w:ascii="Arial" w:hAnsi="Arial" w:cs="Arial"/>
          <w:i/>
          <w:szCs w:val="24"/>
        </w:rPr>
        <w:t>t</w:t>
      </w:r>
      <w:r w:rsidRPr="00791717">
        <w:rPr>
          <w:rFonts w:ascii="Arial" w:hAnsi="Arial" w:cs="Arial"/>
          <w:szCs w:val="24"/>
        </w:rPr>
        <w:t>-distributed stochastic neighborhood embedding (</w:t>
      </w:r>
      <w:r w:rsidRPr="00791717">
        <w:rPr>
          <w:rFonts w:ascii="Arial" w:hAnsi="Arial" w:cs="Arial"/>
          <w:i/>
          <w:szCs w:val="24"/>
        </w:rPr>
        <w:t>t</w:t>
      </w:r>
      <w:r w:rsidRPr="00791717">
        <w:rPr>
          <w:rFonts w:ascii="Arial" w:hAnsi="Arial" w:cs="Arial"/>
          <w:szCs w:val="24"/>
        </w:rPr>
        <w:t xml:space="preserve">-SNE) </w:t>
      </w:r>
      <w:r w:rsidR="002D1C3D" w:rsidRPr="00791717">
        <w:rPr>
          <w:rFonts w:ascii="Arial" w:hAnsi="Arial" w:cs="Arial"/>
          <w:szCs w:val="24"/>
        </w:rPr>
        <w:t xml:space="preserve">method </w:t>
      </w:r>
      <w:r w:rsidRPr="00791717">
        <w:rPr>
          <w:rFonts w:ascii="Arial" w:hAnsi="Arial" w:cs="Arial"/>
          <w:szCs w:val="24"/>
        </w:rPr>
        <w:t xml:space="preserve">was </w:t>
      </w:r>
      <w:r w:rsidR="002D1C3D" w:rsidRPr="00791717">
        <w:rPr>
          <w:rFonts w:ascii="Arial" w:hAnsi="Arial" w:cs="Arial"/>
          <w:szCs w:val="24"/>
        </w:rPr>
        <w:t xml:space="preserve">used </w:t>
      </w:r>
      <w:r w:rsidRPr="00791717">
        <w:rPr>
          <w:rFonts w:ascii="Arial" w:hAnsi="Arial" w:cs="Arial"/>
          <w:szCs w:val="24"/>
        </w:rPr>
        <w:t xml:space="preserve">to visualize the spots in two-dimensional space. Spatial feature expression plots were generated </w:t>
      </w:r>
      <w:r w:rsidR="002D1C3D" w:rsidRPr="00791717">
        <w:rPr>
          <w:rFonts w:ascii="Arial" w:hAnsi="Arial" w:cs="Arial"/>
          <w:szCs w:val="24"/>
        </w:rPr>
        <w:t xml:space="preserve">using </w:t>
      </w:r>
      <w:r w:rsidRPr="00791717">
        <w:rPr>
          <w:rFonts w:ascii="Arial" w:hAnsi="Arial" w:cs="Arial"/>
          <w:szCs w:val="24"/>
        </w:rPr>
        <w:t>Loupe Browser 4.1.0.</w:t>
      </w:r>
    </w:p>
    <w:p w14:paraId="2B2C1535" w14:textId="77777777" w:rsidR="009A1FB0" w:rsidRPr="00791717" w:rsidRDefault="007A4765" w:rsidP="00D85643">
      <w:pPr>
        <w:spacing w:line="480" w:lineRule="auto"/>
        <w:jc w:val="both"/>
        <w:rPr>
          <w:rFonts w:ascii="Arial" w:hAnsi="Arial" w:cs="Arial"/>
          <w:b/>
          <w:color w:val="000000" w:themeColor="text1"/>
          <w:szCs w:val="24"/>
        </w:rPr>
      </w:pPr>
      <w:r w:rsidRPr="00791717">
        <w:rPr>
          <w:rFonts w:ascii="Arial" w:hAnsi="Arial" w:cs="Arial"/>
          <w:b/>
          <w:i/>
          <w:color w:val="000000" w:themeColor="text1"/>
          <w:szCs w:val="24"/>
        </w:rPr>
        <w:t>Single-cell sequencing (GSE183682)</w:t>
      </w:r>
    </w:p>
    <w:p w14:paraId="55365996" w14:textId="77777777" w:rsidR="009A1FB0" w:rsidRPr="00791717" w:rsidRDefault="007A4765" w:rsidP="00D85643">
      <w:pPr>
        <w:spacing w:line="480" w:lineRule="auto"/>
        <w:jc w:val="both"/>
        <w:rPr>
          <w:rFonts w:ascii="Arial" w:hAnsi="Arial" w:cs="Arial"/>
          <w:b/>
          <w:color w:val="000000"/>
          <w:szCs w:val="24"/>
        </w:rPr>
      </w:pPr>
      <w:r w:rsidRPr="00791717">
        <w:rPr>
          <w:rFonts w:ascii="Arial" w:hAnsi="Arial" w:cs="Arial"/>
          <w:b/>
          <w:color w:val="000000"/>
          <w:szCs w:val="24"/>
        </w:rPr>
        <w:lastRenderedPageBreak/>
        <w:t>1. Sample collection</w:t>
      </w:r>
    </w:p>
    <w:p w14:paraId="2117A656" w14:textId="455EECD6" w:rsidR="009A1FB0" w:rsidRPr="00791717" w:rsidRDefault="007A4765" w:rsidP="00D85643">
      <w:pPr>
        <w:spacing w:line="480" w:lineRule="auto"/>
        <w:jc w:val="both"/>
        <w:rPr>
          <w:rFonts w:ascii="Arial" w:hAnsi="Arial" w:cs="Arial"/>
          <w:color w:val="000000"/>
          <w:szCs w:val="24"/>
        </w:rPr>
      </w:pPr>
      <w:r w:rsidRPr="00791717">
        <w:rPr>
          <w:rFonts w:ascii="Arial" w:hAnsi="Arial" w:cs="Arial"/>
          <w:szCs w:val="24"/>
        </w:rPr>
        <w:t>F</w:t>
      </w:r>
      <w:r w:rsidRPr="00791717">
        <w:rPr>
          <w:rFonts w:ascii="Arial" w:hAnsi="Arial" w:cs="Arial"/>
          <w:color w:val="000000"/>
          <w:szCs w:val="24"/>
        </w:rPr>
        <w:t>or the model group (mice instilled with SiO</w:t>
      </w:r>
      <w:r w:rsidRPr="0003028B">
        <w:rPr>
          <w:rFonts w:ascii="Arial" w:hAnsi="Arial" w:cs="Arial"/>
          <w:color w:val="000000"/>
          <w:szCs w:val="24"/>
          <w:vertAlign w:val="subscript"/>
        </w:rPr>
        <w:t>2</w:t>
      </w:r>
      <w:r w:rsidRPr="00791717">
        <w:rPr>
          <w:rFonts w:ascii="Arial" w:hAnsi="Arial" w:cs="Arial"/>
          <w:color w:val="000000"/>
          <w:szCs w:val="24"/>
        </w:rPr>
        <w:t xml:space="preserve"> suspension), </w:t>
      </w:r>
      <w:r w:rsidRPr="00791717">
        <w:rPr>
          <w:rFonts w:ascii="Arial" w:eastAsia="等线" w:hAnsi="Arial" w:cs="Arial"/>
          <w:color w:val="000000"/>
          <w:szCs w:val="24"/>
        </w:rPr>
        <w:t>mice</w:t>
      </w:r>
      <w:r w:rsidRPr="00791717">
        <w:rPr>
          <w:rFonts w:ascii="Arial" w:hAnsi="Arial" w:cs="Arial"/>
          <w:color w:val="000000"/>
          <w:szCs w:val="24"/>
        </w:rPr>
        <w:t xml:space="preserve"> with obviously high</w:t>
      </w:r>
      <w:r w:rsidRPr="00791717">
        <w:rPr>
          <w:rFonts w:ascii="Arial" w:eastAsia="等线" w:hAnsi="Arial" w:cs="Arial"/>
          <w:color w:val="000000"/>
          <w:szCs w:val="24"/>
        </w:rPr>
        <w:t>-</w:t>
      </w:r>
      <w:r w:rsidRPr="00791717">
        <w:rPr>
          <w:rFonts w:ascii="Arial" w:hAnsi="Arial" w:cs="Arial"/>
          <w:color w:val="000000"/>
          <w:szCs w:val="24"/>
        </w:rPr>
        <w:t xml:space="preserve">density </w:t>
      </w:r>
      <w:r w:rsidRPr="00791717">
        <w:rPr>
          <w:rFonts w:ascii="Arial" w:eastAsia="等线" w:hAnsi="Arial" w:cs="Arial"/>
          <w:color w:val="000000"/>
          <w:szCs w:val="24"/>
        </w:rPr>
        <w:t>shadows</w:t>
      </w:r>
      <w:r w:rsidRPr="00791717">
        <w:rPr>
          <w:rFonts w:ascii="Arial" w:hAnsi="Arial" w:cs="Arial"/>
          <w:color w:val="000000"/>
          <w:szCs w:val="24"/>
        </w:rPr>
        <w:t xml:space="preserve"> on CT </w:t>
      </w:r>
      <w:r w:rsidR="002D1C3D" w:rsidRPr="00791717">
        <w:rPr>
          <w:rFonts w:ascii="Arial" w:hAnsi="Arial" w:cs="Arial"/>
          <w:color w:val="000000"/>
          <w:szCs w:val="24"/>
        </w:rPr>
        <w:t xml:space="preserve">scans </w:t>
      </w:r>
      <w:r w:rsidRPr="00791717">
        <w:rPr>
          <w:rFonts w:ascii="Arial" w:hAnsi="Arial" w:cs="Arial"/>
          <w:color w:val="000000"/>
          <w:szCs w:val="24"/>
        </w:rPr>
        <w:t>were included. Lung samples were collected from four mice</w:t>
      </w:r>
      <w:r w:rsidR="002D1C3D" w:rsidRPr="00791717">
        <w:rPr>
          <w:rFonts w:ascii="Arial" w:hAnsi="Arial" w:cs="Arial"/>
          <w:color w:val="000000"/>
          <w:szCs w:val="24"/>
        </w:rPr>
        <w:t xml:space="preserve"> for single-cell sequencing</w:t>
      </w:r>
      <w:r w:rsidRPr="00791717">
        <w:rPr>
          <w:rFonts w:ascii="Arial" w:hAnsi="Arial" w:cs="Arial"/>
          <w:color w:val="000000"/>
          <w:szCs w:val="24"/>
        </w:rPr>
        <w:t>, namely</w:t>
      </w:r>
      <w:r w:rsidRPr="00791717">
        <w:rPr>
          <w:rFonts w:ascii="Arial" w:eastAsia="等线" w:hAnsi="Arial" w:cs="Arial"/>
          <w:color w:val="000000"/>
          <w:szCs w:val="24"/>
        </w:rPr>
        <w:t>,</w:t>
      </w:r>
      <w:r w:rsidRPr="00791717">
        <w:rPr>
          <w:rFonts w:ascii="Arial" w:hAnsi="Arial" w:cs="Arial"/>
          <w:color w:val="000000"/>
          <w:szCs w:val="24"/>
        </w:rPr>
        <w:t xml:space="preserve"> the NS-7</w:t>
      </w:r>
      <w:r w:rsidR="002D1C3D" w:rsidRPr="00791717">
        <w:rPr>
          <w:rFonts w:ascii="Arial" w:hAnsi="Arial" w:cs="Arial"/>
          <w:color w:val="000000"/>
          <w:szCs w:val="24"/>
        </w:rPr>
        <w:t xml:space="preserve"> </w:t>
      </w:r>
      <w:r w:rsidRPr="00791717">
        <w:rPr>
          <w:rFonts w:ascii="Arial" w:hAnsi="Arial" w:cs="Arial"/>
          <w:color w:val="000000"/>
          <w:szCs w:val="24"/>
        </w:rPr>
        <w:t>d, SiO</w:t>
      </w:r>
      <w:r w:rsidRPr="00791717">
        <w:rPr>
          <w:rFonts w:ascii="Arial" w:hAnsi="Arial" w:cs="Arial"/>
          <w:color w:val="000000"/>
          <w:szCs w:val="24"/>
          <w:vertAlign w:val="subscript"/>
        </w:rPr>
        <w:t>2</w:t>
      </w:r>
      <w:r w:rsidRPr="00791717">
        <w:rPr>
          <w:rFonts w:ascii="Arial" w:hAnsi="Arial" w:cs="Arial"/>
          <w:color w:val="000000"/>
          <w:szCs w:val="24"/>
        </w:rPr>
        <w:t>-7</w:t>
      </w:r>
      <w:r w:rsidR="002D1C3D" w:rsidRPr="00791717">
        <w:rPr>
          <w:rFonts w:ascii="Arial" w:hAnsi="Arial" w:cs="Arial"/>
          <w:color w:val="000000"/>
          <w:szCs w:val="24"/>
        </w:rPr>
        <w:t xml:space="preserve"> </w:t>
      </w:r>
      <w:r w:rsidRPr="00791717">
        <w:rPr>
          <w:rFonts w:ascii="Arial" w:hAnsi="Arial" w:cs="Arial"/>
          <w:color w:val="000000"/>
          <w:szCs w:val="24"/>
        </w:rPr>
        <w:t>d, NS-56</w:t>
      </w:r>
      <w:r w:rsidR="002D1C3D" w:rsidRPr="00791717">
        <w:rPr>
          <w:rFonts w:ascii="Arial" w:hAnsi="Arial" w:cs="Arial"/>
          <w:color w:val="000000"/>
          <w:szCs w:val="24"/>
        </w:rPr>
        <w:t xml:space="preserve"> </w:t>
      </w:r>
      <w:r w:rsidRPr="00791717">
        <w:rPr>
          <w:rFonts w:ascii="Arial" w:hAnsi="Arial" w:cs="Arial"/>
          <w:color w:val="000000"/>
          <w:szCs w:val="24"/>
        </w:rPr>
        <w:t>d, and SiO</w:t>
      </w:r>
      <w:r w:rsidRPr="00791717">
        <w:rPr>
          <w:rFonts w:ascii="Arial" w:hAnsi="Arial" w:cs="Arial"/>
          <w:color w:val="000000"/>
          <w:szCs w:val="24"/>
          <w:vertAlign w:val="subscript"/>
        </w:rPr>
        <w:t>2</w:t>
      </w:r>
      <w:r w:rsidRPr="00791717">
        <w:rPr>
          <w:rFonts w:ascii="Arial" w:hAnsi="Arial" w:cs="Arial"/>
          <w:color w:val="000000"/>
          <w:szCs w:val="24"/>
        </w:rPr>
        <w:t>-56</w:t>
      </w:r>
      <w:r w:rsidR="002D1C3D" w:rsidRPr="00791717">
        <w:rPr>
          <w:rFonts w:ascii="Arial" w:hAnsi="Arial" w:cs="Arial"/>
          <w:color w:val="000000"/>
          <w:szCs w:val="24"/>
        </w:rPr>
        <w:t xml:space="preserve"> </w:t>
      </w:r>
      <w:r w:rsidRPr="00791717">
        <w:rPr>
          <w:rFonts w:ascii="Arial" w:hAnsi="Arial" w:cs="Arial"/>
          <w:color w:val="000000"/>
          <w:szCs w:val="24"/>
        </w:rPr>
        <w:t xml:space="preserve">d samples. Whole </w:t>
      </w:r>
      <w:r w:rsidRPr="00791717">
        <w:rPr>
          <w:rFonts w:ascii="Arial" w:eastAsia="等线" w:hAnsi="Arial" w:cs="Arial"/>
          <w:color w:val="000000"/>
          <w:szCs w:val="24"/>
        </w:rPr>
        <w:t>lungs</w:t>
      </w:r>
      <w:r w:rsidRPr="00791717">
        <w:rPr>
          <w:rFonts w:ascii="Arial" w:hAnsi="Arial" w:cs="Arial"/>
          <w:color w:val="000000"/>
          <w:szCs w:val="24"/>
        </w:rPr>
        <w:t xml:space="preserve"> </w:t>
      </w:r>
      <w:r w:rsidR="002D1C3D" w:rsidRPr="00791717">
        <w:rPr>
          <w:rFonts w:ascii="Arial" w:hAnsi="Arial" w:cs="Arial"/>
          <w:color w:val="000000"/>
          <w:szCs w:val="24"/>
        </w:rPr>
        <w:t xml:space="preserve">were removed from </w:t>
      </w:r>
      <w:r w:rsidRPr="00791717">
        <w:rPr>
          <w:rFonts w:ascii="Arial" w:hAnsi="Arial" w:cs="Arial"/>
          <w:color w:val="000000"/>
          <w:szCs w:val="24"/>
        </w:rPr>
        <w:t xml:space="preserve">each mouse within 2 min of euthanasia and quickly washed </w:t>
      </w:r>
      <w:r w:rsidR="002D1C3D" w:rsidRPr="00791717">
        <w:rPr>
          <w:rFonts w:ascii="Arial" w:hAnsi="Arial" w:cs="Arial"/>
          <w:color w:val="000000"/>
          <w:szCs w:val="24"/>
        </w:rPr>
        <w:t xml:space="preserve">with </w:t>
      </w:r>
      <w:r w:rsidRPr="00791717">
        <w:rPr>
          <w:rFonts w:ascii="Arial" w:hAnsi="Arial" w:cs="Arial"/>
          <w:color w:val="000000"/>
          <w:szCs w:val="24"/>
        </w:rPr>
        <w:t>precooled PBS 3 times.</w:t>
      </w:r>
    </w:p>
    <w:p w14:paraId="2354F8BA" w14:textId="77777777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/>
          <w:szCs w:val="24"/>
        </w:rPr>
      </w:pPr>
      <w:r w:rsidRPr="00791717">
        <w:rPr>
          <w:rFonts w:ascii="Arial" w:hAnsi="Arial" w:cs="Arial"/>
          <w:b/>
          <w:color w:val="000000"/>
          <w:szCs w:val="24"/>
        </w:rPr>
        <w:t xml:space="preserve">2. </w:t>
      </w:r>
      <w:proofErr w:type="spellStart"/>
      <w:r w:rsidRPr="00791717">
        <w:rPr>
          <w:rFonts w:ascii="Arial" w:hAnsi="Arial" w:cs="Arial"/>
          <w:b/>
          <w:color w:val="000000"/>
          <w:szCs w:val="24"/>
        </w:rPr>
        <w:t>scRNA</w:t>
      </w:r>
      <w:proofErr w:type="spellEnd"/>
      <w:r w:rsidRPr="00791717">
        <w:rPr>
          <w:rFonts w:ascii="Arial" w:hAnsi="Arial" w:cs="Arial"/>
          <w:b/>
          <w:color w:val="000000"/>
          <w:szCs w:val="24"/>
        </w:rPr>
        <w:t>-seq</w:t>
      </w:r>
    </w:p>
    <w:p w14:paraId="0DD6B5FD" w14:textId="77777777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/>
          <w:szCs w:val="24"/>
        </w:rPr>
      </w:pPr>
      <w:r w:rsidRPr="00791717">
        <w:rPr>
          <w:rFonts w:ascii="Arial" w:hAnsi="Arial" w:cs="Arial"/>
          <w:b/>
          <w:color w:val="000000"/>
          <w:szCs w:val="24"/>
        </w:rPr>
        <w:t>2.1 Cell capture and cDNA synthesis</w:t>
      </w:r>
    </w:p>
    <w:p w14:paraId="01106A27" w14:textId="307ADC9C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i/>
          <w:iCs/>
          <w:color w:val="000000"/>
          <w:szCs w:val="24"/>
        </w:rPr>
      </w:pPr>
      <w:r w:rsidRPr="00791717">
        <w:rPr>
          <w:rFonts w:ascii="Arial" w:hAnsi="Arial" w:cs="Arial"/>
          <w:szCs w:val="24"/>
        </w:rPr>
        <w:t>Whole lung tissue was cut into small pieces (</w:t>
      </w:r>
      <w:r w:rsidRPr="00791717">
        <w:rPr>
          <w:rFonts w:ascii="Arial" w:eastAsia="等线" w:hAnsi="Arial" w:cs="Arial"/>
          <w:szCs w:val="24"/>
        </w:rPr>
        <w:t>approximately</w:t>
      </w:r>
      <w:r w:rsidRPr="00791717">
        <w:rPr>
          <w:rFonts w:ascii="Arial" w:hAnsi="Arial" w:cs="Arial"/>
          <w:szCs w:val="24"/>
        </w:rPr>
        <w:t xml:space="preserve"> 1 mm)</w:t>
      </w:r>
      <w:r w:rsidRPr="00791717">
        <w:rPr>
          <w:rFonts w:ascii="Arial" w:eastAsia="等线" w:hAnsi="Arial" w:cs="Arial"/>
          <w:szCs w:val="24"/>
        </w:rPr>
        <w:t xml:space="preserve"> and</w:t>
      </w:r>
      <w:r w:rsidRPr="00791717">
        <w:rPr>
          <w:rFonts w:ascii="Arial" w:hAnsi="Arial" w:cs="Arial"/>
          <w:szCs w:val="24"/>
        </w:rPr>
        <w:t xml:space="preserve"> dissociated into single cells using </w:t>
      </w:r>
      <w:r w:rsidRPr="00791717">
        <w:rPr>
          <w:rFonts w:ascii="Arial" w:eastAsia="宋体" w:hAnsi="Arial" w:cs="Arial"/>
          <w:szCs w:val="24"/>
        </w:rPr>
        <w:t xml:space="preserve">a </w:t>
      </w:r>
      <w:r w:rsidRPr="00791717">
        <w:rPr>
          <w:rFonts w:ascii="Arial" w:hAnsi="Arial" w:cs="Arial"/>
          <w:color w:val="363636"/>
          <w:szCs w:val="24"/>
          <w:shd w:val="clear" w:color="auto" w:fill="FFFFFF"/>
        </w:rPr>
        <w:t>Lung Dissociation Kit (</w:t>
      </w:r>
      <w:proofErr w:type="spellStart"/>
      <w:r w:rsidRPr="00791717">
        <w:rPr>
          <w:rFonts w:ascii="Arial" w:hAnsi="Arial" w:cs="Arial"/>
          <w:color w:val="363636"/>
          <w:szCs w:val="24"/>
          <w:shd w:val="clear" w:color="auto" w:fill="FFFFFF"/>
        </w:rPr>
        <w:t>Miltenyi</w:t>
      </w:r>
      <w:proofErr w:type="spellEnd"/>
      <w:r w:rsidRPr="00791717">
        <w:rPr>
          <w:rFonts w:ascii="Arial" w:hAnsi="Arial" w:cs="Arial"/>
          <w:color w:val="363636"/>
          <w:szCs w:val="24"/>
          <w:shd w:val="clear" w:color="auto" w:fill="FFFFFF"/>
        </w:rPr>
        <w:t xml:space="preserve"> Biotech, 130-095-927, Germany)</w:t>
      </w:r>
      <w:r w:rsidRPr="00791717">
        <w:rPr>
          <w:rFonts w:ascii="Arial" w:hAnsi="Arial" w:cs="Arial"/>
          <w:szCs w:val="24"/>
        </w:rPr>
        <w:t xml:space="preserve">. </w:t>
      </w:r>
      <w:r w:rsidR="0001617E" w:rsidRPr="00791717">
        <w:rPr>
          <w:rFonts w:ascii="Arial" w:hAnsi="Arial" w:cs="Arial"/>
          <w:szCs w:val="24"/>
        </w:rPr>
        <w:t xml:space="preserve">Using </w:t>
      </w:r>
      <w:r w:rsidRPr="00791717">
        <w:rPr>
          <w:rFonts w:ascii="Arial" w:hAnsi="Arial" w:cs="Arial"/>
          <w:szCs w:val="24"/>
        </w:rPr>
        <w:t>the Single</w:t>
      </w:r>
      <w:r w:rsidRPr="00791717">
        <w:rPr>
          <w:rFonts w:ascii="Arial" w:eastAsia="等线" w:hAnsi="Arial" w:cs="Arial"/>
          <w:szCs w:val="24"/>
        </w:rPr>
        <w:t>-</w:t>
      </w:r>
      <w:r w:rsidRPr="00791717">
        <w:rPr>
          <w:rFonts w:ascii="Arial" w:hAnsi="Arial" w:cs="Arial"/>
          <w:szCs w:val="24"/>
        </w:rPr>
        <w:t xml:space="preserve">Cell </w:t>
      </w:r>
      <w:r w:rsidRPr="00791717">
        <w:rPr>
          <w:rFonts w:ascii="Arial" w:eastAsia="等线" w:hAnsi="Arial" w:cs="Arial"/>
          <w:szCs w:val="24"/>
        </w:rPr>
        <w:t>5' Library</w:t>
      </w:r>
      <w:r w:rsidRPr="00791717">
        <w:rPr>
          <w:rFonts w:ascii="Arial" w:hAnsi="Arial" w:cs="Arial"/>
          <w:szCs w:val="24"/>
        </w:rPr>
        <w:t xml:space="preserve"> and Gel Bead Kit (10x Genomics, 1000169) and Chromium Single</w:t>
      </w:r>
      <w:r w:rsidRPr="00791717">
        <w:rPr>
          <w:rFonts w:ascii="Arial" w:eastAsia="等线" w:hAnsi="Arial" w:cs="Arial"/>
          <w:szCs w:val="24"/>
        </w:rPr>
        <w:t>-</w:t>
      </w:r>
      <w:r w:rsidRPr="00791717">
        <w:rPr>
          <w:rFonts w:ascii="Arial" w:hAnsi="Arial" w:cs="Arial"/>
          <w:szCs w:val="24"/>
        </w:rPr>
        <w:t xml:space="preserve">Cell G Chip Kit (10x Genomics, 1000120), a cell suspension (300–600 living cells per </w:t>
      </w:r>
      <w:r w:rsidR="006011F0" w:rsidRPr="00791717">
        <w:rPr>
          <w:rFonts w:ascii="Arial" w:hAnsi="Arial" w:cs="Arial"/>
          <w:szCs w:val="24"/>
        </w:rPr>
        <w:t>microliter</w:t>
      </w:r>
      <w:r w:rsidRPr="00791717">
        <w:rPr>
          <w:rFonts w:ascii="Arial" w:hAnsi="Arial" w:cs="Arial"/>
          <w:szCs w:val="24"/>
        </w:rPr>
        <w:t xml:space="preserve"> determined by </w:t>
      </w:r>
      <w:proofErr w:type="spellStart"/>
      <w:r w:rsidRPr="00791717">
        <w:rPr>
          <w:rFonts w:ascii="Arial" w:eastAsia="等线" w:hAnsi="Arial" w:cs="Arial"/>
          <w:szCs w:val="24"/>
        </w:rPr>
        <w:t>CountStar</w:t>
      </w:r>
      <w:proofErr w:type="spellEnd"/>
      <w:r w:rsidRPr="00791717">
        <w:rPr>
          <w:rFonts w:ascii="Arial" w:hAnsi="Arial" w:cs="Arial"/>
          <w:szCs w:val="24"/>
        </w:rPr>
        <w:t xml:space="preserve">) was loaded onto </w:t>
      </w:r>
      <w:r w:rsidRPr="00791717">
        <w:rPr>
          <w:rFonts w:ascii="Arial" w:eastAsia="等线" w:hAnsi="Arial" w:cs="Arial"/>
          <w:szCs w:val="24"/>
        </w:rPr>
        <w:t>a</w:t>
      </w:r>
      <w:r w:rsidRPr="00791717">
        <w:rPr>
          <w:rFonts w:ascii="Arial" w:hAnsi="Arial" w:cs="Arial"/>
          <w:szCs w:val="24"/>
        </w:rPr>
        <w:t xml:space="preserve"> Chromium single</w:t>
      </w:r>
      <w:r w:rsidRPr="00791717">
        <w:rPr>
          <w:rFonts w:ascii="Arial" w:eastAsia="等线" w:hAnsi="Arial" w:cs="Arial"/>
          <w:szCs w:val="24"/>
        </w:rPr>
        <w:t>-</w:t>
      </w:r>
      <w:r w:rsidRPr="00791717">
        <w:rPr>
          <w:rFonts w:ascii="Arial" w:hAnsi="Arial" w:cs="Arial"/>
          <w:szCs w:val="24"/>
        </w:rPr>
        <w:t xml:space="preserve">cell controller (10x Genomics) to generate single-cell gel beads in emulsion (GEMs) according to the manufacturer’s protocol. </w:t>
      </w:r>
      <w:r w:rsidR="0001617E" w:rsidRPr="00791717">
        <w:rPr>
          <w:rFonts w:ascii="Arial" w:hAnsi="Arial" w:cs="Arial"/>
          <w:szCs w:val="24"/>
        </w:rPr>
        <w:t>Briefly</w:t>
      </w:r>
      <w:r w:rsidRPr="00791717">
        <w:rPr>
          <w:rFonts w:ascii="Arial" w:hAnsi="Arial" w:cs="Arial"/>
          <w:szCs w:val="24"/>
        </w:rPr>
        <w:t xml:space="preserve">, single cells were suspended in PBS containing 0.04% BSA. </w:t>
      </w:r>
      <w:r w:rsidRPr="00791717">
        <w:rPr>
          <w:rFonts w:ascii="Arial" w:eastAsia="等线" w:hAnsi="Arial" w:cs="Arial"/>
          <w:szCs w:val="24"/>
        </w:rPr>
        <w:t>Approximately</w:t>
      </w:r>
      <w:r w:rsidRPr="00791717">
        <w:rPr>
          <w:rFonts w:ascii="Arial" w:hAnsi="Arial" w:cs="Arial"/>
          <w:szCs w:val="24"/>
        </w:rPr>
        <w:t xml:space="preserve"> 20,000 cells were added to each channel, and the target cell recovery was estimated to be </w:t>
      </w:r>
      <w:r w:rsidRPr="00791717">
        <w:rPr>
          <w:rFonts w:ascii="Arial" w:eastAsia="等线" w:hAnsi="Arial" w:cs="Arial"/>
          <w:szCs w:val="24"/>
        </w:rPr>
        <w:t>approximately</w:t>
      </w:r>
      <w:r w:rsidRPr="00791717">
        <w:rPr>
          <w:rFonts w:ascii="Arial" w:hAnsi="Arial" w:cs="Arial"/>
          <w:szCs w:val="24"/>
        </w:rPr>
        <w:t xml:space="preserve"> 10,000 cells. Captured cells were lysed</w:t>
      </w:r>
      <w:r w:rsidRPr="00791717">
        <w:rPr>
          <w:rFonts w:ascii="Arial" w:eastAsia="等线" w:hAnsi="Arial" w:cs="Arial"/>
          <w:szCs w:val="24"/>
        </w:rPr>
        <w:t>,</w:t>
      </w:r>
      <w:r w:rsidRPr="00791717">
        <w:rPr>
          <w:rFonts w:ascii="Arial" w:hAnsi="Arial" w:cs="Arial"/>
          <w:szCs w:val="24"/>
        </w:rPr>
        <w:t xml:space="preserve"> and the released RNA </w:t>
      </w:r>
      <w:r w:rsidRPr="00791717">
        <w:rPr>
          <w:rFonts w:ascii="Arial" w:eastAsia="等线" w:hAnsi="Arial" w:cs="Arial"/>
          <w:szCs w:val="24"/>
        </w:rPr>
        <w:t>was</w:t>
      </w:r>
      <w:r w:rsidRPr="00791717">
        <w:rPr>
          <w:rFonts w:ascii="Arial" w:hAnsi="Arial" w:cs="Arial"/>
          <w:szCs w:val="24"/>
        </w:rPr>
        <w:t xml:space="preserve"> barcoded through reverse transcription in individual GEMs. Reverse transcription was performed on a S1000</w:t>
      </w:r>
      <w:r w:rsidRPr="0003028B">
        <w:rPr>
          <w:rFonts w:ascii="Arial" w:hAnsi="Arial" w:cs="Arial"/>
          <w:szCs w:val="24"/>
          <w:vertAlign w:val="superscript"/>
        </w:rPr>
        <w:t>TM</w:t>
      </w:r>
      <w:r w:rsidRPr="00791717">
        <w:rPr>
          <w:rFonts w:ascii="Arial" w:hAnsi="Arial" w:cs="Arial"/>
          <w:szCs w:val="24"/>
        </w:rPr>
        <w:t xml:space="preserve"> Touch Thermal Cycler (Bio-Rad) at 53°C for 45 min, followed by 85°C for 5 min and a hold at 4°C. </w:t>
      </w:r>
      <w:r w:rsidR="0001617E" w:rsidRPr="00791717">
        <w:rPr>
          <w:rFonts w:ascii="Arial" w:hAnsi="Arial" w:cs="Arial"/>
          <w:szCs w:val="24"/>
        </w:rPr>
        <w:t xml:space="preserve">The </w:t>
      </w:r>
      <w:r w:rsidRPr="00791717">
        <w:rPr>
          <w:rFonts w:ascii="Arial" w:hAnsi="Arial" w:cs="Arial"/>
          <w:szCs w:val="24"/>
        </w:rPr>
        <w:t xml:space="preserve">cDNA </w:t>
      </w:r>
      <w:r w:rsidR="0001617E" w:rsidRPr="00791717">
        <w:rPr>
          <w:rFonts w:ascii="Arial" w:hAnsi="Arial" w:cs="Arial"/>
          <w:szCs w:val="24"/>
        </w:rPr>
        <w:t xml:space="preserve">templates were </w:t>
      </w:r>
      <w:r w:rsidRPr="00791717">
        <w:rPr>
          <w:rFonts w:ascii="Arial" w:hAnsi="Arial" w:cs="Arial"/>
          <w:szCs w:val="24"/>
        </w:rPr>
        <w:t xml:space="preserve">generated and then amplified, and quality </w:t>
      </w:r>
      <w:r w:rsidRPr="00791717">
        <w:rPr>
          <w:rFonts w:ascii="Arial" w:eastAsia="等线" w:hAnsi="Arial" w:cs="Arial"/>
          <w:szCs w:val="24"/>
        </w:rPr>
        <w:t xml:space="preserve">was </w:t>
      </w:r>
      <w:r w:rsidRPr="00791717">
        <w:rPr>
          <w:rFonts w:ascii="Arial" w:hAnsi="Arial" w:cs="Arial"/>
          <w:szCs w:val="24"/>
        </w:rPr>
        <w:t xml:space="preserve">assessed using an Agilent 4200 system (performed by </w:t>
      </w:r>
      <w:proofErr w:type="spellStart"/>
      <w:r w:rsidRPr="00791717">
        <w:rPr>
          <w:rFonts w:ascii="Arial" w:hAnsi="Arial" w:cs="Arial"/>
          <w:szCs w:val="24"/>
        </w:rPr>
        <w:t>CapitalBio</w:t>
      </w:r>
      <w:proofErr w:type="spellEnd"/>
      <w:r w:rsidRPr="00791717">
        <w:rPr>
          <w:rFonts w:ascii="Arial" w:hAnsi="Arial" w:cs="Arial"/>
          <w:szCs w:val="24"/>
        </w:rPr>
        <w:t xml:space="preserve"> Technology, Beijing).</w:t>
      </w:r>
    </w:p>
    <w:p w14:paraId="6DC51954" w14:textId="77777777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/>
          <w:szCs w:val="24"/>
        </w:rPr>
      </w:pPr>
      <w:r w:rsidRPr="00791717">
        <w:rPr>
          <w:rFonts w:ascii="Arial" w:hAnsi="Arial" w:cs="Arial"/>
          <w:b/>
          <w:color w:val="000000"/>
          <w:szCs w:val="24"/>
        </w:rPr>
        <w:lastRenderedPageBreak/>
        <w:t xml:space="preserve">2.2 </w:t>
      </w:r>
      <w:proofErr w:type="spellStart"/>
      <w:r w:rsidRPr="00791717">
        <w:rPr>
          <w:rFonts w:ascii="Arial" w:hAnsi="Arial" w:cs="Arial"/>
          <w:b/>
          <w:color w:val="000000"/>
          <w:szCs w:val="24"/>
        </w:rPr>
        <w:t>scRNA</w:t>
      </w:r>
      <w:proofErr w:type="spellEnd"/>
      <w:r w:rsidRPr="00791717">
        <w:rPr>
          <w:rFonts w:ascii="Arial" w:hAnsi="Arial" w:cs="Arial"/>
          <w:b/>
          <w:color w:val="000000"/>
          <w:szCs w:val="24"/>
        </w:rPr>
        <w:t>-seq library preparation</w:t>
      </w:r>
    </w:p>
    <w:p w14:paraId="3D69B071" w14:textId="746E1354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4"/>
        </w:rPr>
      </w:pPr>
      <w:r w:rsidRPr="00791717">
        <w:rPr>
          <w:rFonts w:ascii="Arial" w:hAnsi="Arial" w:cs="Arial"/>
          <w:szCs w:val="24"/>
        </w:rPr>
        <w:t xml:space="preserve">The </w:t>
      </w:r>
      <w:proofErr w:type="spellStart"/>
      <w:r w:rsidRPr="00791717">
        <w:rPr>
          <w:rFonts w:ascii="Arial" w:eastAsia="等线" w:hAnsi="Arial" w:cs="Arial"/>
          <w:szCs w:val="24"/>
        </w:rPr>
        <w:t>sc</w:t>
      </w:r>
      <w:r w:rsidRPr="00791717">
        <w:rPr>
          <w:rFonts w:ascii="Arial" w:hAnsi="Arial" w:cs="Arial"/>
          <w:szCs w:val="24"/>
        </w:rPr>
        <w:t>RNA</w:t>
      </w:r>
      <w:proofErr w:type="spellEnd"/>
      <w:r w:rsidRPr="00791717">
        <w:rPr>
          <w:rFonts w:ascii="Arial" w:hAnsi="Arial" w:cs="Arial"/>
          <w:szCs w:val="24"/>
        </w:rPr>
        <w:t>-seq libraries were constructed using</w:t>
      </w:r>
      <w:r w:rsidRPr="00791717">
        <w:rPr>
          <w:rFonts w:ascii="Arial" w:eastAsia="等线" w:hAnsi="Arial" w:cs="Arial"/>
          <w:szCs w:val="24"/>
        </w:rPr>
        <w:t xml:space="preserve"> the</w:t>
      </w:r>
      <w:r w:rsidRPr="00791717">
        <w:rPr>
          <w:rFonts w:ascii="Arial" w:hAnsi="Arial" w:cs="Arial"/>
          <w:szCs w:val="24"/>
        </w:rPr>
        <w:t xml:space="preserve"> Single-Cell 5' Library and Gel Bead Kit, Single Cell V(D)J Enrichment Kit, Human T Cell</w:t>
      </w:r>
      <w:r w:rsidRPr="00791717">
        <w:rPr>
          <w:rFonts w:ascii="Arial" w:eastAsia="等线" w:hAnsi="Arial" w:cs="Arial"/>
          <w:szCs w:val="24"/>
        </w:rPr>
        <w:t xml:space="preserve"> </w:t>
      </w:r>
      <w:r w:rsidRPr="00791717">
        <w:rPr>
          <w:rFonts w:ascii="Arial" w:hAnsi="Arial" w:cs="Arial"/>
          <w:szCs w:val="24"/>
        </w:rPr>
        <w:t xml:space="preserve">(1000005) and Single Cell V(D)J Enrichment Kit according to the </w:t>
      </w:r>
      <w:r w:rsidRPr="00791717">
        <w:rPr>
          <w:rFonts w:ascii="Arial" w:eastAsia="等线" w:hAnsi="Arial" w:cs="Arial"/>
          <w:szCs w:val="24"/>
        </w:rPr>
        <w:t>manufacturers’ instructions</w:t>
      </w:r>
      <w:r w:rsidRPr="00791717">
        <w:rPr>
          <w:rFonts w:ascii="Arial" w:hAnsi="Arial" w:cs="Arial"/>
          <w:szCs w:val="24"/>
        </w:rPr>
        <w:t xml:space="preserve">. The libraries were sequenced using an Illumina </w:t>
      </w:r>
      <w:r w:rsidRPr="00791717">
        <w:rPr>
          <w:rFonts w:ascii="Arial" w:eastAsia="等线" w:hAnsi="Arial" w:cs="Arial"/>
          <w:szCs w:val="24"/>
        </w:rPr>
        <w:t>NovaSeq6000</w:t>
      </w:r>
      <w:r w:rsidRPr="00791717">
        <w:rPr>
          <w:rFonts w:ascii="Arial" w:hAnsi="Arial" w:cs="Arial"/>
          <w:szCs w:val="24"/>
        </w:rPr>
        <w:t xml:space="preserve"> sequencer with a sequencing depth of at least 100,000 reads per cell </w:t>
      </w:r>
      <w:r w:rsidR="0001617E" w:rsidRPr="00791717">
        <w:rPr>
          <w:rFonts w:ascii="Arial" w:hAnsi="Arial" w:cs="Arial"/>
          <w:szCs w:val="24"/>
        </w:rPr>
        <w:t xml:space="preserve">and </w:t>
      </w:r>
      <w:r w:rsidRPr="00791717">
        <w:rPr>
          <w:rFonts w:ascii="Arial" w:eastAsia="等线" w:hAnsi="Arial" w:cs="Arial"/>
          <w:szCs w:val="24"/>
        </w:rPr>
        <w:t>a paired</w:t>
      </w:r>
      <w:r w:rsidRPr="00791717">
        <w:rPr>
          <w:rFonts w:ascii="Arial" w:hAnsi="Arial" w:cs="Arial"/>
          <w:szCs w:val="24"/>
        </w:rPr>
        <w:t xml:space="preserve">-end 150 bp (PE150) reading strategy (performed by </w:t>
      </w:r>
      <w:proofErr w:type="spellStart"/>
      <w:r w:rsidRPr="00791717">
        <w:rPr>
          <w:rFonts w:ascii="Arial" w:hAnsi="Arial" w:cs="Arial"/>
          <w:szCs w:val="24"/>
        </w:rPr>
        <w:t>CapitalBio</w:t>
      </w:r>
      <w:proofErr w:type="spellEnd"/>
      <w:r w:rsidRPr="00791717">
        <w:rPr>
          <w:rFonts w:ascii="Arial" w:hAnsi="Arial" w:cs="Arial"/>
          <w:szCs w:val="24"/>
        </w:rPr>
        <w:t xml:space="preserve"> Technology, Beijing).</w:t>
      </w:r>
    </w:p>
    <w:p w14:paraId="1AA2A6E9" w14:textId="77777777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/>
          <w:szCs w:val="24"/>
        </w:rPr>
      </w:pPr>
      <w:r w:rsidRPr="00791717">
        <w:rPr>
          <w:rFonts w:ascii="Arial" w:hAnsi="Arial" w:cs="Arial"/>
          <w:b/>
          <w:color w:val="000000"/>
          <w:szCs w:val="24"/>
        </w:rPr>
        <w:t>3. Data preprocessing</w:t>
      </w:r>
    </w:p>
    <w:p w14:paraId="6CE9F389" w14:textId="77777777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/>
          <w:szCs w:val="24"/>
        </w:rPr>
      </w:pPr>
      <w:r w:rsidRPr="00791717">
        <w:rPr>
          <w:rFonts w:ascii="Arial" w:hAnsi="Arial" w:cs="Arial"/>
          <w:b/>
          <w:color w:val="000000"/>
          <w:szCs w:val="24"/>
        </w:rPr>
        <w:t xml:space="preserve">3.1 Analysis of </w:t>
      </w:r>
      <w:proofErr w:type="spellStart"/>
      <w:r w:rsidRPr="00791717">
        <w:rPr>
          <w:rFonts w:ascii="Arial" w:hAnsi="Arial" w:cs="Arial"/>
          <w:b/>
          <w:color w:val="000000"/>
          <w:szCs w:val="24"/>
        </w:rPr>
        <w:t>scRNA</w:t>
      </w:r>
      <w:proofErr w:type="spellEnd"/>
      <w:r w:rsidRPr="00791717">
        <w:rPr>
          <w:rFonts w:ascii="Arial" w:hAnsi="Arial" w:cs="Arial"/>
          <w:b/>
          <w:color w:val="000000"/>
          <w:szCs w:val="24"/>
        </w:rPr>
        <w:t>-seq data</w:t>
      </w:r>
    </w:p>
    <w:p w14:paraId="6630C621" w14:textId="08958A9F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zCs w:val="24"/>
        </w:rPr>
      </w:pPr>
      <w:r w:rsidRPr="00791717">
        <w:rPr>
          <w:rFonts w:ascii="Arial" w:hAnsi="Arial" w:cs="Arial"/>
          <w:color w:val="000000"/>
          <w:szCs w:val="24"/>
        </w:rPr>
        <w:t xml:space="preserve">Cell barcode filtering, alignment of reads and UMI counting were performed with Cell Ranger 4.0.0 </w:t>
      </w:r>
      <w:r w:rsidR="0001617E" w:rsidRPr="00791717">
        <w:rPr>
          <w:rFonts w:ascii="Arial" w:hAnsi="Arial" w:cs="Arial"/>
          <w:color w:val="000000"/>
          <w:szCs w:val="24"/>
        </w:rPr>
        <w:t xml:space="preserve">software </w:t>
      </w:r>
      <w:r w:rsidRPr="00791717">
        <w:rPr>
          <w:rFonts w:ascii="Arial" w:hAnsi="Arial" w:cs="Arial"/>
          <w:color w:val="000000"/>
          <w:szCs w:val="24"/>
        </w:rPr>
        <w:t xml:space="preserve">(https://www.10xgenomics.com/). The </w:t>
      </w:r>
      <w:proofErr w:type="spellStart"/>
      <w:r w:rsidRPr="00791717">
        <w:rPr>
          <w:rFonts w:ascii="Arial" w:hAnsi="Arial" w:cs="Arial"/>
          <w:color w:val="000000"/>
          <w:szCs w:val="24"/>
        </w:rPr>
        <w:t>scRNA</w:t>
      </w:r>
      <w:proofErr w:type="spellEnd"/>
      <w:r w:rsidRPr="00791717">
        <w:rPr>
          <w:rFonts w:ascii="Arial" w:hAnsi="Arial" w:cs="Arial"/>
          <w:color w:val="000000"/>
          <w:szCs w:val="24"/>
        </w:rPr>
        <w:t xml:space="preserve">-seq data </w:t>
      </w:r>
      <w:r w:rsidR="00CB4699" w:rsidRPr="00791717">
        <w:rPr>
          <w:rFonts w:ascii="Arial" w:hAnsi="Arial" w:cs="Arial"/>
          <w:color w:val="000000"/>
          <w:szCs w:val="24"/>
        </w:rPr>
        <w:t xml:space="preserve">from </w:t>
      </w:r>
      <w:r w:rsidRPr="00791717">
        <w:rPr>
          <w:rFonts w:ascii="Arial" w:hAnsi="Arial" w:cs="Arial"/>
          <w:color w:val="000000"/>
          <w:szCs w:val="24"/>
        </w:rPr>
        <w:t xml:space="preserve">four samples </w:t>
      </w:r>
      <w:r w:rsidRPr="00791717">
        <w:rPr>
          <w:rFonts w:ascii="Arial" w:eastAsia="宋体" w:hAnsi="Arial" w:cs="Arial"/>
          <w:color w:val="000000"/>
          <w:szCs w:val="24"/>
        </w:rPr>
        <w:t>were</w:t>
      </w:r>
      <w:r w:rsidRPr="00791717">
        <w:rPr>
          <w:rFonts w:ascii="Arial" w:hAnsi="Arial" w:cs="Arial"/>
          <w:color w:val="000000"/>
          <w:szCs w:val="24"/>
        </w:rPr>
        <w:t xml:space="preserve"> combined </w:t>
      </w:r>
      <w:r w:rsidR="00CB4699" w:rsidRPr="00791717">
        <w:rPr>
          <w:rFonts w:ascii="Arial" w:hAnsi="Arial" w:cs="Arial"/>
          <w:color w:val="000000"/>
          <w:szCs w:val="24"/>
        </w:rPr>
        <w:t xml:space="preserve">using </w:t>
      </w:r>
      <w:proofErr w:type="spellStart"/>
      <w:r w:rsidRPr="00791717">
        <w:rPr>
          <w:rFonts w:ascii="Arial" w:hAnsi="Arial" w:cs="Arial"/>
          <w:color w:val="000000"/>
          <w:szCs w:val="24"/>
        </w:rPr>
        <w:t>Cellranger</w:t>
      </w:r>
      <w:proofErr w:type="spellEnd"/>
      <w:r w:rsidRPr="0079171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791717">
        <w:rPr>
          <w:rFonts w:ascii="Arial" w:hAnsi="Arial" w:cs="Arial"/>
          <w:color w:val="000000"/>
          <w:szCs w:val="24"/>
        </w:rPr>
        <w:t>aggr</w:t>
      </w:r>
      <w:proofErr w:type="spellEnd"/>
      <w:r w:rsidRPr="00791717">
        <w:rPr>
          <w:rFonts w:ascii="Arial" w:hAnsi="Arial" w:cs="Arial"/>
          <w:color w:val="000000"/>
          <w:szCs w:val="24"/>
        </w:rPr>
        <w:t xml:space="preserve">. Principal component analysis (PCA) </w:t>
      </w:r>
      <w:r w:rsidRPr="00791717">
        <w:rPr>
          <w:rFonts w:ascii="Arial" w:eastAsia="宋体" w:hAnsi="Arial" w:cs="Arial"/>
          <w:color w:val="000000"/>
          <w:szCs w:val="24"/>
        </w:rPr>
        <w:t>was</w:t>
      </w:r>
      <w:r w:rsidRPr="00791717">
        <w:rPr>
          <w:rFonts w:ascii="Arial" w:hAnsi="Arial" w:cs="Arial"/>
          <w:color w:val="000000"/>
          <w:szCs w:val="24"/>
        </w:rPr>
        <w:t xml:space="preserve"> performed on the normalized data. </w:t>
      </w:r>
      <w:r w:rsidR="00CB4699" w:rsidRPr="00791717">
        <w:rPr>
          <w:rFonts w:ascii="Arial" w:hAnsi="Arial" w:cs="Arial"/>
          <w:color w:val="000000"/>
          <w:szCs w:val="24"/>
        </w:rPr>
        <w:t>An u</w:t>
      </w:r>
      <w:r w:rsidRPr="00791717">
        <w:rPr>
          <w:rFonts w:ascii="Arial" w:hAnsi="Arial" w:cs="Arial"/>
          <w:color w:val="000000"/>
          <w:szCs w:val="24"/>
        </w:rPr>
        <w:t xml:space="preserve">nsupervised clustering </w:t>
      </w:r>
      <w:r w:rsidR="00CB4699" w:rsidRPr="00791717">
        <w:rPr>
          <w:rFonts w:ascii="Arial" w:hAnsi="Arial" w:cs="Arial"/>
          <w:color w:val="000000"/>
          <w:szCs w:val="24"/>
        </w:rPr>
        <w:t xml:space="preserve">analysis </w:t>
      </w:r>
      <w:r w:rsidRPr="00791717">
        <w:rPr>
          <w:rFonts w:ascii="Arial" w:hAnsi="Arial" w:cs="Arial"/>
          <w:color w:val="000000"/>
          <w:szCs w:val="24"/>
        </w:rPr>
        <w:t xml:space="preserve">was performed </w:t>
      </w:r>
      <w:r w:rsidR="00CB4699" w:rsidRPr="00791717">
        <w:rPr>
          <w:rFonts w:ascii="Arial" w:hAnsi="Arial" w:cs="Arial"/>
          <w:color w:val="000000"/>
          <w:szCs w:val="24"/>
        </w:rPr>
        <w:t xml:space="preserve">using </w:t>
      </w:r>
      <w:proofErr w:type="spellStart"/>
      <w:r w:rsidRPr="00791717">
        <w:rPr>
          <w:rFonts w:ascii="Arial" w:hAnsi="Arial" w:cs="Arial"/>
          <w:color w:val="000000"/>
          <w:szCs w:val="24"/>
        </w:rPr>
        <w:t>Cellranger</w:t>
      </w:r>
      <w:proofErr w:type="spellEnd"/>
      <w:r w:rsidRPr="00791717">
        <w:rPr>
          <w:rFonts w:ascii="Arial" w:hAnsi="Arial" w:cs="Arial"/>
          <w:color w:val="000000"/>
          <w:szCs w:val="24"/>
        </w:rPr>
        <w:t xml:space="preserve"> </w:t>
      </w:r>
      <w:r w:rsidR="00CB4699" w:rsidRPr="00791717">
        <w:rPr>
          <w:rFonts w:ascii="Arial" w:hAnsi="Arial" w:cs="Arial"/>
          <w:color w:val="000000"/>
          <w:szCs w:val="24"/>
        </w:rPr>
        <w:t>software with</w:t>
      </w:r>
      <w:r w:rsidRPr="00791717">
        <w:rPr>
          <w:rFonts w:ascii="Arial" w:hAnsi="Arial" w:cs="Arial"/>
          <w:color w:val="000000"/>
          <w:szCs w:val="24"/>
        </w:rPr>
        <w:t xml:space="preserve"> </w:t>
      </w:r>
      <w:r w:rsidRPr="00791717">
        <w:rPr>
          <w:rFonts w:ascii="Arial" w:eastAsia="宋体" w:hAnsi="Arial" w:cs="Arial"/>
          <w:color w:val="000000"/>
          <w:szCs w:val="24"/>
        </w:rPr>
        <w:t xml:space="preserve">a </w:t>
      </w:r>
      <w:r w:rsidRPr="00791717">
        <w:rPr>
          <w:rFonts w:ascii="Arial" w:hAnsi="Arial" w:cs="Arial"/>
          <w:color w:val="000000"/>
          <w:szCs w:val="24"/>
        </w:rPr>
        <w:t>graph</w:t>
      </w:r>
      <w:r w:rsidRPr="00791717">
        <w:rPr>
          <w:rFonts w:ascii="Arial" w:eastAsia="宋体" w:hAnsi="Arial" w:cs="Arial"/>
          <w:color w:val="000000"/>
          <w:szCs w:val="24"/>
        </w:rPr>
        <w:t>-</w:t>
      </w:r>
      <w:r w:rsidRPr="00791717">
        <w:rPr>
          <w:rFonts w:ascii="Arial" w:hAnsi="Arial" w:cs="Arial"/>
          <w:color w:val="000000"/>
          <w:szCs w:val="24"/>
        </w:rPr>
        <w:t xml:space="preserve">based algorithm. The top 10 principal components </w:t>
      </w:r>
      <w:r w:rsidRPr="00791717">
        <w:rPr>
          <w:rFonts w:ascii="Arial" w:eastAsia="宋体" w:hAnsi="Arial" w:cs="Arial"/>
          <w:color w:val="000000"/>
          <w:szCs w:val="24"/>
        </w:rPr>
        <w:t>were</w:t>
      </w:r>
      <w:r w:rsidRPr="00791717">
        <w:rPr>
          <w:rFonts w:ascii="Arial" w:hAnsi="Arial" w:cs="Arial"/>
          <w:color w:val="000000"/>
          <w:szCs w:val="24"/>
        </w:rPr>
        <w:t xml:space="preserve"> used for clustering and </w:t>
      </w:r>
      <w:r w:rsidRPr="00791717">
        <w:rPr>
          <w:rFonts w:ascii="Arial" w:hAnsi="Arial" w:cs="Arial"/>
          <w:i/>
          <w:iCs/>
          <w:color w:val="000000"/>
          <w:szCs w:val="24"/>
        </w:rPr>
        <w:t>t</w:t>
      </w:r>
      <w:r w:rsidRPr="00791717">
        <w:rPr>
          <w:rFonts w:ascii="Arial" w:hAnsi="Arial" w:cs="Arial"/>
          <w:color w:val="000000"/>
          <w:szCs w:val="24"/>
        </w:rPr>
        <w:t xml:space="preserve">-SNE projections. The differential expression of genes between clusters </w:t>
      </w:r>
      <w:r w:rsidRPr="00791717">
        <w:rPr>
          <w:rFonts w:ascii="Arial" w:eastAsia="宋体" w:hAnsi="Arial" w:cs="Arial"/>
          <w:color w:val="000000"/>
          <w:szCs w:val="24"/>
        </w:rPr>
        <w:t>was</w:t>
      </w:r>
      <w:r w:rsidRPr="00791717">
        <w:rPr>
          <w:rFonts w:ascii="Arial" w:hAnsi="Arial" w:cs="Arial"/>
          <w:color w:val="000000"/>
          <w:szCs w:val="24"/>
        </w:rPr>
        <w:t xml:space="preserve"> computed </w:t>
      </w:r>
      <w:r w:rsidR="00CB4699" w:rsidRPr="00791717">
        <w:rPr>
          <w:rFonts w:ascii="Arial" w:hAnsi="Arial" w:cs="Arial"/>
          <w:color w:val="000000"/>
          <w:szCs w:val="24"/>
        </w:rPr>
        <w:t xml:space="preserve">using </w:t>
      </w:r>
      <w:proofErr w:type="spellStart"/>
      <w:r w:rsidRPr="00791717">
        <w:rPr>
          <w:rFonts w:ascii="Arial" w:hAnsi="Arial" w:cs="Arial"/>
          <w:color w:val="000000"/>
          <w:szCs w:val="24"/>
        </w:rPr>
        <w:t>sSEq</w:t>
      </w:r>
      <w:proofErr w:type="spellEnd"/>
      <w:r w:rsidRPr="00791717">
        <w:rPr>
          <w:rFonts w:ascii="Arial" w:eastAsia="宋体" w:hAnsi="Arial" w:cs="Arial"/>
          <w:color w:val="000000"/>
          <w:szCs w:val="24"/>
        </w:rPr>
        <w:t>-</w:t>
      </w:r>
      <w:r w:rsidRPr="00791717">
        <w:rPr>
          <w:rFonts w:ascii="Arial" w:hAnsi="Arial" w:cs="Arial"/>
          <w:color w:val="000000"/>
          <w:szCs w:val="24"/>
        </w:rPr>
        <w:t xml:space="preserve"> and </w:t>
      </w:r>
      <w:proofErr w:type="spellStart"/>
      <w:r w:rsidRPr="00791717">
        <w:rPr>
          <w:rFonts w:ascii="Arial" w:hAnsi="Arial" w:cs="Arial"/>
          <w:color w:val="000000"/>
          <w:szCs w:val="24"/>
        </w:rPr>
        <w:t>edgeR</w:t>
      </w:r>
      <w:proofErr w:type="spellEnd"/>
      <w:r w:rsidRPr="00791717">
        <w:rPr>
          <w:rFonts w:ascii="Arial" w:eastAsia="宋体" w:hAnsi="Arial" w:cs="Arial"/>
          <w:color w:val="000000"/>
          <w:szCs w:val="24"/>
        </w:rPr>
        <w:t>-</w:t>
      </w:r>
      <w:r w:rsidRPr="00791717">
        <w:rPr>
          <w:rFonts w:ascii="Arial" w:hAnsi="Arial" w:cs="Arial"/>
          <w:color w:val="000000"/>
          <w:szCs w:val="24"/>
        </w:rPr>
        <w:t xml:space="preserve">based </w:t>
      </w:r>
      <w:r w:rsidRPr="00791717">
        <w:rPr>
          <w:rFonts w:ascii="Arial" w:eastAsia="宋体" w:hAnsi="Arial" w:cs="Arial"/>
          <w:color w:val="000000"/>
          <w:szCs w:val="24"/>
        </w:rPr>
        <w:t>methods</w:t>
      </w:r>
      <w:r w:rsidRPr="00791717">
        <w:rPr>
          <w:rFonts w:ascii="Arial" w:hAnsi="Arial" w:cs="Arial"/>
          <w:color w:val="000000"/>
          <w:szCs w:val="24"/>
        </w:rPr>
        <w:t>. The GO and KEGG functional enrichment analyses of marker genes (</w:t>
      </w:r>
      <w:r w:rsidRPr="00791717">
        <w:rPr>
          <w:rFonts w:ascii="Arial" w:hAnsi="Arial" w:cs="Arial"/>
          <w:szCs w:val="24"/>
        </w:rPr>
        <w:t>FC≥2, P≤0.05</w:t>
      </w:r>
      <w:r w:rsidRPr="00791717">
        <w:rPr>
          <w:rFonts w:ascii="Arial" w:hAnsi="Arial" w:cs="Arial"/>
          <w:color w:val="000000"/>
          <w:szCs w:val="24"/>
        </w:rPr>
        <w:t xml:space="preserve">) in </w:t>
      </w:r>
      <w:r w:rsidR="00CB4699" w:rsidRPr="00791717">
        <w:rPr>
          <w:rFonts w:ascii="Arial" w:hAnsi="Arial" w:cs="Arial"/>
          <w:color w:val="000000"/>
          <w:szCs w:val="24"/>
        </w:rPr>
        <w:t>C</w:t>
      </w:r>
      <w:r w:rsidRPr="00791717">
        <w:rPr>
          <w:rFonts w:ascii="Arial" w:eastAsia="宋体" w:hAnsi="Arial" w:cs="Arial"/>
          <w:color w:val="000000"/>
          <w:szCs w:val="24"/>
        </w:rPr>
        <w:t>lusters</w:t>
      </w:r>
      <w:r w:rsidRPr="00791717">
        <w:rPr>
          <w:rFonts w:ascii="Arial" w:hAnsi="Arial" w:cs="Arial"/>
          <w:color w:val="000000"/>
          <w:szCs w:val="24"/>
        </w:rPr>
        <w:t xml:space="preserve"> 1 and 6 were performed </w:t>
      </w:r>
      <w:r w:rsidR="00CB4699" w:rsidRPr="00791717">
        <w:rPr>
          <w:rFonts w:ascii="Arial" w:hAnsi="Arial" w:cs="Arial"/>
          <w:color w:val="000000"/>
          <w:szCs w:val="24"/>
        </w:rPr>
        <w:t xml:space="preserve">using </w:t>
      </w:r>
      <w:r w:rsidRPr="00791717">
        <w:rPr>
          <w:rFonts w:ascii="Arial" w:eastAsia="宋体" w:hAnsi="Arial" w:cs="Arial"/>
          <w:color w:val="000000"/>
          <w:szCs w:val="24"/>
        </w:rPr>
        <w:t xml:space="preserve">the </w:t>
      </w:r>
      <w:r w:rsidRPr="00791717">
        <w:rPr>
          <w:rFonts w:ascii="Arial" w:hAnsi="Arial" w:cs="Arial"/>
          <w:color w:val="000000"/>
          <w:szCs w:val="24"/>
        </w:rPr>
        <w:t xml:space="preserve">R package </w:t>
      </w:r>
      <w:proofErr w:type="spellStart"/>
      <w:r w:rsidRPr="00791717">
        <w:rPr>
          <w:rFonts w:ascii="Arial" w:hAnsi="Arial" w:cs="Arial"/>
          <w:color w:val="000000"/>
          <w:szCs w:val="24"/>
        </w:rPr>
        <w:t>Metascape</w:t>
      </w:r>
      <w:proofErr w:type="spellEnd"/>
      <w:r w:rsidRPr="00791717">
        <w:rPr>
          <w:rFonts w:ascii="Arial" w:hAnsi="Arial" w:cs="Arial"/>
          <w:color w:val="000000"/>
          <w:szCs w:val="24"/>
        </w:rPr>
        <w:t>.</w:t>
      </w:r>
    </w:p>
    <w:p w14:paraId="782DC776" w14:textId="77777777" w:rsidR="009A1FB0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/>
          <w:szCs w:val="24"/>
        </w:rPr>
      </w:pPr>
      <w:r w:rsidRPr="00791717">
        <w:rPr>
          <w:rFonts w:ascii="Arial" w:hAnsi="Arial" w:cs="Arial"/>
          <w:b/>
          <w:color w:val="000000"/>
          <w:szCs w:val="24"/>
        </w:rPr>
        <w:t>3.2 Cell type annotation</w:t>
      </w:r>
    </w:p>
    <w:p w14:paraId="5D749FD1" w14:textId="77777777" w:rsidR="003171D8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zCs w:val="24"/>
        </w:rPr>
      </w:pPr>
      <w:r w:rsidRPr="00791717">
        <w:rPr>
          <w:rFonts w:ascii="Arial" w:hAnsi="Arial" w:cs="Arial"/>
          <w:color w:val="000000"/>
          <w:szCs w:val="24"/>
        </w:rPr>
        <w:t>Cell types were determined by clustering and marker gene expression.</w:t>
      </w:r>
    </w:p>
    <w:p w14:paraId="25E762B9" w14:textId="77777777" w:rsidR="003171D8" w:rsidRPr="00791717" w:rsidRDefault="003171D8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14:paraId="2E00CC72" w14:textId="4BF51917" w:rsidR="003171D8" w:rsidRPr="00791717" w:rsidRDefault="007A4765" w:rsidP="00D85643">
      <w:pPr>
        <w:jc w:val="both"/>
        <w:rPr>
          <w:rFonts w:ascii="Arial" w:hAnsi="Arial" w:cs="Arial"/>
        </w:rPr>
      </w:pPr>
      <w:r w:rsidRPr="00791717">
        <w:rPr>
          <w:rFonts w:ascii="Arial" w:hAnsi="Arial" w:cs="Arial"/>
        </w:rPr>
        <w:br w:type="page"/>
      </w:r>
    </w:p>
    <w:p w14:paraId="773EDCFF" w14:textId="55176C43" w:rsidR="001C0975" w:rsidRPr="00791717" w:rsidRDefault="003171D8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791717">
        <w:rPr>
          <w:rFonts w:ascii="Arial" w:hAnsi="Arial" w:cs="Arial"/>
        </w:rPr>
        <w:lastRenderedPageBreak/>
        <w:t>Supplementary Figure S1</w:t>
      </w:r>
    </w:p>
    <w:p w14:paraId="7EA11F34" w14:textId="2B9494BF" w:rsidR="003171D8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4"/>
        </w:rPr>
      </w:pPr>
      <w:r w:rsidRPr="00791717">
        <w:rPr>
          <w:rFonts w:ascii="Arial" w:hAnsi="Arial" w:cs="Arial"/>
          <w:noProof/>
          <w:szCs w:val="24"/>
        </w:rPr>
        <w:drawing>
          <wp:inline distT="0" distB="0" distL="0" distR="0" wp14:anchorId="6684C566" wp14:editId="0E95C355">
            <wp:extent cx="4771570" cy="6697133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幻灯片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195" cy="6699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D83C9" w14:textId="0838B533" w:rsidR="003171D8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</w:rPr>
      </w:pPr>
      <w:r w:rsidRPr="00791717">
        <w:rPr>
          <w:rFonts w:ascii="Arial" w:hAnsi="Arial" w:cs="Arial"/>
          <w:b/>
          <w:bCs/>
          <w:szCs w:val="24"/>
        </w:rPr>
        <w:t>Fig. S1. Classification of fibroblasts using single-cell transcriptome sequencing.</w:t>
      </w:r>
      <w:r w:rsidRPr="00791717">
        <w:rPr>
          <w:b/>
          <w:bCs/>
          <w:szCs w:val="24"/>
        </w:rPr>
        <w:t xml:space="preserve"> </w:t>
      </w:r>
      <w:r w:rsidRPr="00791717">
        <w:rPr>
          <w:rFonts w:ascii="Arial" w:hAnsi="Arial" w:cs="Arial"/>
          <w:szCs w:val="24"/>
        </w:rPr>
        <w:t>(A)</w:t>
      </w:r>
      <w:r w:rsidRPr="00791717">
        <w:rPr>
          <w:szCs w:val="24"/>
        </w:rPr>
        <w:t xml:space="preserve"> </w:t>
      </w:r>
      <w:r w:rsidRPr="00791717">
        <w:rPr>
          <w:rFonts w:ascii="Arial" w:hAnsi="Arial" w:cs="Arial"/>
          <w:szCs w:val="24"/>
        </w:rPr>
        <w:t>Markers of myofibroblast differentiation.</w:t>
      </w:r>
      <w:r w:rsidRPr="00791717">
        <w:rPr>
          <w:szCs w:val="24"/>
        </w:rPr>
        <w:t xml:space="preserve"> </w:t>
      </w:r>
      <w:r w:rsidRPr="00791717">
        <w:rPr>
          <w:rFonts w:ascii="Arial" w:hAnsi="Arial" w:cs="Arial"/>
          <w:szCs w:val="24"/>
        </w:rPr>
        <w:t>(B)</w:t>
      </w:r>
      <w:r w:rsidRPr="00791717">
        <w:t xml:space="preserve"> </w:t>
      </w:r>
      <w:r w:rsidRPr="00791717">
        <w:rPr>
          <w:rFonts w:ascii="Arial" w:hAnsi="Arial" w:cs="Arial"/>
          <w:szCs w:val="24"/>
        </w:rPr>
        <w:t xml:space="preserve">GO enrichment </w:t>
      </w:r>
      <w:r w:rsidRPr="00791717">
        <w:rPr>
          <w:rFonts w:ascii="Arial" w:hAnsi="Arial" w:cs="Arial"/>
          <w:szCs w:val="24"/>
        </w:rPr>
        <w:lastRenderedPageBreak/>
        <w:t xml:space="preserve">analysis of </w:t>
      </w:r>
      <w:r w:rsidRPr="00791717">
        <w:rPr>
          <w:rFonts w:ascii="Arial" w:eastAsia="宋体" w:hAnsi="Arial" w:cs="Arial"/>
          <w:szCs w:val="24"/>
        </w:rPr>
        <w:t xml:space="preserve">the </w:t>
      </w:r>
      <w:r w:rsidRPr="00791717">
        <w:rPr>
          <w:rFonts w:ascii="Arial" w:hAnsi="Arial" w:cs="Arial"/>
          <w:szCs w:val="24"/>
        </w:rPr>
        <w:t xml:space="preserve">molecular functions of the top 50 genes in </w:t>
      </w:r>
      <w:bookmarkStart w:id="1" w:name="_Hlk92119518"/>
      <w:r w:rsidR="00CB4699" w:rsidRPr="00791717">
        <w:rPr>
          <w:rFonts w:ascii="Arial" w:hAnsi="Arial" w:cs="Arial"/>
          <w:szCs w:val="24"/>
        </w:rPr>
        <w:t>C</w:t>
      </w:r>
      <w:r w:rsidRPr="00791717">
        <w:rPr>
          <w:rFonts w:ascii="Arial" w:hAnsi="Arial" w:cs="Arial"/>
          <w:szCs w:val="24"/>
        </w:rPr>
        <w:t>luster 6</w:t>
      </w:r>
      <w:bookmarkEnd w:id="1"/>
      <w:r w:rsidRPr="00791717">
        <w:rPr>
          <w:rFonts w:ascii="Arial" w:hAnsi="Arial" w:cs="Arial"/>
          <w:szCs w:val="24"/>
        </w:rPr>
        <w:t>.</w:t>
      </w:r>
      <w:r w:rsidRPr="00791717">
        <w:t xml:space="preserve"> </w:t>
      </w:r>
      <w:r w:rsidRPr="00791717">
        <w:rPr>
          <w:rFonts w:ascii="Arial" w:hAnsi="Arial" w:cs="Arial"/>
          <w:szCs w:val="24"/>
        </w:rPr>
        <w:t>(C)</w:t>
      </w:r>
      <w:r w:rsidRPr="00791717">
        <w:t xml:space="preserve"> </w:t>
      </w:r>
      <w:r w:rsidRPr="00791717">
        <w:rPr>
          <w:rFonts w:ascii="Arial" w:hAnsi="Arial" w:cs="Arial"/>
          <w:szCs w:val="24"/>
        </w:rPr>
        <w:t>GO enrichment analysis of biological processes related to the top 50 genes in</w:t>
      </w:r>
      <w:r w:rsidRPr="00791717">
        <w:t xml:space="preserve"> </w:t>
      </w:r>
      <w:r w:rsidR="00CB4699" w:rsidRPr="00791717">
        <w:rPr>
          <w:rFonts w:ascii="Arial" w:hAnsi="Arial" w:cs="Arial"/>
          <w:szCs w:val="24"/>
        </w:rPr>
        <w:t>C</w:t>
      </w:r>
      <w:r w:rsidRPr="00791717">
        <w:rPr>
          <w:rFonts w:ascii="Arial" w:hAnsi="Arial" w:cs="Arial"/>
          <w:szCs w:val="24"/>
        </w:rPr>
        <w:t xml:space="preserve">luster </w:t>
      </w:r>
    </w:p>
    <w:p w14:paraId="05D7667E" w14:textId="0666E4C4" w:rsidR="001353F1" w:rsidRPr="00791717" w:rsidRDefault="007A4765" w:rsidP="00D85643">
      <w:pPr>
        <w:jc w:val="both"/>
        <w:rPr>
          <w:rFonts w:ascii="Arial" w:hAnsi="Arial" w:cs="Arial"/>
          <w:szCs w:val="24"/>
        </w:rPr>
      </w:pPr>
      <w:r w:rsidRPr="00791717">
        <w:rPr>
          <w:rFonts w:ascii="Arial" w:hAnsi="Arial" w:cs="Arial"/>
          <w:szCs w:val="24"/>
        </w:rPr>
        <w:br w:type="page"/>
      </w:r>
    </w:p>
    <w:p w14:paraId="2F1A38CD" w14:textId="0CACDD19" w:rsidR="001353F1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791717">
        <w:rPr>
          <w:rFonts w:ascii="Arial" w:hAnsi="Arial" w:cs="Arial"/>
        </w:rPr>
        <w:lastRenderedPageBreak/>
        <w:t>Supplementary Figure S2</w:t>
      </w:r>
    </w:p>
    <w:p w14:paraId="3462DC31" w14:textId="028C272B" w:rsidR="003171D8" w:rsidRPr="00791717" w:rsidRDefault="00D91B42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 wp14:anchorId="0BFBAE45" wp14:editId="6F086715">
            <wp:extent cx="4662030" cy="6078855"/>
            <wp:effectExtent l="0" t="0" r="571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0894" cy="609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A44DE" w14:textId="00F752A8" w:rsidR="00606951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</w:rPr>
      </w:pPr>
      <w:r w:rsidRPr="00791717">
        <w:rPr>
          <w:rFonts w:ascii="Arial" w:hAnsi="Arial" w:cs="Arial"/>
          <w:b/>
          <w:bCs/>
          <w:szCs w:val="24"/>
        </w:rPr>
        <w:t xml:space="preserve">Fig. S2. Expression of </w:t>
      </w:r>
      <w:r w:rsidR="00CB4699" w:rsidRPr="0003028B">
        <w:rPr>
          <w:rFonts w:ascii="Arial" w:hAnsi="Arial" w:cs="Arial"/>
          <w:b/>
          <w:bCs/>
          <w:i/>
          <w:iCs/>
          <w:szCs w:val="24"/>
        </w:rPr>
        <w:t>g</w:t>
      </w:r>
      <w:r w:rsidRPr="0003028B">
        <w:rPr>
          <w:rFonts w:ascii="Arial" w:hAnsi="Arial" w:cs="Arial"/>
          <w:b/>
          <w:bCs/>
          <w:i/>
          <w:iCs/>
          <w:szCs w:val="24"/>
        </w:rPr>
        <w:t>rem1</w:t>
      </w:r>
      <w:r w:rsidRPr="00791717">
        <w:rPr>
          <w:rFonts w:ascii="Arial" w:hAnsi="Arial" w:cs="Arial"/>
          <w:b/>
          <w:bCs/>
          <w:szCs w:val="24"/>
        </w:rPr>
        <w:t xml:space="preserve"> </w:t>
      </w:r>
      <w:r w:rsidR="00CB4699" w:rsidRPr="00791717">
        <w:rPr>
          <w:rFonts w:ascii="Arial" w:hAnsi="Arial" w:cs="Arial"/>
          <w:b/>
          <w:bCs/>
          <w:szCs w:val="24"/>
        </w:rPr>
        <w:t xml:space="preserve">in mice treated with </w:t>
      </w:r>
      <w:r w:rsidRPr="00791717">
        <w:rPr>
          <w:rFonts w:ascii="Arial" w:hAnsi="Arial" w:cs="Arial"/>
          <w:b/>
          <w:bCs/>
          <w:szCs w:val="24"/>
        </w:rPr>
        <w:t xml:space="preserve">saline and silica </w:t>
      </w:r>
      <w:r w:rsidR="00CB4699" w:rsidRPr="00791717">
        <w:rPr>
          <w:rFonts w:ascii="Arial" w:hAnsi="Arial" w:cs="Arial"/>
          <w:b/>
          <w:bCs/>
          <w:szCs w:val="24"/>
        </w:rPr>
        <w:t xml:space="preserve">at 56 days determined using </w:t>
      </w:r>
      <w:proofErr w:type="spellStart"/>
      <w:r w:rsidR="00CB4699" w:rsidRPr="00791717">
        <w:rPr>
          <w:rFonts w:ascii="Arial" w:hAnsi="Arial" w:cs="Arial"/>
          <w:b/>
          <w:bCs/>
          <w:szCs w:val="24"/>
        </w:rPr>
        <w:t>scRNA</w:t>
      </w:r>
      <w:proofErr w:type="spellEnd"/>
      <w:r w:rsidR="00CB4699" w:rsidRPr="00791717">
        <w:rPr>
          <w:rFonts w:ascii="Arial" w:hAnsi="Arial" w:cs="Arial"/>
          <w:b/>
          <w:bCs/>
          <w:szCs w:val="24"/>
        </w:rPr>
        <w:t>-seq and spatial transcriptome sequencing</w:t>
      </w:r>
      <w:r w:rsidRPr="00791717">
        <w:rPr>
          <w:rFonts w:ascii="Arial" w:hAnsi="Arial" w:cs="Arial"/>
          <w:b/>
          <w:bCs/>
          <w:szCs w:val="24"/>
        </w:rPr>
        <w:t>.</w:t>
      </w:r>
      <w:r w:rsidRPr="00791717">
        <w:t xml:space="preserve"> </w:t>
      </w:r>
      <w:r w:rsidRPr="00791717">
        <w:rPr>
          <w:rFonts w:ascii="Arial" w:hAnsi="Arial" w:cs="Arial"/>
          <w:szCs w:val="24"/>
        </w:rPr>
        <w:t>(A)</w:t>
      </w:r>
      <w:r w:rsidRPr="00791717">
        <w:t xml:space="preserve"> </w:t>
      </w:r>
      <w:r w:rsidRPr="00791717">
        <w:rPr>
          <w:rFonts w:ascii="Arial" w:hAnsi="Arial" w:cs="Arial"/>
          <w:szCs w:val="24"/>
        </w:rPr>
        <w:t xml:space="preserve">Compared with </w:t>
      </w:r>
      <w:r w:rsidR="00CB4699" w:rsidRPr="00791717">
        <w:rPr>
          <w:rFonts w:ascii="Arial" w:hAnsi="Arial" w:cs="Arial"/>
          <w:szCs w:val="24"/>
        </w:rPr>
        <w:t xml:space="preserve">the </w:t>
      </w:r>
      <w:r w:rsidRPr="00791717">
        <w:rPr>
          <w:rFonts w:ascii="Arial" w:hAnsi="Arial" w:cs="Arial"/>
          <w:szCs w:val="24"/>
        </w:rPr>
        <w:t xml:space="preserve">normal saline group, </w:t>
      </w:r>
      <w:r w:rsidR="00CB4699" w:rsidRPr="0003028B">
        <w:rPr>
          <w:rFonts w:ascii="Arial" w:hAnsi="Arial" w:cs="Arial"/>
          <w:i/>
          <w:iCs/>
          <w:szCs w:val="24"/>
        </w:rPr>
        <w:t>g</w:t>
      </w:r>
      <w:r w:rsidRPr="0003028B">
        <w:rPr>
          <w:rFonts w:ascii="Arial" w:hAnsi="Arial" w:cs="Arial"/>
          <w:i/>
          <w:iCs/>
          <w:szCs w:val="24"/>
        </w:rPr>
        <w:t>rem1</w:t>
      </w:r>
      <w:r w:rsidRPr="00791717">
        <w:rPr>
          <w:rFonts w:ascii="Arial" w:hAnsi="Arial" w:cs="Arial"/>
          <w:szCs w:val="24"/>
        </w:rPr>
        <w:t xml:space="preserve"> </w:t>
      </w:r>
      <w:r w:rsidR="00CB4699" w:rsidRPr="00791717">
        <w:rPr>
          <w:rFonts w:ascii="Arial" w:hAnsi="Arial" w:cs="Arial"/>
          <w:szCs w:val="24"/>
        </w:rPr>
        <w:t xml:space="preserve">expression </w:t>
      </w:r>
      <w:r w:rsidRPr="00791717">
        <w:rPr>
          <w:rFonts w:ascii="Arial" w:hAnsi="Arial" w:cs="Arial"/>
          <w:szCs w:val="24"/>
        </w:rPr>
        <w:t xml:space="preserve">in </w:t>
      </w:r>
      <w:proofErr w:type="spellStart"/>
      <w:r w:rsidRPr="00791717">
        <w:rPr>
          <w:rFonts w:ascii="Arial" w:hAnsi="Arial" w:cs="Arial"/>
          <w:szCs w:val="24"/>
        </w:rPr>
        <w:t>infla</w:t>
      </w:r>
      <w:proofErr w:type="spellEnd"/>
      <w:r w:rsidRPr="00791717">
        <w:rPr>
          <w:rFonts w:ascii="Arial" w:hAnsi="Arial" w:cs="Arial"/>
          <w:szCs w:val="24"/>
        </w:rPr>
        <w:t xml:space="preserve">-pro fibroblasts was increased in </w:t>
      </w:r>
      <w:r w:rsidRPr="00791717">
        <w:rPr>
          <w:rFonts w:ascii="Arial" w:eastAsia="宋体" w:hAnsi="Arial" w:cs="Arial"/>
          <w:szCs w:val="24"/>
        </w:rPr>
        <w:t xml:space="preserve">the </w:t>
      </w:r>
      <w:r w:rsidRPr="00791717">
        <w:rPr>
          <w:rFonts w:ascii="Arial" w:hAnsi="Arial" w:cs="Arial"/>
          <w:szCs w:val="24"/>
        </w:rPr>
        <w:t xml:space="preserve">silica group but decreased compared with </w:t>
      </w:r>
      <w:r w:rsidRPr="00791717">
        <w:rPr>
          <w:rFonts w:ascii="Arial" w:eastAsia="宋体" w:hAnsi="Arial" w:cs="Arial"/>
          <w:szCs w:val="24"/>
        </w:rPr>
        <w:t xml:space="preserve">that at </w:t>
      </w:r>
      <w:r w:rsidRPr="00791717">
        <w:rPr>
          <w:rFonts w:ascii="Arial" w:hAnsi="Arial" w:cs="Arial"/>
          <w:szCs w:val="24"/>
        </w:rPr>
        <w:t>7 days. (B)</w:t>
      </w:r>
      <w:r w:rsidRPr="00791717">
        <w:t xml:space="preserve"> </w:t>
      </w:r>
      <w:r w:rsidRPr="00791717">
        <w:rPr>
          <w:rFonts w:ascii="Arial" w:hAnsi="Arial" w:cs="Arial"/>
          <w:szCs w:val="24"/>
        </w:rPr>
        <w:lastRenderedPageBreak/>
        <w:t xml:space="preserve">Compared with the normal saline group, </w:t>
      </w:r>
      <w:r w:rsidR="00CB4699" w:rsidRPr="00791717">
        <w:rPr>
          <w:rFonts w:ascii="Arial" w:hAnsi="Arial" w:cs="Arial"/>
          <w:szCs w:val="24"/>
        </w:rPr>
        <w:t xml:space="preserve">the spatial localization of </w:t>
      </w:r>
      <w:r w:rsidR="00CB4699" w:rsidRPr="0003028B">
        <w:rPr>
          <w:rFonts w:ascii="Arial" w:hAnsi="Arial" w:cs="Arial"/>
          <w:i/>
          <w:iCs/>
          <w:szCs w:val="24"/>
        </w:rPr>
        <w:t>g</w:t>
      </w:r>
      <w:r w:rsidRPr="0003028B">
        <w:rPr>
          <w:rFonts w:ascii="Arial" w:hAnsi="Arial" w:cs="Arial"/>
          <w:i/>
          <w:iCs/>
          <w:szCs w:val="24"/>
        </w:rPr>
        <w:t>rem1</w:t>
      </w:r>
      <w:r w:rsidR="00CB4699" w:rsidRPr="00791717">
        <w:rPr>
          <w:rFonts w:ascii="Arial" w:hAnsi="Arial" w:cs="Arial"/>
          <w:szCs w:val="24"/>
        </w:rPr>
        <w:t xml:space="preserve"> expression</w:t>
      </w:r>
      <w:r w:rsidRPr="00791717">
        <w:rPr>
          <w:rFonts w:ascii="Arial" w:hAnsi="Arial" w:cs="Arial"/>
          <w:szCs w:val="24"/>
        </w:rPr>
        <w:t xml:space="preserve"> in the</w:t>
      </w:r>
      <w:r w:rsidRPr="00791717">
        <w:rPr>
          <w:rFonts w:ascii="Arial" w:eastAsia="宋体" w:hAnsi="Arial" w:cs="Arial"/>
          <w:szCs w:val="24"/>
        </w:rPr>
        <w:t xml:space="preserve"> </w:t>
      </w:r>
      <w:r w:rsidRPr="00791717">
        <w:rPr>
          <w:rFonts w:ascii="Arial" w:hAnsi="Arial" w:cs="Arial"/>
          <w:szCs w:val="24"/>
        </w:rPr>
        <w:t xml:space="preserve">silica group increased but showed a </w:t>
      </w:r>
      <w:r w:rsidR="00CB4699" w:rsidRPr="00791717">
        <w:rPr>
          <w:rFonts w:ascii="Arial" w:hAnsi="Arial" w:cs="Arial"/>
          <w:szCs w:val="24"/>
        </w:rPr>
        <w:t xml:space="preserve">decreasing </w:t>
      </w:r>
      <w:r w:rsidRPr="00791717">
        <w:rPr>
          <w:rFonts w:ascii="Arial" w:hAnsi="Arial" w:cs="Arial"/>
          <w:szCs w:val="24"/>
        </w:rPr>
        <w:t xml:space="preserve">trend </w:t>
      </w:r>
      <w:r w:rsidRPr="00791717">
        <w:rPr>
          <w:rFonts w:ascii="Arial" w:eastAsia="宋体" w:hAnsi="Arial" w:cs="Arial"/>
          <w:szCs w:val="24"/>
        </w:rPr>
        <w:t xml:space="preserve">at </w:t>
      </w:r>
      <w:r w:rsidRPr="00791717">
        <w:rPr>
          <w:rFonts w:ascii="Arial" w:hAnsi="Arial" w:cs="Arial"/>
          <w:szCs w:val="24"/>
        </w:rPr>
        <w:t>7 days.</w:t>
      </w:r>
    </w:p>
    <w:p w14:paraId="7E20F3D1" w14:textId="77777777" w:rsidR="00606951" w:rsidRPr="00791717" w:rsidRDefault="007A4765" w:rsidP="00D85643">
      <w:pPr>
        <w:jc w:val="both"/>
        <w:rPr>
          <w:rFonts w:ascii="Arial" w:hAnsi="Arial" w:cs="Arial"/>
          <w:szCs w:val="24"/>
        </w:rPr>
      </w:pPr>
      <w:r w:rsidRPr="00791717">
        <w:rPr>
          <w:rFonts w:ascii="Arial" w:hAnsi="Arial" w:cs="Arial"/>
          <w:szCs w:val="24"/>
        </w:rPr>
        <w:br w:type="page"/>
      </w:r>
    </w:p>
    <w:p w14:paraId="4FE7EC09" w14:textId="7175A5F3" w:rsidR="00606951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791717">
        <w:rPr>
          <w:rFonts w:ascii="Arial" w:hAnsi="Arial" w:cs="Arial"/>
        </w:rPr>
        <w:lastRenderedPageBreak/>
        <w:t>Supplementary Figure S</w:t>
      </w:r>
      <w:r w:rsidR="00E713A8">
        <w:rPr>
          <w:rFonts w:ascii="Arial" w:hAnsi="Arial" w:cs="Arial"/>
        </w:rPr>
        <w:t>3</w:t>
      </w:r>
    </w:p>
    <w:p w14:paraId="0301408F" w14:textId="496C4DEB" w:rsidR="00DF44D7" w:rsidRDefault="00DF44D7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14:paraId="5C65D50A" w14:textId="6CBFF7B6" w:rsidR="00F61CAA" w:rsidRPr="00791717" w:rsidRDefault="00F47A34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B8F01B2" wp14:editId="6E864462">
            <wp:extent cx="4929188" cy="4278809"/>
            <wp:effectExtent l="0" t="0" r="508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950" cy="42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12185" w14:textId="0F3B8908" w:rsidR="00DF44D7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</w:rPr>
      </w:pPr>
      <w:r w:rsidRPr="00791717">
        <w:rPr>
          <w:rFonts w:ascii="Arial" w:hAnsi="Arial" w:cs="Arial"/>
          <w:b/>
          <w:bCs/>
          <w:szCs w:val="24"/>
        </w:rPr>
        <w:t>Fig. S</w:t>
      </w:r>
      <w:r w:rsidR="00E713A8">
        <w:rPr>
          <w:rFonts w:ascii="Arial" w:hAnsi="Arial" w:cs="Arial"/>
          <w:b/>
          <w:bCs/>
          <w:szCs w:val="24"/>
        </w:rPr>
        <w:t>3</w:t>
      </w:r>
      <w:r w:rsidRPr="00791717">
        <w:rPr>
          <w:rFonts w:ascii="Arial" w:hAnsi="Arial" w:cs="Arial"/>
          <w:b/>
          <w:bCs/>
          <w:szCs w:val="24"/>
        </w:rPr>
        <w:t>. The optimal concentration of TGF-β1 for treating cells.</w:t>
      </w:r>
      <w:r w:rsidRPr="00791717">
        <w:rPr>
          <w:rFonts w:ascii="Arial" w:hAnsi="Arial" w:cs="Arial"/>
          <w:szCs w:val="24"/>
        </w:rPr>
        <w:t xml:space="preserve"> (A) A representative WB showed that when the concentration of TGF-β1 was 5 ng/ml, the</w:t>
      </w:r>
      <w:r w:rsidR="00306312" w:rsidRPr="00791717">
        <w:rPr>
          <w:rFonts w:ascii="Arial" w:hAnsi="Arial" w:cs="Arial"/>
          <w:szCs w:val="24"/>
        </w:rPr>
        <w:t xml:space="preserve"> highest</w:t>
      </w:r>
      <w:r w:rsidRPr="00791717">
        <w:rPr>
          <w:rFonts w:ascii="Arial" w:hAnsi="Arial" w:cs="Arial"/>
          <w:szCs w:val="24"/>
        </w:rPr>
        <w:t xml:space="preserve"> expression of FN1, COL1, and α-SMA was </w:t>
      </w:r>
      <w:r w:rsidR="00306312" w:rsidRPr="00791717">
        <w:rPr>
          <w:rFonts w:ascii="Arial" w:hAnsi="Arial" w:cs="Arial"/>
          <w:szCs w:val="24"/>
        </w:rPr>
        <w:t>detected</w:t>
      </w:r>
      <w:r w:rsidRPr="00791717">
        <w:rPr>
          <w:rFonts w:ascii="Arial" w:hAnsi="Arial" w:cs="Arial"/>
          <w:szCs w:val="24"/>
        </w:rPr>
        <w:t xml:space="preserve">. (B) The statistical </w:t>
      </w:r>
      <w:r w:rsidR="00306312" w:rsidRPr="00791717">
        <w:rPr>
          <w:rFonts w:ascii="Arial" w:hAnsi="Arial" w:cs="Arial"/>
          <w:szCs w:val="24"/>
        </w:rPr>
        <w:t>analysis of</w:t>
      </w:r>
      <w:r w:rsidRPr="00791717">
        <w:rPr>
          <w:rFonts w:ascii="Arial" w:hAnsi="Arial" w:cs="Arial"/>
          <w:szCs w:val="24"/>
        </w:rPr>
        <w:t xml:space="preserve"> three experiments show</w:t>
      </w:r>
      <w:r w:rsidR="00306312" w:rsidRPr="00791717">
        <w:rPr>
          <w:rFonts w:ascii="Arial" w:hAnsi="Arial" w:cs="Arial"/>
          <w:szCs w:val="24"/>
        </w:rPr>
        <w:t>s</w:t>
      </w:r>
      <w:r w:rsidRPr="00791717">
        <w:rPr>
          <w:rFonts w:ascii="Arial" w:hAnsi="Arial" w:cs="Arial"/>
          <w:szCs w:val="24"/>
        </w:rPr>
        <w:t xml:space="preserve"> the </w:t>
      </w:r>
      <w:r w:rsidR="00306312" w:rsidRPr="00791717">
        <w:rPr>
          <w:rFonts w:ascii="Arial" w:hAnsi="Arial" w:cs="Arial"/>
          <w:szCs w:val="24"/>
        </w:rPr>
        <w:t xml:space="preserve">highest </w:t>
      </w:r>
      <w:r w:rsidRPr="00791717">
        <w:rPr>
          <w:rFonts w:ascii="Arial" w:hAnsi="Arial" w:cs="Arial"/>
          <w:szCs w:val="24"/>
        </w:rPr>
        <w:t xml:space="preserve">expression of FN1 </w:t>
      </w:r>
      <w:r w:rsidR="00306312" w:rsidRPr="00791717">
        <w:rPr>
          <w:rFonts w:ascii="Arial" w:hAnsi="Arial" w:cs="Arial"/>
          <w:szCs w:val="24"/>
        </w:rPr>
        <w:t>in cells treated with</w:t>
      </w:r>
      <w:r w:rsidRPr="00791717">
        <w:rPr>
          <w:rFonts w:ascii="Arial" w:hAnsi="Arial" w:cs="Arial"/>
          <w:szCs w:val="24"/>
        </w:rPr>
        <w:t xml:space="preserve"> </w:t>
      </w:r>
      <w:r w:rsidR="00306312" w:rsidRPr="00791717">
        <w:rPr>
          <w:rFonts w:ascii="Arial" w:hAnsi="Arial" w:cs="Arial"/>
          <w:szCs w:val="24"/>
        </w:rPr>
        <w:t>5 ng/ml</w:t>
      </w:r>
      <w:r w:rsidR="00306312" w:rsidRPr="00791717" w:rsidDel="00306312">
        <w:rPr>
          <w:rFonts w:ascii="Arial" w:hAnsi="Arial" w:cs="Arial"/>
          <w:szCs w:val="24"/>
        </w:rPr>
        <w:t xml:space="preserve"> </w:t>
      </w:r>
      <w:r w:rsidRPr="00791717">
        <w:rPr>
          <w:rFonts w:ascii="Arial" w:hAnsi="Arial" w:cs="Arial"/>
          <w:szCs w:val="24"/>
        </w:rPr>
        <w:t>TGF-β</w:t>
      </w:r>
      <w:proofErr w:type="gramStart"/>
      <w:r w:rsidRPr="00791717">
        <w:rPr>
          <w:rFonts w:ascii="Arial" w:hAnsi="Arial" w:cs="Arial"/>
          <w:szCs w:val="24"/>
        </w:rPr>
        <w:t>1 .</w:t>
      </w:r>
      <w:proofErr w:type="gramEnd"/>
      <w:r w:rsidRPr="00791717">
        <w:rPr>
          <w:rFonts w:ascii="Arial" w:hAnsi="Arial" w:cs="Arial"/>
          <w:szCs w:val="24"/>
        </w:rPr>
        <w:t xml:space="preserve"> (C) The statistical </w:t>
      </w:r>
      <w:r w:rsidR="00306312" w:rsidRPr="00791717">
        <w:rPr>
          <w:rFonts w:ascii="Arial" w:hAnsi="Arial" w:cs="Arial"/>
          <w:szCs w:val="24"/>
        </w:rPr>
        <w:t>analysis of</w:t>
      </w:r>
      <w:r w:rsidRPr="00791717">
        <w:rPr>
          <w:rFonts w:ascii="Arial" w:hAnsi="Arial" w:cs="Arial"/>
          <w:szCs w:val="24"/>
        </w:rPr>
        <w:t xml:space="preserve"> three experiments show</w:t>
      </w:r>
      <w:r w:rsidR="00306312" w:rsidRPr="00791717">
        <w:rPr>
          <w:rFonts w:ascii="Arial" w:hAnsi="Arial" w:cs="Arial"/>
          <w:szCs w:val="24"/>
        </w:rPr>
        <w:t>s</w:t>
      </w:r>
      <w:r w:rsidRPr="00791717">
        <w:rPr>
          <w:rFonts w:ascii="Arial" w:hAnsi="Arial" w:cs="Arial"/>
          <w:szCs w:val="24"/>
        </w:rPr>
        <w:t xml:space="preserve"> </w:t>
      </w:r>
      <w:r w:rsidR="00306312" w:rsidRPr="00791717">
        <w:rPr>
          <w:rFonts w:ascii="Arial" w:hAnsi="Arial" w:cs="Arial"/>
          <w:szCs w:val="24"/>
        </w:rPr>
        <w:t>the highest</w:t>
      </w:r>
      <w:r w:rsidRPr="00791717">
        <w:rPr>
          <w:rFonts w:ascii="Arial" w:hAnsi="Arial" w:cs="Arial"/>
          <w:szCs w:val="24"/>
        </w:rPr>
        <w:t xml:space="preserve"> expression of COL1 </w:t>
      </w:r>
      <w:r w:rsidR="00306312" w:rsidRPr="00791717">
        <w:rPr>
          <w:rFonts w:ascii="Arial" w:hAnsi="Arial" w:cs="Arial"/>
          <w:szCs w:val="24"/>
        </w:rPr>
        <w:t>in cells treated with</w:t>
      </w:r>
      <w:r w:rsidRPr="00791717">
        <w:rPr>
          <w:rFonts w:ascii="Arial" w:hAnsi="Arial" w:cs="Arial"/>
          <w:szCs w:val="24"/>
        </w:rPr>
        <w:t xml:space="preserve"> </w:t>
      </w:r>
      <w:r w:rsidR="00306312" w:rsidRPr="00791717">
        <w:rPr>
          <w:rFonts w:ascii="Arial" w:hAnsi="Arial" w:cs="Arial"/>
          <w:szCs w:val="24"/>
        </w:rPr>
        <w:t xml:space="preserve">5 ng/ml </w:t>
      </w:r>
      <w:r w:rsidRPr="00791717">
        <w:rPr>
          <w:rFonts w:ascii="Arial" w:hAnsi="Arial" w:cs="Arial"/>
          <w:szCs w:val="24"/>
        </w:rPr>
        <w:t xml:space="preserve">TGF-β1. (D) The statistical </w:t>
      </w:r>
      <w:r w:rsidR="00306312" w:rsidRPr="00791717">
        <w:rPr>
          <w:rFonts w:ascii="Arial" w:hAnsi="Arial" w:cs="Arial"/>
          <w:szCs w:val="24"/>
        </w:rPr>
        <w:t>analysis of</w:t>
      </w:r>
      <w:r w:rsidRPr="00791717">
        <w:rPr>
          <w:rFonts w:ascii="Arial" w:hAnsi="Arial" w:cs="Arial"/>
          <w:szCs w:val="24"/>
        </w:rPr>
        <w:t xml:space="preserve"> three experiments show</w:t>
      </w:r>
      <w:r w:rsidR="00306312" w:rsidRPr="00791717">
        <w:rPr>
          <w:rFonts w:ascii="Arial" w:hAnsi="Arial" w:cs="Arial"/>
          <w:szCs w:val="24"/>
        </w:rPr>
        <w:t>s</w:t>
      </w:r>
      <w:r w:rsidRPr="00791717">
        <w:rPr>
          <w:rFonts w:ascii="Arial" w:hAnsi="Arial" w:cs="Arial"/>
          <w:szCs w:val="24"/>
        </w:rPr>
        <w:t xml:space="preserve"> the </w:t>
      </w:r>
      <w:r w:rsidR="00306312" w:rsidRPr="00791717">
        <w:rPr>
          <w:rFonts w:ascii="Arial" w:hAnsi="Arial" w:cs="Arial"/>
          <w:szCs w:val="24"/>
        </w:rPr>
        <w:t xml:space="preserve">highest </w:t>
      </w:r>
      <w:r w:rsidRPr="00791717">
        <w:rPr>
          <w:rFonts w:ascii="Arial" w:hAnsi="Arial" w:cs="Arial"/>
          <w:szCs w:val="24"/>
        </w:rPr>
        <w:t xml:space="preserve">expression of α-SMA </w:t>
      </w:r>
      <w:r w:rsidR="00306312" w:rsidRPr="00791717">
        <w:rPr>
          <w:rFonts w:ascii="Arial" w:hAnsi="Arial" w:cs="Arial"/>
          <w:szCs w:val="24"/>
        </w:rPr>
        <w:t>in cells treated with 5 ng/ml</w:t>
      </w:r>
      <w:r w:rsidRPr="00791717">
        <w:rPr>
          <w:rFonts w:ascii="Arial" w:hAnsi="Arial" w:cs="Arial"/>
          <w:szCs w:val="24"/>
        </w:rPr>
        <w:t xml:space="preserve"> TGF-β1.</w:t>
      </w:r>
    </w:p>
    <w:p w14:paraId="0CC76541" w14:textId="248D42A1" w:rsidR="00DF44D7" w:rsidRPr="00791717" w:rsidRDefault="007A4765" w:rsidP="00D85643">
      <w:pPr>
        <w:jc w:val="both"/>
        <w:rPr>
          <w:rFonts w:ascii="Arial" w:hAnsi="Arial" w:cs="Arial"/>
        </w:rPr>
      </w:pPr>
      <w:r w:rsidRPr="00791717">
        <w:rPr>
          <w:rFonts w:ascii="Arial" w:hAnsi="Arial" w:cs="Arial"/>
        </w:rPr>
        <w:br w:type="page"/>
      </w:r>
    </w:p>
    <w:p w14:paraId="34635A0F" w14:textId="7A04BD49" w:rsidR="00DF44D7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791717">
        <w:rPr>
          <w:rFonts w:ascii="Arial" w:hAnsi="Arial" w:cs="Arial"/>
        </w:rPr>
        <w:lastRenderedPageBreak/>
        <w:t>Supplementary Figure S</w:t>
      </w:r>
      <w:r w:rsidR="00E713A8">
        <w:rPr>
          <w:rFonts w:ascii="Arial" w:hAnsi="Arial" w:cs="Arial"/>
        </w:rPr>
        <w:t>4</w:t>
      </w:r>
    </w:p>
    <w:p w14:paraId="459D51C2" w14:textId="22DEA15E" w:rsidR="00DF44D7" w:rsidRDefault="00DF44D7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14:paraId="5709A537" w14:textId="705DBC60" w:rsidR="00326207" w:rsidRPr="00791717" w:rsidRDefault="00326207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7108F62" wp14:editId="3C14790A">
            <wp:extent cx="5247861" cy="611743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801" cy="612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72BA0" w14:textId="032B47F2" w:rsidR="00DF44D7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</w:rPr>
      </w:pPr>
      <w:r w:rsidRPr="00791717">
        <w:rPr>
          <w:rFonts w:ascii="Arial" w:hAnsi="Arial" w:cs="Arial"/>
          <w:b/>
          <w:bCs/>
          <w:szCs w:val="24"/>
        </w:rPr>
        <w:t>Fig. S</w:t>
      </w:r>
      <w:r w:rsidR="00E713A8">
        <w:rPr>
          <w:rFonts w:ascii="Arial" w:hAnsi="Arial" w:cs="Arial"/>
          <w:b/>
          <w:bCs/>
          <w:szCs w:val="24"/>
        </w:rPr>
        <w:t>4</w:t>
      </w:r>
      <w:r w:rsidRPr="00791717">
        <w:rPr>
          <w:rFonts w:ascii="Arial" w:hAnsi="Arial" w:cs="Arial"/>
          <w:b/>
          <w:bCs/>
          <w:szCs w:val="24"/>
        </w:rPr>
        <w:t>.</w:t>
      </w:r>
      <w:r w:rsidRPr="00791717">
        <w:t xml:space="preserve"> </w:t>
      </w:r>
      <w:r w:rsidR="00EF5423" w:rsidRPr="00791717">
        <w:rPr>
          <w:rFonts w:ascii="Arial" w:hAnsi="Arial" w:cs="Arial"/>
          <w:b/>
          <w:bCs/>
          <w:szCs w:val="24"/>
        </w:rPr>
        <w:t>Exploration of</w:t>
      </w:r>
      <w:r w:rsidRPr="00791717">
        <w:rPr>
          <w:rFonts w:ascii="Arial" w:hAnsi="Arial" w:cs="Arial"/>
          <w:b/>
          <w:bCs/>
          <w:szCs w:val="24"/>
        </w:rPr>
        <w:t xml:space="preserve"> the downstream target</w:t>
      </w:r>
      <w:r w:rsidR="00EF5423" w:rsidRPr="00791717">
        <w:rPr>
          <w:rFonts w:ascii="Arial" w:hAnsi="Arial" w:cs="Arial"/>
          <w:b/>
          <w:bCs/>
          <w:szCs w:val="24"/>
        </w:rPr>
        <w:t>s</w:t>
      </w:r>
      <w:r w:rsidRPr="00791717">
        <w:rPr>
          <w:rFonts w:ascii="Arial" w:hAnsi="Arial" w:cs="Arial"/>
          <w:b/>
          <w:bCs/>
          <w:szCs w:val="24"/>
        </w:rPr>
        <w:t xml:space="preserve"> of GREM1</w:t>
      </w:r>
      <w:r w:rsidRPr="00791717">
        <w:t xml:space="preserve"> </w:t>
      </w:r>
      <w:r w:rsidRPr="00791717">
        <w:rPr>
          <w:rFonts w:ascii="Arial" w:hAnsi="Arial" w:cs="Arial"/>
          <w:b/>
          <w:bCs/>
          <w:szCs w:val="24"/>
        </w:rPr>
        <w:t xml:space="preserve">and verification of </w:t>
      </w:r>
      <w:r w:rsidR="00EF5423" w:rsidRPr="00791717">
        <w:rPr>
          <w:rFonts w:ascii="Arial" w:hAnsi="Arial" w:cs="Arial"/>
          <w:b/>
          <w:bCs/>
          <w:szCs w:val="24"/>
        </w:rPr>
        <w:t xml:space="preserve">the </w:t>
      </w:r>
      <w:r w:rsidR="00584FD2" w:rsidRPr="0003028B">
        <w:rPr>
          <w:rFonts w:ascii="Arial" w:hAnsi="Arial" w:cs="Arial"/>
          <w:b/>
          <w:bCs/>
          <w:i/>
          <w:iCs/>
          <w:szCs w:val="24"/>
        </w:rPr>
        <w:t>Grem1</w:t>
      </w:r>
      <w:r w:rsidR="00584FD2" w:rsidRPr="00791717">
        <w:rPr>
          <w:rFonts w:ascii="Arial" w:hAnsi="Arial" w:cs="Arial"/>
          <w:b/>
          <w:bCs/>
          <w:szCs w:val="24"/>
        </w:rPr>
        <w:t xml:space="preserve"> </w:t>
      </w:r>
      <w:r w:rsidRPr="00791717">
        <w:rPr>
          <w:rFonts w:ascii="Arial" w:hAnsi="Arial" w:cs="Arial"/>
          <w:b/>
          <w:bCs/>
          <w:szCs w:val="24"/>
        </w:rPr>
        <w:t>knockdown efficiency.</w:t>
      </w:r>
      <w:r w:rsidRPr="00791717">
        <w:rPr>
          <w:rFonts w:ascii="Arial" w:hAnsi="Arial" w:cs="Arial"/>
          <w:szCs w:val="24"/>
        </w:rPr>
        <w:t xml:space="preserve"> (A) KEGG analysis show</w:t>
      </w:r>
      <w:r w:rsidR="00EF5423" w:rsidRPr="00791717">
        <w:rPr>
          <w:rFonts w:ascii="Arial" w:hAnsi="Arial" w:cs="Arial"/>
          <w:szCs w:val="24"/>
        </w:rPr>
        <w:t>ing</w:t>
      </w:r>
      <w:r w:rsidRPr="00791717">
        <w:rPr>
          <w:rFonts w:ascii="Arial" w:hAnsi="Arial" w:cs="Arial"/>
          <w:szCs w:val="24"/>
        </w:rPr>
        <w:t xml:space="preserve"> that GREM1 is related to BMP and PP2A</w:t>
      </w:r>
      <w:r w:rsidR="00EF5423" w:rsidRPr="00791717">
        <w:rPr>
          <w:rFonts w:ascii="Arial" w:hAnsi="Arial" w:cs="Arial"/>
          <w:szCs w:val="24"/>
        </w:rPr>
        <w:t xml:space="preserve"> in the TGF-β signaling pathway</w:t>
      </w:r>
      <w:r w:rsidRPr="00791717">
        <w:rPr>
          <w:rFonts w:ascii="Arial" w:hAnsi="Arial" w:cs="Arial"/>
          <w:szCs w:val="24"/>
        </w:rPr>
        <w:t>; related research on PP2A is lacking. (B)</w:t>
      </w:r>
      <w:r w:rsidRPr="00791717">
        <w:t xml:space="preserve"> </w:t>
      </w:r>
      <w:r w:rsidRPr="00791717">
        <w:rPr>
          <w:rFonts w:ascii="Arial" w:hAnsi="Arial" w:cs="Arial"/>
          <w:szCs w:val="24"/>
        </w:rPr>
        <w:t xml:space="preserve">The WB results show that among the three siRNAs, </w:t>
      </w:r>
      <w:r w:rsidR="00584FD2">
        <w:rPr>
          <w:rFonts w:ascii="Arial" w:hAnsi="Arial" w:cs="Arial"/>
          <w:szCs w:val="24"/>
        </w:rPr>
        <w:t>siRNA-</w:t>
      </w:r>
      <w:r w:rsidR="00584FD2" w:rsidRPr="0003028B">
        <w:rPr>
          <w:rFonts w:ascii="Arial" w:hAnsi="Arial" w:cs="Arial"/>
          <w:i/>
          <w:iCs/>
          <w:szCs w:val="24"/>
        </w:rPr>
        <w:lastRenderedPageBreak/>
        <w:t>Grem1-485</w:t>
      </w:r>
      <w:r w:rsidRPr="00791717">
        <w:rPr>
          <w:rFonts w:ascii="Arial" w:hAnsi="Arial" w:cs="Arial"/>
          <w:szCs w:val="24"/>
        </w:rPr>
        <w:t xml:space="preserve"> had the highest knockdown efficiency.</w:t>
      </w:r>
      <w:r w:rsidRPr="00791717">
        <w:t xml:space="preserve"> </w:t>
      </w:r>
      <w:r w:rsidRPr="00791717">
        <w:rPr>
          <w:rFonts w:ascii="Arial" w:hAnsi="Arial" w:cs="Arial"/>
          <w:szCs w:val="24"/>
        </w:rPr>
        <w:t>(C)</w:t>
      </w:r>
      <w:r w:rsidRPr="00791717">
        <w:t xml:space="preserve"> </w:t>
      </w:r>
      <w:r w:rsidRPr="00791717">
        <w:rPr>
          <w:rFonts w:ascii="Arial" w:hAnsi="Arial" w:cs="Arial"/>
          <w:szCs w:val="24"/>
        </w:rPr>
        <w:t xml:space="preserve">The </w:t>
      </w:r>
      <w:proofErr w:type="spellStart"/>
      <w:r w:rsidRPr="00791717">
        <w:rPr>
          <w:rFonts w:ascii="Arial" w:hAnsi="Arial" w:cs="Arial"/>
          <w:szCs w:val="24"/>
        </w:rPr>
        <w:t>qRT</w:t>
      </w:r>
      <w:proofErr w:type="spellEnd"/>
      <w:r w:rsidRPr="00791717">
        <w:rPr>
          <w:rFonts w:ascii="Arial" w:hAnsi="Arial" w:cs="Arial"/>
          <w:szCs w:val="24"/>
        </w:rPr>
        <w:t xml:space="preserve">–PCR results showed that among the three </w:t>
      </w:r>
      <w:proofErr w:type="gramStart"/>
      <w:r w:rsidRPr="00791717">
        <w:rPr>
          <w:rFonts w:ascii="Arial" w:hAnsi="Arial" w:cs="Arial"/>
          <w:szCs w:val="24"/>
        </w:rPr>
        <w:t xml:space="preserve">siRNAs, </w:t>
      </w:r>
      <w:r w:rsidR="005F2A33" w:rsidRPr="005F2A33">
        <w:t xml:space="preserve"> </w:t>
      </w:r>
      <w:r w:rsidR="005F2A33" w:rsidRPr="005F2A33">
        <w:rPr>
          <w:rFonts w:ascii="Arial" w:hAnsi="Arial" w:cs="Arial"/>
          <w:szCs w:val="24"/>
        </w:rPr>
        <w:t>siRNA</w:t>
      </w:r>
      <w:proofErr w:type="gramEnd"/>
      <w:r w:rsidR="005F2A33" w:rsidRPr="005F2A33">
        <w:rPr>
          <w:rFonts w:ascii="Arial" w:hAnsi="Arial" w:cs="Arial"/>
          <w:szCs w:val="24"/>
        </w:rPr>
        <w:t>-</w:t>
      </w:r>
      <w:r w:rsidR="005F2A33" w:rsidRPr="0003028B">
        <w:rPr>
          <w:rFonts w:ascii="Arial" w:hAnsi="Arial" w:cs="Arial"/>
          <w:i/>
          <w:iCs/>
          <w:szCs w:val="24"/>
        </w:rPr>
        <w:t>Grem1-485</w:t>
      </w:r>
      <w:r w:rsidRPr="00791717">
        <w:rPr>
          <w:rFonts w:ascii="Arial" w:hAnsi="Arial" w:cs="Arial"/>
          <w:szCs w:val="24"/>
        </w:rPr>
        <w:t xml:space="preserve">was the most efficient, </w:t>
      </w:r>
      <w:r w:rsidR="00EF5423" w:rsidRPr="00791717">
        <w:rPr>
          <w:rFonts w:ascii="Arial" w:hAnsi="Arial" w:cs="Arial"/>
          <w:szCs w:val="24"/>
        </w:rPr>
        <w:t xml:space="preserve">achieving </w:t>
      </w:r>
      <w:r w:rsidRPr="00791717">
        <w:rPr>
          <w:rFonts w:ascii="Arial" w:hAnsi="Arial" w:cs="Arial"/>
          <w:szCs w:val="24"/>
        </w:rPr>
        <w:t>approximately 70% knockdown.</w:t>
      </w:r>
    </w:p>
    <w:p w14:paraId="70F7AFB6" w14:textId="0CBC3BF8" w:rsidR="00320086" w:rsidRPr="00791717" w:rsidRDefault="007A4765" w:rsidP="00D85643">
      <w:pPr>
        <w:jc w:val="both"/>
        <w:rPr>
          <w:rFonts w:ascii="Arial" w:hAnsi="Arial" w:cs="Arial"/>
        </w:rPr>
      </w:pPr>
      <w:r w:rsidRPr="00791717">
        <w:rPr>
          <w:rFonts w:ascii="Arial" w:hAnsi="Arial" w:cs="Arial"/>
        </w:rPr>
        <w:br w:type="page"/>
      </w:r>
    </w:p>
    <w:p w14:paraId="7F71DAB6" w14:textId="2E73B07C" w:rsidR="00320086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791717">
        <w:rPr>
          <w:rFonts w:ascii="Arial" w:hAnsi="Arial" w:cs="Arial"/>
        </w:rPr>
        <w:lastRenderedPageBreak/>
        <w:t>Supplementary Figure S</w:t>
      </w:r>
      <w:r w:rsidR="00E713A8">
        <w:rPr>
          <w:rFonts w:ascii="Arial" w:hAnsi="Arial" w:cs="Arial"/>
        </w:rPr>
        <w:t>5</w:t>
      </w:r>
    </w:p>
    <w:p w14:paraId="2C555556" w14:textId="274646EA" w:rsidR="00DF44D7" w:rsidRDefault="00DF44D7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14:paraId="1B34EED9" w14:textId="5CE962E3" w:rsidR="00975AEE" w:rsidRPr="00791717" w:rsidRDefault="007D65F9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0839621" wp14:editId="5D942C84">
            <wp:extent cx="4556097" cy="6472800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681" cy="648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AB698" w14:textId="54EA5906" w:rsidR="00320086" w:rsidRPr="00791717" w:rsidRDefault="007A4765" w:rsidP="00D85643">
      <w:pPr>
        <w:spacing w:line="480" w:lineRule="auto"/>
        <w:jc w:val="both"/>
        <w:rPr>
          <w:rFonts w:ascii="Arial" w:hAnsi="Arial" w:cs="Arial"/>
          <w:szCs w:val="24"/>
        </w:rPr>
      </w:pPr>
      <w:r w:rsidRPr="00791717">
        <w:rPr>
          <w:rFonts w:ascii="Arial" w:hAnsi="Arial" w:cs="Arial"/>
          <w:b/>
          <w:bCs/>
          <w:szCs w:val="24"/>
        </w:rPr>
        <w:t>Fig. S</w:t>
      </w:r>
      <w:r w:rsidR="00E713A8">
        <w:rPr>
          <w:rFonts w:ascii="Arial" w:hAnsi="Arial" w:cs="Arial"/>
          <w:b/>
          <w:bCs/>
          <w:szCs w:val="24"/>
        </w:rPr>
        <w:t>5</w:t>
      </w:r>
      <w:r w:rsidRPr="00791717">
        <w:rPr>
          <w:rFonts w:ascii="Arial" w:hAnsi="Arial" w:cs="Arial"/>
          <w:b/>
          <w:bCs/>
          <w:szCs w:val="24"/>
        </w:rPr>
        <w:t xml:space="preserve">. Cells were treated with TGF-β1 to construct </w:t>
      </w:r>
      <w:r w:rsidRPr="00791717">
        <w:rPr>
          <w:rFonts w:ascii="Arial" w:eastAsia="宋体" w:hAnsi="Arial" w:cs="Arial"/>
          <w:b/>
          <w:bCs/>
          <w:szCs w:val="24"/>
        </w:rPr>
        <w:t>a</w:t>
      </w:r>
      <w:r w:rsidRPr="00791717">
        <w:rPr>
          <w:rFonts w:ascii="Arial" w:hAnsi="Arial" w:cs="Arial"/>
          <w:b/>
          <w:bCs/>
          <w:szCs w:val="24"/>
        </w:rPr>
        <w:t xml:space="preserve"> cell model</w:t>
      </w:r>
      <w:r w:rsidRPr="00791717">
        <w:rPr>
          <w:rFonts w:ascii="Arial" w:eastAsia="宋体" w:hAnsi="Arial" w:cs="Arial"/>
          <w:b/>
          <w:bCs/>
          <w:szCs w:val="24"/>
        </w:rPr>
        <w:t>,</w:t>
      </w:r>
      <w:r w:rsidRPr="00791717">
        <w:t xml:space="preserve"> </w:t>
      </w:r>
      <w:r w:rsidRPr="00791717">
        <w:rPr>
          <w:rFonts w:ascii="Arial" w:hAnsi="Arial" w:cs="Arial"/>
          <w:b/>
          <w:bCs/>
          <w:szCs w:val="24"/>
        </w:rPr>
        <w:t>and</w:t>
      </w:r>
      <w:r w:rsidRPr="00791717">
        <w:t xml:space="preserve"> </w:t>
      </w:r>
      <w:r w:rsidRPr="00791717">
        <w:rPr>
          <w:rFonts w:ascii="Arial" w:hAnsi="Arial" w:cs="Arial"/>
          <w:b/>
          <w:bCs/>
          <w:szCs w:val="24"/>
        </w:rPr>
        <w:t xml:space="preserve">TGF-β1 </w:t>
      </w:r>
      <w:r w:rsidRPr="00791717">
        <w:rPr>
          <w:rFonts w:ascii="Arial" w:eastAsia="宋体" w:hAnsi="Arial" w:cs="Arial"/>
          <w:b/>
          <w:bCs/>
          <w:szCs w:val="24"/>
        </w:rPr>
        <w:t>increased</w:t>
      </w:r>
      <w:r w:rsidRPr="00791717">
        <w:rPr>
          <w:rFonts w:ascii="Arial" w:hAnsi="Arial" w:cs="Arial"/>
          <w:b/>
          <w:bCs/>
          <w:szCs w:val="24"/>
        </w:rPr>
        <w:t xml:space="preserve"> cell viability and migration.</w:t>
      </w:r>
      <w:r w:rsidRPr="00791717">
        <w:rPr>
          <w:rFonts w:ascii="Arial" w:hAnsi="Arial" w:cs="Arial"/>
          <w:szCs w:val="24"/>
        </w:rPr>
        <w:t xml:space="preserve"> (A) A representative WB shows that after treating cells with the optimal concentration of TGF-β1 at 5 ng/ml, the </w:t>
      </w:r>
      <w:r w:rsidRPr="00791717">
        <w:rPr>
          <w:rFonts w:ascii="Arial" w:hAnsi="Arial" w:cs="Arial"/>
          <w:szCs w:val="24"/>
        </w:rPr>
        <w:lastRenderedPageBreak/>
        <w:t xml:space="preserve">expression of the fibrosis-related markers FN1, COL1, and α-SMA increased in a time-dependent manner. (B) *p&lt;0.05 indicates that the increase in FN1 </w:t>
      </w:r>
      <w:r w:rsidR="00EF5423" w:rsidRPr="00791717">
        <w:rPr>
          <w:rFonts w:ascii="Arial" w:hAnsi="Arial" w:cs="Arial"/>
          <w:szCs w:val="24"/>
        </w:rPr>
        <w:t xml:space="preserve">expression </w:t>
      </w:r>
      <w:r w:rsidRPr="00791717">
        <w:rPr>
          <w:rFonts w:ascii="Arial" w:hAnsi="Arial" w:cs="Arial"/>
          <w:szCs w:val="24"/>
        </w:rPr>
        <w:t xml:space="preserve">between 0 h and the indicated time point was significant. (C) *p&lt;0.05 indicates that the increase in COL1 </w:t>
      </w:r>
      <w:r w:rsidR="00EF5423" w:rsidRPr="00791717">
        <w:rPr>
          <w:rFonts w:ascii="Arial" w:hAnsi="Arial" w:cs="Arial"/>
          <w:szCs w:val="24"/>
        </w:rPr>
        <w:t xml:space="preserve">expression </w:t>
      </w:r>
      <w:r w:rsidRPr="00791717">
        <w:rPr>
          <w:rFonts w:ascii="Arial" w:hAnsi="Arial" w:cs="Arial"/>
          <w:szCs w:val="24"/>
        </w:rPr>
        <w:t xml:space="preserve">between 0 h </w:t>
      </w:r>
      <w:r w:rsidRPr="00791717">
        <w:rPr>
          <w:rFonts w:ascii="Arial" w:eastAsia="宋体" w:hAnsi="Arial" w:cs="Arial"/>
          <w:szCs w:val="24"/>
        </w:rPr>
        <w:t xml:space="preserve">and </w:t>
      </w:r>
      <w:r w:rsidRPr="00791717">
        <w:rPr>
          <w:rFonts w:ascii="Arial" w:hAnsi="Arial" w:cs="Arial"/>
          <w:szCs w:val="24"/>
        </w:rPr>
        <w:t xml:space="preserve">the indicated time point was significant. (D) *p&lt;0.05 indicates that the increase in α-SMA </w:t>
      </w:r>
      <w:r w:rsidR="00EF5423" w:rsidRPr="00791717">
        <w:rPr>
          <w:rFonts w:ascii="Arial" w:hAnsi="Arial" w:cs="Arial"/>
          <w:szCs w:val="24"/>
        </w:rPr>
        <w:t xml:space="preserve">expression </w:t>
      </w:r>
      <w:r w:rsidRPr="00791717">
        <w:rPr>
          <w:rFonts w:ascii="Arial" w:hAnsi="Arial" w:cs="Arial"/>
          <w:szCs w:val="24"/>
        </w:rPr>
        <w:t>between 0 h</w:t>
      </w:r>
      <w:r w:rsidRPr="00791717">
        <w:rPr>
          <w:rFonts w:ascii="Arial" w:eastAsia="宋体" w:hAnsi="Arial" w:cs="Arial"/>
          <w:szCs w:val="24"/>
        </w:rPr>
        <w:t xml:space="preserve"> and</w:t>
      </w:r>
      <w:r w:rsidRPr="00791717">
        <w:rPr>
          <w:rFonts w:ascii="Arial" w:hAnsi="Arial" w:cs="Arial"/>
          <w:szCs w:val="24"/>
        </w:rPr>
        <w:t xml:space="preserve"> the indicated time point was significant. (E) The CCK-8 assay results show that after TGF-β1 treatment, cell viability increased in a time</w:t>
      </w:r>
      <w:r w:rsidR="006011F0" w:rsidRPr="00791717">
        <w:rPr>
          <w:rFonts w:ascii="Arial" w:hAnsi="Arial" w:cs="Arial"/>
          <w:szCs w:val="24"/>
        </w:rPr>
        <w:t>-</w:t>
      </w:r>
      <w:r w:rsidRPr="00791717">
        <w:rPr>
          <w:rFonts w:ascii="Arial" w:hAnsi="Arial" w:cs="Arial"/>
          <w:szCs w:val="24"/>
        </w:rPr>
        <w:t xml:space="preserve">dependent manner, </w:t>
      </w:r>
      <w:r w:rsidR="00EF5423" w:rsidRPr="00791717">
        <w:rPr>
          <w:rFonts w:ascii="Arial" w:hAnsi="Arial" w:cs="Arial"/>
          <w:szCs w:val="24"/>
        </w:rPr>
        <w:t>peaking</w:t>
      </w:r>
      <w:r w:rsidRPr="00791717">
        <w:rPr>
          <w:rFonts w:ascii="Arial" w:hAnsi="Arial" w:cs="Arial"/>
          <w:szCs w:val="24"/>
        </w:rPr>
        <w:t xml:space="preserve"> at 72 h. *p&lt;0.05 indicates that the difference in cell viability between 0 h </w:t>
      </w:r>
      <w:r w:rsidRPr="00791717">
        <w:rPr>
          <w:rFonts w:ascii="Arial" w:eastAsia="宋体" w:hAnsi="Arial" w:cs="Arial"/>
          <w:szCs w:val="24"/>
        </w:rPr>
        <w:t xml:space="preserve">and </w:t>
      </w:r>
      <w:r w:rsidRPr="00791717">
        <w:rPr>
          <w:rFonts w:ascii="Arial" w:hAnsi="Arial" w:cs="Arial"/>
          <w:szCs w:val="24"/>
        </w:rPr>
        <w:t xml:space="preserve">the indicated time point was significant. (F) The results of the wound healing experiment show </w:t>
      </w:r>
      <w:r w:rsidR="00EF5423" w:rsidRPr="00791717">
        <w:rPr>
          <w:rFonts w:ascii="Arial" w:hAnsi="Arial" w:cs="Arial"/>
          <w:szCs w:val="24"/>
        </w:rPr>
        <w:t xml:space="preserve">increased cell migration </w:t>
      </w:r>
      <w:r w:rsidRPr="00791717">
        <w:rPr>
          <w:rFonts w:ascii="Arial" w:hAnsi="Arial" w:cs="Arial"/>
          <w:szCs w:val="24"/>
        </w:rPr>
        <w:t xml:space="preserve">after TGF-β1 treatment. (G) *p&lt;0.05 indicates that the difference in cell </w:t>
      </w:r>
      <w:r w:rsidR="00EF5423" w:rsidRPr="00791717">
        <w:rPr>
          <w:rFonts w:ascii="Arial" w:hAnsi="Arial" w:cs="Arial"/>
          <w:szCs w:val="24"/>
        </w:rPr>
        <w:t xml:space="preserve">migration </w:t>
      </w:r>
      <w:r w:rsidRPr="00791717">
        <w:rPr>
          <w:rFonts w:ascii="Arial" w:hAnsi="Arial" w:cs="Arial"/>
          <w:szCs w:val="24"/>
        </w:rPr>
        <w:t>between the TGF-β1 treatment group and the control group was significant.</w:t>
      </w:r>
    </w:p>
    <w:p w14:paraId="1CFA5E78" w14:textId="09135DC9" w:rsidR="00EF0571" w:rsidRPr="00791717" w:rsidRDefault="007A4765" w:rsidP="00D85643">
      <w:pPr>
        <w:jc w:val="both"/>
        <w:rPr>
          <w:rFonts w:ascii="Arial" w:hAnsi="Arial" w:cs="Arial"/>
        </w:rPr>
      </w:pPr>
      <w:r w:rsidRPr="00791717">
        <w:rPr>
          <w:rFonts w:ascii="Arial" w:hAnsi="Arial" w:cs="Arial"/>
        </w:rPr>
        <w:br w:type="page"/>
      </w:r>
    </w:p>
    <w:p w14:paraId="5AA93941" w14:textId="3D661039" w:rsidR="00EF0571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791717">
        <w:rPr>
          <w:rFonts w:ascii="Arial" w:hAnsi="Arial" w:cs="Arial"/>
        </w:rPr>
        <w:lastRenderedPageBreak/>
        <w:t>Supplementary Figure S</w:t>
      </w:r>
      <w:r w:rsidR="00E713A8">
        <w:rPr>
          <w:rFonts w:ascii="Arial" w:hAnsi="Arial" w:cs="Arial"/>
        </w:rPr>
        <w:t>6</w:t>
      </w:r>
    </w:p>
    <w:p w14:paraId="47018D55" w14:textId="0F893AC5" w:rsidR="00320086" w:rsidRDefault="00320086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14:paraId="5EDDEF4F" w14:textId="30381BD0" w:rsidR="007D65F9" w:rsidRPr="00791717" w:rsidRDefault="007D65F9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38FC0FE" wp14:editId="47B06CDA">
            <wp:extent cx="5438927" cy="461175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135" cy="461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3FF91" w14:textId="20A52E52" w:rsidR="002008CA" w:rsidRPr="00791717" w:rsidRDefault="007A4765" w:rsidP="00D8564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791717">
        <w:rPr>
          <w:rFonts w:ascii="Arial" w:hAnsi="Arial" w:cs="Arial"/>
          <w:b/>
          <w:bCs/>
          <w:szCs w:val="24"/>
        </w:rPr>
        <w:t>Fig. S</w:t>
      </w:r>
      <w:r w:rsidR="00E713A8">
        <w:rPr>
          <w:rFonts w:ascii="Arial" w:hAnsi="Arial" w:cs="Arial"/>
          <w:b/>
          <w:bCs/>
          <w:szCs w:val="24"/>
        </w:rPr>
        <w:t>6</w:t>
      </w:r>
      <w:r w:rsidRPr="00791717">
        <w:rPr>
          <w:rFonts w:ascii="Arial" w:hAnsi="Arial" w:cs="Arial"/>
          <w:b/>
          <w:bCs/>
          <w:szCs w:val="24"/>
        </w:rPr>
        <w:t xml:space="preserve">. Verification of </w:t>
      </w:r>
      <w:r w:rsidR="00EF5423" w:rsidRPr="00791717">
        <w:rPr>
          <w:rFonts w:ascii="Arial" w:hAnsi="Arial" w:cs="Arial"/>
          <w:b/>
          <w:bCs/>
          <w:szCs w:val="24"/>
        </w:rPr>
        <w:t xml:space="preserve">the </w:t>
      </w:r>
      <w:r w:rsidR="007D65F9" w:rsidRPr="0003028B">
        <w:rPr>
          <w:rFonts w:ascii="Arial" w:hAnsi="Arial" w:cs="Arial"/>
          <w:b/>
          <w:bCs/>
          <w:i/>
          <w:iCs/>
          <w:szCs w:val="24"/>
        </w:rPr>
        <w:t xml:space="preserve">Ppp2r3a </w:t>
      </w:r>
      <w:r w:rsidRPr="00791717">
        <w:rPr>
          <w:rFonts w:ascii="Arial" w:hAnsi="Arial" w:cs="Arial"/>
          <w:b/>
          <w:bCs/>
          <w:szCs w:val="24"/>
        </w:rPr>
        <w:t>knockdown efficiency and</w:t>
      </w:r>
      <w:r w:rsidRPr="00791717">
        <w:t xml:space="preserve"> </w:t>
      </w:r>
      <w:r w:rsidRPr="00791717">
        <w:rPr>
          <w:rFonts w:ascii="Arial" w:hAnsi="Arial" w:cs="Arial"/>
          <w:b/>
          <w:bCs/>
          <w:szCs w:val="24"/>
        </w:rPr>
        <w:t xml:space="preserve">GREM1 </w:t>
      </w:r>
      <w:r w:rsidRPr="00791717">
        <w:rPr>
          <w:rFonts w:ascii="Arial" w:eastAsia="宋体" w:hAnsi="Arial" w:cs="Arial"/>
          <w:b/>
          <w:bCs/>
          <w:szCs w:val="24"/>
        </w:rPr>
        <w:t>regulation of</w:t>
      </w:r>
      <w:r w:rsidRPr="00791717">
        <w:rPr>
          <w:rFonts w:ascii="Arial" w:hAnsi="Arial" w:cs="Arial"/>
          <w:b/>
          <w:bCs/>
          <w:szCs w:val="24"/>
        </w:rPr>
        <w:t xml:space="preserve"> PPP2R3A through </w:t>
      </w:r>
      <w:r w:rsidR="00EF5423" w:rsidRPr="00791717">
        <w:rPr>
          <w:rFonts w:ascii="Arial" w:hAnsi="Arial" w:cs="Arial"/>
          <w:b/>
          <w:bCs/>
          <w:szCs w:val="24"/>
        </w:rPr>
        <w:t xml:space="preserve">downstream </w:t>
      </w:r>
      <w:r w:rsidRPr="00791717">
        <w:rPr>
          <w:rFonts w:ascii="Arial" w:hAnsi="Arial" w:cs="Arial"/>
          <w:b/>
          <w:bCs/>
          <w:szCs w:val="24"/>
        </w:rPr>
        <w:t>signaling pathways</w:t>
      </w:r>
      <w:r w:rsidRPr="00791717">
        <w:rPr>
          <w:rFonts w:ascii="Arial" w:hAnsi="Arial" w:cs="Arial"/>
          <w:szCs w:val="24"/>
        </w:rPr>
        <w:t xml:space="preserve">. (A) The </w:t>
      </w:r>
      <w:proofErr w:type="spellStart"/>
      <w:r w:rsidRPr="00791717">
        <w:rPr>
          <w:rFonts w:ascii="Arial" w:hAnsi="Arial" w:cs="Arial"/>
          <w:szCs w:val="24"/>
        </w:rPr>
        <w:t>qRT</w:t>
      </w:r>
      <w:proofErr w:type="spellEnd"/>
      <w:r w:rsidRPr="00791717">
        <w:rPr>
          <w:rFonts w:ascii="Arial" w:hAnsi="Arial" w:cs="Arial"/>
          <w:szCs w:val="24"/>
        </w:rPr>
        <w:t xml:space="preserve">–PCR results show that among the three siRNAs, </w:t>
      </w:r>
      <w:r w:rsidR="003F5B73">
        <w:rPr>
          <w:rFonts w:ascii="Arial" w:hAnsi="Arial" w:cs="Arial"/>
          <w:szCs w:val="24"/>
        </w:rPr>
        <w:t>siRNA-</w:t>
      </w:r>
      <w:r w:rsidR="003F5B73" w:rsidRPr="0003028B">
        <w:rPr>
          <w:rFonts w:ascii="Arial" w:hAnsi="Arial" w:cs="Arial"/>
          <w:i/>
          <w:iCs/>
          <w:szCs w:val="24"/>
        </w:rPr>
        <w:t>Ppp2r3a-1174</w:t>
      </w:r>
      <w:r w:rsidRPr="00791717">
        <w:rPr>
          <w:rFonts w:ascii="Arial" w:hAnsi="Arial" w:cs="Arial"/>
          <w:szCs w:val="24"/>
        </w:rPr>
        <w:t xml:space="preserve"> had the highest knockdown efficiency at approximately 70%. (B) The WB results show that among the three siRNAs, </w:t>
      </w:r>
      <w:r w:rsidR="00ED42D8">
        <w:rPr>
          <w:rFonts w:ascii="Arial" w:hAnsi="Arial" w:cs="Arial"/>
          <w:szCs w:val="24"/>
        </w:rPr>
        <w:t>siRNA-</w:t>
      </w:r>
      <w:r w:rsidR="00ED42D8" w:rsidRPr="00B668A6">
        <w:rPr>
          <w:rFonts w:ascii="Arial" w:hAnsi="Arial" w:cs="Arial"/>
          <w:i/>
          <w:iCs/>
          <w:szCs w:val="24"/>
        </w:rPr>
        <w:t>Ppp2r3a-1174</w:t>
      </w:r>
      <w:r w:rsidR="00ED42D8">
        <w:rPr>
          <w:rFonts w:ascii="Arial" w:hAnsi="Arial" w:cs="Arial"/>
          <w:i/>
          <w:iCs/>
          <w:szCs w:val="24"/>
        </w:rPr>
        <w:t xml:space="preserve"> </w:t>
      </w:r>
      <w:r w:rsidRPr="00791717">
        <w:rPr>
          <w:rFonts w:ascii="Arial" w:hAnsi="Arial" w:cs="Arial"/>
          <w:szCs w:val="24"/>
        </w:rPr>
        <w:t xml:space="preserve">had the highest knockdown efficiency. (C) The statistical </w:t>
      </w:r>
      <w:r w:rsidR="00CB72F1" w:rsidRPr="00791717">
        <w:rPr>
          <w:rFonts w:ascii="Arial" w:hAnsi="Arial" w:cs="Arial"/>
          <w:szCs w:val="24"/>
        </w:rPr>
        <w:t xml:space="preserve">analysis </w:t>
      </w:r>
      <w:r w:rsidRPr="00791717">
        <w:rPr>
          <w:rFonts w:ascii="Arial" w:hAnsi="Arial" w:cs="Arial"/>
          <w:szCs w:val="24"/>
        </w:rPr>
        <w:t>of three experiments show</w:t>
      </w:r>
      <w:r w:rsidR="00CB72F1" w:rsidRPr="00791717">
        <w:rPr>
          <w:rFonts w:ascii="Arial" w:hAnsi="Arial" w:cs="Arial"/>
          <w:szCs w:val="24"/>
        </w:rPr>
        <w:t>s</w:t>
      </w:r>
      <w:r w:rsidRPr="00791717">
        <w:rPr>
          <w:rFonts w:ascii="Arial" w:hAnsi="Arial" w:cs="Arial"/>
          <w:szCs w:val="24"/>
        </w:rPr>
        <w:t xml:space="preserve"> that </w:t>
      </w:r>
      <w:r w:rsidR="0000489A">
        <w:rPr>
          <w:rFonts w:ascii="Arial" w:hAnsi="Arial" w:cs="Arial"/>
          <w:szCs w:val="24"/>
        </w:rPr>
        <w:t>siRNA-</w:t>
      </w:r>
      <w:r w:rsidR="0000489A" w:rsidRPr="00B668A6">
        <w:rPr>
          <w:rFonts w:ascii="Arial" w:hAnsi="Arial" w:cs="Arial"/>
          <w:i/>
          <w:iCs/>
          <w:szCs w:val="24"/>
        </w:rPr>
        <w:t>Ppp2r3a-1174</w:t>
      </w:r>
      <w:r w:rsidR="0000489A">
        <w:rPr>
          <w:rFonts w:ascii="Arial" w:hAnsi="Arial" w:cs="Arial"/>
          <w:i/>
          <w:iCs/>
          <w:szCs w:val="24"/>
        </w:rPr>
        <w:t xml:space="preserve"> </w:t>
      </w:r>
      <w:r w:rsidRPr="00791717">
        <w:rPr>
          <w:rFonts w:ascii="Arial" w:hAnsi="Arial" w:cs="Arial"/>
          <w:szCs w:val="24"/>
        </w:rPr>
        <w:t>had the highest knockdown efficiency. (D)</w:t>
      </w:r>
      <w:r w:rsidRPr="00791717">
        <w:t xml:space="preserve"> </w:t>
      </w:r>
      <w:r w:rsidRPr="00791717">
        <w:rPr>
          <w:rFonts w:ascii="Arial" w:hAnsi="Arial" w:cs="Arial"/>
          <w:szCs w:val="24"/>
        </w:rPr>
        <w:t xml:space="preserve">GO </w:t>
      </w:r>
      <w:r w:rsidRPr="00791717">
        <w:rPr>
          <w:rFonts w:ascii="Arial" w:eastAsia="宋体" w:hAnsi="Arial" w:cs="Arial"/>
          <w:szCs w:val="24"/>
        </w:rPr>
        <w:t>analysis of</w:t>
      </w:r>
      <w:r w:rsidRPr="00791717">
        <w:rPr>
          <w:rFonts w:ascii="Arial" w:hAnsi="Arial" w:cs="Arial"/>
          <w:szCs w:val="24"/>
        </w:rPr>
        <w:t xml:space="preserve"> the </w:t>
      </w:r>
      <w:r w:rsidRPr="00791717">
        <w:rPr>
          <w:rFonts w:ascii="Arial" w:eastAsia="宋体" w:hAnsi="Arial" w:cs="Arial"/>
          <w:szCs w:val="24"/>
        </w:rPr>
        <w:t>signaling</w:t>
      </w:r>
      <w:r w:rsidRPr="00791717">
        <w:rPr>
          <w:rFonts w:ascii="Arial" w:hAnsi="Arial" w:cs="Arial"/>
          <w:szCs w:val="24"/>
        </w:rPr>
        <w:t xml:space="preserve"> pathways </w:t>
      </w:r>
      <w:r w:rsidR="00CB72F1" w:rsidRPr="00791717">
        <w:rPr>
          <w:rFonts w:ascii="Arial" w:hAnsi="Arial" w:cs="Arial"/>
          <w:szCs w:val="24"/>
        </w:rPr>
        <w:t>in which</w:t>
      </w:r>
      <w:r w:rsidRPr="00791717">
        <w:rPr>
          <w:rFonts w:ascii="Arial" w:hAnsi="Arial" w:cs="Arial"/>
          <w:szCs w:val="24"/>
        </w:rPr>
        <w:t xml:space="preserve"> GREM1, PPP2R3A, FN1 and p53</w:t>
      </w:r>
      <w:r w:rsidR="00CB72F1" w:rsidRPr="00791717">
        <w:rPr>
          <w:rFonts w:ascii="Arial" w:hAnsi="Arial" w:cs="Arial"/>
          <w:szCs w:val="24"/>
        </w:rPr>
        <w:t xml:space="preserve"> were enriched</w:t>
      </w:r>
      <w:r w:rsidRPr="00791717">
        <w:rPr>
          <w:rFonts w:ascii="Arial" w:hAnsi="Arial" w:cs="Arial"/>
          <w:szCs w:val="24"/>
        </w:rPr>
        <w:t xml:space="preserve">. </w:t>
      </w:r>
      <w:r w:rsidRPr="00791717">
        <w:rPr>
          <w:rFonts w:ascii="Arial" w:hAnsi="Arial" w:cs="Arial"/>
          <w:szCs w:val="24"/>
        </w:rPr>
        <w:lastRenderedPageBreak/>
        <w:t xml:space="preserve">Combined with Table 2, GREM1 mainly regulates PPP2R3A through </w:t>
      </w:r>
      <w:proofErr w:type="spellStart"/>
      <w:r w:rsidRPr="00791717">
        <w:rPr>
          <w:rFonts w:ascii="Arial" w:hAnsi="Arial" w:cs="Arial"/>
          <w:szCs w:val="24"/>
        </w:rPr>
        <w:t>Wnt</w:t>
      </w:r>
      <w:proofErr w:type="spellEnd"/>
      <w:r w:rsidRPr="00791717">
        <w:rPr>
          <w:rFonts w:ascii="Arial" w:hAnsi="Arial" w:cs="Arial"/>
          <w:szCs w:val="24"/>
        </w:rPr>
        <w:t xml:space="preserve"> </w:t>
      </w:r>
      <w:r w:rsidRPr="00791717">
        <w:rPr>
          <w:rFonts w:ascii="Arial" w:eastAsia="宋体" w:hAnsi="Arial" w:cs="Arial"/>
          <w:szCs w:val="24"/>
        </w:rPr>
        <w:t>signaling</w:t>
      </w:r>
      <w:r w:rsidRPr="00791717">
        <w:rPr>
          <w:rFonts w:ascii="Arial" w:hAnsi="Arial" w:cs="Arial"/>
          <w:szCs w:val="24"/>
        </w:rPr>
        <w:t xml:space="preserve"> pathway</w:t>
      </w:r>
    </w:p>
    <w:sectPr w:rsidR="002008CA" w:rsidRPr="00791717" w:rsidSect="00F125EE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BC34E" w16cex:dateUtc="2022-01-14T14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B3F3F" w14:textId="77777777" w:rsidR="0020381F" w:rsidRDefault="0020381F">
      <w:r>
        <w:separator/>
      </w:r>
    </w:p>
  </w:endnote>
  <w:endnote w:type="continuationSeparator" w:id="0">
    <w:p w14:paraId="0BA80F7A" w14:textId="77777777" w:rsidR="0020381F" w:rsidRDefault="0020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96907" w14:textId="7EFF20DE" w:rsidR="00F125EE" w:rsidRDefault="007A4765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41A7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AE0F5" w14:textId="77777777" w:rsidR="0020381F" w:rsidRDefault="0020381F">
      <w:r>
        <w:separator/>
      </w:r>
    </w:p>
  </w:footnote>
  <w:footnote w:type="continuationSeparator" w:id="0">
    <w:p w14:paraId="2875EC19" w14:textId="77777777" w:rsidR="0020381F" w:rsidRDefault="00203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38EAEBEA">
      <w:start w:val="1"/>
      <w:numFmt w:val="decimal"/>
      <w:lvlText w:val="%1."/>
      <w:lvlJc w:val="left"/>
      <w:pPr>
        <w:ind w:left="720" w:hanging="360"/>
      </w:pPr>
    </w:lvl>
    <w:lvl w:ilvl="1" w:tplc="31D8AB2C" w:tentative="1">
      <w:start w:val="1"/>
      <w:numFmt w:val="lowerLetter"/>
      <w:lvlText w:val="%2."/>
      <w:lvlJc w:val="left"/>
      <w:pPr>
        <w:ind w:left="1440" w:hanging="360"/>
      </w:pPr>
    </w:lvl>
    <w:lvl w:ilvl="2" w:tplc="479A3978" w:tentative="1">
      <w:start w:val="1"/>
      <w:numFmt w:val="lowerRoman"/>
      <w:lvlText w:val="%3."/>
      <w:lvlJc w:val="right"/>
      <w:pPr>
        <w:ind w:left="2160" w:hanging="180"/>
      </w:pPr>
    </w:lvl>
    <w:lvl w:ilvl="3" w:tplc="0FE0550A" w:tentative="1">
      <w:start w:val="1"/>
      <w:numFmt w:val="decimal"/>
      <w:lvlText w:val="%4."/>
      <w:lvlJc w:val="left"/>
      <w:pPr>
        <w:ind w:left="2880" w:hanging="360"/>
      </w:pPr>
    </w:lvl>
    <w:lvl w:ilvl="4" w:tplc="F06858D2" w:tentative="1">
      <w:start w:val="1"/>
      <w:numFmt w:val="lowerLetter"/>
      <w:lvlText w:val="%5."/>
      <w:lvlJc w:val="left"/>
      <w:pPr>
        <w:ind w:left="3600" w:hanging="360"/>
      </w:pPr>
    </w:lvl>
    <w:lvl w:ilvl="5" w:tplc="005E9132" w:tentative="1">
      <w:start w:val="1"/>
      <w:numFmt w:val="lowerRoman"/>
      <w:lvlText w:val="%6."/>
      <w:lvlJc w:val="right"/>
      <w:pPr>
        <w:ind w:left="4320" w:hanging="180"/>
      </w:pPr>
    </w:lvl>
    <w:lvl w:ilvl="6" w:tplc="AFCEE640" w:tentative="1">
      <w:start w:val="1"/>
      <w:numFmt w:val="decimal"/>
      <w:lvlText w:val="%7."/>
      <w:lvlJc w:val="left"/>
      <w:pPr>
        <w:ind w:left="5040" w:hanging="360"/>
      </w:pPr>
    </w:lvl>
    <w:lvl w:ilvl="7" w:tplc="E83857D6" w:tentative="1">
      <w:start w:val="1"/>
      <w:numFmt w:val="lowerLetter"/>
      <w:lvlText w:val="%8."/>
      <w:lvlJc w:val="left"/>
      <w:pPr>
        <w:ind w:left="5760" w:hanging="360"/>
      </w:pPr>
    </w:lvl>
    <w:lvl w:ilvl="8" w:tplc="46A229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9418EA8A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BE4D7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C691E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9D8885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B82BBC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760055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2361D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78ECC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B3A26C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0B6C69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A4E2660" w:tentative="1">
      <w:start w:val="1"/>
      <w:numFmt w:val="lowerLetter"/>
      <w:lvlText w:val="%2."/>
      <w:lvlJc w:val="left"/>
      <w:pPr>
        <w:ind w:left="1440" w:hanging="360"/>
      </w:pPr>
    </w:lvl>
    <w:lvl w:ilvl="2" w:tplc="8688AEE2" w:tentative="1">
      <w:start w:val="1"/>
      <w:numFmt w:val="lowerRoman"/>
      <w:lvlText w:val="%3."/>
      <w:lvlJc w:val="right"/>
      <w:pPr>
        <w:ind w:left="2160" w:hanging="180"/>
      </w:pPr>
    </w:lvl>
    <w:lvl w:ilvl="3" w:tplc="C2D048F8" w:tentative="1">
      <w:start w:val="1"/>
      <w:numFmt w:val="decimal"/>
      <w:lvlText w:val="%4."/>
      <w:lvlJc w:val="left"/>
      <w:pPr>
        <w:ind w:left="2880" w:hanging="360"/>
      </w:pPr>
    </w:lvl>
    <w:lvl w:ilvl="4" w:tplc="B73C2DCC" w:tentative="1">
      <w:start w:val="1"/>
      <w:numFmt w:val="lowerLetter"/>
      <w:lvlText w:val="%5."/>
      <w:lvlJc w:val="left"/>
      <w:pPr>
        <w:ind w:left="3600" w:hanging="360"/>
      </w:pPr>
    </w:lvl>
    <w:lvl w:ilvl="5" w:tplc="5442BAA8" w:tentative="1">
      <w:start w:val="1"/>
      <w:numFmt w:val="lowerRoman"/>
      <w:lvlText w:val="%6."/>
      <w:lvlJc w:val="right"/>
      <w:pPr>
        <w:ind w:left="4320" w:hanging="180"/>
      </w:pPr>
    </w:lvl>
    <w:lvl w:ilvl="6" w:tplc="508A36A6" w:tentative="1">
      <w:start w:val="1"/>
      <w:numFmt w:val="decimal"/>
      <w:lvlText w:val="%7."/>
      <w:lvlJc w:val="left"/>
      <w:pPr>
        <w:ind w:left="5040" w:hanging="360"/>
      </w:pPr>
    </w:lvl>
    <w:lvl w:ilvl="7" w:tplc="E25217FE" w:tentative="1">
      <w:start w:val="1"/>
      <w:numFmt w:val="lowerLetter"/>
      <w:lvlText w:val="%8."/>
      <w:lvlJc w:val="left"/>
      <w:pPr>
        <w:ind w:left="5760" w:hanging="360"/>
      </w:pPr>
    </w:lvl>
    <w:lvl w:ilvl="8" w:tplc="C5F00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50821768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3DC8B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105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45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07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8C0C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0FF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84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3CA7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185|199|197|204|203|197|203|206|197|205|207|197|186|201|197|189|188|"/>
    <w:docVar w:name="Username" w:val="Quality Control Editor"/>
  </w:docVars>
  <w:rsids>
    <w:rsidRoot w:val="002C030F"/>
    <w:rsid w:val="000004B2"/>
    <w:rsid w:val="0000489A"/>
    <w:rsid w:val="00015F74"/>
    <w:rsid w:val="0001617E"/>
    <w:rsid w:val="00017C53"/>
    <w:rsid w:val="0003028B"/>
    <w:rsid w:val="00030840"/>
    <w:rsid w:val="00053B35"/>
    <w:rsid w:val="00054C67"/>
    <w:rsid w:val="000617CA"/>
    <w:rsid w:val="00065EBD"/>
    <w:rsid w:val="00083B44"/>
    <w:rsid w:val="000850DC"/>
    <w:rsid w:val="000A41E4"/>
    <w:rsid w:val="000A459C"/>
    <w:rsid w:val="000C11F8"/>
    <w:rsid w:val="000C2771"/>
    <w:rsid w:val="000F0DCE"/>
    <w:rsid w:val="000F1372"/>
    <w:rsid w:val="001071DD"/>
    <w:rsid w:val="00112C5B"/>
    <w:rsid w:val="00114193"/>
    <w:rsid w:val="00115A38"/>
    <w:rsid w:val="0011687B"/>
    <w:rsid w:val="00124F82"/>
    <w:rsid w:val="001353F1"/>
    <w:rsid w:val="0016337A"/>
    <w:rsid w:val="00164269"/>
    <w:rsid w:val="00182B6A"/>
    <w:rsid w:val="001A1BDE"/>
    <w:rsid w:val="001B19D8"/>
    <w:rsid w:val="001C0520"/>
    <w:rsid w:val="001C0975"/>
    <w:rsid w:val="001F0876"/>
    <w:rsid w:val="001F167C"/>
    <w:rsid w:val="001F5E91"/>
    <w:rsid w:val="002008CA"/>
    <w:rsid w:val="0020381F"/>
    <w:rsid w:val="002077B9"/>
    <w:rsid w:val="002144E3"/>
    <w:rsid w:val="0022284B"/>
    <w:rsid w:val="00262D72"/>
    <w:rsid w:val="00267704"/>
    <w:rsid w:val="002722DB"/>
    <w:rsid w:val="00294FBB"/>
    <w:rsid w:val="002A7062"/>
    <w:rsid w:val="002B33C7"/>
    <w:rsid w:val="002C030F"/>
    <w:rsid w:val="002C667A"/>
    <w:rsid w:val="002D1C3D"/>
    <w:rsid w:val="002D502C"/>
    <w:rsid w:val="002E35F9"/>
    <w:rsid w:val="002E4805"/>
    <w:rsid w:val="00306312"/>
    <w:rsid w:val="003171D8"/>
    <w:rsid w:val="00320086"/>
    <w:rsid w:val="00324888"/>
    <w:rsid w:val="00325D90"/>
    <w:rsid w:val="00326207"/>
    <w:rsid w:val="00331D75"/>
    <w:rsid w:val="00332BFB"/>
    <w:rsid w:val="00355362"/>
    <w:rsid w:val="00363E44"/>
    <w:rsid w:val="00365798"/>
    <w:rsid w:val="00387114"/>
    <w:rsid w:val="00395E86"/>
    <w:rsid w:val="003969C1"/>
    <w:rsid w:val="00397983"/>
    <w:rsid w:val="003A2FD8"/>
    <w:rsid w:val="003B3D04"/>
    <w:rsid w:val="003B40E6"/>
    <w:rsid w:val="003F5B73"/>
    <w:rsid w:val="003F6E14"/>
    <w:rsid w:val="00405336"/>
    <w:rsid w:val="004140F6"/>
    <w:rsid w:val="004571D5"/>
    <w:rsid w:val="00461D81"/>
    <w:rsid w:val="0046356B"/>
    <w:rsid w:val="00477182"/>
    <w:rsid w:val="004779CB"/>
    <w:rsid w:val="0049707A"/>
    <w:rsid w:val="004A159F"/>
    <w:rsid w:val="004B2F21"/>
    <w:rsid w:val="004E42D8"/>
    <w:rsid w:val="004E465D"/>
    <w:rsid w:val="004E7BA2"/>
    <w:rsid w:val="004F7EDF"/>
    <w:rsid w:val="005001AC"/>
    <w:rsid w:val="00527D71"/>
    <w:rsid w:val="005607DD"/>
    <w:rsid w:val="00584FD2"/>
    <w:rsid w:val="00592548"/>
    <w:rsid w:val="005958E5"/>
    <w:rsid w:val="00595B41"/>
    <w:rsid w:val="005A558C"/>
    <w:rsid w:val="005D088E"/>
    <w:rsid w:val="005D138E"/>
    <w:rsid w:val="005E28F8"/>
    <w:rsid w:val="005E2E98"/>
    <w:rsid w:val="005E6513"/>
    <w:rsid w:val="005F2A33"/>
    <w:rsid w:val="006011F0"/>
    <w:rsid w:val="00606951"/>
    <w:rsid w:val="006069C6"/>
    <w:rsid w:val="00611A19"/>
    <w:rsid w:val="006140DF"/>
    <w:rsid w:val="0061607F"/>
    <w:rsid w:val="00634EFC"/>
    <w:rsid w:val="00636AD6"/>
    <w:rsid w:val="00651114"/>
    <w:rsid w:val="00656227"/>
    <w:rsid w:val="0065772A"/>
    <w:rsid w:val="00670299"/>
    <w:rsid w:val="00691985"/>
    <w:rsid w:val="006A1B64"/>
    <w:rsid w:val="006D169A"/>
    <w:rsid w:val="006E3E68"/>
    <w:rsid w:val="007108F5"/>
    <w:rsid w:val="00713E5B"/>
    <w:rsid w:val="007402FC"/>
    <w:rsid w:val="007411A1"/>
    <w:rsid w:val="00763345"/>
    <w:rsid w:val="007843C9"/>
    <w:rsid w:val="00791717"/>
    <w:rsid w:val="007943B9"/>
    <w:rsid w:val="00797F24"/>
    <w:rsid w:val="007A4765"/>
    <w:rsid w:val="007B5946"/>
    <w:rsid w:val="007D65F9"/>
    <w:rsid w:val="007F5297"/>
    <w:rsid w:val="00807D35"/>
    <w:rsid w:val="00820484"/>
    <w:rsid w:val="00824DF3"/>
    <w:rsid w:val="008269DF"/>
    <w:rsid w:val="00840BB2"/>
    <w:rsid w:val="008648B9"/>
    <w:rsid w:val="00885C9B"/>
    <w:rsid w:val="008B4A5D"/>
    <w:rsid w:val="008C069B"/>
    <w:rsid w:val="008C5AC1"/>
    <w:rsid w:val="008D5D2A"/>
    <w:rsid w:val="008E6330"/>
    <w:rsid w:val="008F2274"/>
    <w:rsid w:val="00912163"/>
    <w:rsid w:val="00914B63"/>
    <w:rsid w:val="009258B8"/>
    <w:rsid w:val="009354F3"/>
    <w:rsid w:val="00941FBF"/>
    <w:rsid w:val="00943C3C"/>
    <w:rsid w:val="009447DC"/>
    <w:rsid w:val="009519CF"/>
    <w:rsid w:val="00961BA5"/>
    <w:rsid w:val="0097433D"/>
    <w:rsid w:val="009743A9"/>
    <w:rsid w:val="00975AEE"/>
    <w:rsid w:val="009A1FB0"/>
    <w:rsid w:val="009A5287"/>
    <w:rsid w:val="009A5793"/>
    <w:rsid w:val="009A670E"/>
    <w:rsid w:val="009B2AC5"/>
    <w:rsid w:val="009B3571"/>
    <w:rsid w:val="009B7984"/>
    <w:rsid w:val="009C403A"/>
    <w:rsid w:val="009E331D"/>
    <w:rsid w:val="009E7523"/>
    <w:rsid w:val="009F0750"/>
    <w:rsid w:val="009F4BED"/>
    <w:rsid w:val="009F7D93"/>
    <w:rsid w:val="00A3403B"/>
    <w:rsid w:val="00A51A12"/>
    <w:rsid w:val="00A614E0"/>
    <w:rsid w:val="00A627D4"/>
    <w:rsid w:val="00A72B81"/>
    <w:rsid w:val="00A74DA2"/>
    <w:rsid w:val="00AC15B4"/>
    <w:rsid w:val="00AD499C"/>
    <w:rsid w:val="00AE3485"/>
    <w:rsid w:val="00AE43D6"/>
    <w:rsid w:val="00AE5A70"/>
    <w:rsid w:val="00B001AC"/>
    <w:rsid w:val="00B003EE"/>
    <w:rsid w:val="00B15008"/>
    <w:rsid w:val="00B16F99"/>
    <w:rsid w:val="00B36869"/>
    <w:rsid w:val="00B41AF5"/>
    <w:rsid w:val="00B42F9C"/>
    <w:rsid w:val="00B43B31"/>
    <w:rsid w:val="00B47CFA"/>
    <w:rsid w:val="00B57F00"/>
    <w:rsid w:val="00B6500B"/>
    <w:rsid w:val="00B741A7"/>
    <w:rsid w:val="00B77B2A"/>
    <w:rsid w:val="00B80C3A"/>
    <w:rsid w:val="00B82C22"/>
    <w:rsid w:val="00B8723B"/>
    <w:rsid w:val="00B93DBA"/>
    <w:rsid w:val="00B9440A"/>
    <w:rsid w:val="00BB1B54"/>
    <w:rsid w:val="00BB2D2A"/>
    <w:rsid w:val="00BB66CB"/>
    <w:rsid w:val="00BD58CF"/>
    <w:rsid w:val="00BD6DE4"/>
    <w:rsid w:val="00BD79C1"/>
    <w:rsid w:val="00BE0FA8"/>
    <w:rsid w:val="00C046DC"/>
    <w:rsid w:val="00C04CC1"/>
    <w:rsid w:val="00C47714"/>
    <w:rsid w:val="00C50C6D"/>
    <w:rsid w:val="00C600D9"/>
    <w:rsid w:val="00CA0CB3"/>
    <w:rsid w:val="00CB1605"/>
    <w:rsid w:val="00CB34EE"/>
    <w:rsid w:val="00CB4699"/>
    <w:rsid w:val="00CB72F1"/>
    <w:rsid w:val="00CC1384"/>
    <w:rsid w:val="00CD3720"/>
    <w:rsid w:val="00CE16CA"/>
    <w:rsid w:val="00CF16C9"/>
    <w:rsid w:val="00CF1848"/>
    <w:rsid w:val="00CF5C2F"/>
    <w:rsid w:val="00D04BCF"/>
    <w:rsid w:val="00D143D9"/>
    <w:rsid w:val="00D249B6"/>
    <w:rsid w:val="00D269AB"/>
    <w:rsid w:val="00D346C2"/>
    <w:rsid w:val="00D420E2"/>
    <w:rsid w:val="00D519EB"/>
    <w:rsid w:val="00D56B57"/>
    <w:rsid w:val="00D85643"/>
    <w:rsid w:val="00D91B42"/>
    <w:rsid w:val="00DA22DA"/>
    <w:rsid w:val="00DA59EA"/>
    <w:rsid w:val="00DC623A"/>
    <w:rsid w:val="00DD421A"/>
    <w:rsid w:val="00DF44D7"/>
    <w:rsid w:val="00E257C8"/>
    <w:rsid w:val="00E34981"/>
    <w:rsid w:val="00E37047"/>
    <w:rsid w:val="00E60D0F"/>
    <w:rsid w:val="00E642A8"/>
    <w:rsid w:val="00E713A8"/>
    <w:rsid w:val="00E9773B"/>
    <w:rsid w:val="00EA596B"/>
    <w:rsid w:val="00EC13A3"/>
    <w:rsid w:val="00EC7C85"/>
    <w:rsid w:val="00ED42D8"/>
    <w:rsid w:val="00EF0571"/>
    <w:rsid w:val="00EF49AB"/>
    <w:rsid w:val="00EF5423"/>
    <w:rsid w:val="00F04CD9"/>
    <w:rsid w:val="00F05F8A"/>
    <w:rsid w:val="00F10E7B"/>
    <w:rsid w:val="00F125EE"/>
    <w:rsid w:val="00F12E98"/>
    <w:rsid w:val="00F22029"/>
    <w:rsid w:val="00F220E8"/>
    <w:rsid w:val="00F25DEF"/>
    <w:rsid w:val="00F47A34"/>
    <w:rsid w:val="00F514EC"/>
    <w:rsid w:val="00F60CD4"/>
    <w:rsid w:val="00F61CAA"/>
    <w:rsid w:val="00F630EA"/>
    <w:rsid w:val="00F7007E"/>
    <w:rsid w:val="00F70200"/>
    <w:rsid w:val="00F73193"/>
    <w:rsid w:val="00F74F95"/>
    <w:rsid w:val="00F80705"/>
    <w:rsid w:val="00F96466"/>
    <w:rsid w:val="00FA1481"/>
    <w:rsid w:val="00FC08C1"/>
    <w:rsid w:val="00FF04E3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28A145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basedOn w:val="a2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basedOn w:val="a2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basedOn w:val="a2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basedOn w:val="a2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basedOn w:val="a2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basedOn w:val="a2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basedOn w:val="a2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basedOn w:val="a2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basedOn w:val="a2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basedOn w:val="a2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basedOn w:val="a2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basedOn w:val="a2"/>
    <w:semiHidden/>
    <w:rsid w:val="007402FC"/>
    <w:rPr>
      <w:color w:val="0000FF"/>
      <w:u w:val="single"/>
    </w:rPr>
  </w:style>
  <w:style w:type="character" w:styleId="affff6">
    <w:name w:val="Emphasis"/>
    <w:basedOn w:val="a2"/>
    <w:uiPriority w:val="20"/>
    <w:qFormat/>
    <w:rsid w:val="00B42F9C"/>
    <w:rPr>
      <w:i/>
      <w:iCs/>
    </w:rPr>
  </w:style>
  <w:style w:type="character" w:styleId="affff7">
    <w:name w:val="annotation reference"/>
    <w:basedOn w:val="a2"/>
    <w:semiHidden/>
    <w:rsid w:val="009258B8"/>
    <w:rPr>
      <w:sz w:val="16"/>
      <w:szCs w:val="16"/>
    </w:rPr>
  </w:style>
  <w:style w:type="character" w:styleId="affff8">
    <w:name w:val="FollowedHyperlink"/>
    <w:basedOn w:val="a2"/>
    <w:semiHidden/>
    <w:unhideWhenUsed/>
    <w:rsid w:val="00611A1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2"/>
    <w:uiPriority w:val="99"/>
    <w:semiHidden/>
    <w:unhideWhenUsed/>
    <w:rsid w:val="002722DB"/>
    <w:rPr>
      <w:color w:val="605E5C"/>
      <w:shd w:val="clear" w:color="auto" w:fill="E1DFDD"/>
    </w:rPr>
  </w:style>
  <w:style w:type="paragraph" w:customStyle="1" w:styleId="Default">
    <w:name w:val="Default"/>
    <w:rsid w:val="009A1FB0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affff9">
    <w:name w:val="Revision"/>
    <w:hidden/>
    <w:uiPriority w:val="99"/>
    <w:semiHidden/>
    <w:rsid w:val="006011F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mp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C0E301-DFB7-44A9-AE0E-2F2D02E3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Jie Chao</cp:lastModifiedBy>
  <cp:revision>3</cp:revision>
  <cp:lastPrinted>2018-02-26T17:19:00Z</cp:lastPrinted>
  <dcterms:created xsi:type="dcterms:W3CDTF">2022-02-24T23:58:00Z</dcterms:created>
  <dcterms:modified xsi:type="dcterms:W3CDTF">2022-02-25T00:01:00Z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2022-01-11T04:13:35Z</vt:filetime>
  </property>
</Properties>
</file>