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8F2" w:rsidRPr="00846513" w:rsidRDefault="000558F2" w:rsidP="000558F2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Supplementary </w:t>
      </w:r>
      <w:r w:rsidR="00B84ADE">
        <w:rPr>
          <w:rFonts w:ascii="Times New Roman" w:hAnsi="Times New Roman"/>
          <w:b/>
          <w:sz w:val="24"/>
          <w:szCs w:val="24"/>
          <w:lang w:val="en-US"/>
        </w:rPr>
        <w:t>Materials</w:t>
      </w:r>
    </w:p>
    <w:p w:rsidR="000558F2" w:rsidRPr="00846513" w:rsidRDefault="00210190" w:rsidP="00D716D8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Results </w:t>
      </w:r>
      <w:r w:rsidR="00CF4F90" w:rsidRPr="00846513">
        <w:rPr>
          <w:rFonts w:ascii="Times New Roman" w:hAnsi="Times New Roman"/>
          <w:b/>
          <w:sz w:val="24"/>
          <w:szCs w:val="24"/>
          <w:lang w:val="en-US"/>
        </w:rPr>
        <w:t>on</w:t>
      </w: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 short-term NPI</w:t>
      </w:r>
      <w:r w:rsidR="00CF4F90" w:rsidRPr="00846513">
        <w:rPr>
          <w:rFonts w:ascii="Times New Roman" w:hAnsi="Times New Roman"/>
          <w:b/>
          <w:sz w:val="24"/>
          <w:szCs w:val="24"/>
          <w:lang w:val="en-US"/>
        </w:rPr>
        <w:t xml:space="preserve"> effects</w:t>
      </w:r>
    </w:p>
    <w:p w:rsidR="00B36E88" w:rsidRPr="00846513" w:rsidRDefault="00B36E88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t>Table S1 reports the results o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n</w:t>
      </w:r>
      <w:r w:rsidR="00CF4F90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 xml:space="preserve">short-term </w:t>
      </w:r>
      <w:r w:rsidRPr="00846513">
        <w:rPr>
          <w:rFonts w:ascii="Times New Roman" w:hAnsi="Times New Roman"/>
          <w:sz w:val="24"/>
          <w:szCs w:val="24"/>
          <w:lang w:val="en-US"/>
        </w:rPr>
        <w:t>NPI</w:t>
      </w:r>
      <w:r w:rsidR="00CF4F90" w:rsidRPr="00846513">
        <w:rPr>
          <w:rFonts w:ascii="Times New Roman" w:hAnsi="Times New Roman"/>
          <w:sz w:val="24"/>
          <w:szCs w:val="24"/>
          <w:lang w:val="en-US"/>
        </w:rPr>
        <w:t xml:space="preserve"> effects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>The</w:t>
      </w:r>
      <w:r w:rsidR="00CF4F90" w:rsidRPr="00846513">
        <w:rPr>
          <w:rFonts w:ascii="Times New Roman" w:hAnsi="Times New Roman"/>
          <w:sz w:val="24"/>
          <w:szCs w:val="24"/>
          <w:lang w:val="en-US"/>
        </w:rPr>
        <w:t xml:space="preserve"> models’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predictive power is high in all specifications. All NPIs have negative coefficient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when consider</w:t>
      </w:r>
      <w:r w:rsidR="008344D2" w:rsidRPr="00846513">
        <w:rPr>
          <w:rFonts w:ascii="Times New Roman" w:hAnsi="Times New Roman"/>
          <w:sz w:val="24"/>
          <w:szCs w:val="24"/>
          <w:lang w:val="en-US"/>
        </w:rPr>
        <w:t>ing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time lags, except 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 xml:space="preserve">for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school closures in the first specification.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Mask mandates and mass gathering bans have a significant negative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on </w:t>
      </w:r>
      <w:r w:rsidR="00703887" w:rsidRPr="00846513">
        <w:rPr>
          <w:rFonts w:ascii="Times New Roman" w:hAnsi="Times New Roman"/>
          <w:sz w:val="24"/>
          <w:szCs w:val="24"/>
          <w:lang w:val="en-US"/>
        </w:rPr>
        <w:t xml:space="preserve">the rate of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new cases in all specifications. International travel bans and school closures have a significant negative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after 9 days. Domestic lockdowns and restaurant closures have negative </w:t>
      </w:r>
      <w:r w:rsidR="00692978" w:rsidRPr="00846513">
        <w:rPr>
          <w:rFonts w:ascii="Times New Roman" w:hAnsi="Times New Roman"/>
          <w:sz w:val="24"/>
          <w:szCs w:val="24"/>
          <w:lang w:val="en-US"/>
        </w:rPr>
        <w:t xml:space="preserve">but non-significant </w:t>
      </w:r>
      <w:r w:rsidR="00551730">
        <w:rPr>
          <w:rFonts w:ascii="Times New Roman" w:hAnsi="Times New Roman"/>
          <w:sz w:val="24"/>
          <w:szCs w:val="24"/>
          <w:lang w:val="en-US"/>
        </w:rPr>
        <w:t xml:space="preserve">coefficients. </w:t>
      </w:r>
      <w:r w:rsidR="00AC0592">
        <w:rPr>
          <w:rFonts w:ascii="Times New Roman" w:hAnsi="Times New Roman"/>
          <w:sz w:val="24"/>
          <w:szCs w:val="24"/>
          <w:lang w:val="en-US"/>
        </w:rPr>
        <w:t>M</w:t>
      </w:r>
      <w:bookmarkStart w:id="0" w:name="_GoBack"/>
      <w:bookmarkEnd w:id="0"/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ask mandates have a negative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in all specifications but are less effective </w:t>
      </w:r>
      <w:r w:rsidR="00692978" w:rsidRPr="00846513">
        <w:rPr>
          <w:rFonts w:ascii="Times New Roman" w:hAnsi="Times New Roman"/>
          <w:sz w:val="24"/>
          <w:szCs w:val="24"/>
          <w:lang w:val="en-US"/>
        </w:rPr>
        <w:t xml:space="preserve">after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5 days or 9 days </w:t>
      </w:r>
      <w:r w:rsidR="00692978" w:rsidRPr="00846513">
        <w:rPr>
          <w:rFonts w:ascii="Times New Roman" w:hAnsi="Times New Roman"/>
          <w:sz w:val="24"/>
          <w:szCs w:val="24"/>
          <w:lang w:val="en-US"/>
        </w:rPr>
        <w:t xml:space="preserve">than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>afte</w:t>
      </w:r>
      <w:r w:rsidR="00692978" w:rsidRPr="00846513">
        <w:rPr>
          <w:rFonts w:ascii="Times New Roman" w:hAnsi="Times New Roman"/>
          <w:sz w:val="24"/>
          <w:szCs w:val="24"/>
          <w:lang w:val="en-US"/>
        </w:rPr>
        <w:t xml:space="preserve">r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12 days.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Mask mandates appear to be the most effective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after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5 or 9 days </w:t>
      </w:r>
      <w:r w:rsidR="00B55218" w:rsidRPr="00846513">
        <w:rPr>
          <w:rFonts w:ascii="Times New Roman" w:hAnsi="Times New Roman"/>
          <w:sz w:val="24"/>
          <w:szCs w:val="24"/>
          <w:lang w:val="en-US"/>
        </w:rPr>
        <w:t>(</w:t>
      </w:r>
      <w:r w:rsidR="00B55218" w:rsidRPr="00846513">
        <w:rPr>
          <w:rFonts w:ascii="Times New Roman" w:hAnsi="Times New Roman"/>
          <w:i/>
          <w:sz w:val="24"/>
          <w:szCs w:val="24"/>
          <w:lang w:val="en-US"/>
        </w:rPr>
        <w:t>p</w:t>
      </w:r>
      <w:r w:rsidR="00B55218" w:rsidRPr="00846513">
        <w:rPr>
          <w:rFonts w:ascii="Times New Roman" w:hAnsi="Times New Roman"/>
          <w:sz w:val="24"/>
          <w:szCs w:val="24"/>
          <w:lang w:val="en-US"/>
        </w:rPr>
        <w:t>&lt;0.01)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>,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while mass gathering bans and school closures </w:t>
      </w:r>
      <w:r w:rsidR="00B55218" w:rsidRPr="00846513">
        <w:rPr>
          <w:rFonts w:ascii="Times New Roman" w:hAnsi="Times New Roman"/>
          <w:sz w:val="24"/>
          <w:szCs w:val="24"/>
          <w:lang w:val="en-US"/>
        </w:rPr>
        <w:t>are more effective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21 or 30 days after implementation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B13AC4" w:rsidRPr="00846513">
        <w:rPr>
          <w:rFonts w:ascii="Times New Roman" w:hAnsi="Times New Roman"/>
          <w:i/>
          <w:sz w:val="24"/>
          <w:szCs w:val="24"/>
          <w:lang w:val="en-US"/>
        </w:rPr>
        <w:t>p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>&lt;0.01)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>As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 the countries’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 time-invariant characteristics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are 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>perfectly collinear with the country dummies in fixed-effects models, the coefficient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>for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 NPIs are expectedly lower than in an ordinary least squares regression with country dummies. </w:t>
      </w:r>
    </w:p>
    <w:p w:rsidR="00210190" w:rsidRPr="00846513" w:rsidRDefault="00B36E88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t xml:space="preserve">Table S2 reports the results when we use dummies for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846513">
        <w:rPr>
          <w:rFonts w:ascii="Times New Roman" w:hAnsi="Times New Roman"/>
          <w:sz w:val="24"/>
          <w:szCs w:val="24"/>
          <w:lang w:val="en-US"/>
        </w:rPr>
        <w:t>strict and partia</w:t>
      </w:r>
      <w:r w:rsidR="00210190" w:rsidRPr="00846513">
        <w:rPr>
          <w:rFonts w:ascii="Times New Roman" w:hAnsi="Times New Roman"/>
          <w:sz w:val="24"/>
          <w:szCs w:val="24"/>
          <w:lang w:val="en-US"/>
        </w:rPr>
        <w:t>l implementation for each NPI. This table compar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>es</w:t>
      </w:r>
      <w:r w:rsidR="00210190" w:rsidRPr="00846513">
        <w:rPr>
          <w:rFonts w:ascii="Times New Roman" w:hAnsi="Times New Roman"/>
          <w:sz w:val="24"/>
          <w:szCs w:val="24"/>
          <w:lang w:val="en-US"/>
        </w:rPr>
        <w:t xml:space="preserve"> the relative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210190" w:rsidRPr="00846513">
        <w:rPr>
          <w:rFonts w:ascii="Times New Roman" w:hAnsi="Times New Roman"/>
          <w:sz w:val="24"/>
          <w:szCs w:val="24"/>
          <w:lang w:val="en-US"/>
        </w:rPr>
        <w:t xml:space="preserve"> of strictly and partially implemented NPIs</w:t>
      </w:r>
      <w:r w:rsidR="006949DD">
        <w:rPr>
          <w:rFonts w:ascii="Times New Roman" w:hAnsi="Times New Roman"/>
          <w:sz w:val="24"/>
          <w:szCs w:val="24"/>
          <w:lang w:val="en-US"/>
        </w:rPr>
        <w:t>. S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trict mask mandates have a significant negative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on new case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in all specifications.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Logically, for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>most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NPIs, strict implementation has a greater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on new case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than partial implementation. The exception is domestic lockdown</w:t>
      </w:r>
      <w:r w:rsidR="00A10972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8344D2" w:rsidRPr="00846513">
        <w:rPr>
          <w:rFonts w:ascii="Times New Roman" w:hAnsi="Times New Roman"/>
          <w:sz w:val="24"/>
          <w:szCs w:val="24"/>
          <w:lang w:val="en-US"/>
        </w:rPr>
        <w:t>,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for which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 the coefficient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>for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 strict implementation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 xml:space="preserve">are larger 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>than those f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>or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 partial implementations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in the different lags considered</w:t>
      </w:r>
      <w:r w:rsidR="00B738D2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While the coefficients should be 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interpreted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carefully, one </w:t>
      </w:r>
      <w:r w:rsidR="00A10972" w:rsidRPr="00846513">
        <w:rPr>
          <w:rFonts w:ascii="Times New Roman" w:hAnsi="Times New Roman"/>
          <w:sz w:val="24"/>
          <w:szCs w:val="24"/>
          <w:lang w:val="en-US"/>
        </w:rPr>
        <w:t xml:space="preserve">possible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explanation for the relatively neutral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of national lockdowns is that they tend to overlap with other measures.</w:t>
      </w:r>
      <w:r w:rsidR="00525F0D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National lockdowns are usually used as the ultimate ban following travel restrictions,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 xml:space="preserve"> and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closure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of </w:t>
      </w:r>
      <w:r w:rsidR="004B28FF" w:rsidRPr="00846513">
        <w:rPr>
          <w:rFonts w:ascii="Times New Roman" w:hAnsi="Times New Roman"/>
          <w:sz w:val="24"/>
          <w:szCs w:val="24"/>
          <w:lang w:val="en-US"/>
        </w:rPr>
        <w:t xml:space="preserve">schools and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non-essential businesses. </w:t>
      </w:r>
      <w:r w:rsidR="00A10972" w:rsidRPr="00846513">
        <w:rPr>
          <w:rFonts w:ascii="Times New Roman" w:hAnsi="Times New Roman"/>
          <w:sz w:val="24"/>
          <w:szCs w:val="24"/>
          <w:lang w:val="en-US"/>
        </w:rPr>
        <w:t xml:space="preserve">According to our model, the additive effect of national lockdowns </w:t>
      </w:r>
      <w:r w:rsidR="00211DE0" w:rsidRPr="00846513">
        <w:rPr>
          <w:rFonts w:ascii="Times New Roman" w:hAnsi="Times New Roman"/>
          <w:sz w:val="24"/>
          <w:szCs w:val="24"/>
          <w:lang w:val="en-US"/>
        </w:rPr>
        <w:t xml:space="preserve">is not significant at the national level. 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>Nonetheless</w:t>
      </w:r>
      <w:r w:rsidR="00211DE0" w:rsidRPr="00846513">
        <w:rPr>
          <w:rFonts w:ascii="Times New Roman" w:hAnsi="Times New Roman"/>
          <w:sz w:val="24"/>
          <w:szCs w:val="24"/>
          <w:lang w:val="en-US"/>
        </w:rPr>
        <w:t>, regional lockdowns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>’ marginal effect</w:t>
      </w:r>
      <w:r w:rsidR="00211DE0" w:rsidRPr="00846513">
        <w:rPr>
          <w:rFonts w:ascii="Times New Roman" w:hAnsi="Times New Roman"/>
          <w:sz w:val="24"/>
          <w:szCs w:val="24"/>
          <w:lang w:val="en-US"/>
        </w:rPr>
        <w:t xml:space="preserve"> is significantly negative, </w:t>
      </w:r>
      <w:r w:rsidR="00144F6F" w:rsidRPr="00846513">
        <w:rPr>
          <w:rFonts w:ascii="Times New Roman" w:hAnsi="Times New Roman"/>
          <w:sz w:val="24"/>
          <w:szCs w:val="24"/>
          <w:lang w:val="en-US"/>
        </w:rPr>
        <w:t xml:space="preserve">suggesting </w:t>
      </w:r>
      <w:r w:rsidR="00211DE0" w:rsidRPr="00846513">
        <w:rPr>
          <w:rFonts w:ascii="Times New Roman" w:hAnsi="Times New Roman"/>
          <w:sz w:val="24"/>
          <w:szCs w:val="24"/>
          <w:lang w:val="en-US"/>
        </w:rPr>
        <w:t xml:space="preserve">that </w:t>
      </w:r>
      <w:r w:rsidR="009448E3" w:rsidRPr="00846513">
        <w:rPr>
          <w:rFonts w:ascii="Times New Roman" w:hAnsi="Times New Roman"/>
          <w:sz w:val="24"/>
          <w:szCs w:val="24"/>
          <w:lang w:val="en-US"/>
        </w:rPr>
        <w:t>targeted regional lockdowns can substitute for national lockdowns</w:t>
      </w:r>
      <w:r w:rsidR="00211DE0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448E3" w:rsidRPr="00846513">
        <w:rPr>
          <w:rFonts w:ascii="Times New Roman" w:hAnsi="Times New Roman"/>
          <w:sz w:val="24"/>
          <w:szCs w:val="24"/>
          <w:lang w:val="en-US"/>
        </w:rPr>
        <w:t>in dealing with COVID-19.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 The robustness check shows that 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using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 dummies instead of scales does not alter the </w:t>
      </w:r>
      <w:r w:rsidR="001B5488" w:rsidRPr="00846513">
        <w:rPr>
          <w:rFonts w:ascii="Times New Roman" w:hAnsi="Times New Roman"/>
          <w:sz w:val="24"/>
          <w:szCs w:val="24"/>
          <w:lang w:val="en-US"/>
        </w:rPr>
        <w:t xml:space="preserve">main 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>results</w:t>
      </w:r>
      <w:r w:rsidR="00B55218" w:rsidRPr="00846513">
        <w:rPr>
          <w:rFonts w:ascii="Times New Roman" w:hAnsi="Times New Roman"/>
          <w:sz w:val="24"/>
          <w:szCs w:val="24"/>
          <w:lang w:val="en-US"/>
        </w:rPr>
        <w:t xml:space="preserve"> of Table S1</w:t>
      </w:r>
      <w:r w:rsidR="0025438C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:rsidR="00223E15" w:rsidRPr="00846513" w:rsidRDefault="0074620B" w:rsidP="00D716D8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t>The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controls have the expected effect in all models of Table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>S1 and S2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>C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>umulative deaths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 per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 million </w:t>
      </w:r>
      <w:r w:rsidR="00147DAA" w:rsidRPr="00846513">
        <w:rPr>
          <w:rFonts w:ascii="Times New Roman" w:hAnsi="Times New Roman"/>
          <w:sz w:val="24"/>
          <w:szCs w:val="24"/>
          <w:lang w:val="en-US"/>
        </w:rPr>
        <w:t xml:space="preserve">inhabitants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>are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negatively correlated with new case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More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cumulated deaths </w:t>
      </w:r>
      <w:r w:rsidRPr="00846513">
        <w:rPr>
          <w:rFonts w:ascii="Times New Roman" w:hAnsi="Times New Roman"/>
          <w:sz w:val="24"/>
          <w:szCs w:val="24"/>
          <w:lang w:val="en-US"/>
        </w:rPr>
        <w:t>decrease the potential for contamination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846513">
        <w:rPr>
          <w:rFonts w:ascii="Times New Roman" w:hAnsi="Times New Roman"/>
          <w:sz w:val="24"/>
          <w:szCs w:val="24"/>
          <w:lang w:val="en-US"/>
        </w:rPr>
        <w:t>The lagged value of the new case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 rate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is positively correlated with 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the one </w:t>
      </w:r>
      <w:r w:rsidRPr="00846513">
        <w:rPr>
          <w:rFonts w:ascii="Times New Roman" w:hAnsi="Times New Roman"/>
          <w:sz w:val="24"/>
          <w:szCs w:val="24"/>
          <w:lang w:val="en-US"/>
        </w:rPr>
        <w:t>observed in t. Finally, the time trend has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a negative </w:t>
      </w:r>
      <w:r w:rsidR="007A37DB" w:rsidRPr="00846513">
        <w:rPr>
          <w:rFonts w:ascii="Times New Roman" w:hAnsi="Times New Roman"/>
          <w:sz w:val="24"/>
          <w:szCs w:val="24"/>
          <w:lang w:val="en-US"/>
        </w:rPr>
        <w:t>effect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on new case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It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capture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 the fact that knowledge and experience in 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handling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>the virus decrease new case</w:t>
      </w:r>
      <w:r w:rsidR="003B6017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>. Note that NPIs might also be correlated with the controls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, particularly total deaths and total cases </w:t>
      </w:r>
      <w:r w:rsidR="006320C9" w:rsidRPr="00846513">
        <w:rPr>
          <w:rFonts w:ascii="Times New Roman" w:hAnsi="Times New Roman"/>
          <w:sz w:val="24"/>
          <w:szCs w:val="24"/>
          <w:lang w:val="en-US"/>
        </w:rPr>
        <w:t xml:space="preserve">resulting </w:t>
      </w:r>
      <w:r w:rsidRPr="00846513">
        <w:rPr>
          <w:rFonts w:ascii="Times New Roman" w:hAnsi="Times New Roman"/>
          <w:sz w:val="24"/>
          <w:szCs w:val="24"/>
          <w:lang w:val="en-US"/>
        </w:rPr>
        <w:t>from the past implementation of NPIs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>. The value of th</w:t>
      </w:r>
      <w:r w:rsidR="00703887" w:rsidRPr="00846513">
        <w:rPr>
          <w:rFonts w:ascii="Times New Roman" w:hAnsi="Times New Roman"/>
          <w:sz w:val="24"/>
          <w:szCs w:val="24"/>
          <w:lang w:val="en-US"/>
        </w:rPr>
        <w:t>ese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variable</w:t>
      </w:r>
      <w:r w:rsidR="00703887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might already capture some </w:t>
      </w:r>
      <w:r w:rsidR="001B5488" w:rsidRPr="00846513">
        <w:rPr>
          <w:rFonts w:ascii="Times New Roman" w:hAnsi="Times New Roman"/>
          <w:sz w:val="24"/>
          <w:szCs w:val="24"/>
          <w:lang w:val="en-US"/>
        </w:rPr>
        <w:t xml:space="preserve">effects of existing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>NPI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>s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>.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I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 xml:space="preserve">n this sense, the coefficients of the different 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NPIs </w:t>
      </w:r>
      <w:r w:rsidR="00223E15" w:rsidRPr="00846513">
        <w:rPr>
          <w:rFonts w:ascii="Times New Roman" w:hAnsi="Times New Roman"/>
          <w:sz w:val="24"/>
          <w:szCs w:val="24"/>
          <w:lang w:val="en-US"/>
        </w:rPr>
        <w:t>might thus be downward biased</w:t>
      </w:r>
      <w:r w:rsidR="00B13AC4" w:rsidRPr="00846513">
        <w:rPr>
          <w:rFonts w:ascii="Times New Roman" w:hAnsi="Times New Roman"/>
          <w:sz w:val="24"/>
          <w:szCs w:val="24"/>
          <w:lang w:val="en-US"/>
        </w:rPr>
        <w:t xml:space="preserve"> in Tables S1 and S2. </w:t>
      </w:r>
    </w:p>
    <w:p w:rsidR="00893B09" w:rsidRPr="00846513" w:rsidRDefault="00893B09" w:rsidP="00D716D8">
      <w:pPr>
        <w:spacing w:after="16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Other </w:t>
      </w:r>
      <w:r w:rsidR="00875C52" w:rsidRPr="00846513">
        <w:rPr>
          <w:rFonts w:ascii="Times New Roman" w:hAnsi="Times New Roman"/>
          <w:b/>
          <w:sz w:val="24"/>
          <w:szCs w:val="24"/>
          <w:lang w:val="en-US"/>
        </w:rPr>
        <w:t>results o</w:t>
      </w:r>
      <w:r w:rsidR="00CF4F90" w:rsidRPr="00846513">
        <w:rPr>
          <w:rFonts w:ascii="Times New Roman" w:hAnsi="Times New Roman"/>
          <w:b/>
          <w:sz w:val="24"/>
          <w:szCs w:val="24"/>
          <w:lang w:val="en-US"/>
        </w:rPr>
        <w:t xml:space="preserve">n </w:t>
      </w: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long-term </w:t>
      </w:r>
      <w:r w:rsidR="00CF4F90" w:rsidRPr="00846513">
        <w:rPr>
          <w:rFonts w:ascii="Times New Roman" w:hAnsi="Times New Roman"/>
          <w:b/>
          <w:sz w:val="24"/>
          <w:szCs w:val="24"/>
          <w:lang w:val="en-US"/>
        </w:rPr>
        <w:t xml:space="preserve">NPI </w:t>
      </w:r>
      <w:r w:rsidR="007A37DB" w:rsidRPr="00846513">
        <w:rPr>
          <w:rFonts w:ascii="Times New Roman" w:hAnsi="Times New Roman"/>
          <w:b/>
          <w:sz w:val="24"/>
          <w:szCs w:val="24"/>
          <w:lang w:val="en-US"/>
        </w:rPr>
        <w:t>effect</w:t>
      </w:r>
      <w:r w:rsidR="00CF4F90" w:rsidRPr="00846513">
        <w:rPr>
          <w:rFonts w:ascii="Times New Roman" w:hAnsi="Times New Roman"/>
          <w:b/>
          <w:sz w:val="24"/>
          <w:szCs w:val="24"/>
          <w:lang w:val="en-US"/>
        </w:rPr>
        <w:t>s</w:t>
      </w:r>
      <w:r w:rsidR="00875C52" w:rsidRPr="00846513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46513">
        <w:rPr>
          <w:rFonts w:ascii="Times New Roman" w:hAnsi="Times New Roman"/>
          <w:b/>
          <w:sz w:val="24"/>
          <w:szCs w:val="24"/>
          <w:lang w:val="en-US"/>
        </w:rPr>
        <w:t xml:space="preserve">not discussed in the main document  </w:t>
      </w:r>
    </w:p>
    <w:p w:rsidR="0074620B" w:rsidRPr="00846513" w:rsidRDefault="00893B09" w:rsidP="00D716D8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t>In the cross-sectional analysis</w:t>
      </w:r>
      <w:r w:rsidR="00F85773" w:rsidRPr="00846513">
        <w:rPr>
          <w:rFonts w:ascii="Times New Roman" w:hAnsi="Times New Roman"/>
          <w:sz w:val="24"/>
          <w:szCs w:val="24"/>
          <w:lang w:val="en-US"/>
        </w:rPr>
        <w:t xml:space="preserve"> (Tables S3-S5)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74620B" w:rsidRPr="00846513">
        <w:rPr>
          <w:rFonts w:ascii="Times New Roman" w:hAnsi="Times New Roman"/>
          <w:sz w:val="24"/>
          <w:szCs w:val="24"/>
          <w:lang w:val="en-US"/>
        </w:rPr>
        <w:t xml:space="preserve">some controls have a significant positive </w:t>
      </w:r>
      <w:r w:rsidR="00D435AD" w:rsidRPr="00846513">
        <w:rPr>
          <w:rFonts w:ascii="Times New Roman" w:hAnsi="Times New Roman"/>
          <w:sz w:val="24"/>
          <w:szCs w:val="24"/>
          <w:lang w:val="en-US"/>
        </w:rPr>
        <w:t xml:space="preserve">relationships with </w:t>
      </w:r>
      <w:r w:rsidR="0074620B" w:rsidRPr="00846513">
        <w:rPr>
          <w:rFonts w:ascii="Times New Roman" w:hAnsi="Times New Roman"/>
          <w:sz w:val="24"/>
          <w:szCs w:val="24"/>
          <w:lang w:val="en-US"/>
        </w:rPr>
        <w:t>total cases. The share of overweigh</w:t>
      </w:r>
      <w:r w:rsidR="00D435AD" w:rsidRPr="00846513">
        <w:rPr>
          <w:rFonts w:ascii="Times New Roman" w:hAnsi="Times New Roman"/>
          <w:sz w:val="24"/>
          <w:szCs w:val="24"/>
          <w:lang w:val="en-US"/>
        </w:rPr>
        <w:t>ed people has a strong positive association with</w:t>
      </w:r>
      <w:r w:rsidR="0074620B" w:rsidRPr="00846513">
        <w:rPr>
          <w:rFonts w:ascii="Times New Roman" w:hAnsi="Times New Roman"/>
          <w:sz w:val="24"/>
          <w:szCs w:val="24"/>
          <w:lang w:val="en-US"/>
        </w:rPr>
        <w:t xml:space="preserve"> total cases. GDP per capita is also significantly correlated with cases. </w:t>
      </w:r>
      <w:r w:rsidR="00933695" w:rsidRPr="00846513">
        <w:rPr>
          <w:rFonts w:ascii="Times New Roman" w:hAnsi="Times New Roman"/>
          <w:sz w:val="24"/>
          <w:szCs w:val="24"/>
          <w:lang w:val="en-US"/>
        </w:rPr>
        <w:t xml:space="preserve">The positive sign likely reflects significant infections among the advanced economies in Europe and North </w:t>
      </w:r>
      <w:r w:rsidR="00933695" w:rsidRPr="00846513">
        <w:rPr>
          <w:rFonts w:ascii="Times New Roman" w:hAnsi="Times New Roman"/>
          <w:sz w:val="24"/>
          <w:szCs w:val="24"/>
          <w:lang w:val="en-US"/>
        </w:rPr>
        <w:lastRenderedPageBreak/>
        <w:t>America, compared to less-developed nations in other continents.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320C9" w:rsidRPr="00846513">
        <w:rPr>
          <w:rFonts w:ascii="Times New Roman" w:hAnsi="Times New Roman"/>
          <w:sz w:val="24"/>
          <w:szCs w:val="24"/>
          <w:lang w:val="en-US"/>
        </w:rPr>
        <w:t>C</w:t>
      </w:r>
      <w:r w:rsidRPr="00846513">
        <w:rPr>
          <w:rFonts w:ascii="Times New Roman" w:hAnsi="Times New Roman"/>
          <w:sz w:val="24"/>
          <w:szCs w:val="24"/>
          <w:lang w:val="en-US"/>
        </w:rPr>
        <w:t>onsi</w:t>
      </w:r>
      <w:r w:rsidR="00144F6F" w:rsidRPr="00846513">
        <w:rPr>
          <w:rFonts w:ascii="Times New Roman" w:hAnsi="Times New Roman"/>
          <w:sz w:val="24"/>
          <w:szCs w:val="24"/>
          <w:lang w:val="en-US"/>
        </w:rPr>
        <w:t>stent with previous research finding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 on</w:t>
      </w:r>
      <w:r w:rsidR="00144F6F" w:rsidRPr="0084651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46513">
        <w:rPr>
          <w:rFonts w:ascii="Times New Roman" w:hAnsi="Times New Roman"/>
          <w:sz w:val="24"/>
          <w:szCs w:val="24"/>
          <w:lang w:val="en-US"/>
        </w:rPr>
        <w:t>a negative association between government effectiveness and COVID-19 mortal</w:t>
      </w:r>
      <w:r w:rsidR="00875C52" w:rsidRPr="00846513">
        <w:rPr>
          <w:rFonts w:ascii="Times New Roman" w:hAnsi="Times New Roman"/>
          <w:sz w:val="24"/>
          <w:szCs w:val="24"/>
          <w:lang w:val="en-US"/>
        </w:rPr>
        <w:t>ity rate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</w:t>
      </w:r>
      <w:proofErr w:type="gramStart"/>
      <w:r w:rsidR="00875C52" w:rsidRPr="00846513">
        <w:rPr>
          <w:rFonts w:ascii="Times New Roman" w:hAnsi="Times New Roman"/>
          <w:sz w:val="24"/>
          <w:szCs w:val="24"/>
          <w:lang w:val="en-US"/>
        </w:rPr>
        <w:t>,</w:t>
      </w:r>
      <w:r w:rsidR="00573C5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proofErr w:type="gramEnd"/>
      <w:r w:rsidR="00875C52" w:rsidRPr="00846513">
        <w:rPr>
          <w:rFonts w:ascii="Times New Roman" w:hAnsi="Times New Roman"/>
          <w:sz w:val="24"/>
          <w:szCs w:val="24"/>
          <w:lang w:val="en-US"/>
        </w:rPr>
        <w:t xml:space="preserve"> our results also show an inverse relationship between government effectiveness scores and total infections per million.</w:t>
      </w:r>
    </w:p>
    <w:p w:rsidR="0074620B" w:rsidRPr="00846513" w:rsidRDefault="00875C52" w:rsidP="00D716D8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t>In the panel data analysis (Table S6), both fixed-effects and random-effects models indicate that early school closures are associated with more cumulative infections in subsequent days (</w:t>
      </w:r>
      <w:r w:rsidRPr="00846513">
        <w:rPr>
          <w:rFonts w:ascii="Times New Roman" w:hAnsi="Times New Roman"/>
          <w:i/>
          <w:sz w:val="24"/>
          <w:szCs w:val="24"/>
          <w:lang w:val="en-US"/>
        </w:rPr>
        <w:t>p</w:t>
      </w:r>
      <w:r w:rsidRPr="00846513">
        <w:rPr>
          <w:rFonts w:ascii="Times New Roman" w:hAnsi="Times New Roman"/>
          <w:sz w:val="24"/>
          <w:szCs w:val="24"/>
          <w:lang w:val="en-US"/>
        </w:rPr>
        <w:t>&lt;0.05), casting doubt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>s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on its</w:t>
      </w:r>
      <w:r w:rsidR="00DB472A" w:rsidRPr="00846513">
        <w:rPr>
          <w:rFonts w:ascii="Times New Roman" w:hAnsi="Times New Roman"/>
          <w:sz w:val="24"/>
          <w:szCs w:val="24"/>
          <w:lang w:val="en-US"/>
        </w:rPr>
        <w:t xml:space="preserve"> long-term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efficacy. This contrasts with its short-term effects documented earlier. The random-effects model also suggests that countries that did not strictly mandate international travels and mass gathering bans saw significantly more cases (597 and 568 total infections per million</w:t>
      </w:r>
      <w:r w:rsidR="006320C9" w:rsidRPr="00846513">
        <w:rPr>
          <w:rFonts w:ascii="Times New Roman" w:hAnsi="Times New Roman"/>
          <w:sz w:val="24"/>
          <w:szCs w:val="24"/>
          <w:lang w:val="en-US"/>
        </w:rPr>
        <w:t>,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respectively) than the other groups (</w:t>
      </w:r>
      <w:r w:rsidRPr="00846513">
        <w:rPr>
          <w:rFonts w:ascii="Times New Roman" w:hAnsi="Times New Roman"/>
          <w:i/>
          <w:sz w:val="24"/>
          <w:szCs w:val="24"/>
          <w:lang w:val="en-US"/>
        </w:rPr>
        <w:t>p</w:t>
      </w:r>
      <w:r w:rsidRPr="00846513">
        <w:rPr>
          <w:rFonts w:ascii="Times New Roman" w:hAnsi="Times New Roman"/>
          <w:sz w:val="24"/>
          <w:szCs w:val="24"/>
          <w:lang w:val="en-US"/>
        </w:rPr>
        <w:t>&lt;0.05).</w:t>
      </w: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381F" w:rsidRPr="00846513" w:rsidRDefault="0048381F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13094" w:rsidRDefault="00213094" w:rsidP="00D716D8">
      <w:p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F1DA5" w:rsidRPr="00846513" w:rsidRDefault="00AF1DA5" w:rsidP="00D716D8">
      <w:pPr>
        <w:spacing w:after="16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954CAE" w:rsidRDefault="00954CAE">
      <w:pPr>
        <w:spacing w:after="160" w:line="259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4717E3" w:rsidRPr="00846513" w:rsidRDefault="004717E3" w:rsidP="004717E3">
      <w:pPr>
        <w:pStyle w:val="Lgende"/>
        <w:keepNext/>
        <w:jc w:val="center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lastRenderedPageBreak/>
        <w:t>Table S1: Short-term NPI</w:t>
      </w:r>
      <w:r w:rsidR="00BD1AA8" w:rsidRPr="00846513">
        <w:rPr>
          <w:rFonts w:ascii="Times New Roman" w:hAnsi="Times New Roman"/>
          <w:sz w:val="24"/>
          <w:szCs w:val="24"/>
          <w:lang w:val="en-US"/>
        </w:rPr>
        <w:t xml:space="preserve"> effects</w:t>
      </w:r>
      <w:r w:rsidRPr="00846513">
        <w:rPr>
          <w:rFonts w:ascii="Times New Roman" w:hAnsi="Times New Roman"/>
          <w:sz w:val="24"/>
          <w:szCs w:val="24"/>
          <w:lang w:val="en-US"/>
        </w:rPr>
        <w:t xml:space="preserve"> on new case</w:t>
      </w:r>
      <w:r w:rsidR="00DC09BE" w:rsidRPr="00846513">
        <w:rPr>
          <w:rFonts w:ascii="Times New Roman" w:hAnsi="Times New Roman"/>
          <w:sz w:val="24"/>
          <w:szCs w:val="24"/>
          <w:lang w:val="en-US"/>
        </w:rPr>
        <w:t xml:space="preserve"> rates</w:t>
      </w:r>
    </w:p>
    <w:tbl>
      <w:tblPr>
        <w:tblW w:w="0" w:type="auto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628"/>
        <w:gridCol w:w="1250"/>
        <w:gridCol w:w="1157"/>
        <w:gridCol w:w="1157"/>
        <w:gridCol w:w="1157"/>
        <w:gridCol w:w="1210"/>
      </w:tblGrid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(1)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(2)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(3)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(4)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(5)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Rate of new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cases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t</w:t>
            </w:r>
            <w:proofErr w:type="spellEnd"/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Lags for NPIs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5 days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211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Mask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mandates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-1.179***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-1.119***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-1.027***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-0.686**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-0.321+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17E3" w:rsidRPr="00846513" w:rsidRDefault="004717E3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(0.154)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International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travel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-0.510*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-0.506*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-0.374*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-0.273*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(0.108)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848F5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Domestic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="00211DE0" w:rsidRPr="00846513">
              <w:rPr>
                <w:rFonts w:ascii="Times New Roman" w:hAnsi="Times New Roman"/>
                <w:sz w:val="24"/>
                <w:szCs w:val="24"/>
              </w:rPr>
              <w:t>ockdowns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-0.103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(0.0932)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E81F1F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Mass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gathering</w:t>
            </w:r>
            <w:proofErr w:type="spellEnd"/>
            <w:r w:rsidR="00211DE0" w:rsidRPr="00846513">
              <w:rPr>
                <w:rFonts w:ascii="Times New Roman" w:hAnsi="Times New Roman"/>
                <w:sz w:val="24"/>
                <w:szCs w:val="24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-0.544*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-0.650*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-0.772**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-0.920***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-0.636***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(0.137)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School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-0.316+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-0.492**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-0.824***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(0.0967)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Restaurant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-0.0163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(0.0980)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Rate of new cases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0.731***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(0.00894)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Total cases per million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-7.70e-05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-7.94e-05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-8.04e-05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-7.43e-05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(5.60e-05)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(5.69e-05)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(5.61e-05)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(5.16e-05)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(4.48e-05)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deaths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per million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-0.00317**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-0.00317*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-0.00309*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-0.00262*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-0.00222*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(0.000936)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Log(Days since 1st Jan)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-1.112**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-0.901*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-0.416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(0.333)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8.055***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7.467***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7.050***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5.672**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4.611**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(1.402)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(1.570)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(1.624)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(1.629)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(1.546)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21,036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Within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R²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0.867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Between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R²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0.902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Number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of countries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</w:tr>
      <w:tr w:rsidR="008C5B57" w:rsidRPr="00846513" w:rsidTr="008F682A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Country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Fixed-effects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</w:tbl>
    <w:p w:rsidR="004717E3" w:rsidRPr="00846513" w:rsidRDefault="004717E3" w:rsidP="004717E3">
      <w:pPr>
        <w:widowControl w:val="0"/>
        <w:autoSpaceDE w:val="0"/>
        <w:autoSpaceDN w:val="0"/>
        <w:adjustRightInd w:val="0"/>
        <w:spacing w:after="0" w:line="240" w:lineRule="auto"/>
        <w:ind w:left="426" w:right="334"/>
        <w:rPr>
          <w:rFonts w:ascii="Times New Roman" w:hAnsi="Times New Roman"/>
          <w:sz w:val="24"/>
          <w:szCs w:val="24"/>
          <w:lang w:val="en-US"/>
        </w:rPr>
      </w:pPr>
    </w:p>
    <w:p w:rsidR="004717E3" w:rsidRPr="00846513" w:rsidRDefault="004717E3" w:rsidP="004717E3">
      <w:pPr>
        <w:widowControl w:val="0"/>
        <w:autoSpaceDE w:val="0"/>
        <w:autoSpaceDN w:val="0"/>
        <w:adjustRightInd w:val="0"/>
        <w:spacing w:after="0" w:line="240" w:lineRule="auto"/>
        <w:ind w:left="426" w:right="334"/>
        <w:rPr>
          <w:rFonts w:ascii="Times New Roman" w:hAnsi="Times New Roman"/>
          <w:lang w:val="en-US"/>
        </w:rPr>
      </w:pPr>
      <w:r w:rsidRPr="00846513">
        <w:rPr>
          <w:rFonts w:ascii="Times New Roman" w:hAnsi="Times New Roman"/>
          <w:i/>
          <w:lang w:val="en-US"/>
        </w:rPr>
        <w:t>Notes</w:t>
      </w:r>
      <w:r w:rsidRPr="00846513">
        <w:rPr>
          <w:rFonts w:ascii="Times New Roman" w:hAnsi="Times New Roman"/>
          <w:lang w:val="en-US"/>
        </w:rPr>
        <w:t>: Unit</w:t>
      </w:r>
      <w:r w:rsidR="00735183" w:rsidRPr="00846513">
        <w:rPr>
          <w:rFonts w:ascii="Times New Roman" w:hAnsi="Times New Roman"/>
          <w:lang w:val="en-US"/>
        </w:rPr>
        <w:t>s</w:t>
      </w:r>
      <w:r w:rsidRPr="00846513">
        <w:rPr>
          <w:rFonts w:ascii="Times New Roman" w:hAnsi="Times New Roman"/>
          <w:lang w:val="en-US"/>
        </w:rPr>
        <w:t xml:space="preserve"> of analysis </w:t>
      </w:r>
      <w:r w:rsidR="00735183" w:rsidRPr="00846513">
        <w:rPr>
          <w:rFonts w:ascii="Times New Roman" w:hAnsi="Times New Roman"/>
          <w:lang w:val="en-US"/>
        </w:rPr>
        <w:t>are</w:t>
      </w:r>
      <w:r w:rsidRPr="00846513">
        <w:rPr>
          <w:rFonts w:ascii="Times New Roman" w:hAnsi="Times New Roman"/>
          <w:lang w:val="en-US"/>
        </w:rPr>
        <w:t xml:space="preserve"> country-</w:t>
      </w:r>
      <w:r w:rsidR="00211DE0" w:rsidRPr="00846513">
        <w:rPr>
          <w:rFonts w:ascii="Times New Roman" w:hAnsi="Times New Roman"/>
          <w:lang w:val="en-US"/>
        </w:rPr>
        <w:t>day</w:t>
      </w:r>
      <w:r w:rsidRPr="00846513">
        <w:rPr>
          <w:rFonts w:ascii="Times New Roman" w:hAnsi="Times New Roman"/>
          <w:lang w:val="en-US"/>
        </w:rPr>
        <w:t xml:space="preserve"> pairs. </w:t>
      </w:r>
      <w:r w:rsidR="00B55218" w:rsidRPr="00846513">
        <w:rPr>
          <w:rFonts w:ascii="Times New Roman" w:hAnsi="Times New Roman"/>
          <w:lang w:val="en-US"/>
        </w:rPr>
        <w:t>Fixed-effects model with r</w:t>
      </w:r>
      <w:r w:rsidRPr="00846513">
        <w:rPr>
          <w:rFonts w:ascii="Times New Roman" w:hAnsi="Times New Roman"/>
          <w:lang w:val="en-US"/>
        </w:rPr>
        <w:t>obust standard errors</w:t>
      </w:r>
      <w:r w:rsidR="00C54484" w:rsidRPr="00846513">
        <w:rPr>
          <w:rFonts w:ascii="Times New Roman" w:hAnsi="Times New Roman"/>
          <w:lang w:val="en-US"/>
        </w:rPr>
        <w:t xml:space="preserve"> clustered by</w:t>
      </w:r>
      <w:r w:rsidR="00A10972" w:rsidRPr="00846513">
        <w:rPr>
          <w:rFonts w:ascii="Times New Roman" w:hAnsi="Times New Roman"/>
          <w:lang w:val="en-US"/>
        </w:rPr>
        <w:t xml:space="preserve"> </w:t>
      </w:r>
      <w:r w:rsidR="00C54484" w:rsidRPr="00846513">
        <w:rPr>
          <w:rFonts w:ascii="Times New Roman" w:hAnsi="Times New Roman"/>
          <w:lang w:val="en-US"/>
        </w:rPr>
        <w:t>subcontinents in parenthese</w:t>
      </w:r>
      <w:r w:rsidRPr="00846513">
        <w:rPr>
          <w:rFonts w:ascii="Times New Roman" w:hAnsi="Times New Roman"/>
          <w:lang w:val="en-US"/>
        </w:rPr>
        <w:t>s</w:t>
      </w:r>
      <w:r w:rsidR="00B64BDC" w:rsidRPr="00846513">
        <w:rPr>
          <w:rFonts w:ascii="Times New Roman" w:hAnsi="Times New Roman"/>
          <w:lang w:val="en-US"/>
        </w:rPr>
        <w:t>.</w:t>
      </w:r>
      <w:r w:rsidRPr="00846513">
        <w:rPr>
          <w:rFonts w:ascii="Times New Roman" w:hAnsi="Times New Roman"/>
          <w:lang w:val="en-US"/>
        </w:rPr>
        <w:t xml:space="preserve"> *** p&lt;0.001, ** p&lt;0.01, * p&lt;0.05, + p&lt;0.10.</w:t>
      </w:r>
    </w:p>
    <w:p w:rsidR="004717E3" w:rsidRPr="00846513" w:rsidRDefault="004717E3">
      <w:pPr>
        <w:rPr>
          <w:lang w:val="en-US"/>
        </w:rPr>
      </w:pPr>
    </w:p>
    <w:p w:rsidR="004717E3" w:rsidRPr="00846513" w:rsidRDefault="004717E3">
      <w:pPr>
        <w:rPr>
          <w:lang w:val="en-US"/>
        </w:rPr>
      </w:pPr>
    </w:p>
    <w:p w:rsidR="004717E3" w:rsidRPr="00846513" w:rsidRDefault="004717E3">
      <w:pPr>
        <w:rPr>
          <w:lang w:val="en-US"/>
        </w:rPr>
      </w:pPr>
    </w:p>
    <w:p w:rsidR="002809D8" w:rsidRPr="00846513" w:rsidRDefault="002809D8">
      <w:pPr>
        <w:rPr>
          <w:lang w:val="en-US"/>
        </w:rPr>
      </w:pPr>
    </w:p>
    <w:p w:rsidR="009C78E9" w:rsidRPr="00846513" w:rsidRDefault="009C78E9">
      <w:pPr>
        <w:spacing w:after="160" w:line="259" w:lineRule="auto"/>
        <w:rPr>
          <w:b/>
          <w:bCs/>
          <w:sz w:val="20"/>
          <w:szCs w:val="20"/>
          <w:lang w:val="en-US"/>
        </w:rPr>
      </w:pPr>
      <w:r w:rsidRPr="00846513">
        <w:rPr>
          <w:lang w:val="en-US"/>
        </w:rPr>
        <w:br w:type="page"/>
      </w:r>
    </w:p>
    <w:p w:rsidR="002809D8" w:rsidRPr="00846513" w:rsidRDefault="002809D8" w:rsidP="002809D8">
      <w:pPr>
        <w:pStyle w:val="Lgende"/>
        <w:keepNext/>
        <w:spacing w:after="0"/>
        <w:jc w:val="center"/>
        <w:rPr>
          <w:rFonts w:ascii="Times New Roman" w:hAnsi="Times New Roman"/>
          <w:sz w:val="24"/>
          <w:szCs w:val="24"/>
          <w:lang w:val="en-US"/>
        </w:rPr>
      </w:pPr>
      <w:r w:rsidRPr="00846513">
        <w:rPr>
          <w:rFonts w:ascii="Times New Roman" w:hAnsi="Times New Roman"/>
          <w:sz w:val="24"/>
          <w:szCs w:val="24"/>
          <w:lang w:val="en-US"/>
        </w:rPr>
        <w:lastRenderedPageBreak/>
        <w:t>Table S2. Robustness checks for S1 using dummies for partial or strict implementation</w:t>
      </w:r>
    </w:p>
    <w:tbl>
      <w:tblPr>
        <w:tblW w:w="0" w:type="auto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156"/>
        <w:gridCol w:w="1157"/>
        <w:gridCol w:w="1157"/>
        <w:gridCol w:w="1157"/>
        <w:gridCol w:w="1212"/>
        <w:gridCol w:w="1212"/>
      </w:tblGrid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(2)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(3)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(4)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Rate of new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cases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</w:t>
            </w:r>
            <w:proofErr w:type="spellEnd"/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Lags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for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NPIs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days</w:t>
            </w:r>
            <w:proofErr w:type="spellEnd"/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211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Strict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mask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mandates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-1.129***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-1.090***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-1.007***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-0.690**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-0.333*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809D8" w:rsidRPr="00846513" w:rsidRDefault="002809D8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(0.152)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211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Partial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mask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mandates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-0.564+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-0.504*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(0.225)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Strict international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travel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-0.525*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-0.407*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-0.286*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(0.114)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Partial international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travel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-0.343+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-0.241+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(0.130)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Strict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domestic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lockdowns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-0.147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(0.0872)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Partial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domestic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lockdowns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-0.865**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-0.842***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-0.282*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(0.113)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E81F1F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Strict mass gathering</w:t>
            </w:r>
            <w:r w:rsidR="00211DE0" w:rsidRPr="008465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-0.569*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-0.765**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-0.899***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-0.608***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(0.136)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E81F1F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Partial mass gathering</w:t>
            </w:r>
            <w:r w:rsidR="00211DE0" w:rsidRPr="008465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-0.0262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(0.139)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Strict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school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-0.513*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-0.769***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-0.917***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(0.116)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Partial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school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-0.924***</w:t>
            </w:r>
          </w:p>
        </w:tc>
      </w:tr>
      <w:tr w:rsidR="00846513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(0.237)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1DE0" w:rsidRPr="00846513" w:rsidRDefault="00211DE0" w:rsidP="008F6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(0.139)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Strict restaurant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-0.0128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(0.100)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Partial restaurant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closures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0.0638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0.118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(0.0996)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Rate of new cases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0.713***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0.706***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0.730***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(0.00803)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(0.00793)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(0.00881)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Total cases per million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-7.71e-05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-8.06e-05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-8.32e-05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-8.49e-05+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-7.88e-05+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(5.34e-05)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(5.42e-05)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(5.35e-05)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(4.87e-05)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(4.25e-05)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deaths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per million</w:t>
            </w:r>
            <w:r w:rsidRPr="00846513">
              <w:rPr>
                <w:rFonts w:ascii="Times New Roman" w:hAnsi="Times New Roman"/>
                <w:sz w:val="24"/>
                <w:szCs w:val="24"/>
                <w:vertAlign w:val="subscript"/>
              </w:rPr>
              <w:t>t-1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-0.00295*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-0.00298*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-0.00291*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-0.00249*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-0.00216*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(0.00101)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(0.000835)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46513">
              <w:rPr>
                <w:rFonts w:ascii="Times New Roman" w:hAnsi="Times New Roman"/>
                <w:sz w:val="24"/>
                <w:szCs w:val="24"/>
                <w:lang w:val="en-US"/>
              </w:rPr>
              <w:t>Log(Days since 1st Jan)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-1.177**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-0.863*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-0.692+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-0.188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4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(0.338)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8.301***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7.314***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6.695***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4.812**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3.654*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(1.470)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(1.571)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(1.589)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(1.614)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(1.556)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21,036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Within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R²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0.867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Between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R²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0.908</w:t>
            </w:r>
          </w:p>
        </w:tc>
      </w:tr>
      <w:tr w:rsidR="008C5B57" w:rsidRPr="00846513" w:rsidTr="008F682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Number</w:t>
            </w:r>
            <w:proofErr w:type="spellEnd"/>
            <w:r w:rsidRPr="00846513">
              <w:rPr>
                <w:rFonts w:ascii="Times New Roman" w:hAnsi="Times New Roman"/>
                <w:sz w:val="24"/>
                <w:szCs w:val="24"/>
              </w:rPr>
              <w:t xml:space="preserve"> of countries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</w:tr>
      <w:tr w:rsidR="008C5B57" w:rsidRPr="00846513" w:rsidTr="008F682A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 xml:space="preserve">Country </w:t>
            </w:r>
            <w:proofErr w:type="spellStart"/>
            <w:r w:rsidRPr="00846513">
              <w:rPr>
                <w:rFonts w:ascii="Times New Roman" w:hAnsi="Times New Roman"/>
                <w:sz w:val="24"/>
                <w:szCs w:val="24"/>
              </w:rPr>
              <w:t>Fixed-effects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C5B57" w:rsidRPr="00846513" w:rsidRDefault="008C5B57" w:rsidP="008C5B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6513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</w:tbl>
    <w:p w:rsidR="009C78E9" w:rsidRPr="00846513" w:rsidRDefault="002809D8" w:rsidP="001D4040">
      <w:pPr>
        <w:widowControl w:val="0"/>
        <w:autoSpaceDE w:val="0"/>
        <w:autoSpaceDN w:val="0"/>
        <w:adjustRightInd w:val="0"/>
        <w:spacing w:before="240" w:after="0" w:line="240" w:lineRule="auto"/>
        <w:ind w:left="426" w:right="334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hAnsi="Times New Roman"/>
          <w:i/>
          <w:lang w:val="en-US"/>
        </w:rPr>
        <w:t>Notes</w:t>
      </w:r>
      <w:r w:rsidR="00735183" w:rsidRPr="00846513">
        <w:rPr>
          <w:rFonts w:ascii="Times New Roman" w:hAnsi="Times New Roman"/>
          <w:lang w:val="en-US"/>
        </w:rPr>
        <w:t xml:space="preserve">: Units of analysis are country-day pairs. </w:t>
      </w:r>
      <w:r w:rsidR="00B55218" w:rsidRPr="00846513">
        <w:rPr>
          <w:rFonts w:ascii="Times New Roman" w:hAnsi="Times New Roman"/>
          <w:lang w:val="en-US"/>
        </w:rPr>
        <w:t xml:space="preserve">Fixed-effects model with </w:t>
      </w:r>
      <w:r w:rsidR="00735183" w:rsidRPr="00846513">
        <w:rPr>
          <w:rFonts w:ascii="Times New Roman" w:hAnsi="Times New Roman"/>
          <w:lang w:val="en-US"/>
        </w:rPr>
        <w:t>r</w:t>
      </w:r>
      <w:r w:rsidRPr="00846513">
        <w:rPr>
          <w:rFonts w:ascii="Times New Roman" w:hAnsi="Times New Roman"/>
          <w:lang w:val="en-US"/>
        </w:rPr>
        <w:t>obust standard errors</w:t>
      </w:r>
      <w:r w:rsidR="00C54484" w:rsidRPr="00846513">
        <w:rPr>
          <w:rFonts w:ascii="Times New Roman" w:hAnsi="Times New Roman"/>
          <w:lang w:val="en-US"/>
        </w:rPr>
        <w:t xml:space="preserve"> clustered by</w:t>
      </w:r>
      <w:r w:rsidR="00A10972" w:rsidRPr="00846513">
        <w:rPr>
          <w:rFonts w:ascii="Times New Roman" w:hAnsi="Times New Roman"/>
          <w:lang w:val="en-US"/>
        </w:rPr>
        <w:t xml:space="preserve"> </w:t>
      </w:r>
      <w:r w:rsidR="00C54484" w:rsidRPr="00846513">
        <w:rPr>
          <w:rFonts w:ascii="Times New Roman" w:hAnsi="Times New Roman"/>
          <w:lang w:val="en-US"/>
        </w:rPr>
        <w:t>subcontinents in parenthese</w:t>
      </w:r>
      <w:r w:rsidRPr="00846513">
        <w:rPr>
          <w:rFonts w:ascii="Times New Roman" w:hAnsi="Times New Roman"/>
          <w:lang w:val="en-US"/>
        </w:rPr>
        <w:t>s</w:t>
      </w:r>
      <w:r w:rsidR="00B64BDC" w:rsidRPr="00846513">
        <w:rPr>
          <w:rFonts w:ascii="Times New Roman" w:hAnsi="Times New Roman"/>
          <w:lang w:val="en-US"/>
        </w:rPr>
        <w:t>.</w:t>
      </w:r>
      <w:r w:rsidRPr="00846513">
        <w:rPr>
          <w:rFonts w:ascii="Times New Roman" w:hAnsi="Times New Roman"/>
          <w:lang w:val="en-US"/>
        </w:rPr>
        <w:t xml:space="preserve"> *** p&lt;0.001, ** p&lt;0.01, * p&lt;0.05, + p&lt;0.10.</w:t>
      </w:r>
    </w:p>
    <w:p w:rsidR="00B64BDC" w:rsidRPr="00846513" w:rsidRDefault="00B64BDC" w:rsidP="00B64BDC">
      <w:pPr>
        <w:spacing w:line="240" w:lineRule="auto"/>
        <w:jc w:val="center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eastAsia="DengXian" w:hAnsi="Times New Roman"/>
          <w:b/>
          <w:sz w:val="24"/>
          <w:szCs w:val="24"/>
          <w:lang w:val="en-US" w:eastAsia="zh-CN"/>
        </w:rPr>
        <w:lastRenderedPageBreak/>
        <w:t>Table S3. Cross sectional country-level analysis full results</w:t>
      </w:r>
    </w:p>
    <w:tbl>
      <w:tblPr>
        <w:tblStyle w:val="TableGrid1"/>
        <w:tblOverlap w:val="never"/>
        <w:tblW w:w="94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0"/>
        <w:gridCol w:w="1545"/>
        <w:gridCol w:w="1453"/>
        <w:gridCol w:w="1456"/>
        <w:gridCol w:w="1461"/>
      </w:tblGrid>
      <w:tr w:rsidR="00846513" w:rsidRPr="00AC0592" w:rsidTr="00E81F1F">
        <w:trPr>
          <w:trHeight w:val="307"/>
          <w:jc w:val="center"/>
        </w:trPr>
        <w:tc>
          <w:tcPr>
            <w:tcW w:w="949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Average of total cumulative cases per million from 90</w:t>
            </w:r>
            <w:r w:rsidRPr="00846513">
              <w:rPr>
                <w:rFonts w:ascii="Times New Roman" w:eastAsia="DengXian" w:hAnsi="Times New Roman"/>
                <w:vertAlign w:val="superscript"/>
                <w:lang w:val="en-US" w:eastAsia="zh-CN"/>
              </w:rPr>
              <w:t>th</w:t>
            </w:r>
            <w:r w:rsidRPr="00846513">
              <w:rPr>
                <w:rFonts w:ascii="Times New Roman" w:eastAsia="DengXian" w:hAnsi="Times New Roman"/>
                <w:lang w:val="en-US" w:eastAsia="zh-CN"/>
              </w:rPr>
              <w:t xml:space="preserve"> through 120</w:t>
            </w:r>
            <w:r w:rsidRPr="00846513">
              <w:rPr>
                <w:rFonts w:ascii="Times New Roman" w:eastAsia="DengXian" w:hAnsi="Times New Roman"/>
                <w:vertAlign w:val="superscript"/>
                <w:lang w:val="en-US" w:eastAsia="zh-CN"/>
              </w:rPr>
              <w:t>th</w:t>
            </w:r>
            <w:r w:rsidRPr="00846513">
              <w:rPr>
                <w:rFonts w:ascii="Times New Roman" w:eastAsia="DengXian" w:hAnsi="Times New Roman"/>
                <w:lang w:val="en-US" w:eastAsia="zh-CN"/>
              </w:rPr>
              <w:t xml:space="preserve"> day after the first reported case</w:t>
            </w:r>
          </w:p>
        </w:tc>
      </w:tr>
      <w:tr w:rsidR="00846513" w:rsidRPr="00846513" w:rsidTr="00E81F1F">
        <w:trPr>
          <w:trHeight w:val="188"/>
          <w:jc w:val="center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(1)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(2)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(3)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(4)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Mask mandates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-1686.819**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-1128.383*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-1764.037**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-1848.599**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(442.349)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(495.492)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(502.715)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(608.495)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International travel bans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-1369.333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-249.466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277.468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107.055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(943.861)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(687.591)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(457.522)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(445.22</w:t>
            </w:r>
            <w:r w:rsidR="008C5B57">
              <w:rPr>
                <w:rFonts w:ascii="Times New Roman" w:hAnsi="Times New Roman"/>
              </w:rPr>
              <w:t>0</w:t>
            </w:r>
            <w:r w:rsidRPr="00846513">
              <w:rPr>
                <w:rFonts w:ascii="Times New Roman" w:hAnsi="Times New Roman"/>
              </w:rPr>
              <w:t>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Domestic lockdowns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-200.811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368.546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-14.693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-42.106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(589.727)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(590.710)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(435.783)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(560.632)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Mass gathering bans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-1419.562+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-1138.684+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-506.758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-43.682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(710.833)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(598.989)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(600.236)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(633.025)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School closures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2022.012+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967.487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876.935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1045.094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(1163.079)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(1017.445)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(848.412)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(930.126)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Restaurant closures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-39.024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-602.413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-407.263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-1071.39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(589.433)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(545.961)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(681.617)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(745.785)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National median age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6.902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-16.755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-28.977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(50.327)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(44.078)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(49.41)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Bed number per 1,000 people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-148.866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-74.336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-88.538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(111.797)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(117.318)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(91.252)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Population with diabetes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45.322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-45.681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-47.069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(126.418)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(57.505)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(60.748)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Population with overweight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65.894**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29.194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22.527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(22.495)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(23.203)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(22.448)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GDP per capita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0.128*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0.124*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(0.051)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(0.052)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Health expenditure in GDP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-41.603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-46.884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(68.035)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(68.961)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Government effectiveness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-1186.307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-988.207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(695.464)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(747.495)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Mask mandates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583.734+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(290.349)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International travel bans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-270.641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(433.307)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Domestic lockdowns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143.188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(550.745)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Mass gathering bans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-648.969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(425.547)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School closures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-2110.54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(1422.23</w:t>
            </w:r>
            <w:r>
              <w:rPr>
                <w:rFonts w:ascii="Times New Roman" w:hAnsi="Times New Roman"/>
              </w:rPr>
              <w:t>0</w:t>
            </w:r>
            <w:r w:rsidRPr="00846513">
              <w:rPr>
                <w:rFonts w:ascii="Times New Roman" w:hAnsi="Times New Roman"/>
              </w:rPr>
              <w:t>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Restaurant closures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1041.787**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(343.412)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Constant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955.638*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-1339.998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-1301.848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911.944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(395.425)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(1584.259)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-1238.532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(2165.73</w:t>
            </w:r>
            <w:r>
              <w:rPr>
                <w:rFonts w:ascii="Times New Roman" w:hAnsi="Times New Roman"/>
              </w:rPr>
              <w:t>0</w:t>
            </w:r>
            <w:r w:rsidRPr="00846513">
              <w:rPr>
                <w:rFonts w:ascii="Times New Roman" w:hAnsi="Times New Roman"/>
              </w:rPr>
              <w:t>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Observations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1461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134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R²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0.163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0.225</w:t>
            </w: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0.519</w:t>
            </w:r>
          </w:p>
        </w:tc>
        <w:tc>
          <w:tcPr>
            <w:tcW w:w="1461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0.542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Five Continent Fixed-effects</w:t>
            </w:r>
          </w:p>
        </w:tc>
        <w:tc>
          <w:tcPr>
            <w:tcW w:w="1545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</w:tr>
    </w:tbl>
    <w:p w:rsidR="009C78E9" w:rsidRPr="00846513" w:rsidRDefault="00B64BDC" w:rsidP="001D4040">
      <w:pPr>
        <w:spacing w:before="240"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846513">
        <w:rPr>
          <w:rFonts w:ascii="Times New Roman" w:eastAsia="DengXian" w:hAnsi="Times New Roman"/>
          <w:i/>
          <w:lang w:val="en-US" w:eastAsia="zh-CN"/>
        </w:rPr>
        <w:t>Notes:</w:t>
      </w:r>
      <w:r w:rsidRPr="00846513">
        <w:rPr>
          <w:rFonts w:ascii="Times New Roman" w:eastAsia="DengXian" w:hAnsi="Times New Roman"/>
          <w:lang w:val="en-US" w:eastAsia="zh-CN"/>
        </w:rPr>
        <w:t xml:space="preserve"> </w:t>
      </w:r>
      <w:r w:rsidR="0017408E" w:rsidRPr="00846513">
        <w:rPr>
          <w:rFonts w:ascii="Times New Roman" w:eastAsia="DengXian" w:hAnsi="Times New Roman"/>
          <w:lang w:val="en-US" w:eastAsia="zh-CN"/>
        </w:rPr>
        <w:t>Unit of analysis are</w:t>
      </w:r>
      <w:r w:rsidR="00875C52" w:rsidRPr="00846513">
        <w:rPr>
          <w:rFonts w:ascii="Times New Roman" w:eastAsia="DengXian" w:hAnsi="Times New Roman"/>
          <w:lang w:val="en-US" w:eastAsia="zh-CN"/>
        </w:rPr>
        <w:t xml:space="preserve"> countries. </w:t>
      </w:r>
      <w:r w:rsidRPr="00846513">
        <w:rPr>
          <w:rFonts w:ascii="Times New Roman" w:eastAsia="DengXian" w:hAnsi="Times New Roman"/>
          <w:lang w:val="en-US" w:eastAsia="zh-CN"/>
        </w:rPr>
        <w:t xml:space="preserve">OLS regression used for estimation. Robust standard errors clustered by subcontinents in parenthesis. *** </w:t>
      </w:r>
      <w:proofErr w:type="gramStart"/>
      <w:r w:rsidRPr="00846513">
        <w:rPr>
          <w:rFonts w:ascii="Times New Roman" w:eastAsia="DengXian" w:hAnsi="Times New Roman"/>
          <w:lang w:val="en-US" w:eastAsia="zh-CN"/>
        </w:rPr>
        <w:t>p</w:t>
      </w:r>
      <w:proofErr w:type="gramEnd"/>
      <w:r w:rsidRPr="00846513">
        <w:rPr>
          <w:rFonts w:ascii="Times New Roman" w:eastAsia="DengXian" w:hAnsi="Times New Roman"/>
          <w:lang w:val="en-US" w:eastAsia="zh-CN"/>
        </w:rPr>
        <w:t xml:space="preserve"> &lt; 0.001, ** p &lt; 0.01, * p &lt; 0.05, + p &lt; 0.10. </w:t>
      </w:r>
      <w:r w:rsidRPr="00846513">
        <w:rPr>
          <w:rFonts w:ascii="Times New Roman" w:eastAsia="DengXian" w:hAnsi="Times New Roman"/>
          <w:lang w:val="en-US" w:eastAsia="zh-CN"/>
        </w:rPr>
        <w:br/>
      </w:r>
    </w:p>
    <w:p w:rsidR="00B64BDC" w:rsidRPr="00846513" w:rsidRDefault="00B64BDC" w:rsidP="00B64BDC">
      <w:pPr>
        <w:spacing w:before="240" w:line="240" w:lineRule="auto"/>
        <w:jc w:val="center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S4. </w:t>
      </w:r>
      <w:r w:rsidRPr="00846513">
        <w:rPr>
          <w:rFonts w:ascii="Times New Roman" w:eastAsia="DengXian" w:hAnsi="Times New Roman"/>
          <w:b/>
          <w:sz w:val="24"/>
          <w:szCs w:val="24"/>
          <w:lang w:val="en-US" w:eastAsia="zh-CN"/>
        </w:rPr>
        <w:t>Robustness checks for S3 (Dependent variable logged)</w:t>
      </w:r>
    </w:p>
    <w:tbl>
      <w:tblPr>
        <w:tblStyle w:val="TableGrid1"/>
        <w:tblOverlap w:val="never"/>
        <w:tblW w:w="93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7"/>
        <w:gridCol w:w="1510"/>
        <w:gridCol w:w="1421"/>
        <w:gridCol w:w="1424"/>
        <w:gridCol w:w="1421"/>
      </w:tblGrid>
      <w:tr w:rsidR="00846513" w:rsidRPr="00AC0592" w:rsidTr="00E81F1F">
        <w:trPr>
          <w:trHeight w:val="307"/>
          <w:jc w:val="center"/>
        </w:trPr>
        <w:tc>
          <w:tcPr>
            <w:tcW w:w="93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zh-CN"/>
              </w:rPr>
            </w:pPr>
            <w:r w:rsidRPr="00846513">
              <w:rPr>
                <w:rFonts w:ascii="Times New Roman" w:hAnsi="Times New Roman"/>
                <w:lang w:val="en-US" w:eastAsia="zh-CN"/>
              </w:rPr>
              <w:t>ln (average of total cumulative cases per million from 90</w:t>
            </w:r>
            <w:r w:rsidRPr="00846513">
              <w:rPr>
                <w:rFonts w:ascii="Times New Roman" w:hAnsi="Times New Roman"/>
                <w:vertAlign w:val="superscript"/>
                <w:lang w:val="en-US" w:eastAsia="zh-CN"/>
              </w:rPr>
              <w:t>th</w:t>
            </w:r>
            <w:r w:rsidRPr="00846513">
              <w:rPr>
                <w:rFonts w:ascii="Times New Roman" w:hAnsi="Times New Roman"/>
                <w:lang w:val="en-US" w:eastAsia="zh-CN"/>
              </w:rPr>
              <w:t xml:space="preserve"> through 120</w:t>
            </w:r>
            <w:r w:rsidRPr="00846513">
              <w:rPr>
                <w:rFonts w:ascii="Times New Roman" w:hAnsi="Times New Roman"/>
                <w:vertAlign w:val="superscript"/>
                <w:lang w:val="en-US" w:eastAsia="zh-CN"/>
              </w:rPr>
              <w:t>th</w:t>
            </w:r>
            <w:r w:rsidRPr="00846513">
              <w:rPr>
                <w:rFonts w:ascii="Times New Roman" w:hAnsi="Times New Roman"/>
                <w:lang w:val="en-US" w:eastAsia="zh-CN"/>
              </w:rPr>
              <w:t xml:space="preserve"> day after the first case)</w:t>
            </w:r>
          </w:p>
        </w:tc>
      </w:tr>
      <w:tr w:rsidR="00846513" w:rsidRPr="00846513" w:rsidTr="00E81F1F">
        <w:trPr>
          <w:trHeight w:val="307"/>
          <w:jc w:val="center"/>
        </w:trPr>
        <w:tc>
          <w:tcPr>
            <w:tcW w:w="3597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lang w:val="en-US" w:eastAsia="zh-CN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zh-CN"/>
              </w:rPr>
            </w:pPr>
            <w:r w:rsidRPr="00846513">
              <w:rPr>
                <w:rFonts w:ascii="Times New Roman" w:hAnsi="Times New Roman"/>
                <w:lang w:val="en-US" w:eastAsia="zh-CN"/>
              </w:rPr>
              <w:t>(1)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zh-CN"/>
              </w:rPr>
            </w:pPr>
            <w:r w:rsidRPr="00846513">
              <w:rPr>
                <w:rFonts w:ascii="Times New Roman" w:hAnsi="Times New Roman"/>
                <w:lang w:val="en-US" w:eastAsia="zh-CN"/>
              </w:rPr>
              <w:t>(2)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zh-CN"/>
              </w:rPr>
            </w:pPr>
            <w:r w:rsidRPr="00846513">
              <w:rPr>
                <w:rFonts w:ascii="Times New Roman" w:hAnsi="Times New Roman"/>
                <w:lang w:val="en-US" w:eastAsia="zh-CN"/>
              </w:rPr>
              <w:t>(3)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zh-CN"/>
              </w:rPr>
            </w:pPr>
            <w:r w:rsidRPr="00846513">
              <w:rPr>
                <w:rFonts w:ascii="Times New Roman" w:hAnsi="Times New Roman"/>
                <w:lang w:val="en-US" w:eastAsia="zh-CN"/>
              </w:rPr>
              <w:t>(4)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Mask mandates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-0.992**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-0.838**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-0.788+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-0.931*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(0.305)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(0.274)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(0.428)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(0.342)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International travel bans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-0.644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-0.090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0.133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0.004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(0.516)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(0.425)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(0.383)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(0.420)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Domestic lockdowns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-0.127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0.100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-0.166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(0.268)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(0.291)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(0.307)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(0.333)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Mass gathering bans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-0.082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-0.193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-0.172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0.189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(0.282)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(0.298)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(0.458)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(0.583)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School closures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0.390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0.025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0.078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0.085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97" w:type="dxa"/>
          </w:tcPr>
          <w:p w:rsidR="00B64BDC" w:rsidRPr="00846513" w:rsidRDefault="00B64BDC" w:rsidP="00B64BDC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(0.480)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(0.373)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(0.420)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(0.492)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Restaurant closures </w:t>
            </w:r>
            <w:r w:rsidR="00E81F1F">
              <w:rPr>
                <w:rFonts w:ascii="Times New Rom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-0.322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-0.354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-0.140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-0.645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(0.388)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(0.365)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(0.409)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(0.481)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National median age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0.011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-0.021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-0.038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(0.032)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(0.036)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(0.040)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Bed number per 1,000 people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-0.007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0.054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(0.066)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(0.082)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(0.076)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Population with diabetes (%)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0.019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-0.011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(0.055)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(0.048)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(0.043)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Population with overweight (%)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0.062**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0.056**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0.049**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(0.018)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(0.017)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(0.016)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GDP per capita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0.000***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0.000**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(0.000)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(0.000)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Health expenditure in GDP (%)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-0.021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(0.042)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(0.044)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Government effectiveness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-0.083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-0.026</w:t>
            </w:r>
          </w:p>
        </w:tc>
      </w:tr>
      <w:tr w:rsidR="008C5B57" w:rsidRPr="00846513" w:rsidTr="00E81F1F">
        <w:trPr>
          <w:trHeight w:val="34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(0.242)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(0.310)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Mask mandates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0.319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(0.279)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International travel bans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0.010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(0.309)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Domestic lockdowns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0.353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(0.340)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Mass gathering bans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-0.510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(0.529)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School closures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-0.346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(0.734)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Restaurant closures ever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0.815+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(0.453)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Constant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5.546***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ko-KR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ko-KR"/>
              </w:rPr>
              <w:t>3.079**</w:t>
            </w: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3.567**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4.042*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(0.459)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(0.977)</w:t>
            </w: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(1.113)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(1.669)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Observations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134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R²</w:t>
            </w:r>
          </w:p>
        </w:tc>
        <w:tc>
          <w:tcPr>
            <w:tcW w:w="1510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0.352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0.504</w:t>
            </w:r>
          </w:p>
        </w:tc>
        <w:tc>
          <w:tcPr>
            <w:tcW w:w="1424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0.596</w:t>
            </w:r>
          </w:p>
        </w:tc>
        <w:tc>
          <w:tcPr>
            <w:tcW w:w="142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0.626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97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pStyle w:val="Sansinterligne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Five Continent Fixed-effects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hAnsi="Times New Roman"/>
                <w:sz w:val="21"/>
                <w:szCs w:val="21"/>
                <w:lang w:val="en-US" w:eastAsia="zh-CN"/>
              </w:rPr>
              <w:t>Yes</w:t>
            </w:r>
          </w:p>
        </w:tc>
      </w:tr>
    </w:tbl>
    <w:p w:rsidR="009C78E9" w:rsidRPr="00846513" w:rsidRDefault="00B64BDC" w:rsidP="001D4040">
      <w:pPr>
        <w:spacing w:before="240"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846513">
        <w:rPr>
          <w:rFonts w:ascii="Times New Roman" w:eastAsia="DengXian" w:hAnsi="Times New Roman"/>
          <w:i/>
          <w:lang w:val="en-US" w:eastAsia="zh-CN"/>
        </w:rPr>
        <w:t>Notes:</w:t>
      </w:r>
      <w:r w:rsidRPr="00846513">
        <w:rPr>
          <w:rFonts w:ascii="Times New Roman" w:eastAsia="DengXian" w:hAnsi="Times New Roman"/>
          <w:lang w:val="en-US" w:eastAsia="zh-CN"/>
        </w:rPr>
        <w:t xml:space="preserve"> </w:t>
      </w:r>
      <w:r w:rsidR="0095313C" w:rsidRPr="00846513">
        <w:rPr>
          <w:rFonts w:ascii="Times New Roman" w:eastAsia="DengXian" w:hAnsi="Times New Roman"/>
          <w:lang w:val="en-US" w:eastAsia="zh-CN"/>
        </w:rPr>
        <w:t xml:space="preserve">OLS </w:t>
      </w:r>
      <w:r w:rsidRPr="00846513">
        <w:rPr>
          <w:rFonts w:ascii="Times New Roman" w:eastAsia="DengXian" w:hAnsi="Times New Roman"/>
          <w:lang w:val="en-US" w:eastAsia="zh-CN"/>
        </w:rPr>
        <w:t>regression used for estimation. Robust standard errors clustered by</w:t>
      </w:r>
      <w:r w:rsidR="00875C52" w:rsidRPr="00846513">
        <w:rPr>
          <w:rFonts w:ascii="Times New Roman" w:eastAsia="DengXian" w:hAnsi="Times New Roman"/>
          <w:lang w:val="en-US" w:eastAsia="zh-CN"/>
        </w:rPr>
        <w:t xml:space="preserve"> </w:t>
      </w:r>
      <w:r w:rsidRPr="00846513">
        <w:rPr>
          <w:rFonts w:ascii="Times New Roman" w:eastAsia="DengXian" w:hAnsi="Times New Roman"/>
          <w:lang w:val="en-US" w:eastAsia="zh-CN"/>
        </w:rPr>
        <w:t xml:space="preserve">subcontinents in parenthesis.  *** </w:t>
      </w:r>
      <w:proofErr w:type="gramStart"/>
      <w:r w:rsidRPr="00846513">
        <w:rPr>
          <w:rFonts w:ascii="Times New Roman" w:eastAsia="DengXian" w:hAnsi="Times New Roman"/>
          <w:lang w:val="en-US" w:eastAsia="zh-CN"/>
        </w:rPr>
        <w:t>p</w:t>
      </w:r>
      <w:proofErr w:type="gramEnd"/>
      <w:r w:rsidRPr="00846513">
        <w:rPr>
          <w:rFonts w:ascii="Times New Roman" w:eastAsia="DengXian" w:hAnsi="Times New Roman"/>
          <w:lang w:val="en-US" w:eastAsia="zh-CN"/>
        </w:rPr>
        <w:t xml:space="preserve"> &lt; 0.001, ** p &lt; 0.01, * p &lt; 0.05, + p &lt; 0.10. </w:t>
      </w:r>
    </w:p>
    <w:p w:rsidR="00B64BDC" w:rsidRPr="00846513" w:rsidRDefault="00B64BDC" w:rsidP="00B64BDC">
      <w:pPr>
        <w:spacing w:before="240" w:line="240" w:lineRule="auto"/>
        <w:jc w:val="center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S5. </w:t>
      </w:r>
      <w:r w:rsidRPr="00846513">
        <w:rPr>
          <w:rFonts w:ascii="Times New Roman" w:eastAsia="DengXian" w:hAnsi="Times New Roman"/>
          <w:b/>
          <w:sz w:val="24"/>
          <w:szCs w:val="24"/>
          <w:lang w:val="en-US" w:eastAsia="zh-CN"/>
        </w:rPr>
        <w:t>Robustness checks for S3 (Alternative dependent variable)</w:t>
      </w:r>
    </w:p>
    <w:tbl>
      <w:tblPr>
        <w:tblStyle w:val="TableGrid1"/>
        <w:tblOverlap w:val="never"/>
        <w:tblW w:w="94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0"/>
        <w:gridCol w:w="1545"/>
        <w:gridCol w:w="1453"/>
        <w:gridCol w:w="1456"/>
        <w:gridCol w:w="1461"/>
      </w:tblGrid>
      <w:tr w:rsidR="00846513" w:rsidRPr="00AC0592" w:rsidTr="00E81F1F">
        <w:trPr>
          <w:trHeight w:val="307"/>
          <w:jc w:val="center"/>
        </w:trPr>
        <w:tc>
          <w:tcPr>
            <w:tcW w:w="949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Average of total cumulative cases per million on 120</w:t>
            </w:r>
            <w:r w:rsidRPr="00846513">
              <w:rPr>
                <w:rFonts w:ascii="Times New Roman" w:eastAsia="DengXian" w:hAnsi="Times New Roman"/>
                <w:vertAlign w:val="superscript"/>
                <w:lang w:val="en-US" w:eastAsia="zh-CN"/>
              </w:rPr>
              <w:t>th</w:t>
            </w:r>
            <w:r w:rsidRPr="00846513">
              <w:rPr>
                <w:rFonts w:ascii="Times New Roman" w:eastAsia="DengXian" w:hAnsi="Times New Roman"/>
                <w:lang w:val="en-US" w:eastAsia="zh-CN"/>
              </w:rPr>
              <w:t xml:space="preserve"> day after the first case</w:t>
            </w:r>
          </w:p>
        </w:tc>
      </w:tr>
      <w:tr w:rsidR="00846513" w:rsidRPr="00846513" w:rsidTr="00E81F1F">
        <w:trPr>
          <w:trHeight w:val="307"/>
          <w:jc w:val="center"/>
        </w:trPr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(1)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(2)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(3)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lang w:val="en-US" w:eastAsia="zh-CN"/>
              </w:rPr>
              <w:t>(4)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Mask mandates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-3052.374***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-2292.821**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-2837.080***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-2916.928**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(773.493)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(730.315)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(639.292)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(877.154)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International travel bans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-1785.855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-420.087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321.064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300.305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(1292.206)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(928.117)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(734.471)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(771.637)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Domestic lockdowns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-146.058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512.730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-377.572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-276.564</w:t>
            </w:r>
          </w:p>
        </w:tc>
      </w:tr>
      <w:tr w:rsidR="00846513" w:rsidRPr="00846513" w:rsidTr="00E81F1F">
        <w:trPr>
          <w:trHeight w:val="250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(1038.838)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(1295.422)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(745.509)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(855.282)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Mass gathering bans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-2002.072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-1795.039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-515.461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-26.715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(1226.507)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(1313.902)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(819.564)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(974.339)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School closures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3003.800+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1650.129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1331.215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1521.749</w:t>
            </w:r>
          </w:p>
        </w:tc>
      </w:tr>
      <w:tr w:rsidR="00846513" w:rsidRPr="00846513" w:rsidTr="00E81F1F">
        <w:trPr>
          <w:trHeight w:val="246"/>
          <w:jc w:val="center"/>
        </w:trPr>
        <w:tc>
          <w:tcPr>
            <w:tcW w:w="3580" w:type="dxa"/>
          </w:tcPr>
          <w:p w:rsidR="00B64BDC" w:rsidRPr="00846513" w:rsidRDefault="00B64BDC" w:rsidP="00B64BDC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(1543.589)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(1488.858)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B64BDC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(1226.105)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4BDC" w:rsidRPr="00846513" w:rsidRDefault="008C5B57" w:rsidP="00B64BDC">
            <w:pPr>
              <w:pStyle w:val="Sansinterlign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(1376.65</w:t>
            </w:r>
            <w:r w:rsidR="00B64BDC" w:rsidRPr="00846513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Restaurant closures </w:t>
            </w:r>
            <w:r w:rsidR="00E81F1F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 xml:space="preserve">within </w:t>
            </w: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14 days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170.663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-420.840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-713.800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-1359.702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(907.690)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(951.571)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(934.379)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(1033.58</w:t>
            </w:r>
            <w:r w:rsidRPr="0084651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National median age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-1.547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-10.152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-13.163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(96.984)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(62.069)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(69.279)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Bed number per 1,000 people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-129.296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-74.001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-201.150+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(165.913)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(159.974)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(114.805)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Population with diabetes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152.838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-44.501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-49.133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(257.130)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(109.242)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(109.795)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Population with overweight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96.457**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30.897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23.304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(30.545)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(34.292)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(37.285)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GDP per capita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0.172*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0.166*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(0.060)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(0.063)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Health expenditure in GDP (%)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10.350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48.500</w:t>
            </w:r>
          </w:p>
        </w:tc>
      </w:tr>
      <w:tr w:rsidR="008C5B57" w:rsidRPr="00846513" w:rsidTr="00E81F1F">
        <w:trPr>
          <w:trHeight w:val="250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(109.970)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(130.486)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Government effectiveness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-2125.878*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-1730.987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(858.002)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(1048.334)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Mask mandates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826.542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(483.301)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International travel bans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-745.888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(620.572)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Domestic lockdowns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316.418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(841.913)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Mass gathering bans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-643.879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(519.536)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School closures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-7657.424**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(2482.448)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Restaurant closures ever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1105.174*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(485.135)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Constant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557.994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-3333.986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-2914.219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4680.767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(517.430)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(3036.040</w:t>
            </w:r>
            <w:r w:rsidRPr="00846513">
              <w:rPr>
                <w:rFonts w:ascii="Times New Roman" w:hAnsi="Times New Roman"/>
                <w:lang w:val="en-US" w:eastAsia="ko-KR"/>
              </w:rPr>
              <w:t>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  <w:r w:rsidRPr="00846513">
              <w:rPr>
                <w:rFonts w:ascii="Times New Roman" w:hAnsi="Times New Roman"/>
              </w:rPr>
              <w:t>(1536.529)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hAnsi="Times New Roman"/>
              </w:rPr>
            </w:pPr>
            <w:r w:rsidRPr="00846513">
              <w:rPr>
                <w:rFonts w:ascii="Times New Roman" w:hAnsi="Times New Roman"/>
              </w:rPr>
              <w:t>(2754.627)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Observations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1461" w:type="dxa"/>
          </w:tcPr>
          <w:p w:rsidR="008C5B57" w:rsidRPr="00846513" w:rsidRDefault="008C5B57" w:rsidP="008C5B57">
            <w:pPr>
              <w:pStyle w:val="Sansinterligne"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107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R²</w:t>
            </w:r>
          </w:p>
        </w:tc>
        <w:tc>
          <w:tcPr>
            <w:tcW w:w="1545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0.153</w:t>
            </w:r>
          </w:p>
        </w:tc>
        <w:tc>
          <w:tcPr>
            <w:tcW w:w="1453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0.246</w:t>
            </w:r>
          </w:p>
        </w:tc>
        <w:tc>
          <w:tcPr>
            <w:tcW w:w="1456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0.520</w:t>
            </w:r>
          </w:p>
        </w:tc>
        <w:tc>
          <w:tcPr>
            <w:tcW w:w="1461" w:type="dxa"/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0.550</w:t>
            </w:r>
          </w:p>
        </w:tc>
      </w:tr>
      <w:tr w:rsidR="008C5B57" w:rsidRPr="00846513" w:rsidTr="00E81F1F">
        <w:trPr>
          <w:trHeight w:val="246"/>
          <w:jc w:val="center"/>
        </w:trPr>
        <w:tc>
          <w:tcPr>
            <w:tcW w:w="3580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Five Continent Fixed-effects</w:t>
            </w:r>
          </w:p>
        </w:tc>
        <w:tc>
          <w:tcPr>
            <w:tcW w:w="1545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:rsidR="008C5B57" w:rsidRPr="00846513" w:rsidRDefault="008C5B57" w:rsidP="008C5B57">
            <w:pPr>
              <w:spacing w:after="0" w:line="240" w:lineRule="auto"/>
              <w:suppressOverlap/>
              <w:jc w:val="center"/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</w:pPr>
            <w:r w:rsidRPr="00846513">
              <w:rPr>
                <w:rFonts w:ascii="Times New Roman" w:eastAsia="DengXian" w:hAnsi="Times New Roman"/>
                <w:sz w:val="21"/>
                <w:szCs w:val="21"/>
                <w:lang w:val="en-US" w:eastAsia="zh-CN"/>
              </w:rPr>
              <w:t>Yes</w:t>
            </w:r>
          </w:p>
        </w:tc>
      </w:tr>
    </w:tbl>
    <w:p w:rsidR="009C78E9" w:rsidRPr="00846513" w:rsidRDefault="00B64BDC" w:rsidP="001D4040">
      <w:pPr>
        <w:spacing w:before="240" w:after="0" w:line="240" w:lineRule="auto"/>
        <w:jc w:val="center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eastAsia="DengXian" w:hAnsi="Times New Roman"/>
          <w:i/>
          <w:lang w:val="en-US" w:eastAsia="zh-CN"/>
        </w:rPr>
        <w:t>Notes:</w:t>
      </w:r>
      <w:r w:rsidRPr="00846513">
        <w:rPr>
          <w:rFonts w:ascii="Times New Roman" w:eastAsia="DengXian" w:hAnsi="Times New Roman"/>
          <w:lang w:val="en-US" w:eastAsia="zh-CN"/>
        </w:rPr>
        <w:t xml:space="preserve"> O</w:t>
      </w:r>
      <w:r w:rsidR="0095313C" w:rsidRPr="00846513">
        <w:rPr>
          <w:rFonts w:ascii="Times New Roman" w:eastAsia="DengXian" w:hAnsi="Times New Roman"/>
          <w:lang w:val="en-US" w:eastAsia="zh-CN"/>
        </w:rPr>
        <w:t>LS</w:t>
      </w:r>
      <w:r w:rsidRPr="00846513">
        <w:rPr>
          <w:rFonts w:ascii="Times New Roman" w:eastAsia="DengXian" w:hAnsi="Times New Roman"/>
          <w:lang w:val="en-US" w:eastAsia="zh-CN"/>
        </w:rPr>
        <w:t xml:space="preserve"> regression used for estimation. Robust standard errors clustered b</w:t>
      </w:r>
      <w:r w:rsidR="00875C52" w:rsidRPr="00846513">
        <w:rPr>
          <w:rFonts w:ascii="Times New Roman" w:eastAsia="DengXian" w:hAnsi="Times New Roman"/>
          <w:lang w:val="en-US" w:eastAsia="zh-CN"/>
        </w:rPr>
        <w:t>y</w:t>
      </w:r>
      <w:r w:rsidRPr="00846513">
        <w:rPr>
          <w:rFonts w:ascii="Times New Roman" w:eastAsia="DengXian" w:hAnsi="Times New Roman"/>
          <w:lang w:val="en-US" w:eastAsia="zh-CN"/>
        </w:rPr>
        <w:t xml:space="preserve"> subcontinents in</w:t>
      </w:r>
      <w:r w:rsidR="0095313C" w:rsidRPr="00846513">
        <w:rPr>
          <w:rFonts w:ascii="Times New Roman" w:eastAsia="DengXian" w:hAnsi="Times New Roman"/>
          <w:lang w:val="en-US" w:eastAsia="zh-CN"/>
        </w:rPr>
        <w:t xml:space="preserve"> </w:t>
      </w:r>
      <w:r w:rsidRPr="00846513">
        <w:rPr>
          <w:rFonts w:ascii="Times New Roman" w:eastAsia="DengXian" w:hAnsi="Times New Roman"/>
          <w:lang w:val="en-US" w:eastAsia="zh-CN"/>
        </w:rPr>
        <w:t xml:space="preserve">parenthesis.  *** </w:t>
      </w:r>
      <w:proofErr w:type="gramStart"/>
      <w:r w:rsidRPr="00846513">
        <w:rPr>
          <w:rFonts w:ascii="Times New Roman" w:eastAsia="DengXian" w:hAnsi="Times New Roman"/>
          <w:lang w:val="en-US" w:eastAsia="zh-CN"/>
        </w:rPr>
        <w:t>p</w:t>
      </w:r>
      <w:proofErr w:type="gramEnd"/>
      <w:r w:rsidRPr="00846513">
        <w:rPr>
          <w:rFonts w:ascii="Times New Roman" w:eastAsia="DengXian" w:hAnsi="Times New Roman"/>
          <w:lang w:val="en-US" w:eastAsia="zh-CN"/>
        </w:rPr>
        <w:t xml:space="preserve"> &lt; 0.001, ** p &lt; 0.01, * p &lt; 0.05, + p &lt; 0.10. </w:t>
      </w:r>
    </w:p>
    <w:p w:rsidR="00B64BDC" w:rsidRPr="00846513" w:rsidRDefault="00B64BDC" w:rsidP="00B64BDC">
      <w:pPr>
        <w:spacing w:before="240" w:after="240" w:line="240" w:lineRule="auto"/>
        <w:jc w:val="center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eastAsia="DengXian" w:hAnsi="Times New Roman"/>
          <w:b/>
          <w:sz w:val="24"/>
          <w:szCs w:val="24"/>
          <w:lang w:val="en-US" w:eastAsia="zh-CN"/>
        </w:rPr>
        <w:lastRenderedPageBreak/>
        <w:t>Table S6. Long-term Effect of Early NPIs Adoption on Total Infections per Million</w:t>
      </w:r>
    </w:p>
    <w:tbl>
      <w:tblPr>
        <w:tblpPr w:leftFromText="187" w:rightFromText="187" w:vertAnchor="text" w:horzAnchor="margin" w:tblpXSpec="center" w:tblpY="1"/>
        <w:tblW w:w="9476" w:type="dxa"/>
        <w:tblLook w:val="04A0" w:firstRow="1" w:lastRow="0" w:firstColumn="1" w:lastColumn="0" w:noHBand="0" w:noVBand="1"/>
      </w:tblPr>
      <w:tblGrid>
        <w:gridCol w:w="4612"/>
        <w:gridCol w:w="2443"/>
        <w:gridCol w:w="2421"/>
      </w:tblGrid>
      <w:tr w:rsidR="00846513" w:rsidRPr="00846513" w:rsidTr="001D4040">
        <w:trPr>
          <w:trHeight w:val="242"/>
        </w:trPr>
        <w:tc>
          <w:tcPr>
            <w:tcW w:w="94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b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Total cumulative infections per million</w:t>
            </w:r>
          </w:p>
        </w:tc>
      </w:tr>
      <w:tr w:rsidR="00846513" w:rsidRPr="00846513" w:rsidTr="001D4040">
        <w:trPr>
          <w:trHeight w:val="242"/>
        </w:trPr>
        <w:tc>
          <w:tcPr>
            <w:tcW w:w="4612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893B09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(1) </w:t>
            </w:r>
            <w:r w:rsidRPr="00846513">
              <w:rPr>
                <w:rFonts w:ascii="Times New Roman" w:eastAsia="DengXian" w:hAnsi="Times New Roman"/>
                <w:lang w:val="en-US" w:eastAsia="ko-KR"/>
              </w:rPr>
              <w:br/>
            </w:r>
            <w:r w:rsidR="00B64BDC" w:rsidRPr="00846513">
              <w:rPr>
                <w:rFonts w:ascii="Times New Roman" w:eastAsia="DengXian" w:hAnsi="Times New Roman"/>
                <w:lang w:val="en-US" w:eastAsia="ko-KR"/>
              </w:rPr>
              <w:t>Random-effects Model</w:t>
            </w:r>
          </w:p>
        </w:tc>
        <w:tc>
          <w:tcPr>
            <w:tcW w:w="2421" w:type="dxa"/>
            <w:tcBorders>
              <w:top w:val="single" w:sz="4" w:space="0" w:color="auto"/>
              <w:bottom w:val="single" w:sz="4" w:space="0" w:color="auto"/>
            </w:tcBorders>
          </w:tcPr>
          <w:p w:rsidR="00B64BDC" w:rsidRPr="00846513" w:rsidRDefault="00893B09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(2) </w:t>
            </w:r>
            <w:r w:rsidRPr="00846513">
              <w:rPr>
                <w:rFonts w:ascii="Times New Roman" w:eastAsia="DengXian" w:hAnsi="Times New Roman"/>
                <w:lang w:val="en-US" w:eastAsia="ko-KR"/>
              </w:rPr>
              <w:br/>
            </w:r>
            <w:r w:rsidR="00B64BDC" w:rsidRPr="00846513">
              <w:rPr>
                <w:rFonts w:ascii="Times New Roman" w:eastAsia="DengXian" w:hAnsi="Times New Roman"/>
                <w:lang w:val="en-US" w:eastAsia="ko-KR"/>
              </w:rPr>
              <w:t>Fixed-effects Model</w:t>
            </w:r>
          </w:p>
        </w:tc>
      </w:tr>
      <w:tr w:rsidR="00846513" w:rsidRPr="00846513" w:rsidTr="001D4040">
        <w:trPr>
          <w:trHeight w:val="242"/>
        </w:trPr>
        <w:tc>
          <w:tcPr>
            <w:tcW w:w="4612" w:type="dxa"/>
            <w:tcBorders>
              <w:top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No strict mask mandates ever </w:t>
            </w:r>
          </w:p>
        </w:tc>
        <w:tc>
          <w:tcPr>
            <w:tcW w:w="2443" w:type="dxa"/>
            <w:tcBorders>
              <w:top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431.649          (275.844)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B64BDC" w:rsidRPr="00846513" w:rsidRDefault="00B64BDC" w:rsidP="001D4040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Mask mandates within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-1441.624*      (633.503)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-1667.815*      (679.686)  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Mask mandates after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947.805          (733.837)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955.787          (737.127)   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No strict international travel bans ever 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596.995*        (236.878)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International travel bans within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-121.040          (434.817)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-80.337            (442.511)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International travel bans after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699.315+        (383.330)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708.836+        (384.922)   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No strict domestic lockdowns 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95.707            (166.109)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Domestic lockdowns within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-145.556          (424.705)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-175.954          (441.815)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Domestic lockdowns after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98.798            (688.048)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103.505          (684.547)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No strict mass gathering bans 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568.068*        (252.875)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Mass gathering bans within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-360.810          (340.519)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-456.940          (376.325)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Mass gathering bans after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1073.035+      (647.471)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1071.652        (648.059)  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No strict school closures 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309.145          (368.373)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School closures within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1054.276*      (414.605)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1102.105*      (423.774)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School closures after 14 days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-548.288          (442.190)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-579.368          (453.563)</w:t>
            </w:r>
          </w:p>
        </w:tc>
      </w:tr>
      <w:tr w:rsidR="008C5B57" w:rsidRPr="00846513" w:rsidTr="00E81F1F">
        <w:trPr>
          <w:trHeight w:val="242"/>
        </w:trPr>
        <w:tc>
          <w:tcPr>
            <w:tcW w:w="4612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No strict restaurant closures ever </w:t>
            </w:r>
          </w:p>
        </w:tc>
        <w:tc>
          <w:tcPr>
            <w:tcW w:w="2443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-347.917+        (187.233)  </w:t>
            </w:r>
          </w:p>
        </w:tc>
        <w:tc>
          <w:tcPr>
            <w:tcW w:w="2421" w:type="dxa"/>
          </w:tcPr>
          <w:p w:rsidR="008C5B57" w:rsidRPr="00846513" w:rsidRDefault="008C5B57" w:rsidP="008C5B57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comparison group</w:t>
            </w:r>
          </w:p>
        </w:tc>
      </w:tr>
      <w:tr w:rsidR="008C5B57" w:rsidRPr="00846513" w:rsidTr="00E81F1F">
        <w:trPr>
          <w:trHeight w:val="246"/>
        </w:trPr>
        <w:tc>
          <w:tcPr>
            <w:tcW w:w="4612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Restaurant closures within 14 days</w:t>
            </w:r>
          </w:p>
        </w:tc>
        <w:tc>
          <w:tcPr>
            <w:tcW w:w="2443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-272.053          (365.033)  </w:t>
            </w:r>
          </w:p>
        </w:tc>
        <w:tc>
          <w:tcPr>
            <w:tcW w:w="2421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-248.910          (375.776)  </w:t>
            </w:r>
          </w:p>
        </w:tc>
      </w:tr>
      <w:tr w:rsidR="008C5B57" w:rsidRPr="00846513" w:rsidTr="00E81F1F">
        <w:trPr>
          <w:trHeight w:val="242"/>
        </w:trPr>
        <w:tc>
          <w:tcPr>
            <w:tcW w:w="4612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Restaurant closures after 14 days</w:t>
            </w:r>
          </w:p>
        </w:tc>
        <w:tc>
          <w:tcPr>
            <w:tcW w:w="2443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835.950          (992.887)</w:t>
            </w:r>
          </w:p>
        </w:tc>
        <w:tc>
          <w:tcPr>
            <w:tcW w:w="2421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850.069          (993.971)   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Mask </w:t>
            </w:r>
            <w:r w:rsidR="00E81F1F">
              <w:rPr>
                <w:rFonts w:ascii="Times New Roman" w:eastAsia="DengXian" w:hAnsi="Times New Roman"/>
                <w:lang w:val="en-US" w:eastAsia="ko-KR"/>
              </w:rPr>
              <w:t xml:space="preserve">partial mandates </w:t>
            </w:r>
            <w:r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-180.465          (244.981)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-312.153          (470.475)   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In</w:t>
            </w:r>
            <w:r w:rsidR="00E81F1F">
              <w:rPr>
                <w:rFonts w:ascii="Times New Roman" w:eastAsia="DengXian" w:hAnsi="Times New Roman"/>
                <w:lang w:val="en-US" w:eastAsia="ko-KR"/>
              </w:rPr>
              <w:t xml:space="preserve">ternational travel partial bans </w:t>
            </w:r>
            <w:r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-166.118          (243.286)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omitted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E81F1F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>
              <w:rPr>
                <w:rFonts w:ascii="Times New Roman" w:eastAsia="DengXian" w:hAnsi="Times New Roman"/>
                <w:lang w:val="en-US" w:eastAsia="ko-KR"/>
              </w:rPr>
              <w:t xml:space="preserve">Domestic partial lockdowns </w:t>
            </w:r>
            <w:r w:rsidR="00B64BDC"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7.334              (223.042)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omitted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E81F1F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>
              <w:rPr>
                <w:rFonts w:ascii="Times New Roman" w:eastAsia="DengXian" w:hAnsi="Times New Roman"/>
                <w:lang w:val="en-US" w:eastAsia="ko-KR"/>
              </w:rPr>
              <w:t xml:space="preserve">Mass gathering partial bans </w:t>
            </w:r>
            <w:r w:rsidR="00B64BDC"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-249.828          (268.747)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-267.462          (481.253)  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E81F1F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>
              <w:rPr>
                <w:rFonts w:ascii="Times New Roman" w:eastAsia="DengXian" w:hAnsi="Times New Roman"/>
                <w:lang w:val="en-US" w:eastAsia="ko-KR"/>
              </w:rPr>
              <w:t xml:space="preserve">School partial closures </w:t>
            </w:r>
            <w:r w:rsidR="00B64BDC"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395.576          (289.813)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1073.157+      (549.521)  </w:t>
            </w:r>
          </w:p>
        </w:tc>
      </w:tr>
      <w:tr w:rsidR="008C5B57" w:rsidRPr="00846513" w:rsidTr="00E81F1F">
        <w:trPr>
          <w:trHeight w:val="246"/>
        </w:trPr>
        <w:tc>
          <w:tcPr>
            <w:tcW w:w="4612" w:type="dxa"/>
          </w:tcPr>
          <w:p w:rsidR="008C5B57" w:rsidRPr="00846513" w:rsidRDefault="00E81F1F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>
              <w:rPr>
                <w:rFonts w:ascii="Times New Roman" w:eastAsia="DengXian" w:hAnsi="Times New Roman"/>
                <w:lang w:val="en-US" w:eastAsia="ko-KR"/>
              </w:rPr>
              <w:t xml:space="preserve">Restaurant partial closures </w:t>
            </w:r>
            <w:r w:rsidR="008C5B57" w:rsidRPr="00846513">
              <w:rPr>
                <w:rFonts w:ascii="Times New Roman" w:eastAsia="DengXian" w:hAnsi="Times New Roman"/>
                <w:lang w:val="en-US" w:eastAsia="ko-KR"/>
              </w:rPr>
              <w:t>ever</w:t>
            </w:r>
          </w:p>
        </w:tc>
        <w:tc>
          <w:tcPr>
            <w:tcW w:w="2443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 272.173*        (124.217)   </w:t>
            </w:r>
          </w:p>
        </w:tc>
        <w:tc>
          <w:tcPr>
            <w:tcW w:w="2421" w:type="dxa"/>
          </w:tcPr>
          <w:p w:rsidR="008C5B57" w:rsidRPr="00846513" w:rsidRDefault="008C5B57" w:rsidP="008C5B57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-194.280          (353.785)   </w:t>
            </w:r>
          </w:p>
        </w:tc>
      </w:tr>
      <w:tr w:rsidR="00846513" w:rsidRPr="00846513" w:rsidTr="00B64BDC">
        <w:trPr>
          <w:trHeight w:val="246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Constant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-701.833**      (248.881)   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-484.215*        (214.404)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Observations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24,684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24,684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Within </w:t>
            </w:r>
            <w:r w:rsidR="0095313C" w:rsidRPr="00846513">
              <w:rPr>
                <w:rFonts w:ascii="Times New Roman" w:eastAsia="DengXian" w:hAnsi="Times New Roman"/>
                <w:lang w:val="en-US" w:eastAsia="ko-KR"/>
              </w:rPr>
              <w:t>R²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0.184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0.185</w:t>
            </w:r>
          </w:p>
        </w:tc>
      </w:tr>
      <w:tr w:rsidR="00846513" w:rsidRPr="00846513" w:rsidTr="00B64BDC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 xml:space="preserve">Between </w:t>
            </w:r>
            <w:r w:rsidR="0095313C" w:rsidRPr="00846513">
              <w:rPr>
                <w:rFonts w:ascii="Times New Roman" w:eastAsia="DengXian" w:hAnsi="Times New Roman"/>
                <w:lang w:val="en-US" w:eastAsia="ko-KR"/>
              </w:rPr>
              <w:t>R²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0.100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0.030</w:t>
            </w:r>
          </w:p>
        </w:tc>
      </w:tr>
      <w:tr w:rsidR="00846513" w:rsidRPr="00846513" w:rsidTr="001D4040">
        <w:trPr>
          <w:trHeight w:val="242"/>
        </w:trPr>
        <w:tc>
          <w:tcPr>
            <w:tcW w:w="4612" w:type="dxa"/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Overall</w:t>
            </w:r>
            <w:r w:rsidR="0095313C" w:rsidRPr="00846513">
              <w:rPr>
                <w:rFonts w:ascii="Times New Roman" w:eastAsia="DengXian" w:hAnsi="Times New Roman"/>
                <w:lang w:val="en-US" w:eastAsia="ko-KR"/>
              </w:rPr>
              <w:t xml:space="preserve"> R²</w:t>
            </w:r>
          </w:p>
        </w:tc>
        <w:tc>
          <w:tcPr>
            <w:tcW w:w="2443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0.151</w:t>
            </w:r>
          </w:p>
        </w:tc>
        <w:tc>
          <w:tcPr>
            <w:tcW w:w="2421" w:type="dxa"/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0.092</w:t>
            </w:r>
          </w:p>
        </w:tc>
      </w:tr>
      <w:tr w:rsidR="00846513" w:rsidRPr="00846513" w:rsidTr="001D4040">
        <w:trPr>
          <w:trHeight w:val="242"/>
        </w:trPr>
        <w:tc>
          <w:tcPr>
            <w:tcW w:w="4612" w:type="dxa"/>
            <w:tcBorders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Number of countries</w:t>
            </w:r>
          </w:p>
        </w:tc>
        <w:tc>
          <w:tcPr>
            <w:tcW w:w="2443" w:type="dxa"/>
            <w:tcBorders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164</w:t>
            </w:r>
          </w:p>
        </w:tc>
        <w:tc>
          <w:tcPr>
            <w:tcW w:w="2421" w:type="dxa"/>
            <w:tcBorders>
              <w:bottom w:val="single" w:sz="4" w:space="0" w:color="auto"/>
            </w:tcBorders>
          </w:tcPr>
          <w:p w:rsidR="00B64BDC" w:rsidRPr="00846513" w:rsidRDefault="00B64BDC" w:rsidP="00B64BDC">
            <w:pPr>
              <w:spacing w:after="0" w:line="240" w:lineRule="auto"/>
              <w:jc w:val="center"/>
              <w:rPr>
                <w:rFonts w:ascii="Times New Roman" w:eastAsia="DengXian" w:hAnsi="Times New Roman"/>
                <w:lang w:val="en-US" w:eastAsia="ko-KR"/>
              </w:rPr>
            </w:pPr>
            <w:r w:rsidRPr="00846513">
              <w:rPr>
                <w:rFonts w:ascii="Times New Roman" w:eastAsia="DengXian" w:hAnsi="Times New Roman"/>
                <w:lang w:val="en-US" w:eastAsia="ko-KR"/>
              </w:rPr>
              <w:t>164</w:t>
            </w:r>
          </w:p>
        </w:tc>
      </w:tr>
    </w:tbl>
    <w:p w:rsidR="00B64BDC" w:rsidRPr="00846513" w:rsidRDefault="00B64BDC" w:rsidP="00B64BDC">
      <w:pPr>
        <w:spacing w:before="240" w:after="0" w:line="240" w:lineRule="auto"/>
        <w:rPr>
          <w:rFonts w:ascii="Times New Roman" w:eastAsia="DengXian" w:hAnsi="Times New Roman"/>
          <w:lang w:val="en-US" w:eastAsia="zh-CN"/>
        </w:rPr>
      </w:pPr>
      <w:r w:rsidRPr="00846513">
        <w:rPr>
          <w:rFonts w:ascii="Times New Roman" w:eastAsia="DengXian" w:hAnsi="Times New Roman"/>
          <w:i/>
          <w:lang w:val="en-US" w:eastAsia="zh-CN"/>
        </w:rPr>
        <w:t>Notes:</w:t>
      </w:r>
      <w:r w:rsidRPr="00846513">
        <w:rPr>
          <w:rFonts w:ascii="Calibri" w:eastAsia="DengXian" w:hAnsi="Calibri"/>
          <w:lang w:val="en-US" w:eastAsia="zh-CN"/>
        </w:rPr>
        <w:t xml:space="preserve"> </w:t>
      </w:r>
      <w:r w:rsidR="0017408E" w:rsidRPr="00846513">
        <w:rPr>
          <w:rFonts w:ascii="Times New Roman" w:eastAsia="DengXian" w:hAnsi="Times New Roman"/>
          <w:lang w:val="en-US" w:eastAsia="zh-CN"/>
        </w:rPr>
        <w:t>Unit of analysis are country</w:t>
      </w:r>
      <w:r w:rsidR="0095313C" w:rsidRPr="00846513">
        <w:rPr>
          <w:rFonts w:ascii="Times New Roman" w:eastAsia="DengXian" w:hAnsi="Times New Roman"/>
          <w:lang w:val="en-US" w:eastAsia="zh-CN"/>
        </w:rPr>
        <w:t>-day</w:t>
      </w:r>
      <w:r w:rsidR="0017408E" w:rsidRPr="00846513">
        <w:rPr>
          <w:rFonts w:ascii="Times New Roman" w:eastAsia="DengXian" w:hAnsi="Times New Roman"/>
          <w:lang w:val="en-US" w:eastAsia="zh-CN"/>
        </w:rPr>
        <w:t xml:space="preserve"> pairs</w:t>
      </w:r>
      <w:r w:rsidR="0095313C" w:rsidRPr="00846513">
        <w:rPr>
          <w:rFonts w:ascii="Times New Roman" w:eastAsia="DengXian" w:hAnsi="Times New Roman"/>
          <w:lang w:val="en-US" w:eastAsia="zh-CN"/>
        </w:rPr>
        <w:t>. P</w:t>
      </w:r>
      <w:r w:rsidRPr="00846513">
        <w:rPr>
          <w:rFonts w:ascii="Times New Roman" w:eastAsia="DengXian" w:hAnsi="Times New Roman"/>
          <w:lang w:val="en-US" w:eastAsia="zh-CN"/>
        </w:rPr>
        <w:t>anel OLS model</w:t>
      </w:r>
      <w:r w:rsidR="0095313C" w:rsidRPr="00846513">
        <w:rPr>
          <w:rFonts w:ascii="Times New Roman" w:eastAsia="DengXian" w:hAnsi="Times New Roman"/>
          <w:lang w:val="en-US" w:eastAsia="zh-CN"/>
        </w:rPr>
        <w:t xml:space="preserve"> used for estimation</w:t>
      </w:r>
      <w:r w:rsidRPr="00846513">
        <w:rPr>
          <w:rFonts w:ascii="Times New Roman" w:eastAsia="DengXian" w:hAnsi="Times New Roman"/>
          <w:lang w:val="en-US" w:eastAsia="zh-CN"/>
        </w:rPr>
        <w:t xml:space="preserve">. Robust standard errors clustered by subcontinents in parentheses. Omitted indicates the observations dropped by the model due to perfect multicollinearity. *** </w:t>
      </w:r>
      <w:proofErr w:type="gramStart"/>
      <w:r w:rsidRPr="00846513">
        <w:rPr>
          <w:rFonts w:ascii="Times New Roman" w:eastAsia="DengXian" w:hAnsi="Times New Roman"/>
          <w:lang w:val="en-US" w:eastAsia="zh-CN"/>
        </w:rPr>
        <w:t>p</w:t>
      </w:r>
      <w:proofErr w:type="gramEnd"/>
      <w:r w:rsidRPr="00846513">
        <w:rPr>
          <w:rFonts w:ascii="Times New Roman" w:eastAsia="DengXian" w:hAnsi="Times New Roman"/>
          <w:lang w:val="en-US" w:eastAsia="zh-CN"/>
        </w:rPr>
        <w:t xml:space="preserve"> &lt; 0.001, ** p &lt; 0.01, * p &lt; 0.05, + p &lt; 0.10.</w:t>
      </w:r>
    </w:p>
    <w:p w:rsidR="00B64BDC" w:rsidRPr="00846513" w:rsidRDefault="00B64BDC" w:rsidP="00B64BDC">
      <w:pPr>
        <w:spacing w:before="240" w:after="0" w:line="240" w:lineRule="auto"/>
        <w:jc w:val="center"/>
        <w:rPr>
          <w:rFonts w:ascii="Times New Roman" w:eastAsia="DengXian" w:hAnsi="Times New Roman"/>
          <w:lang w:val="en-US" w:eastAsia="zh-CN"/>
        </w:rPr>
      </w:pPr>
    </w:p>
    <w:p w:rsidR="00573C59" w:rsidRDefault="009C78E9" w:rsidP="00573C59">
      <w:pPr>
        <w:spacing w:after="160" w:line="259" w:lineRule="auto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 w:rsidRPr="00846513">
        <w:rPr>
          <w:rFonts w:ascii="Times New Roman" w:eastAsia="DengXian" w:hAnsi="Times New Roman"/>
          <w:b/>
          <w:sz w:val="24"/>
          <w:szCs w:val="24"/>
          <w:lang w:val="en-US" w:eastAsia="zh-CN"/>
        </w:rPr>
        <w:br w:type="page"/>
      </w:r>
    </w:p>
    <w:p w:rsidR="00573C59" w:rsidRPr="00573C59" w:rsidRDefault="00573C59" w:rsidP="00573C59">
      <w:pPr>
        <w:spacing w:after="160" w:line="259" w:lineRule="auto"/>
        <w:rPr>
          <w:rFonts w:ascii="Times New Roman" w:eastAsia="DengXian" w:hAnsi="Times New Roman"/>
          <w:b/>
          <w:sz w:val="24"/>
          <w:szCs w:val="24"/>
          <w:lang w:val="en-US" w:eastAsia="zh-CN"/>
        </w:rPr>
      </w:pPr>
      <w:r>
        <w:rPr>
          <w:rFonts w:ascii="Times New Roman" w:eastAsia="DengXian" w:hAnsi="Times New Roman"/>
          <w:b/>
          <w:sz w:val="24"/>
          <w:szCs w:val="24"/>
          <w:lang w:val="en-US" w:eastAsia="zh-CN"/>
        </w:rPr>
        <w:lastRenderedPageBreak/>
        <w:t>Additional References</w:t>
      </w:r>
    </w:p>
    <w:p w:rsidR="00AF1DA5" w:rsidRDefault="00573C59" w:rsidP="00525F0D">
      <w:pPr>
        <w:pStyle w:val="Sansinterligne"/>
        <w:spacing w:after="240"/>
        <w:rPr>
          <w:rFonts w:ascii="Times New Roman" w:hAnsi="Times New Roman"/>
          <w:sz w:val="23"/>
          <w:szCs w:val="23"/>
          <w:shd w:val="clear" w:color="auto" w:fill="FFFFFF"/>
        </w:rPr>
      </w:pPr>
      <w:r w:rsidRPr="00AC0592">
        <w:rPr>
          <w:rFonts w:ascii="Times New Roman" w:hAnsi="Times New Roman"/>
          <w:sz w:val="23"/>
          <w:szCs w:val="23"/>
          <w:shd w:val="clear" w:color="auto" w:fill="FFFFFF"/>
          <w:vertAlign w:val="superscript"/>
          <w:lang w:val="en-US"/>
        </w:rPr>
        <w:t>1</w:t>
      </w:r>
      <w:r w:rsidR="00C912D4" w:rsidRPr="00AC0592">
        <w:rPr>
          <w:rFonts w:ascii="Times New Roman" w:hAnsi="Times New Roman"/>
          <w:sz w:val="23"/>
          <w:szCs w:val="23"/>
          <w:shd w:val="clear" w:color="auto" w:fill="FFFFFF"/>
          <w:vertAlign w:val="superscript"/>
          <w:lang w:val="en-US"/>
        </w:rPr>
        <w:t xml:space="preserve"> </w:t>
      </w:r>
      <w:r w:rsidR="009C78E9" w:rsidRPr="00AC0592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Haug, N., Geyrhofer, L., Londei, A., Dervic, E., Desvars-Larrive, A., Loreto, V., ... </w:t>
      </w:r>
      <w:r w:rsidR="009C78E9" w:rsidRPr="00525F0D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&amp; </w:t>
      </w:r>
      <w:proofErr w:type="spellStart"/>
      <w:r w:rsidR="009C78E9" w:rsidRPr="00525F0D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>Klimek</w:t>
      </w:r>
      <w:proofErr w:type="spellEnd"/>
      <w:r w:rsidR="009C78E9" w:rsidRPr="00525F0D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, P. (2020). Ranking the effectiveness of worldwide COVID-19 government interventions. </w:t>
      </w:r>
      <w:r w:rsidR="009C78E9" w:rsidRPr="00AC0592">
        <w:rPr>
          <w:rFonts w:ascii="Times New Roman" w:hAnsi="Times New Roman"/>
          <w:i/>
          <w:sz w:val="23"/>
          <w:szCs w:val="23"/>
          <w:shd w:val="clear" w:color="auto" w:fill="FFFFFF"/>
          <w:lang w:val="en-US"/>
        </w:rPr>
        <w:t>Nature Human Behaviour</w:t>
      </w:r>
      <w:r w:rsidR="009C78E9" w:rsidRPr="00AC0592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, 1-10. </w:t>
      </w:r>
      <w:r w:rsidR="00593C41">
        <w:fldChar w:fldCharType="begin"/>
      </w:r>
      <w:r w:rsidR="00593C41" w:rsidRPr="00AC0592">
        <w:rPr>
          <w:lang w:val="en-US"/>
        </w:rPr>
        <w:instrText xml:space="preserve"> HYPERLINK "https://doi.org/10.1038/s41562-020-01009-0" </w:instrText>
      </w:r>
      <w:r w:rsidR="00593C41">
        <w:fldChar w:fldCharType="separate"/>
      </w:r>
      <w:r w:rsidR="00AF1DA5" w:rsidRPr="00525F0D">
        <w:rPr>
          <w:rStyle w:val="Lienhypertexte"/>
          <w:rFonts w:ascii="Times New Roman" w:hAnsi="Times New Roman"/>
          <w:sz w:val="23"/>
          <w:szCs w:val="23"/>
          <w:shd w:val="clear" w:color="auto" w:fill="FFFFFF"/>
        </w:rPr>
        <w:t>https://doi.org/10.1038/s41562-020-01009-0</w:t>
      </w:r>
      <w:r w:rsidR="00593C41">
        <w:rPr>
          <w:rStyle w:val="Lienhypertexte"/>
          <w:rFonts w:ascii="Times New Roman" w:hAnsi="Times New Roman"/>
          <w:sz w:val="23"/>
          <w:szCs w:val="23"/>
          <w:shd w:val="clear" w:color="auto" w:fill="FFFFFF"/>
        </w:rPr>
        <w:fldChar w:fldCharType="end"/>
      </w:r>
      <w:r w:rsidR="00AF1DA5" w:rsidRPr="00525F0D">
        <w:rPr>
          <w:rFonts w:ascii="Times New Roman" w:hAnsi="Times New Roman"/>
          <w:sz w:val="23"/>
          <w:szCs w:val="23"/>
          <w:shd w:val="clear" w:color="auto" w:fill="FFFFFF"/>
        </w:rPr>
        <w:t>.</w:t>
      </w:r>
    </w:p>
    <w:p w:rsidR="00573C59" w:rsidRPr="00525F0D" w:rsidRDefault="00573C59" w:rsidP="00573C59">
      <w:pPr>
        <w:pStyle w:val="Sansinterligne"/>
        <w:spacing w:after="240"/>
        <w:rPr>
          <w:rFonts w:ascii="Times New Roman" w:hAnsi="Times New Roman"/>
          <w:sz w:val="23"/>
          <w:szCs w:val="23"/>
          <w:shd w:val="clear" w:color="auto" w:fill="FFFFFF"/>
        </w:rPr>
      </w:pPr>
      <w:proofErr w:type="gramStart"/>
      <w:r>
        <w:rPr>
          <w:rFonts w:ascii="Times New Roman" w:hAnsi="Times New Roman"/>
          <w:sz w:val="23"/>
          <w:szCs w:val="23"/>
          <w:shd w:val="clear" w:color="auto" w:fill="FFFFFF"/>
          <w:vertAlign w:val="superscript"/>
          <w:lang w:val="en-US"/>
        </w:rPr>
        <w:t>2</w:t>
      </w:r>
      <w:r w:rsidRPr="00573C59">
        <w:rPr>
          <w:rFonts w:ascii="Times New Roman" w:hAnsi="Times New Roman"/>
          <w:sz w:val="23"/>
          <w:szCs w:val="23"/>
          <w:shd w:val="clear" w:color="auto" w:fill="FFFFFF"/>
          <w:vertAlign w:val="superscript"/>
          <w:lang w:val="en-US"/>
        </w:rPr>
        <w:t xml:space="preserve"> </w:t>
      </w:r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Pei, S., </w:t>
      </w:r>
      <w:proofErr w:type="spellStart"/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>Kandula</w:t>
      </w:r>
      <w:proofErr w:type="spellEnd"/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>, S., &amp; Shaman, J. (2020).</w:t>
      </w:r>
      <w:proofErr w:type="gramEnd"/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 </w:t>
      </w:r>
      <w:proofErr w:type="gramStart"/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>Differential Effects of Intervention Timing on COVID-19 Spread in the United States.</w:t>
      </w:r>
      <w:proofErr w:type="gramEnd"/>
      <w:r w:rsidRPr="00573C59">
        <w:rPr>
          <w:rFonts w:ascii="Times New Roman" w:hAnsi="Times New Roman"/>
          <w:sz w:val="23"/>
          <w:szCs w:val="23"/>
          <w:shd w:val="clear" w:color="auto" w:fill="FFFFFF"/>
          <w:lang w:val="en-US"/>
        </w:rPr>
        <w:t xml:space="preserve"> </w:t>
      </w:r>
      <w:r w:rsidRPr="00525F0D">
        <w:rPr>
          <w:rFonts w:ascii="Times New Roman" w:hAnsi="Times New Roman"/>
          <w:i/>
          <w:sz w:val="23"/>
          <w:szCs w:val="23"/>
          <w:shd w:val="clear" w:color="auto" w:fill="FFFFFF"/>
        </w:rPr>
        <w:t xml:space="preserve">Science </w:t>
      </w:r>
      <w:proofErr w:type="spellStart"/>
      <w:r w:rsidRPr="00525F0D">
        <w:rPr>
          <w:rFonts w:ascii="Times New Roman" w:hAnsi="Times New Roman"/>
          <w:i/>
          <w:sz w:val="23"/>
          <w:szCs w:val="23"/>
          <w:shd w:val="clear" w:color="auto" w:fill="FFFFFF"/>
        </w:rPr>
        <w:t>Advances</w:t>
      </w:r>
      <w:proofErr w:type="spellEnd"/>
      <w:r w:rsidRPr="00525F0D">
        <w:rPr>
          <w:rFonts w:ascii="Times New Roman" w:hAnsi="Times New Roman"/>
          <w:sz w:val="23"/>
          <w:szCs w:val="23"/>
          <w:shd w:val="clear" w:color="auto" w:fill="FFFFFF"/>
        </w:rPr>
        <w:t>, 6(49</w:t>
      </w:r>
      <w:proofErr w:type="gramStart"/>
      <w:r w:rsidRPr="00525F0D">
        <w:rPr>
          <w:rFonts w:ascii="Times New Roman" w:hAnsi="Times New Roman"/>
          <w:sz w:val="23"/>
          <w:szCs w:val="23"/>
          <w:shd w:val="clear" w:color="auto" w:fill="FFFFFF"/>
        </w:rPr>
        <w:t>):</w:t>
      </w:r>
      <w:proofErr w:type="gramEnd"/>
      <w:r w:rsidRPr="00525F0D">
        <w:rPr>
          <w:rFonts w:ascii="Times New Roman" w:hAnsi="Times New Roman"/>
          <w:sz w:val="23"/>
          <w:szCs w:val="23"/>
          <w:shd w:val="clear" w:color="auto" w:fill="FFFFFF"/>
        </w:rPr>
        <w:t xml:space="preserve"> eabd6370. </w:t>
      </w:r>
      <w:hyperlink r:id="rId8" w:history="1">
        <w:r w:rsidRPr="00525F0D">
          <w:rPr>
            <w:rStyle w:val="Lienhypertexte"/>
            <w:rFonts w:ascii="Times New Roman" w:hAnsi="Times New Roman"/>
            <w:sz w:val="23"/>
            <w:szCs w:val="23"/>
            <w:shd w:val="clear" w:color="auto" w:fill="FFFFFF"/>
          </w:rPr>
          <w:t>https://doi.org/10.1126/sciadv.abd6370</w:t>
        </w:r>
      </w:hyperlink>
      <w:r w:rsidRPr="00525F0D">
        <w:rPr>
          <w:rFonts w:ascii="Times New Roman" w:hAnsi="Times New Roman"/>
          <w:sz w:val="23"/>
          <w:szCs w:val="23"/>
          <w:shd w:val="clear" w:color="auto" w:fill="FFFFFF"/>
        </w:rPr>
        <w:t>.</w:t>
      </w:r>
    </w:p>
    <w:p w:rsidR="00573C59" w:rsidRPr="00525F0D" w:rsidRDefault="00573C59" w:rsidP="00525F0D">
      <w:pPr>
        <w:pStyle w:val="Sansinterligne"/>
        <w:spacing w:after="240"/>
        <w:rPr>
          <w:rFonts w:ascii="Times New Roman" w:hAnsi="Times New Roman"/>
          <w:sz w:val="23"/>
          <w:szCs w:val="23"/>
          <w:lang w:val="en-US"/>
        </w:rPr>
      </w:pPr>
    </w:p>
    <w:sectPr w:rsidR="00573C59" w:rsidRPr="00525F0D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C41" w:rsidRDefault="00593C41" w:rsidP="00C912D4">
      <w:pPr>
        <w:spacing w:after="0" w:line="240" w:lineRule="auto"/>
      </w:pPr>
      <w:r>
        <w:separator/>
      </w:r>
    </w:p>
  </w:endnote>
  <w:endnote w:type="continuationSeparator" w:id="0">
    <w:p w:rsidR="00593C41" w:rsidRDefault="00593C41" w:rsidP="00C91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8500907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:rsidR="00954CAE" w:rsidRPr="001D4040" w:rsidRDefault="00954CAE">
        <w:pPr>
          <w:pStyle w:val="Pieddepage"/>
          <w:jc w:val="right"/>
          <w:rPr>
            <w:rFonts w:ascii="Times New Roman" w:hAnsi="Times New Roman"/>
          </w:rPr>
        </w:pPr>
        <w:r w:rsidRPr="001D4040">
          <w:rPr>
            <w:rFonts w:ascii="Times New Roman" w:hAnsi="Times New Roman"/>
          </w:rPr>
          <w:fldChar w:fldCharType="begin"/>
        </w:r>
        <w:r w:rsidRPr="001D4040">
          <w:rPr>
            <w:rFonts w:ascii="Times New Roman" w:hAnsi="Times New Roman"/>
          </w:rPr>
          <w:instrText xml:space="preserve"> PAGE   \* MERGEFORMAT </w:instrText>
        </w:r>
        <w:r w:rsidRPr="001D4040">
          <w:rPr>
            <w:rFonts w:ascii="Times New Roman" w:hAnsi="Times New Roman"/>
          </w:rPr>
          <w:fldChar w:fldCharType="separate"/>
        </w:r>
        <w:r w:rsidR="00AC0592">
          <w:rPr>
            <w:rFonts w:ascii="Times New Roman" w:hAnsi="Times New Roman"/>
            <w:noProof/>
          </w:rPr>
          <w:t>1</w:t>
        </w:r>
        <w:r w:rsidRPr="001D4040">
          <w:rPr>
            <w:rFonts w:ascii="Times New Roman" w:hAnsi="Times New Roman"/>
            <w:noProof/>
          </w:rPr>
          <w:fldChar w:fldCharType="end"/>
        </w:r>
      </w:p>
    </w:sdtContent>
  </w:sdt>
  <w:p w:rsidR="00954CAE" w:rsidRDefault="00954CA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C41" w:rsidRDefault="00593C41" w:rsidP="00C912D4">
      <w:pPr>
        <w:spacing w:after="0" w:line="240" w:lineRule="auto"/>
      </w:pPr>
      <w:r>
        <w:separator/>
      </w:r>
    </w:p>
  </w:footnote>
  <w:footnote w:type="continuationSeparator" w:id="0">
    <w:p w:rsidR="00593C41" w:rsidRDefault="00593C41" w:rsidP="00C912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7E3"/>
    <w:rsid w:val="0001266F"/>
    <w:rsid w:val="00015573"/>
    <w:rsid w:val="00022E2F"/>
    <w:rsid w:val="000558F2"/>
    <w:rsid w:val="000723CF"/>
    <w:rsid w:val="00074076"/>
    <w:rsid w:val="000B081A"/>
    <w:rsid w:val="000C70D3"/>
    <w:rsid w:val="0012075B"/>
    <w:rsid w:val="00132307"/>
    <w:rsid w:val="00144F6F"/>
    <w:rsid w:val="00147DAA"/>
    <w:rsid w:val="00151350"/>
    <w:rsid w:val="001656A6"/>
    <w:rsid w:val="0017408E"/>
    <w:rsid w:val="00191BBC"/>
    <w:rsid w:val="001B5488"/>
    <w:rsid w:val="001D0E34"/>
    <w:rsid w:val="001D4040"/>
    <w:rsid w:val="00210190"/>
    <w:rsid w:val="00211DE0"/>
    <w:rsid w:val="00213094"/>
    <w:rsid w:val="00223E15"/>
    <w:rsid w:val="0025438C"/>
    <w:rsid w:val="00262246"/>
    <w:rsid w:val="002809D8"/>
    <w:rsid w:val="002848F5"/>
    <w:rsid w:val="002F662B"/>
    <w:rsid w:val="00317F11"/>
    <w:rsid w:val="00356AF3"/>
    <w:rsid w:val="003B6017"/>
    <w:rsid w:val="003E123B"/>
    <w:rsid w:val="003F4489"/>
    <w:rsid w:val="00430658"/>
    <w:rsid w:val="004320A5"/>
    <w:rsid w:val="00441C99"/>
    <w:rsid w:val="004717E3"/>
    <w:rsid w:val="00481A71"/>
    <w:rsid w:val="0048381F"/>
    <w:rsid w:val="004A72B3"/>
    <w:rsid w:val="004B28FF"/>
    <w:rsid w:val="004C14B3"/>
    <w:rsid w:val="004F1585"/>
    <w:rsid w:val="00525F0D"/>
    <w:rsid w:val="00551730"/>
    <w:rsid w:val="005677AC"/>
    <w:rsid w:val="00573C59"/>
    <w:rsid w:val="00593C41"/>
    <w:rsid w:val="005B02BD"/>
    <w:rsid w:val="005D182F"/>
    <w:rsid w:val="005F4B28"/>
    <w:rsid w:val="006320C9"/>
    <w:rsid w:val="00692978"/>
    <w:rsid w:val="006949DD"/>
    <w:rsid w:val="006A285B"/>
    <w:rsid w:val="00703887"/>
    <w:rsid w:val="007330EA"/>
    <w:rsid w:val="00735183"/>
    <w:rsid w:val="0074620B"/>
    <w:rsid w:val="0075590C"/>
    <w:rsid w:val="00791805"/>
    <w:rsid w:val="007A0C30"/>
    <w:rsid w:val="007A37DB"/>
    <w:rsid w:val="007B6EF8"/>
    <w:rsid w:val="007E5F30"/>
    <w:rsid w:val="00825650"/>
    <w:rsid w:val="008344D2"/>
    <w:rsid w:val="00836B6A"/>
    <w:rsid w:val="00846513"/>
    <w:rsid w:val="00862630"/>
    <w:rsid w:val="00875C52"/>
    <w:rsid w:val="00893B09"/>
    <w:rsid w:val="008C5B57"/>
    <w:rsid w:val="008F682A"/>
    <w:rsid w:val="009259EF"/>
    <w:rsid w:val="00933695"/>
    <w:rsid w:val="00944804"/>
    <w:rsid w:val="009448E3"/>
    <w:rsid w:val="0095313C"/>
    <w:rsid w:val="00954AFA"/>
    <w:rsid w:val="00954CAE"/>
    <w:rsid w:val="00995492"/>
    <w:rsid w:val="009C78E9"/>
    <w:rsid w:val="00A10972"/>
    <w:rsid w:val="00A20C2B"/>
    <w:rsid w:val="00AA0240"/>
    <w:rsid w:val="00AC0592"/>
    <w:rsid w:val="00AF1DA5"/>
    <w:rsid w:val="00B13AC4"/>
    <w:rsid w:val="00B13AD7"/>
    <w:rsid w:val="00B36E88"/>
    <w:rsid w:val="00B55218"/>
    <w:rsid w:val="00B6397C"/>
    <w:rsid w:val="00B64BDC"/>
    <w:rsid w:val="00B738D2"/>
    <w:rsid w:val="00B80339"/>
    <w:rsid w:val="00B84ADE"/>
    <w:rsid w:val="00B922A1"/>
    <w:rsid w:val="00B94A61"/>
    <w:rsid w:val="00BD1AA8"/>
    <w:rsid w:val="00BF1F81"/>
    <w:rsid w:val="00C4296D"/>
    <w:rsid w:val="00C54484"/>
    <w:rsid w:val="00C912D4"/>
    <w:rsid w:val="00CA4C71"/>
    <w:rsid w:val="00CF4F90"/>
    <w:rsid w:val="00D435AD"/>
    <w:rsid w:val="00D55291"/>
    <w:rsid w:val="00D64B0B"/>
    <w:rsid w:val="00D716D8"/>
    <w:rsid w:val="00D8158E"/>
    <w:rsid w:val="00DB472A"/>
    <w:rsid w:val="00DC09BE"/>
    <w:rsid w:val="00DD3C8B"/>
    <w:rsid w:val="00DE03EF"/>
    <w:rsid w:val="00E56EFD"/>
    <w:rsid w:val="00E71A14"/>
    <w:rsid w:val="00E81F1F"/>
    <w:rsid w:val="00EF31E1"/>
    <w:rsid w:val="00F0589F"/>
    <w:rsid w:val="00F72E95"/>
    <w:rsid w:val="00F766E7"/>
    <w:rsid w:val="00F828F2"/>
    <w:rsid w:val="00F85773"/>
    <w:rsid w:val="00FA46C8"/>
    <w:rsid w:val="00FB37EC"/>
    <w:rsid w:val="00FD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7E3"/>
    <w:pPr>
      <w:spacing w:after="200" w:line="276" w:lineRule="auto"/>
    </w:pPr>
    <w:rPr>
      <w:rFonts w:cs="Times New Roman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717E3"/>
    <w:rPr>
      <w:b/>
      <w:bCs/>
      <w:sz w:val="20"/>
      <w:szCs w:val="20"/>
    </w:rPr>
  </w:style>
  <w:style w:type="table" w:customStyle="1" w:styleId="TableGrid1">
    <w:name w:val="Table Grid1"/>
    <w:basedOn w:val="TableauNormal"/>
    <w:next w:val="Grilledutableau"/>
    <w:uiPriority w:val="39"/>
    <w:rsid w:val="00280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280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022E2F"/>
    <w:pPr>
      <w:spacing w:after="0" w:line="240" w:lineRule="auto"/>
    </w:pPr>
    <w:rPr>
      <w:rFonts w:cs="Times New Roman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3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3094"/>
    <w:rPr>
      <w:rFonts w:ascii="Tahoma" w:hAnsi="Tahoma" w:cs="Tahoma"/>
      <w:sz w:val="16"/>
      <w:szCs w:val="16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82565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2565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25650"/>
    <w:rPr>
      <w:rFonts w:cs="Times New Roman"/>
      <w:sz w:val="20"/>
      <w:szCs w:val="20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2565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25650"/>
    <w:rPr>
      <w:rFonts w:cs="Times New Roman"/>
      <w:b/>
      <w:bCs/>
      <w:sz w:val="20"/>
      <w:szCs w:val="20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12075B"/>
    <w:rPr>
      <w:color w:val="0563C1" w:themeColor="hyperlink"/>
      <w:u w:val="single"/>
    </w:rPr>
  </w:style>
  <w:style w:type="paragraph" w:styleId="Notedefin">
    <w:name w:val="endnote text"/>
    <w:basedOn w:val="Normal"/>
    <w:link w:val="NotedefinCar"/>
    <w:uiPriority w:val="99"/>
    <w:unhideWhenUsed/>
    <w:rsid w:val="0012075B"/>
    <w:pPr>
      <w:spacing w:after="0" w:line="240" w:lineRule="auto"/>
    </w:pPr>
    <w:rPr>
      <w:rFonts w:cstheme="minorBidi"/>
      <w:sz w:val="20"/>
      <w:szCs w:val="20"/>
      <w:lang w:val="en-US" w:eastAsia="zh-CN"/>
    </w:rPr>
  </w:style>
  <w:style w:type="character" w:customStyle="1" w:styleId="NotedefinCar">
    <w:name w:val="Note de fin Car"/>
    <w:basedOn w:val="Policepardfaut"/>
    <w:link w:val="Notedefin"/>
    <w:uiPriority w:val="99"/>
    <w:rsid w:val="0012075B"/>
    <w:rPr>
      <w:sz w:val="20"/>
      <w:szCs w:val="20"/>
      <w:lang w:eastAsia="zh-CN"/>
    </w:rPr>
  </w:style>
  <w:style w:type="character" w:styleId="Lienhypertextesuivivisit">
    <w:name w:val="FollowedHyperlink"/>
    <w:basedOn w:val="Policepardfaut"/>
    <w:uiPriority w:val="99"/>
    <w:semiHidden/>
    <w:unhideWhenUsed/>
    <w:rsid w:val="0012075B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91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912D4"/>
    <w:rPr>
      <w:rFonts w:cs="Times New Roman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C91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912D4"/>
    <w:rPr>
      <w:rFonts w:cs="Times New Roman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7E3"/>
    <w:pPr>
      <w:spacing w:after="200" w:line="276" w:lineRule="auto"/>
    </w:pPr>
    <w:rPr>
      <w:rFonts w:cs="Times New Roman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717E3"/>
    <w:rPr>
      <w:b/>
      <w:bCs/>
      <w:sz w:val="20"/>
      <w:szCs w:val="20"/>
    </w:rPr>
  </w:style>
  <w:style w:type="table" w:customStyle="1" w:styleId="TableGrid1">
    <w:name w:val="Table Grid1"/>
    <w:basedOn w:val="TableauNormal"/>
    <w:next w:val="Grilledutableau"/>
    <w:uiPriority w:val="39"/>
    <w:rsid w:val="00280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280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022E2F"/>
    <w:pPr>
      <w:spacing w:after="0" w:line="240" w:lineRule="auto"/>
    </w:pPr>
    <w:rPr>
      <w:rFonts w:cs="Times New Roman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3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3094"/>
    <w:rPr>
      <w:rFonts w:ascii="Tahoma" w:hAnsi="Tahoma" w:cs="Tahoma"/>
      <w:sz w:val="16"/>
      <w:szCs w:val="16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82565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2565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25650"/>
    <w:rPr>
      <w:rFonts w:cs="Times New Roman"/>
      <w:sz w:val="20"/>
      <w:szCs w:val="20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2565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25650"/>
    <w:rPr>
      <w:rFonts w:cs="Times New Roman"/>
      <w:b/>
      <w:bCs/>
      <w:sz w:val="20"/>
      <w:szCs w:val="20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12075B"/>
    <w:rPr>
      <w:color w:val="0563C1" w:themeColor="hyperlink"/>
      <w:u w:val="single"/>
    </w:rPr>
  </w:style>
  <w:style w:type="paragraph" w:styleId="Notedefin">
    <w:name w:val="endnote text"/>
    <w:basedOn w:val="Normal"/>
    <w:link w:val="NotedefinCar"/>
    <w:uiPriority w:val="99"/>
    <w:unhideWhenUsed/>
    <w:rsid w:val="0012075B"/>
    <w:pPr>
      <w:spacing w:after="0" w:line="240" w:lineRule="auto"/>
    </w:pPr>
    <w:rPr>
      <w:rFonts w:cstheme="minorBidi"/>
      <w:sz w:val="20"/>
      <w:szCs w:val="20"/>
      <w:lang w:val="en-US" w:eastAsia="zh-CN"/>
    </w:rPr>
  </w:style>
  <w:style w:type="character" w:customStyle="1" w:styleId="NotedefinCar">
    <w:name w:val="Note de fin Car"/>
    <w:basedOn w:val="Policepardfaut"/>
    <w:link w:val="Notedefin"/>
    <w:uiPriority w:val="99"/>
    <w:rsid w:val="0012075B"/>
    <w:rPr>
      <w:sz w:val="20"/>
      <w:szCs w:val="20"/>
      <w:lang w:eastAsia="zh-CN"/>
    </w:rPr>
  </w:style>
  <w:style w:type="character" w:styleId="Lienhypertextesuivivisit">
    <w:name w:val="FollowedHyperlink"/>
    <w:basedOn w:val="Policepardfaut"/>
    <w:uiPriority w:val="99"/>
    <w:semiHidden/>
    <w:unhideWhenUsed/>
    <w:rsid w:val="0012075B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91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912D4"/>
    <w:rPr>
      <w:rFonts w:cs="Times New Roman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C91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912D4"/>
    <w:rPr>
      <w:rFonts w:cs="Times New Roman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8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6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26/sciadv.abd637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E85EE-665F-4AA2-86BE-E65817D9F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2815</Words>
  <Characters>15485</Characters>
  <Application>Microsoft Office Word</Application>
  <DocSecurity>0</DocSecurity>
  <Lines>129</Lines>
  <Paragraphs>36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18264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AN, YEOKWANG</dc:creator>
  <cp:lastModifiedBy>Porcher</cp:lastModifiedBy>
  <cp:revision>6</cp:revision>
  <cp:lastPrinted>2020-12-07T23:49:00Z</cp:lastPrinted>
  <dcterms:created xsi:type="dcterms:W3CDTF">2020-12-30T10:11:00Z</dcterms:created>
  <dcterms:modified xsi:type="dcterms:W3CDTF">2020-12-30T18:28:00Z</dcterms:modified>
</cp:coreProperties>
</file>