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rPr>
          <w:rFonts w:hint="default" w:ascii="Times New Roman" w:hAnsi="Times New Roman" w:cs="Times New Roman" w:eastAsiaTheme="minorEastAsia"/>
          <w:sz w:val="24"/>
          <w:szCs w:val="24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Table S1</w:t>
      </w:r>
      <w:r>
        <w:rPr>
          <w:rFonts w:hint="default" w:ascii="Times New Roman" w:hAnsi="Times New Roman" w:cs="Times New Roman"/>
          <w:sz w:val="24"/>
          <w:szCs w:val="24"/>
          <w:vertAlign w:val="baseline"/>
          <w:lang w:val="en-US" w:eastAsia="zh-CN"/>
        </w:rPr>
        <w:t xml:space="preserve"> Vegetation indices used in this study.</w:t>
      </w:r>
    </w:p>
    <w:tbl>
      <w:tblPr>
        <w:tblStyle w:val="4"/>
        <w:tblW w:w="976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7"/>
        <w:gridCol w:w="5253"/>
        <w:gridCol w:w="162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88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Full Form</w:t>
            </w: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Formula</w:t>
            </w:r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Reference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Boochs</w:t>
            </w:r>
          </w:p>
        </w:tc>
        <w:tc>
          <w:tcPr>
            <w:tcW w:w="525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Boochs=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D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703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Boochs2=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D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720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Cellulose absorption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CAI=</w:t>
            </w:r>
            <m:oMath>
              <m:r>
                <m:rPr>
                  <m:sty m:val="p"/>
                </m:rPr>
                <w:rPr>
                  <w:rFonts w:hint="default" w:ascii="Cambria Math" w:hAnsi="Cambria Math" w:eastAsia="宋体" w:cs="Times New Roman"/>
                  <w:sz w:val="24"/>
                  <w:szCs w:val="24"/>
                  <w:lang w:val="en-US" w:eastAsia="zh-CN"/>
                </w:rPr>
                <m:t>0.5</m:t>
              </m:r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⋅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2000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2200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−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2100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Chlorophyll absorption ratio index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ab/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CARI=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700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⋅abs⁡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a</m:t>
                  </m:r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⋅670+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670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</m:t>
                  </m:r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b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670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⋅</m:t>
              </m:r>
              <m:sSup>
                <m:sSup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a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p>
                      </m:sSup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+1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0.5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p>
              </m:sSup>
            </m:oMath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/>
                  <w:rPr>
                    <w:rFonts w:hint="default" w:ascii="Cambria Math" w:hAnsi="Cambria Math" w:cs="Times New Roman"/>
                    <w:sz w:val="24"/>
                    <w:szCs w:val="24"/>
                  </w:rPr>
                  <m:t>a</m:t>
                </m:r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/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R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700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sub>
                    </m:sSub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  <m:t>−</m:t>
                    </m:r>
                    <m:sSub>
                      <m:sSubP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/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R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550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sub>
                    </m:sSub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e>
                </m:d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4"/>
                    <w:szCs w:val="24"/>
                  </w:rPr>
                  <m:t>/150</m:t>
                </m:r>
              </m:oMath>
            </m:oMathPara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m:oMathPara>
              <m:oMathParaPr>
                <m:jc m:val="left"/>
              </m:oMathParaPr>
              <m:oMath>
                <m:r>
                  <m:rPr/>
                  <w:rPr>
                    <w:rFonts w:hint="default" w:ascii="Cambria Math" w:hAnsi="Cambria Math" w:cs="Times New Roman"/>
                    <w:sz w:val="24"/>
                    <w:szCs w:val="24"/>
                  </w:rPr>
                  <m:t>b</m:t>
                </m:r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  <m:t>R</m:t>
                    </m: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  <m:t>550</m:t>
                    </m: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4"/>
                    <w:szCs w:val="24"/>
                  </w:rPr>
                  <m:t>−(</m:t>
                </m:r>
                <m:r>
                  <m:rPr/>
                  <w:rPr>
                    <w:rFonts w:hint="default" w:ascii="Cambria Math" w:hAnsi="Cambria Math" w:cs="Times New Roman"/>
                    <w:sz w:val="24"/>
                    <w:szCs w:val="24"/>
                  </w:rPr>
                  <m:t>a</m:t>
                </m:r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4"/>
                    <w:szCs w:val="24"/>
                  </w:rPr>
                  <m:t>⋅550)</m:t>
                </m:r>
              </m:oMath>
            </m:oMathPara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695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420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Carter2=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695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760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Carter3=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605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760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Carter4=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710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760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Carter5=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695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670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Carter6=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550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urvature index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675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⋅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690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Sup>
                <m:sSubSup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Sup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683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  <m:sup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p>
              </m:sSubSup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CI2=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760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700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−1</m:t>
              </m:r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Chlorophyll absorption integra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CAI=</w:t>
            </w:r>
            <m:oMath>
              <m:sSubSup>
                <m:sSubSup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∫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600</m:t>
                  </m:r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nm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  <m:sup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735</m:t>
                  </m:r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nm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p>
              </m:sSubSup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 </m:t>
              </m:r>
              <m:r>
                <m:rPr/>
                <w:rPr>
                  <w:rFonts w:hint="default" w:ascii="Cambria Math" w:hAnsi="Cambria Math" w:cs="Times New Roman"/>
                  <w:sz w:val="24"/>
                  <w:szCs w:val="24"/>
                </w:rPr>
                <m:t>R</m:t>
              </m:r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Carotenoid reflectance index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CRI1=</w:t>
            </w:r>
            <m:oMath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1/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515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−1/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550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CRI2=</w:t>
            </w:r>
            <m:oMath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1/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515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−1/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770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CRI3=</w:t>
            </w:r>
            <m:oMath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1/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515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−1/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550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⋅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770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CRI4=</w:t>
            </w:r>
            <m:oMath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1/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515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−1/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700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⋅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770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First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derivative indices</w:t>
            </w:r>
          </w:p>
        </w:tc>
        <w:tc>
          <w:tcPr>
            <w:tcW w:w="525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D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730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D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706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D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705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D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722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850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710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850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680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7]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Datt2=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850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710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7]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Datt3=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D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754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D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704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7]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Datt4=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672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550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⋅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708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8]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Datt5=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672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550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8]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Datt6=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860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550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⋅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708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8]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Datt7=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860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2218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860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1928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Datt8=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860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1788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860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1928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Double differen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e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749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720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−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701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672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10]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DDn=</w:t>
            </w:r>
            <m:oMath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2⋅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710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660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760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11]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ouble-peak optical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DPI=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D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688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⋅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D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710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Sup>
                <m:sSubSup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Sup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D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697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  <m:sup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p>
              </m:sSubSup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Disease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water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stress indices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DWSI1=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800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1660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12]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DWSI2=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1660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550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12]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DWSI3=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1660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680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12]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DWSI4=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550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680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12]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DWSI5=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800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550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1660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680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12]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ormalized difference between dRE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and dG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EGFN=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max</m:t>
                  </m:r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D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650:750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−max</m:t>
                  </m:r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D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500:550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max</m:t>
                  </m:r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D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650:750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+max</m:t>
                  </m:r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D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500:550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13]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Ratio of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dRE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and dG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EGFR=</w:t>
            </w:r>
            <m:oMath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max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D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650:750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/max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D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500:550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13]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Enhanced vegetation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EVI=</w:t>
            </w:r>
            <m:oMath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2.5⋅</m:t>
              </m:r>
              <m:d>
                <m:dPr>
                  <m:endChr m:val=""/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800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670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/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d>
                <m:dPr>
                  <m:begChr m:val=""/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800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−</m:t>
                      </m:r>
                      <m:d>
                        <m:d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6⋅</m:t>
                          </m:r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  <m:t>670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sub>
                          </m:sSub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</m:d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−</m:t>
                      </m:r>
                      <m:d>
                        <m:d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7.5⋅</m:t>
                          </m:r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  <m:t>475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sub>
                          </m:sSub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</m:d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+1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14]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Generalized difference vegetation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Sup>
                    <m:sSubSup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Sup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800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  <m:sup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p>
                  </m:sSubSup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Sup>
                    <m:sSubSup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Sup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680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  <m:sup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p>
                  </m:sSubSup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p>
                <m:sSup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800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  <m:sup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n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p>
                      </m:sSubSup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680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  <m:sup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n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p>
                      </m:sSubSup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∗∗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p>
              </m:sSup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15]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Greenness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554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677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16]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Gitelson=</w:t>
            </w:r>
            <m:oMath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1/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700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17]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Gitelson2=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750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800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/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695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740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−1</m:t>
              </m:r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Gitelson and merzylak index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GMI1=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750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550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GMI2=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750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700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Green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normalized difference vegetation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Green NDVI=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800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550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800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550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18]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Leaf water vegetation indices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LWVI_1=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1094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983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1094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983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19]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LWVI_2=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1094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1205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1094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1205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19]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Maccioni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Maccioni=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780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710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780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680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20]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Modified chlorophyll absorption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ratio index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700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670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−0.2⋅</m:t>
                  </m:r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700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550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.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700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/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670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21]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MCARI2=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750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705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−0.2⋅</m:t>
                  </m:r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750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550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.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750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/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705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22]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 xml:space="preserve">Combined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/OSAVI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MCARI/OSAVI</w:t>
            </w:r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21]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MCARI2/OSAVI2</w:t>
            </w:r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22]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Modified NDVI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mND705=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750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705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750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705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−2⋅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445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23]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mNDVI=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800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680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800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680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−2⋅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445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23]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Modified photochemical reflectance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MPRI=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515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530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515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530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24]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Modified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red‐edge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inflection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point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mREIP= Red-edge inflection point using Gaussain fit</w:t>
            </w:r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25]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Modified soil adjusted vegetation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MSAVI=</w:t>
            </w:r>
            <m:oMath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0.5⋅</m:t>
              </m:r>
              <m:d>
                <m:dPr>
                  <m:endChr m:val=""/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2⋅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800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+1−</m:t>
                  </m:r>
                  <m:d>
                    <m:dPr>
                      <m:begChr m:val=""/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hint="default" w:ascii="Cambria Math" w:hAnsi="Cambria Math" w:cs="Times New Roman"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hint="default"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hint="default"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  <m:t>2⋅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hint="default" w:ascii="Cambria Math" w:hAnsi="Cambria Math" w:cs="Times New Roman"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/>
                                            <w:rPr>
                                              <w:rFonts w:hint="default" w:ascii="Cambria Math" w:hAnsi="Cambria Math" w:cs="Times New Roman"/>
                                              <w:sz w:val="24"/>
                                              <w:szCs w:val="24"/>
                                            </w:rPr>
                                            <m:t>R</m:t>
                                          </m:r>
                                          <m:ctrlPr>
                                            <w:rPr>
                                              <w:rFonts w:hint="default" w:ascii="Cambria Math" w:hAnsi="Cambria Math" w:cs="Times New Roman"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hint="default" w:ascii="Cambria Math" w:hAnsi="Cambria Math" w:cs="Times New Roman"/>
                                              <w:sz w:val="24"/>
                                              <w:szCs w:val="24"/>
                                            </w:rPr>
                                            <m:t>800</m:t>
                                          </m:r>
                                          <m:ctrlPr>
                                            <w:rPr>
                                              <w:rFonts w:hint="default" w:ascii="Cambria Math" w:hAnsi="Cambria Math" w:cs="Times New Roman"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hint="default"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  <m:t>+1</m:t>
                                      </m:r>
                                      <m:ctrlPr>
                                        <w:rPr>
                                          <w:rFonts w:hint="default"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</m:ctrlPr>
                                    </m:e>
                                  </m:d>
                                  <m:ctrlPr>
                                    <w:rPr>
                                      <w:rFonts w:hint="default" w:ascii="Cambria Math" w:hAnsi="Cambria Math" w:cs="Times New Roman"/>
                                      <w:sz w:val="24"/>
                                      <w:szCs w:val="24"/>
                                    </w:rPr>
                                  </m:ctrlP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hint="default" w:ascii="Cambria Math" w:hAnsi="Cambria Math" w:cs="Times New Roman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  <m:ctrlPr>
                                    <w:rPr>
                                      <w:rFonts w:hint="default" w:ascii="Cambria Math" w:hAnsi="Cambria Math" w:cs="Times New Roman"/>
                                      <w:sz w:val="24"/>
                                      <w:szCs w:val="24"/>
                                    </w:rPr>
                                  </m:ctrlPr>
                                </m:sup>
                              </m:sSup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  <m:t>−8⋅</m:t>
                              </m:r>
                              <m:d>
                                <m:dPr>
                                  <m:ctrlPr>
                                    <w:rPr>
                                      <w:rFonts w:hint="default" w:ascii="Cambria Math" w:hAnsi="Cambria Math" w:cs="Times New Roman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hint="default"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/>
                                        <w:rPr>
                                          <w:rFonts w:hint="default"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  <m:t>R</m:t>
                                      </m:r>
                                      <m:ctrlPr>
                                        <w:rPr>
                                          <w:rFonts w:hint="default"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</m:ctrlPr>
                                    </m:e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hint="default"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  <m:t>800</m:t>
                                      </m:r>
                                      <m:ctrlPr>
                                        <w:rPr>
                                          <w:rFonts w:hint="default"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</m:ctrlP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hint="default" w:ascii="Cambria Math" w:hAnsi="Cambria Math" w:cs="Times New Roman"/>
                                      <w:sz w:val="24"/>
                                      <w:szCs w:val="24"/>
                                    </w:rPr>
                                    <m:t>−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hint="default"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/>
                                        <w:rPr>
                                          <w:rFonts w:hint="default"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  <m:t>R</m:t>
                                      </m:r>
                                      <m:ctrlPr>
                                        <w:rPr>
                                          <w:rFonts w:hint="default"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</m:ctrlPr>
                                    </m:e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hint="default"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  <m:t>670</m:t>
                                      </m:r>
                                      <m:ctrlPr>
                                        <w:rPr>
                                          <w:rFonts w:hint="default"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</m:ctrlPr>
                                    </m:sub>
                                  </m:sSub>
                                  <m:ctrlPr>
                                    <w:rPr>
                                      <w:rFonts w:hint="default" w:ascii="Cambria Math" w:hAnsi="Cambria Math" w:cs="Times New Roman"/>
                                      <w:sz w:val="24"/>
                                      <w:szCs w:val="24"/>
                                    </w:rPr>
                                  </m:ctrlPr>
                                </m:e>
                              </m:d>
                              <m:ctrl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e>
                          </m:d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0.5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p>
                      </m:sSup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26]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Moisture stress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MSI=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1600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817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27]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Modified SR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800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445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680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445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23]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mSR2=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750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/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705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−1/</m:t>
              </m:r>
              <m:sSup>
                <m:sSup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750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/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705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+1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0.5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p>
              </m:sSup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28]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mSR705=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750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445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705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445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23]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Meris terrestrial chlorophyll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MTCI=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754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709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709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681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29]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Modified triangular vegetation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MTVI=</w:t>
            </w:r>
            <m:oMath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1.2⋅</m:t>
              </m:r>
              <m:d>
                <m:dPr>
                  <m:endChr m:val=""/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1.2⋅</m:t>
                  </m:r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800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550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d>
                    <m:dPr>
                      <m:begChr m:val=""/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2.5⋅</m:t>
                      </m:r>
                      <m:d>
                        <m:d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  <m:t>670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−</m:t>
                          </m:r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  <m:t>550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sub>
                          </m:sSub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</m:d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30]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Normalized difference lignin index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ab/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NDLI=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log⁡</m:t>
                  </m:r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1/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1754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−log⁡</m:t>
                  </m:r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1/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1680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log⁡</m:t>
                  </m:r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1/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1754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+log⁡</m:t>
                  </m:r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1/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1680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31]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Normalized difference nitrogen index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ab/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NDNI=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log⁡</m:t>
                  </m:r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1/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1510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−log⁡</m:t>
                  </m:r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1/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1680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log⁡</m:t>
                  </m:r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1/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1510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+log⁡</m:t>
                  </m:r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1/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1680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31]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Normalized difference vegetation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index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800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680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800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680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32]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NDVI2=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750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705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750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705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33]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NDVI3=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682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553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682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553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34]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 xml:space="preserve">Normalized difference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water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NDWI=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860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1240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860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1240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35]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Normalized pigments chlorophyll ratio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NPCI=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680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430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680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430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13]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Optimized soil-adjusted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vegetation index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OSAVI=</w:t>
            </w:r>
            <m:oMath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(1+0.16)⋅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800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670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800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670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+0.16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36]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OSAVI2=</w:t>
            </w:r>
            <m:oMath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(1+0.16)⋅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750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705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750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705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+0.16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22]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Photochemical reflectance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531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570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531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570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[37]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 xml:space="preserve">Combined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RDVI 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PRI_norm=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PRI </w:t>
            </w:r>
            <m:oMath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⋅(−1)/</m:t>
              </m:r>
              <m:d>
                <m:dPr>
                  <m:endChr m:val=""/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  <w:lang w:val="en-US" w:eastAsia="zh-CN"/>
                    </w:rPr>
                    <m:t xml:space="preserve"> 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RDVI </w:t>
            </w:r>
            <m:oMath>
              <m:d>
                <m:dPr>
                  <m:begChr m:val=""/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⋅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700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/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670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38]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 xml:space="preserve">Combined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CI2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PRI*CI2</w:t>
            </w:r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39]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Plant senescence reflectance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PSRI=</w:t>
            </w:r>
            <m:oMath>
              <m:d>
                <m:dPr>
                  <m:endChr m:val=""/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678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500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  <w:lang w:val="en-US" w:eastAsia="zh-CN"/>
                    </w:rPr>
                    <m:t>)</m:t>
                  </m:r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/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750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40]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Pigment specific simple ratio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PSSR=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800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635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Pigment specific normalized difference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PSND=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800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470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800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470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Plant water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PWI=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900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970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Renormalized difference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vegetation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RDVI=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800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670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rad>
                <m:radPr>
                  <m:degHide m:val="1"/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radPr>
                <m:deg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eg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800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670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ra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Red-edge position</w:t>
            </w:r>
          </w:p>
        </w:tc>
        <w:tc>
          <w:tcPr>
            <w:tcW w:w="525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REP_LE= Red-edge position through linear extrapolation.</w:t>
            </w:r>
          </w:p>
        </w:tc>
        <w:tc>
          <w:tcPr>
            <w:tcW w:w="1628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REP_Li=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re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=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670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780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/2700+40⋅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re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700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/</m:t>
                  </m:r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740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700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Soil adjusted vegetation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SAVI=</w:t>
            </w:r>
            <m:oMath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(1+</m:t>
              </m:r>
              <m:r>
                <m:rPr/>
                <w:rPr>
                  <w:rFonts w:hint="default" w:ascii="Cambria Math" w:hAnsi="Cambria Math" w:cs="Times New Roman"/>
                  <w:sz w:val="24"/>
                  <w:szCs w:val="24"/>
                </w:rPr>
                <m:t>L</m:t>
              </m:r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)⋅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800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670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800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670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</m:t>
                  </m:r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L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Structure insensitive pigment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SIPI=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800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445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800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680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[47]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Spectral polygon vegetation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SPVI=</w:t>
            </w:r>
            <m:oMath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0.4⋅3.7⋅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800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670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−1.2⋅</m:t>
              </m:r>
              <m:sSup>
                <m:sSup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hint="default" w:ascii="Cambria Math" w:hAnsi="Cambria Math" w:cs="Times New Roman"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/>
                                    <w:rPr>
                                      <w:rFonts w:hint="default" w:ascii="Cambria Math" w:hAnsi="Cambria Math" w:cs="Times New Roman"/>
                                      <w:sz w:val="24"/>
                                      <w:szCs w:val="24"/>
                                    </w:rPr>
                                    <m:t>R</m:t>
                                  </m:r>
                                  <m:ctrlPr>
                                    <w:rPr>
                                      <w:rFonts w:hint="default" w:ascii="Cambria Math" w:hAnsi="Cambria Math" w:cs="Times New Roman"/>
                                      <w:sz w:val="24"/>
                                      <w:szCs w:val="24"/>
                                    </w:rPr>
                                  </m:ctrlP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hint="default" w:ascii="Cambria Math" w:hAnsi="Cambria Math" w:cs="Times New Roman"/>
                                      <w:sz w:val="24"/>
                                      <w:szCs w:val="24"/>
                                    </w:rPr>
                                    <m:t>530</m:t>
                                  </m:r>
                                  <m:ctrlPr>
                                    <w:rPr>
                                      <w:rFonts w:hint="default" w:ascii="Cambria Math" w:hAnsi="Cambria Math" w:cs="Times New Roman"/>
                                      <w:sz w:val="24"/>
                                      <w:szCs w:val="24"/>
                                    </w:rPr>
                                  </m:ctrlP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  <m:t>−</m:t>
                              </m:r>
                              <m:sSub>
                                <m:sSubPr>
                                  <m:ctrlPr>
                                    <w:rPr>
                                      <w:rFonts w:hint="default" w:ascii="Cambria Math" w:hAnsi="Cambria Math" w:cs="Times New Roman"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/>
                                    <w:rPr>
                                      <w:rFonts w:hint="default" w:ascii="Cambria Math" w:hAnsi="Cambria Math" w:cs="Times New Roman"/>
                                      <w:sz w:val="24"/>
                                      <w:szCs w:val="24"/>
                                    </w:rPr>
                                    <m:t>R</m:t>
                                  </m:r>
                                  <m:ctrlPr>
                                    <w:rPr>
                                      <w:rFonts w:hint="default" w:ascii="Cambria Math" w:hAnsi="Cambria Math" w:cs="Times New Roman"/>
                                      <w:sz w:val="24"/>
                                      <w:szCs w:val="24"/>
                                    </w:rPr>
                                  </m:ctrlP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hint="default" w:ascii="Cambria Math" w:hAnsi="Cambria Math" w:cs="Times New Roman"/>
                                      <w:sz w:val="24"/>
                                      <w:szCs w:val="24"/>
                                    </w:rPr>
                                    <m:t>670</m:t>
                                  </m:r>
                                  <m:ctrlPr>
                                    <w:rPr>
                                      <w:rFonts w:hint="default" w:ascii="Cambria Math" w:hAnsi="Cambria Math" w:cs="Times New Roman"/>
                                      <w:sz w:val="24"/>
                                      <w:szCs w:val="24"/>
                                    </w:rPr>
                                  </m:ctrlPr>
                                </m:sub>
                              </m:sSub>
                              <m:ctrl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e>
                          </m:d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p>
                      </m:sSup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0.5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p>
              </m:sSup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imple ratio</w:t>
            </w:r>
          </w:p>
        </w:tc>
        <w:tc>
          <w:tcPr>
            <w:tcW w:w="5253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800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680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48]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bidi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25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SR1=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750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700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SR2=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752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690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SR3=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750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550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SR4=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700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670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50]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SR5=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675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700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51]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SR6=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750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710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[52]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SR7=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440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690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[53]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SR8=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515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550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[54]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SR9=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746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513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51]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imple ratio pigment index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SRPI=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430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680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[55]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 xml:space="preserve">imple ratio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water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index</w:t>
            </w:r>
          </w:p>
        </w:tc>
        <w:tc>
          <w:tcPr>
            <w:tcW w:w="525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SRWI=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850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1240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Area below the first derivative spectral curve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Sum_Dr1=</w:t>
            </w:r>
            <m:oMath>
              <m:sSubSup>
                <m:sSubSup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∑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i</m:t>
                  </m:r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=626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  <m:sup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795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p>
              </m:sSubSup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 </m:t>
              </m:r>
              <m:r>
                <m:rPr/>
                <w:rPr>
                  <w:rFonts w:hint="default" w:ascii="Cambria Math" w:hAnsi="Cambria Math" w:cs="Times New Roman"/>
                  <w:sz w:val="24"/>
                  <w:szCs w:val="24"/>
                </w:rPr>
                <m:t>D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1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i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[56]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Sum_Dr2=</w:t>
            </w:r>
            <m:oMath>
              <m:sSubSup>
                <m:sSubSup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∑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i</m:t>
                  </m:r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=680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  <m:sup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780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p>
              </m:sSubSup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 </m:t>
              </m:r>
              <m:r>
                <m:rPr/>
                <w:rPr>
                  <w:rFonts w:hint="default" w:ascii="Cambria Math" w:hAnsi="Cambria Math" w:cs="Times New Roman"/>
                  <w:sz w:val="24"/>
                  <w:szCs w:val="24"/>
                </w:rPr>
                <m:t>D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1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i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[57]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2887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Short wave InfraRed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fine particles index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525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 FI=</w:t>
            </w:r>
            <m:oMath>
              <m:sSubSup>
                <m:sSubSup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Sup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2133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  <m:sup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p>
              </m:sSubSup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endChr m:val=""/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2225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⋅</m:t>
                  </m:r>
                  <m:sSubSup>
                    <m:sSubSup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Sup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2209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  <m:sup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p>
                  </m:sSubSup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  <w:lang w:val="en-US" w:eastAsia="zh-CN"/>
                </w:rPr>
                <m:t>)</m:t>
              </m:r>
            </m:oMath>
          </w:p>
        </w:tc>
        <w:tc>
          <w:tcPr>
            <w:tcW w:w="1628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[58]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Short Wave InfraRed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litter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 xml:space="preserve"> Index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52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 LI=</w:t>
            </w:r>
            <m:oMath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3.87⋅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2210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2090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−27.51⋅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2280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2090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−0.2</m:t>
              </m:r>
            </m:oMath>
          </w:p>
        </w:tc>
        <w:tc>
          <w:tcPr>
            <w:tcW w:w="16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59]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Short wave InfraRed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soil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index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52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 SI=</w:t>
            </w:r>
            <m:oMath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−41.59⋅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2210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2090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+1.24⋅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2280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2090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+0.64</m:t>
              </m:r>
            </m:oMath>
          </w:p>
        </w:tc>
        <w:tc>
          <w:tcPr>
            <w:tcW w:w="16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59]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 xml:space="preserve">Short wave InfraRed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vegetation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 xml:space="preserve">Index </w:t>
            </w:r>
          </w:p>
        </w:tc>
        <w:tc>
          <w:tcPr>
            <w:tcW w:w="525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 VI=</w:t>
            </w:r>
            <m:oMath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37.72⋅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2210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2090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+26.27⋅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2280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2090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+0.57</m:t>
              </m:r>
            </m:oMath>
          </w:p>
        </w:tc>
        <w:tc>
          <w:tcPr>
            <w:tcW w:w="1628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59]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Transformed Chlorophyll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absorption in reflectance index</w:t>
            </w:r>
          </w:p>
        </w:tc>
        <w:tc>
          <w:tcPr>
            <w:tcW w:w="5253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TCARI=</w:t>
            </w:r>
            <m:oMath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3⋅</m:t>
              </m:r>
              <m:d>
                <m:dPr>
                  <m:endChr m:val=""/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700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670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−0.2⋅</m:t>
                  </m:r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700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550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⋅</m:t>
              </m:r>
              <m:d>
                <m:dPr>
                  <m:begChr m:val=""/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700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/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670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30]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TCARI2=</w:t>
            </w:r>
            <m:oMath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3⋅</m:t>
              </m:r>
              <m:d>
                <m:dPr>
                  <m:endChr m:val=""/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750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705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−0.2⋅</m:t>
                  </m:r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750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550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⋅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d>
                <m:dPr>
                  <m:begChr m:val=""/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750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/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705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22]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Combined TCARI/OSAVI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TCARI/OSAVI</w:t>
            </w:r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30]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TCARI2/OSAVI2</w:t>
            </w:r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22]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Triangular greenness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TGI=</w:t>
            </w:r>
            <m:oMath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−0.5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190</m:t>
                  </m:r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670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550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−120</m:t>
                  </m:r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670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480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[60]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Triangular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v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egetation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TVI=</w:t>
            </w:r>
            <m:oMath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0.5⋅</m:t>
              </m:r>
              <m:d>
                <m:dPr>
                  <m:endChr m:val=""/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120⋅</m:t>
                  </m:r>
                  <m:d>
                    <m:d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750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550</m:t>
                          </m: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d>
                    <m:dPr>
                      <m:begChr m:val=""/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200⋅</m:t>
                      </m:r>
                      <m:d>
                        <m:dPr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  <m:t>670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  <m:t>−</m:t>
                          </m:r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  <m:t>550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sub>
                          </m:sSub>
                          <m:ctrlPr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</m:d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[61]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Vogelmann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740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720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62]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Vogelmann2=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734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747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715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726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62]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Vogelmann3=</w:t>
            </w:r>
            <m:oMath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D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715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D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705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62]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Vogelmann4=</w:t>
            </w:r>
            <m:oMath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734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747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4"/>
                  <w:szCs w:val="24"/>
                </w:rPr>
                <m:t>/</m:t>
              </m:r>
              <m:d>
                <m:dP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715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  <m:t>720</m:t>
                      </m:r>
                      <m:ctrlPr>
                        <w:rPr>
                          <w:rFonts w:hint="default" w:ascii="Cambria Math" w:hAnsi="Cambria Math" w:cs="Times New Roman"/>
                          <w:sz w:val="24"/>
                          <w:szCs w:val="24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</w:rPr>
                  </m:ctrlPr>
                </m:e>
              </m:d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62]</w:t>
            </w:r>
          </w:p>
        </w:tc>
      </w:tr>
    </w:tbl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rPr>
          <w:rFonts w:hint="default" w:ascii="Times New Roman" w:hAnsi="Times New Roman" w:cs="Times New Roman" w:eastAsiaTheme="minorEastAsia"/>
          <w:sz w:val="24"/>
          <w:szCs w:val="24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Table S2</w:t>
      </w:r>
      <w:r>
        <w:rPr>
          <w:rFonts w:hint="default" w:ascii="Times New Roman" w:hAnsi="Times New Roman" w:cs="Times New Roman"/>
          <w:sz w:val="24"/>
          <w:szCs w:val="24"/>
          <w:vertAlign w:val="baseline"/>
          <w:lang w:val="en-US" w:eastAsia="zh-CN"/>
        </w:rPr>
        <w:t xml:space="preserve"> Vegetation index ranking of feature selection methods at flowering.</w:t>
      </w:r>
    </w:p>
    <w:tbl>
      <w:tblPr>
        <w:tblStyle w:val="4"/>
        <w:tblW w:w="8475" w:type="dxa"/>
        <w:tblInd w:w="-57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937"/>
        <w:gridCol w:w="1937"/>
        <w:gridCol w:w="1938"/>
        <w:gridCol w:w="1834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Rank</w:t>
            </w:r>
          </w:p>
        </w:tc>
        <w:tc>
          <w:tcPr>
            <w:tcW w:w="19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MDI</w:t>
            </w:r>
          </w:p>
        </w:tc>
        <w:tc>
          <w:tcPr>
            <w:tcW w:w="19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Boruta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FeaLect</w:t>
            </w:r>
          </w:p>
        </w:tc>
        <w:tc>
          <w:tcPr>
            <w:tcW w:w="18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Relief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PRI_norm</w:t>
            </w:r>
          </w:p>
        </w:tc>
        <w:tc>
          <w:tcPr>
            <w:tcW w:w="19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PRI_norm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REP_Li</w:t>
            </w:r>
          </w:p>
        </w:tc>
        <w:tc>
          <w:tcPr>
            <w:tcW w:w="18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Datt7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mREIP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Datt8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PRI_norm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GDVI_4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Datt8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PRI_norm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Datt7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DPI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PRI_ch_CI2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OSAVI2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NDNI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MSAVI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mREIP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MCARI2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PWI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DPI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DPI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mREIP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DPI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GDVI_3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PRI_ch_CI2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OSAVI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REP_LE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PWI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mREIP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MCARI2_OSAVI2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Maccioni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NDNI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PSND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NDNI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Maccioni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SWIR_SI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PSRI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MCARI2_OSAVI2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SR8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SRWI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TCARI2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SWIR_LI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Datt7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NDWI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NDWI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PRI_ch_CI2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MTCI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PWI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TCARI2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DD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DDn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EGFN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NPCI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NDLI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TGI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SRPI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SWIR_SI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PWI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mND705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RDVI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SWIR_SI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TCARI2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SR7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mSR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SWIR_SI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CRI2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EGFR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TGI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MCARI2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SRWI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SRWI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PSRI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Datt8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SWIR_LI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SPVI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MCARI2_OSAVI2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REP_LE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TCARI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SPVI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NDVI3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mSR705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MCARI2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TCARI2_OSAVI2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MTVI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mNDVI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SR8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mSR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NDLI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SRPI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SR7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GDVI_2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SRPI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PSRI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SIPI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PSRI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SR8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MCARI_OSAVI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NPCI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MCARI_OSAVI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SWIR_FI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NDWI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TCARI2_OSAVI2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TGI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SIPI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EGFR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MTCI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Boochs2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EGFN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CRI4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PSND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TCARI2_OSAVI2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MSI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MSAVI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Maccioni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TCARI2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SRWI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NDVI3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RDVI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CRI2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MTCI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NDLI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OSAVI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NDWI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NDVI3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NPCI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Green_NDVI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MCARI2_OSAVI2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SIPI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ClAInt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DDn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TCARI_OSAVI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EGFN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OSAVI2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mSR705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MPRI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MCARI_OSAVI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MTCI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DDn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Green_NDVI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mND705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mSR705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PSSR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mND705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EGFR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SR9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SR6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Maccioni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MSAVI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MCARI_OSAVI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REP_LE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TCARI2_OSAVI2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DDn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LWVI1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EGFN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EGFR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Green_NDVI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PSND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MPRI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SWIR_FI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mND705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OSAVI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Green_NDVI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mSR705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Boochs2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Boochs2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RDVI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RDVI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SWIR_FI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MSAVI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Datt5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OSAVI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Carter6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MPRI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TCARI_OSAVI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Carter5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DWSI5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PSND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NDNI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PSSR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OSAVI2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NDLI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TCARI_OSAVI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PSSR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Boochs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TCARI_OSAVI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OSAVI2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SR9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SR7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ClAInt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NPCI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SRPI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PSSR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SR5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ClAInt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Boochs2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Boochs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ClAInt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Datt6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Boochs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SWIR_FI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SR9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Boochs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SWIR_LI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MPRI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SIPI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SWIR_LI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CRI1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GDVI_2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PRI_ch_CI2</w:t>
            </w:r>
          </w:p>
        </w:tc>
      </w:tr>
    </w:tbl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The selected features of each feature selection method are marked in red.</w:t>
      </w: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rPr>
          <w:rFonts w:hint="default" w:ascii="Times New Roman" w:hAnsi="Times New Roman" w:cs="Times New Roman" w:eastAsiaTheme="minorEastAsia"/>
          <w:sz w:val="24"/>
          <w:szCs w:val="24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Table S3</w:t>
      </w:r>
      <w:r>
        <w:rPr>
          <w:rFonts w:hint="default" w:ascii="Times New Roman" w:hAnsi="Times New Roman" w:cs="Times New Roman"/>
          <w:sz w:val="24"/>
          <w:szCs w:val="24"/>
          <w:vertAlign w:val="baseline"/>
          <w:lang w:val="en-US" w:eastAsia="zh-CN"/>
        </w:rPr>
        <w:t xml:space="preserve"> Vegetation index ranking of feature selection methods at early grain filling.</w:t>
      </w:r>
    </w:p>
    <w:tbl>
      <w:tblPr>
        <w:tblStyle w:val="4"/>
        <w:tblW w:w="8445" w:type="dxa"/>
        <w:tblInd w:w="-4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935"/>
        <w:gridCol w:w="1965"/>
        <w:gridCol w:w="1889"/>
        <w:gridCol w:w="1846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Rank</w:t>
            </w:r>
          </w:p>
        </w:tc>
        <w:tc>
          <w:tcPr>
            <w:tcW w:w="19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MDI</w:t>
            </w:r>
          </w:p>
        </w:tc>
        <w:tc>
          <w:tcPr>
            <w:tcW w:w="19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Boruta</w:t>
            </w:r>
          </w:p>
        </w:tc>
        <w:tc>
          <w:tcPr>
            <w:tcW w:w="1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FeaLect</w:t>
            </w:r>
          </w:p>
        </w:tc>
        <w:tc>
          <w:tcPr>
            <w:tcW w:w="18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Relief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PWI</w:t>
            </w:r>
          </w:p>
        </w:tc>
        <w:tc>
          <w:tcPr>
            <w:tcW w:w="19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PWI</w:t>
            </w:r>
          </w:p>
        </w:tc>
        <w:tc>
          <w:tcPr>
            <w:tcW w:w="18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PWI</w:t>
            </w:r>
          </w:p>
        </w:tc>
        <w:tc>
          <w:tcPr>
            <w:tcW w:w="184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SRWI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SRWI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PWI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NDWI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NDWI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NDWI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SRWI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GDVI_2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Datt3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Datt8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CI2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Gitelson2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GDVI_3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Datt7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OSAVI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EGFN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Carter4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EGFR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NDVI3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MSI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PSND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DWSI5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NDNI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DWSI4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NDLI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NDVI3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NDWI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NDNI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CI2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MSI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MSI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GDVI_4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NDLI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SIPI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NDVI3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Datt5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GDVI_2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PSRI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EGFN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NDNI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CI2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EGFR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MSI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Datt8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PRI_norm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GDVI_2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GDVI_4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EGFN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Green_NDVI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SR9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DPI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PRI_norm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GDVI_3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NDVI3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SWIR_LI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mREIP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Boochs2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EGFR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MPRI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REP_LE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NDLI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NDLI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Carter3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REP_LE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DPI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PRI_ch_CI2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Gitelson2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mSR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Green_NDVI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REP_LE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mNDVI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mREIP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Datt7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MPRI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PSRI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SWIR_LI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Vogelmann4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OSAVI2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PSRI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SR4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LWVI2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PSRI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SR8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SR5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SWIR_FI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SRWI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PRI_norm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DWSI3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SWIR_SI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SWIR_FI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SR6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Green_NDVI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NDNI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MPRI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NDVI2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PSSR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PSSR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TCARI2_OSAVI2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TCARI2_OSAVI2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PSND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Carter5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PRI_ch_CI2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GMI2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SWIR_SI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PRI_norm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mSR2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TCARI2_OSAVI2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MTCI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MCARI_OSAVI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Vogelmann3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SWIR_FI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Green_NDVI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PRI_ch_CI2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Boochs2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TCARI2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TCARI2_OSAVI2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Maccioni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SIPI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PSND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MCARI_OSAVI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TGI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mSR705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PSSR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OSAVI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Maccioni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Boochs2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SIPI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SR9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NPCI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mND705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SIPI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mND705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MTCI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mSR705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mREIP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PSSR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MTCI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DPI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mSR705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PSND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REP_LE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DDn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MCARI2_OSAVI2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MCARI2_OSAVI2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MPRI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Maccioni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SRPI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SR9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PRI_ch_CI2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OSAVI2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Boochs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Datt4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SR3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DDn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mND705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EGFN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MCARI_OSAVI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EGFR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ClAInt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MSAVI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SWIR_FI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TCARI_OSAVI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NPCI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MSAVI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OSAVI2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SRPI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RDVI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SR8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MCARI2_OSAVI2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Maccioni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RDVI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Boochs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NPCI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mND705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SRPI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OSAVI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Boochs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Datt6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mSR705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mREIP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DDn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SWIR_SI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TCARI_OSAVI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ClAInt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Carter6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TCARI_OSAVI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ClAInt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TCARI_OSAVI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ClAInt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OSAVI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SWIR_SI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MTCI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MCARI2_OSAVI2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SRPI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OSAVI2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NPCI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MSAVI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SR7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Boochs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DPI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MSAVI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CRI3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CRI4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RDVI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RDVI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MCARI_OSAVI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Boochs2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SWIR_LI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SWIR_LI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Sum_Dr2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DWSI2</w:t>
            </w:r>
          </w:p>
        </w:tc>
      </w:tr>
    </w:tbl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The selected features of each feature selection method are marked in red.</w:t>
      </w: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rPr>
          <w:rFonts w:hint="default" w:ascii="Times New Roman" w:hAnsi="Times New Roman" w:cs="Times New Roman" w:eastAsiaTheme="minorEastAsia"/>
          <w:sz w:val="24"/>
          <w:szCs w:val="24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Table S4</w:t>
      </w:r>
      <w:r>
        <w:rPr>
          <w:rFonts w:hint="default" w:ascii="Times New Roman" w:hAnsi="Times New Roman" w:cs="Times New Roman"/>
          <w:sz w:val="24"/>
          <w:szCs w:val="24"/>
          <w:vertAlign w:val="baseline"/>
          <w:lang w:val="en-US" w:eastAsia="zh-CN"/>
        </w:rPr>
        <w:t xml:space="preserve"> Vegetation index ranking of feature selection methods at mid grain filling.</w:t>
      </w:r>
    </w:p>
    <w:tbl>
      <w:tblPr>
        <w:tblStyle w:val="4"/>
        <w:tblW w:w="8445" w:type="dxa"/>
        <w:tblInd w:w="-44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965"/>
        <w:gridCol w:w="1950"/>
        <w:gridCol w:w="1950"/>
        <w:gridCol w:w="17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Rank</w:t>
            </w:r>
          </w:p>
        </w:tc>
        <w:tc>
          <w:tcPr>
            <w:tcW w:w="19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MDI</w:t>
            </w:r>
          </w:p>
        </w:tc>
        <w:tc>
          <w:tcPr>
            <w:tcW w:w="19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Boruta</w:t>
            </w:r>
          </w:p>
        </w:tc>
        <w:tc>
          <w:tcPr>
            <w:tcW w:w="19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FeaLect</w:t>
            </w: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Relief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PWI</w:t>
            </w:r>
          </w:p>
        </w:tc>
        <w:tc>
          <w:tcPr>
            <w:tcW w:w="19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LWVI2</w:t>
            </w:r>
          </w:p>
        </w:tc>
        <w:tc>
          <w:tcPr>
            <w:tcW w:w="19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LWVI2</w:t>
            </w: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PWI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NDWI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SRWI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SRWI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GDVI_3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NDWI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NDWI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PWI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GDVI_2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SRWI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GDVI_4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OSAVI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MSI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OSAVI2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NDLI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PWI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MSI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DD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MSI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DDn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Green_NDVI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MCARI_OSAVI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DPI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Gitelson2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SWIR_LI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NDNI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Green_NDVI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NDNI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NDWI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PSSR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SAVI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mREIP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GDVI_4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MSAVI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EGFN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PRI_ch_CI2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GDVI_3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MCARI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NDLI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mSR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RDVI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REP_LE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GDVI_2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DPI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EVI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OSAVI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PSSR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Green_NDVI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CRI2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NDVI3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NDNI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GMI1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SWIR_SI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PSND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SRWI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EGFN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GDVI_3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SR8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NDVI3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GDVI_4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MCARI2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NDLI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PSRI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Maccioni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mNDVI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GMI2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MPRI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TCARI2_OSAVI2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EGFN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mREIP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SWIR_FI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EGFR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SWIR_FI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Datt7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TCARI_OSAVI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SWIR_SI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EGFR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OSAVI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OSAVI2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REP_LE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SWIR_LI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MCARI_OSAVI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MTCI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PSSR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PSSR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DPI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PRI_norm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MCARI2_OSAVI2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NDLI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REP_LE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OSAVI2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TCARI2_OSAVI2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EGFR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OSAVI2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mREIP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Boochs2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NDNI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TCARI2_OSAVI2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mSR2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PRI_norm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Maccioni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Boochs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SWIR_SI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PSRI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PSND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PSND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PSND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DD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MCARI_OSAVI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MCARI2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mSR705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MPRI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SIPI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OSAVI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PRI_ch_CI2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MTCI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Maccioni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MTCI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TCARI2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EGFN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MSAVI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EGFR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MCARI2_OSAVI2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TCARI_OSAVI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MCARI2_OSAVI2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mREIP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SIPI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mND705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MCARI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mND705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MPRI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PRI_norm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mSR705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MPRI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Boochs2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SR9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SIPI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RDVI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SWIR_FI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PRI_norm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PSRI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SWIR_LI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RDVI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NDVI2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SAVI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DDn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DPI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PRI_ch_CI2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PRI_ch_CI2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PSRI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NPCI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Green_NDVI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SRPI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SRPI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NPCI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TCARI_OSAVI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Maccioni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RDVI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MSAVI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SWIR_FI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TCARI2_OSAVI2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Boochs2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MTCI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Boochs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ClAInt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SIPI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mND705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SR7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MSAVI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MCARI2_OSAVI2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TCARI_OSAVI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mSR705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NPCI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SRPI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mND705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MCARI_OSAVI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NPCI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ClAInt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ClAInt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SWIR_SI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Boochs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mSR705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Datt8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Boochs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SRPI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SWIR_LI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Boochs2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SR6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ClAInt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NDVI2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</w:t>
            </w:r>
          </w:p>
        </w:tc>
      </w:tr>
    </w:tbl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The selected features of each feature selection method are marked in red.</w:t>
      </w: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Table S5</w:t>
      </w:r>
      <w:r>
        <w:rPr>
          <w:rFonts w:hint="default" w:ascii="Times New Roman" w:hAnsi="Times New Roman" w:cs="Times New Roman"/>
          <w:sz w:val="24"/>
          <w:szCs w:val="24"/>
          <w:vertAlign w:val="baseline"/>
          <w:lang w:val="en-US" w:eastAsia="zh-CN"/>
        </w:rPr>
        <w:t xml:space="preserve"> Vegetation index ranking of feature selection methods at mid grain filling.</w:t>
      </w:r>
    </w:p>
    <w:tbl>
      <w:tblPr>
        <w:tblStyle w:val="4"/>
        <w:tblW w:w="8490" w:type="dxa"/>
        <w:tblInd w:w="-74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980"/>
        <w:gridCol w:w="1920"/>
        <w:gridCol w:w="1981"/>
        <w:gridCol w:w="1784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Rank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MDI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Boruta</w:t>
            </w:r>
          </w:p>
        </w:tc>
        <w:tc>
          <w:tcPr>
            <w:tcW w:w="19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FeaLect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Relief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DPI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DPI</w:t>
            </w:r>
          </w:p>
        </w:tc>
        <w:tc>
          <w:tcPr>
            <w:tcW w:w="198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D1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NDNI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PRI_ch_CI2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SRWI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DPI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DPI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DWSI1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MCARI_OSAVI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NDWI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NDNI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Vogelmann3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REP_LE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mREIP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NDLI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DWSI5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NDWI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NDNI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D1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SWIR_LI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PRI_ch_CI2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SRWI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PWI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NDNI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SR8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LWVI1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MSI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Datt8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NDWI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SWIR_FI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EGFN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PWI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Datt8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Maccioni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SRWI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MSI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SWIR_FI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Datt3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PRI_ch_CI2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NDWI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SWIR_FI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Maccioni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NDLI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PWI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NDLI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PWI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SRPI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Vogelmann4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DD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SWIR_SI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MCARI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REP_Li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NDLI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SWIR_LI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MTCI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Datt8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DDn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Boochs2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DWSI3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SWIR_LI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LWVI1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NDVI3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SRWI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PRI_norm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PRI_norm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MSI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PSRI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SWIR_SI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Datt7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MPRI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EGFR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NPCI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Carter5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EVI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NPCI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EGFN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TCARI_OSAVI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REP_Li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Boochs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Datt7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Green_NDVI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Datt5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SR8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ClAInt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Boochs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DWSI4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SWIR_FI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Boochs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PSRI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SR4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SRPI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CRI4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SRPI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Boochs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TCARI2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EGFR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SR5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PRI_ch_CI2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DWSI3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TCARI2_OSAVI2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Datt5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TGI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PSND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SR7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NPCI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Carter5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ClAInt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Boochs2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Vogelmann3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Boochs2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SR7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mSR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SR8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NDVI3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mSR705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GI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Maccioni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DDn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OSAVI2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PSND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Green_NDVI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mND705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SIPI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PRI_norm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Maccioni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ClAInt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PSRI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SIPI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MTCI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SWIR_SI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SR6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PSSR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RDVI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MCARI_OSAVI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MTCI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mREIP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PSSR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Carter4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MCARI_OSAVI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PSND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mREIP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SWIR_LI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mND705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Green_NDVI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mSR705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MCARI2_OSAVI2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SR6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MPRI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TCARI_OSAVI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TCARI2_OSAVI2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mREIP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Green_NDVI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SR9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SIPI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OSAVI2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MSAVI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OSAVI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OSAVI2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OSAVI2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Datt4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TCARI_OSAVI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SIPI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MCARI2_OSAVI2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SR3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mND705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Sum_Dr1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Datt6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MCARI2_OSAVI2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EGFR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Carter6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ClAInt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PSRI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OSAVI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MPRI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PRI_norm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MSAVI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Carter6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OSAVI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MCARI_OSAVI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GMI1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PSND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TCARI2_OSAVI2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TCARI_OSAVI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SR9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RDVI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OSAVI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PSSR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RDVI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SR1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mSR705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NPCI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CRI3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SRPI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CRI4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MSAVI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EGFR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EGFN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MCARI2_OSAVI2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CRI1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Vogelmann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SWIR_SI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SR7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mSR705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RDVI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MPRI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GDVI_4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DWSI3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EGFN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Carter3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mND705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MSAVI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TCARI2_OSAVI2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Gitelson2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Carter2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Sum_Dr1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PSSR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Datt6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GMI2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GDVI_3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TVI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DDn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Boochs2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GDVI_2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Datt7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NDVI2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CAI</w:t>
            </w:r>
          </w:p>
        </w:tc>
        <w:tc>
          <w:tcPr>
            <w:tcW w:w="19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mSR2</w:t>
            </w:r>
          </w:p>
        </w:tc>
        <w:tc>
          <w:tcPr>
            <w:tcW w:w="17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TCARI</w:t>
            </w:r>
          </w:p>
        </w:tc>
      </w:tr>
    </w:tbl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The selected features of each feature selection method are marked in red.</w:t>
      </w: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5059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480" w:hanging="482" w:hangingChars="200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4"/>
          <w:szCs w:val="24"/>
        </w:rPr>
        <w:t>References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[1]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Boochs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Kupfer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Dockter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K, Ku¨hbauch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W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Shape of the red edge as vitality indicator for plants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Int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1990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11 (10)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1741–1753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[2]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Nagler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Inoue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Glenn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Russ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Daughtry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Cellulose absorption index (CAI) to quantify mixed soil-plant litter scenes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2003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87 (2-3)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310–325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[3]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Kim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Daughtry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Chappelle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McMurtrey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Walthall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The use of high spectral resolution bands for estimating absorbed photosynthetically active radiation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(Apar)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In: Proceedings of the Sixth Symposium on Physical Measurements and Signatures in Remote Sensing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Val D’Isere, France, 1994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pp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299–306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[4]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Carter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Ratios of leaf reﬂectances in narrow wavebands as indicators of plant stress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Int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1994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15(3)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697–703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[5]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Zarco-Tejada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Pushnik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Dobrowski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Ustin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Steadystate chlorophyll a ﬂuorescence detection from canopy derivative reﬂectance and double-peak red-edge eﬀects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2003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84(2)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283–294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[6]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Gitelson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MN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Relationships between leaf chlorophyll content and spectral reﬂectance and algorithms for non-destructive chlorophyll assessment in higher plant leaves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Plant Physiol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2003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160 (3)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271–282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[7]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Datt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Visible/near infrared reﬂectance and chlorophyll content in Eucalyptus leaves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Int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1999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20(14)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2741–2759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[8]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Datt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sensing of chlorophyll a, chlorophyll b, chlorophyll a+b, and total carotenoid content in Eucalyptus leaves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1998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66(2)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111–121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[9]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Datt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Remote sensing of water content in Eucalyptus leaves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Aust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Bot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1999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47(6)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909–923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[10]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le Maire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Francoi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Dufrene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Towards universal broad leaf chlorophyll indices using PROSPECT simulated database and hyperspectral reﬂectance measurements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2004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89 (1)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1–28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[11]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le Maire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Fran¸cois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Soudani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K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Berveiller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Pontailler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-Y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Br´eda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et al.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Calibration and validation of hyperspectral indices for the estimation of broadleaved forest leaf chlorophyll content, leaf mass per area, leaf area index and leaf canopy biomass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2008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112(10)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3846–3864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[12]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Apan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Held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Phinn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Markley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Jan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Detecting sugarcane “orange rust” disease using EO-1 Hyperion hyperspectral imagery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Int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2004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25 (2)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489–498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[13]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Pen˜uelas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Gamon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Fredeen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Merino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Field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CB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Reﬂectance indexes associated with physiological-changes in nitrogen-limited and water-limited sunﬂower leaves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1994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48 (2)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135–146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[14]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Huete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Liu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H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Batchily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K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van Leeuwen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W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A comparison of vegetation indices over a global set of TM images for EOS-MODIS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Remote Sens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Environ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1997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;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59 (3)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440–451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[15]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Wu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W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The generalized diﬀerence vegetation index (GDVI) for dryland characterization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2014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6(2)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1211–1233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[16]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Smith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Adams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Stephens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Hick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Forecasting wheat yield in a mediterranean-type environment from the NOAA satellite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Aust J Agr Res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1995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46 (1)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113–125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[17]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Gitelson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Buschmann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Lichtenthaler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H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The chlorophyll ﬂuorescence ratio F735/F700 as an accurate measure of the chlorophyll content in plants Experiments with autumn chestnut and maple leaves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1999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69 (3)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296–302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[18]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Gitelson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Kaufman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YJ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Merzlyak, MN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Use of a green channel in remote sensing of global vegetation from EOS-MODIS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1996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58(3)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289–298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[19]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Galv˜ao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LS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Formaggio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Tisot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Discrimination of sugarcane varieties in southeastern Brazil with EO-1 Hyperion data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2005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94(4)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523–534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[20]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Maccioni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Agati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Mazzinghi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New vegetation indices for remote measurement of chlorophylls based on leaf directional reﬂectance spectra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J Photoch Photobio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2001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61(1-2)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52–61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[21]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Daughtry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Walthall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Kim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de Colstoun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Estimating corn leaf chlorophyll concentration from leaf and canopy reﬂectance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2000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74(2)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229–239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[22]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Wu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Niu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Z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Tang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Q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Huang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W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Estimating chlorophyll content from hyperspectral vegetation indices: Modeling and validation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Agric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For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Meteorol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2008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148(8-9)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1230–1241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[23]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Sims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Gamon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Relationships between leaf pigment content and spectral reﬂectance across a wide range of species, leaf structures and developmental stages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2002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81(2)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337–354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[24]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Hern´andez-Clemente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Navarro-Cerrillo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Su´arez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Morales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Zarco-Tejada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Assessing structural eﬀects on PRI for stress detection in conifer forests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2011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115(9)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2360–2375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[25] Miller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Hare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EW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Wu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Quantitative characterisation of the red edge reflectance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An inverted-Gaussian model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Int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1990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1755-1773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[26]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Qi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Chehbouni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Huete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Kerr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Sorooshian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 modiﬁed soil adjusted vegetation index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1994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48(2)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119–126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[27]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Hunt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Rock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Detection of changes in leaf water-content using near-infrared and middle-infrared reﬂectances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1989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30 (1)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43–54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[28]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Chen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Evaluation of vegetation indices and a modiﬁed simple ratio for boreal applications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Can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1996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229–242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[29]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Dash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Curran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The MERIS terrestrial chlorophyll index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Int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2004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25(23)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5403–5413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[30]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Haboudane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Miller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Tremblay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Zarco-Tejada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Dextraze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Integrated narrow-band vegetation indices for prediction of crop chlorophyll content for application to precision agriculture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2002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81(2-3), PII S0034–4257(02)00018–4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[31]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Serrano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Pen˜uelas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Ustin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sensing of nitrogen and lignin in mediterranean vegetation from AVIRIS data: Decomposing biochemical from structural signals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2002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81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355–364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[32]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Tucker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Red and photographic infrared linear combinations for monitoring vegetation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1979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8(2)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127–150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[33]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Gitelson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Merzlyak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Quantitative estimation of chlorophylla using reﬂectance spectra: Experiments with autumn chestnut and maple leaves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 Photoch Photobio B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1994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22(3)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247–252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[34]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Gandia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Fern´andez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Garc´ıa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Moreno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Retrieval of vegetation biophysical variables from CHRIS/PROBA data in the SPARC campaign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In: ESA SP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Vol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578 2004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pp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40–48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[35]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Gao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-c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NDWI A normalized diﬀerence water index for remote sensing of vegetation liquid water from space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1996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58(3)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257–266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[36]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Rondeaux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Steven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Baret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Optimization of soil-adjusted vegetation indices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1996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55(2)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95–107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[37]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Gamon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nuelas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JP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Field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 narrow-waveband spectral index that tracks diurnal changes in photosynthetic eﬃciency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1992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41 (1)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35–44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[38]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Zarco-Tejada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Gonzalez-Dugo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V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Williams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LE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Suarez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Berni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JAJ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Goldhamer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Fereres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 PRI-based water stress index combining structural and chlorophyll eﬀects: Assessment using diurnal narrow-band airborne imagery and the CWSI thermal index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2013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138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38–50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[39]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Garrity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Eitel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JU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Vierling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LA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Disentangling the relationships between plant pigments and the photochemical reﬂectance index reveals a new approach for remote estimation of carotenoid content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2011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115 (2)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628–635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[40]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Merzlyak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Gitelson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Chivkunova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OB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Rakitin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VY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Non-destructive optical detection of pigment changes during leaf senescence and fruit ripening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Physiol Plant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1999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106(1)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135–141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[41]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Blackburn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Quantifying chlorophylls and caroteniods at leaf and canopy scales: An evaluation of some hyperspectral approaches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1998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66(3)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273–285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[42]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Pen˜uelas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Pin˜ol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Ogaya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Filella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Estimation of plant water concentration by the reﬂectance water index WI (R900/R970)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Int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1997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18(13)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2869–2875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[43]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Roujean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Breon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Estimating par absorbed by vegetation from bidirectional reﬂectance measurements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1995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51(3)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375–384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[44]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Cho MA，Skidmore A K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. A new technique for extracting the red edge position from hyperspectral data: The linear extrapolation method.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Remote Sensing of Environment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2006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;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101:181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[45]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Guyot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Baret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Utilisation de la haute resolution spectrale pour suivre l’etat des couverts vegetaux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In: Guyenne, 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Hunt, 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(Eds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), Spectral Signatures of Objects in Remote Sensing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Vol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287 of ESA Special Publication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1988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pp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279–286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[46]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Huete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 soil-adjusted vegetation index (SAVI)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1988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295–309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[47]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Pen˜uelas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Baret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Filella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Semiempirical indexes to assess carotenoids chlorophyll-a ratio from leaf spectral reﬂectance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Photosynthetica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1995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31(2)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221–230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[48]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Jordan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CF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Derivation of leaf-area index from quality of light on forest ﬂoor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Ecology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1969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50(4)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663–&amp;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[49]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Gitelson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Merzlyak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estimation of chlorophyll content in higher plant leaves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Int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1997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18(12)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2691–2697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[50]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McMurtrey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Chappelle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EW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Kim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Meisinger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Corp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LA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Distinguishing nitrogen-fertilization levels in-ﬁeld corn (Zea mays L) with actively induced ﬂuorescence and passive reﬂectance measurements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1994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47 (1)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36–44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[51]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Chappelle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EW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Kim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McMurtrey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Ratio analysis of reﬂectance spectra (rars) An algorithm for the remote estimation of the concentrations of chlorophyll-a, chlorophyll-b, and carotenoids in soybean leaves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1992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39(3)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239–247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[52]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Zarco-Tejada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Miller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Land cover mapping at BOREAS using red edge spectral parameters from CASI imagery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Geophys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Atmos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1999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104 (D22)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27921–27933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[53]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Lichtenthaler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HK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Lang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Sowinska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Heisel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Miehe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Detection of vegetation stress via a new high resolution ﬂuorescence imaging system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Plant Physiol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1996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148(5)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599–612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[54]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Hern´andez-Clemente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Navarro-Cerrillo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Zarco-Tejada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Carotenoid content estimation in a heterogeneous conifer forest using narrowband indices and PROSPECT + DART simulations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2012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127(0)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298–315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[55]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Pen˜uelas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Filella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Lloret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Mun˜oz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Vilajeliu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Reﬂectance assessment of mite eﬀects on apple trees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Int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1995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16(14)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2727–2733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[56]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Elvidge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CD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Chen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ZK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Comparison of broad-band and narrow-band red and near-infrared vegetation indexes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1995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54(1)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38–48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[57]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Filella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Pen˜uelas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The red edge position and shape as indicators of plant chlorophyll content, biomass and hydric status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Int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1994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15(7)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1459–1470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[58]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Levin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Kidron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Ben-dor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Surface properties of stabilizing coastal dunes: Combining spectral and ﬁeld analyses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Sedimentology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2007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54(4)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771–788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[59]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Lobell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DB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Asner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GP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Law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Treuhaft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Subpixel canopy cover estimation of coniferous forests in Oregon using SWIR imaging spectrometry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J Geophys Res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2001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106(D6)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5151–5160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[60]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Hunt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Doraiswamy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McMurtrey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Daughtry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CST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Perry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Akhmedov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 visible band index for remote sensing leaf chlorophyll content at the canopy scale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Int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Appl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Earth Obs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2013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103–112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[61]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Broge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Leblanc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Comparing prediction power and stability of broadband and hyperspectral vegetation indices for estimation of green leaf area index and canopy chlorophyll density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Environ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2001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76(2)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156–172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[62]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Vogelmann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Rock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Moss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Red edge spectral measurements from sugar maple leaves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Int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Remote Sens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1993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14(8)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1563–1575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48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ind w:left="0" w:right="0" w:firstLine="0"/>
      <w:jc w:val="lef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6F7CD8"/>
    <w:rsid w:val="002511F8"/>
    <w:rsid w:val="004232CC"/>
    <w:rsid w:val="00885ED5"/>
    <w:rsid w:val="010354E8"/>
    <w:rsid w:val="01206837"/>
    <w:rsid w:val="018C66C8"/>
    <w:rsid w:val="01944FBF"/>
    <w:rsid w:val="019D115B"/>
    <w:rsid w:val="01EE409D"/>
    <w:rsid w:val="01EF141B"/>
    <w:rsid w:val="027D2D3A"/>
    <w:rsid w:val="036949D8"/>
    <w:rsid w:val="03762F2E"/>
    <w:rsid w:val="03AB61EB"/>
    <w:rsid w:val="03C07E9A"/>
    <w:rsid w:val="05156E4E"/>
    <w:rsid w:val="057B4512"/>
    <w:rsid w:val="061F2D98"/>
    <w:rsid w:val="064369A4"/>
    <w:rsid w:val="06B34992"/>
    <w:rsid w:val="06E868F6"/>
    <w:rsid w:val="071606E2"/>
    <w:rsid w:val="074A2F58"/>
    <w:rsid w:val="074F1F52"/>
    <w:rsid w:val="07637C3F"/>
    <w:rsid w:val="07C750A9"/>
    <w:rsid w:val="081B1297"/>
    <w:rsid w:val="08324856"/>
    <w:rsid w:val="088045A7"/>
    <w:rsid w:val="089C5465"/>
    <w:rsid w:val="08CB6FB4"/>
    <w:rsid w:val="08EC0533"/>
    <w:rsid w:val="093B5FDC"/>
    <w:rsid w:val="09870546"/>
    <w:rsid w:val="09975029"/>
    <w:rsid w:val="09B23C11"/>
    <w:rsid w:val="0A44120B"/>
    <w:rsid w:val="0AB61108"/>
    <w:rsid w:val="0ABC76EC"/>
    <w:rsid w:val="0AC91BE8"/>
    <w:rsid w:val="0AFD3003"/>
    <w:rsid w:val="0B5B44B8"/>
    <w:rsid w:val="0B5E3A2B"/>
    <w:rsid w:val="0B6B0554"/>
    <w:rsid w:val="0BC30427"/>
    <w:rsid w:val="0BF0781C"/>
    <w:rsid w:val="0C1B4CBB"/>
    <w:rsid w:val="0C9041F6"/>
    <w:rsid w:val="0CB22253"/>
    <w:rsid w:val="0D1B1ACD"/>
    <w:rsid w:val="0D2F6B92"/>
    <w:rsid w:val="0D30446A"/>
    <w:rsid w:val="0D50214E"/>
    <w:rsid w:val="0D70422A"/>
    <w:rsid w:val="0DF11C16"/>
    <w:rsid w:val="0E057A4E"/>
    <w:rsid w:val="0E537426"/>
    <w:rsid w:val="0E642D51"/>
    <w:rsid w:val="0EB818FA"/>
    <w:rsid w:val="0EF53309"/>
    <w:rsid w:val="0F2E7BCE"/>
    <w:rsid w:val="10075476"/>
    <w:rsid w:val="100C446C"/>
    <w:rsid w:val="107816A8"/>
    <w:rsid w:val="10E41A33"/>
    <w:rsid w:val="11105513"/>
    <w:rsid w:val="11705F6E"/>
    <w:rsid w:val="11A92AA5"/>
    <w:rsid w:val="11AB30A6"/>
    <w:rsid w:val="11C328F3"/>
    <w:rsid w:val="12A44332"/>
    <w:rsid w:val="12CB52B1"/>
    <w:rsid w:val="12EB73A2"/>
    <w:rsid w:val="13092184"/>
    <w:rsid w:val="135127F2"/>
    <w:rsid w:val="13744E3B"/>
    <w:rsid w:val="13A6099E"/>
    <w:rsid w:val="13BF23A6"/>
    <w:rsid w:val="143C5C8D"/>
    <w:rsid w:val="14817EE6"/>
    <w:rsid w:val="14B44B8F"/>
    <w:rsid w:val="14D6620F"/>
    <w:rsid w:val="15AD0351"/>
    <w:rsid w:val="15B72D44"/>
    <w:rsid w:val="1606331B"/>
    <w:rsid w:val="1611334D"/>
    <w:rsid w:val="165E2E84"/>
    <w:rsid w:val="16951153"/>
    <w:rsid w:val="17030909"/>
    <w:rsid w:val="17354E23"/>
    <w:rsid w:val="17817131"/>
    <w:rsid w:val="17B42DE1"/>
    <w:rsid w:val="18671754"/>
    <w:rsid w:val="18B00277"/>
    <w:rsid w:val="19021497"/>
    <w:rsid w:val="192F2040"/>
    <w:rsid w:val="19B534CC"/>
    <w:rsid w:val="19BF6E5F"/>
    <w:rsid w:val="19C62C06"/>
    <w:rsid w:val="19D52889"/>
    <w:rsid w:val="19E015EB"/>
    <w:rsid w:val="1A2A666A"/>
    <w:rsid w:val="1A2D405F"/>
    <w:rsid w:val="1A5B4980"/>
    <w:rsid w:val="1A8F4A13"/>
    <w:rsid w:val="1AE52106"/>
    <w:rsid w:val="1B190A6B"/>
    <w:rsid w:val="1B261059"/>
    <w:rsid w:val="1B55600C"/>
    <w:rsid w:val="1B6F7CD8"/>
    <w:rsid w:val="1BB30637"/>
    <w:rsid w:val="1C146371"/>
    <w:rsid w:val="1C1B563F"/>
    <w:rsid w:val="1D5714F4"/>
    <w:rsid w:val="1D9C2B34"/>
    <w:rsid w:val="1DA265CA"/>
    <w:rsid w:val="1E2D146E"/>
    <w:rsid w:val="1EB97614"/>
    <w:rsid w:val="1FBB50D1"/>
    <w:rsid w:val="1FF51869"/>
    <w:rsid w:val="20164972"/>
    <w:rsid w:val="203F6CF9"/>
    <w:rsid w:val="20565602"/>
    <w:rsid w:val="205D1334"/>
    <w:rsid w:val="20CE5658"/>
    <w:rsid w:val="21792A4F"/>
    <w:rsid w:val="2197284B"/>
    <w:rsid w:val="21B61F99"/>
    <w:rsid w:val="22752FBC"/>
    <w:rsid w:val="23D34143"/>
    <w:rsid w:val="23DD3C13"/>
    <w:rsid w:val="24264F47"/>
    <w:rsid w:val="24350BEC"/>
    <w:rsid w:val="2469323F"/>
    <w:rsid w:val="249B6D9A"/>
    <w:rsid w:val="249D235A"/>
    <w:rsid w:val="24C0479C"/>
    <w:rsid w:val="24CE5282"/>
    <w:rsid w:val="25661C11"/>
    <w:rsid w:val="259A2CFE"/>
    <w:rsid w:val="259C6FC9"/>
    <w:rsid w:val="25DF26BC"/>
    <w:rsid w:val="25FD3F59"/>
    <w:rsid w:val="26061F4C"/>
    <w:rsid w:val="26271EA1"/>
    <w:rsid w:val="26314C49"/>
    <w:rsid w:val="265838E8"/>
    <w:rsid w:val="2676245D"/>
    <w:rsid w:val="269F5915"/>
    <w:rsid w:val="26E97425"/>
    <w:rsid w:val="270A6909"/>
    <w:rsid w:val="27160B5E"/>
    <w:rsid w:val="27E047A9"/>
    <w:rsid w:val="27F6589D"/>
    <w:rsid w:val="280613B1"/>
    <w:rsid w:val="281D524E"/>
    <w:rsid w:val="282827E1"/>
    <w:rsid w:val="28672431"/>
    <w:rsid w:val="28A6713E"/>
    <w:rsid w:val="28BF0DCB"/>
    <w:rsid w:val="290C26B6"/>
    <w:rsid w:val="294C5986"/>
    <w:rsid w:val="295E1005"/>
    <w:rsid w:val="29617E99"/>
    <w:rsid w:val="299A5D66"/>
    <w:rsid w:val="2A1603CF"/>
    <w:rsid w:val="2AB20FA8"/>
    <w:rsid w:val="2AD62DCA"/>
    <w:rsid w:val="2AD77773"/>
    <w:rsid w:val="2ADF1DA5"/>
    <w:rsid w:val="2B112489"/>
    <w:rsid w:val="2B515BD5"/>
    <w:rsid w:val="2B620D6B"/>
    <w:rsid w:val="2C156333"/>
    <w:rsid w:val="2C1D7D95"/>
    <w:rsid w:val="2C252EA1"/>
    <w:rsid w:val="2C2E066B"/>
    <w:rsid w:val="2C643C3E"/>
    <w:rsid w:val="2CA51F03"/>
    <w:rsid w:val="2D41648C"/>
    <w:rsid w:val="2DB332F6"/>
    <w:rsid w:val="2DF9530A"/>
    <w:rsid w:val="2E7975FE"/>
    <w:rsid w:val="2E8449B6"/>
    <w:rsid w:val="2E8763BD"/>
    <w:rsid w:val="2EE346B6"/>
    <w:rsid w:val="2F1674D6"/>
    <w:rsid w:val="2F3B0495"/>
    <w:rsid w:val="2F3F0CDB"/>
    <w:rsid w:val="2F912D7E"/>
    <w:rsid w:val="2FAE76AD"/>
    <w:rsid w:val="304E3870"/>
    <w:rsid w:val="30C95F4C"/>
    <w:rsid w:val="30E2492F"/>
    <w:rsid w:val="3114066E"/>
    <w:rsid w:val="31194C6B"/>
    <w:rsid w:val="311C4B97"/>
    <w:rsid w:val="31ED6B17"/>
    <w:rsid w:val="3220059F"/>
    <w:rsid w:val="322D0802"/>
    <w:rsid w:val="322E0CB8"/>
    <w:rsid w:val="32667087"/>
    <w:rsid w:val="333D33C6"/>
    <w:rsid w:val="33696851"/>
    <w:rsid w:val="343D0FBB"/>
    <w:rsid w:val="34684D49"/>
    <w:rsid w:val="348F2FBD"/>
    <w:rsid w:val="34A92CDB"/>
    <w:rsid w:val="3500066E"/>
    <w:rsid w:val="354B2A16"/>
    <w:rsid w:val="35696F18"/>
    <w:rsid w:val="35795867"/>
    <w:rsid w:val="35854EEC"/>
    <w:rsid w:val="35F40C13"/>
    <w:rsid w:val="35F719A7"/>
    <w:rsid w:val="36300D31"/>
    <w:rsid w:val="36C700C1"/>
    <w:rsid w:val="36CE5337"/>
    <w:rsid w:val="36DF70CB"/>
    <w:rsid w:val="36F3248A"/>
    <w:rsid w:val="372E2DE4"/>
    <w:rsid w:val="3753080F"/>
    <w:rsid w:val="37F331B7"/>
    <w:rsid w:val="38177DA9"/>
    <w:rsid w:val="382C0431"/>
    <w:rsid w:val="383B19DC"/>
    <w:rsid w:val="38527345"/>
    <w:rsid w:val="385E06F0"/>
    <w:rsid w:val="38756B81"/>
    <w:rsid w:val="387A0BA6"/>
    <w:rsid w:val="38913027"/>
    <w:rsid w:val="38E52421"/>
    <w:rsid w:val="38F7794E"/>
    <w:rsid w:val="395B06CC"/>
    <w:rsid w:val="39954C94"/>
    <w:rsid w:val="39A94339"/>
    <w:rsid w:val="3A1F7F0F"/>
    <w:rsid w:val="3A2F5FAB"/>
    <w:rsid w:val="3A334B59"/>
    <w:rsid w:val="3A4F518D"/>
    <w:rsid w:val="3A721B76"/>
    <w:rsid w:val="3AAA2B9F"/>
    <w:rsid w:val="3AC90C8E"/>
    <w:rsid w:val="3AF844C8"/>
    <w:rsid w:val="3B584E40"/>
    <w:rsid w:val="3BC80DEF"/>
    <w:rsid w:val="3BDD74A6"/>
    <w:rsid w:val="3C066FA7"/>
    <w:rsid w:val="3C14367A"/>
    <w:rsid w:val="3C807179"/>
    <w:rsid w:val="3CD77FC0"/>
    <w:rsid w:val="3D061E6D"/>
    <w:rsid w:val="3D1048DB"/>
    <w:rsid w:val="3E2440B0"/>
    <w:rsid w:val="3E4A366C"/>
    <w:rsid w:val="3E513B5F"/>
    <w:rsid w:val="3E657F77"/>
    <w:rsid w:val="3F8F0A17"/>
    <w:rsid w:val="3F907918"/>
    <w:rsid w:val="3FD27E03"/>
    <w:rsid w:val="3FDD66BA"/>
    <w:rsid w:val="40017D68"/>
    <w:rsid w:val="40072194"/>
    <w:rsid w:val="40FD1B1B"/>
    <w:rsid w:val="41162EEE"/>
    <w:rsid w:val="411C3E8F"/>
    <w:rsid w:val="41905A92"/>
    <w:rsid w:val="41AE37EE"/>
    <w:rsid w:val="41B83F3C"/>
    <w:rsid w:val="42057671"/>
    <w:rsid w:val="427F2567"/>
    <w:rsid w:val="42B702D9"/>
    <w:rsid w:val="42C86C16"/>
    <w:rsid w:val="43013303"/>
    <w:rsid w:val="431612B4"/>
    <w:rsid w:val="43306B23"/>
    <w:rsid w:val="43AA00DA"/>
    <w:rsid w:val="43C7035E"/>
    <w:rsid w:val="43CA48D7"/>
    <w:rsid w:val="43F87DA6"/>
    <w:rsid w:val="44277A54"/>
    <w:rsid w:val="447C4416"/>
    <w:rsid w:val="44E26D0B"/>
    <w:rsid w:val="44F57957"/>
    <w:rsid w:val="45304DCF"/>
    <w:rsid w:val="45530F67"/>
    <w:rsid w:val="4568004B"/>
    <w:rsid w:val="456B6121"/>
    <w:rsid w:val="45990BE7"/>
    <w:rsid w:val="45C94ACE"/>
    <w:rsid w:val="46280520"/>
    <w:rsid w:val="465136AA"/>
    <w:rsid w:val="4679441E"/>
    <w:rsid w:val="46B07484"/>
    <w:rsid w:val="46B323E2"/>
    <w:rsid w:val="46B63405"/>
    <w:rsid w:val="46EB18A8"/>
    <w:rsid w:val="46F61171"/>
    <w:rsid w:val="47B61FE8"/>
    <w:rsid w:val="47FD300A"/>
    <w:rsid w:val="481957C8"/>
    <w:rsid w:val="48196F40"/>
    <w:rsid w:val="48227EB3"/>
    <w:rsid w:val="4837337E"/>
    <w:rsid w:val="489B2F22"/>
    <w:rsid w:val="48C06DB7"/>
    <w:rsid w:val="48C46B76"/>
    <w:rsid w:val="48F325CA"/>
    <w:rsid w:val="49300BCF"/>
    <w:rsid w:val="498013B6"/>
    <w:rsid w:val="49B41488"/>
    <w:rsid w:val="49C00E83"/>
    <w:rsid w:val="49C20BFE"/>
    <w:rsid w:val="4A245F8C"/>
    <w:rsid w:val="4A2816ED"/>
    <w:rsid w:val="4A8249A3"/>
    <w:rsid w:val="4AAA2227"/>
    <w:rsid w:val="4AB16B74"/>
    <w:rsid w:val="4AED2CF7"/>
    <w:rsid w:val="4BB04692"/>
    <w:rsid w:val="4BB93B52"/>
    <w:rsid w:val="4C704FBB"/>
    <w:rsid w:val="4CDD285A"/>
    <w:rsid w:val="4D2264D6"/>
    <w:rsid w:val="4D505B55"/>
    <w:rsid w:val="4DC46900"/>
    <w:rsid w:val="4DD929B1"/>
    <w:rsid w:val="4E342039"/>
    <w:rsid w:val="4E3515FE"/>
    <w:rsid w:val="4E686C48"/>
    <w:rsid w:val="4E6A7577"/>
    <w:rsid w:val="4F3F6322"/>
    <w:rsid w:val="4FC55DE6"/>
    <w:rsid w:val="4FE52E38"/>
    <w:rsid w:val="50106FCB"/>
    <w:rsid w:val="502271E3"/>
    <w:rsid w:val="502A3BF0"/>
    <w:rsid w:val="50A02A2A"/>
    <w:rsid w:val="50DF7C26"/>
    <w:rsid w:val="50E554C7"/>
    <w:rsid w:val="520D4538"/>
    <w:rsid w:val="521D7B9F"/>
    <w:rsid w:val="523313CB"/>
    <w:rsid w:val="52897BB0"/>
    <w:rsid w:val="52FD19A2"/>
    <w:rsid w:val="530177F8"/>
    <w:rsid w:val="53406BCB"/>
    <w:rsid w:val="535D6CBA"/>
    <w:rsid w:val="537C33FE"/>
    <w:rsid w:val="538802F2"/>
    <w:rsid w:val="54176117"/>
    <w:rsid w:val="54374D0E"/>
    <w:rsid w:val="5438746C"/>
    <w:rsid w:val="548F3808"/>
    <w:rsid w:val="549853E8"/>
    <w:rsid w:val="55D77D6C"/>
    <w:rsid w:val="56007F52"/>
    <w:rsid w:val="56A92180"/>
    <w:rsid w:val="56D63E67"/>
    <w:rsid w:val="56FC63B1"/>
    <w:rsid w:val="579D7C1C"/>
    <w:rsid w:val="57B72FF9"/>
    <w:rsid w:val="57D6406E"/>
    <w:rsid w:val="57E8405A"/>
    <w:rsid w:val="58015E15"/>
    <w:rsid w:val="582D68E8"/>
    <w:rsid w:val="58346163"/>
    <w:rsid w:val="58AC4676"/>
    <w:rsid w:val="59272821"/>
    <w:rsid w:val="59292DA5"/>
    <w:rsid w:val="595C2C92"/>
    <w:rsid w:val="597D0C92"/>
    <w:rsid w:val="59B668CF"/>
    <w:rsid w:val="5A211D88"/>
    <w:rsid w:val="5A316D2E"/>
    <w:rsid w:val="5A3A05D5"/>
    <w:rsid w:val="5A5C79DC"/>
    <w:rsid w:val="5A5F32F4"/>
    <w:rsid w:val="5AA03AFA"/>
    <w:rsid w:val="5ACE407C"/>
    <w:rsid w:val="5AEE3EE4"/>
    <w:rsid w:val="5B053657"/>
    <w:rsid w:val="5B6E604E"/>
    <w:rsid w:val="5BAC25CE"/>
    <w:rsid w:val="5BB93E7A"/>
    <w:rsid w:val="5C4F543B"/>
    <w:rsid w:val="5CAE1664"/>
    <w:rsid w:val="5CED7D65"/>
    <w:rsid w:val="5D0F7E2A"/>
    <w:rsid w:val="5DD80CFA"/>
    <w:rsid w:val="5DDC33F5"/>
    <w:rsid w:val="5E115C3D"/>
    <w:rsid w:val="5E153232"/>
    <w:rsid w:val="5E856F7A"/>
    <w:rsid w:val="5E8901A0"/>
    <w:rsid w:val="5E8B1491"/>
    <w:rsid w:val="5E8F20B0"/>
    <w:rsid w:val="5EAC6A18"/>
    <w:rsid w:val="5EFB355E"/>
    <w:rsid w:val="5F5A0471"/>
    <w:rsid w:val="5FB002CD"/>
    <w:rsid w:val="5FBF3BEE"/>
    <w:rsid w:val="602E17E9"/>
    <w:rsid w:val="603F212E"/>
    <w:rsid w:val="606B0860"/>
    <w:rsid w:val="60D25C6D"/>
    <w:rsid w:val="60D3244F"/>
    <w:rsid w:val="61203A54"/>
    <w:rsid w:val="6155133C"/>
    <w:rsid w:val="61655B22"/>
    <w:rsid w:val="61C67C6A"/>
    <w:rsid w:val="62170A20"/>
    <w:rsid w:val="62332315"/>
    <w:rsid w:val="62434404"/>
    <w:rsid w:val="62901BAF"/>
    <w:rsid w:val="62A575AF"/>
    <w:rsid w:val="62B565BD"/>
    <w:rsid w:val="63527057"/>
    <w:rsid w:val="639D5D73"/>
    <w:rsid w:val="639D7EB8"/>
    <w:rsid w:val="64AF46D5"/>
    <w:rsid w:val="650379DD"/>
    <w:rsid w:val="65C31365"/>
    <w:rsid w:val="65DB2774"/>
    <w:rsid w:val="66184DC5"/>
    <w:rsid w:val="66636181"/>
    <w:rsid w:val="66D13897"/>
    <w:rsid w:val="66E169EF"/>
    <w:rsid w:val="66EA35E2"/>
    <w:rsid w:val="6723265F"/>
    <w:rsid w:val="676E7FF8"/>
    <w:rsid w:val="677458C7"/>
    <w:rsid w:val="677E542D"/>
    <w:rsid w:val="678602F8"/>
    <w:rsid w:val="683923AF"/>
    <w:rsid w:val="68582636"/>
    <w:rsid w:val="686B65DA"/>
    <w:rsid w:val="68AD3633"/>
    <w:rsid w:val="690909DE"/>
    <w:rsid w:val="690C7526"/>
    <w:rsid w:val="69157CA2"/>
    <w:rsid w:val="69192335"/>
    <w:rsid w:val="694D20B3"/>
    <w:rsid w:val="695B382A"/>
    <w:rsid w:val="695C2BBF"/>
    <w:rsid w:val="699D5196"/>
    <w:rsid w:val="69AC329E"/>
    <w:rsid w:val="6A6A264F"/>
    <w:rsid w:val="6AC872F0"/>
    <w:rsid w:val="6ACB5824"/>
    <w:rsid w:val="6AF322AC"/>
    <w:rsid w:val="6B1C3FAB"/>
    <w:rsid w:val="6B3B56AD"/>
    <w:rsid w:val="6B4D6C17"/>
    <w:rsid w:val="6B961BC0"/>
    <w:rsid w:val="6BB22019"/>
    <w:rsid w:val="6BBF2FF0"/>
    <w:rsid w:val="6BDF313D"/>
    <w:rsid w:val="6CE96C68"/>
    <w:rsid w:val="6D1A3DAC"/>
    <w:rsid w:val="6D6556BC"/>
    <w:rsid w:val="6D794371"/>
    <w:rsid w:val="6D855491"/>
    <w:rsid w:val="6E2B2133"/>
    <w:rsid w:val="6E6073C0"/>
    <w:rsid w:val="6E7C298D"/>
    <w:rsid w:val="6E9B274D"/>
    <w:rsid w:val="6ED82323"/>
    <w:rsid w:val="6EF14A8A"/>
    <w:rsid w:val="6EF33DF7"/>
    <w:rsid w:val="6F0C348C"/>
    <w:rsid w:val="6F3F4753"/>
    <w:rsid w:val="6F4A2C76"/>
    <w:rsid w:val="6F836763"/>
    <w:rsid w:val="700304EF"/>
    <w:rsid w:val="70454588"/>
    <w:rsid w:val="70F464EB"/>
    <w:rsid w:val="71267542"/>
    <w:rsid w:val="712D6647"/>
    <w:rsid w:val="71406293"/>
    <w:rsid w:val="71983A3E"/>
    <w:rsid w:val="719D404C"/>
    <w:rsid w:val="71B916CF"/>
    <w:rsid w:val="71BC4303"/>
    <w:rsid w:val="71E86C4C"/>
    <w:rsid w:val="72366E60"/>
    <w:rsid w:val="723A7887"/>
    <w:rsid w:val="727E154C"/>
    <w:rsid w:val="7297459A"/>
    <w:rsid w:val="7300564B"/>
    <w:rsid w:val="73353469"/>
    <w:rsid w:val="7360129E"/>
    <w:rsid w:val="73A44C9D"/>
    <w:rsid w:val="73A62BBC"/>
    <w:rsid w:val="75411409"/>
    <w:rsid w:val="754A2C49"/>
    <w:rsid w:val="75C072CD"/>
    <w:rsid w:val="75C24012"/>
    <w:rsid w:val="766B73E9"/>
    <w:rsid w:val="767F089C"/>
    <w:rsid w:val="76E20B26"/>
    <w:rsid w:val="77261266"/>
    <w:rsid w:val="775C42C8"/>
    <w:rsid w:val="77695DC7"/>
    <w:rsid w:val="776B68A4"/>
    <w:rsid w:val="77746BB1"/>
    <w:rsid w:val="77864795"/>
    <w:rsid w:val="77D37B84"/>
    <w:rsid w:val="783A1D53"/>
    <w:rsid w:val="785714B7"/>
    <w:rsid w:val="78750153"/>
    <w:rsid w:val="78966B32"/>
    <w:rsid w:val="78C23B83"/>
    <w:rsid w:val="78C53C71"/>
    <w:rsid w:val="78ED3019"/>
    <w:rsid w:val="7971428C"/>
    <w:rsid w:val="799F631A"/>
    <w:rsid w:val="79DA3FE6"/>
    <w:rsid w:val="7A0065A6"/>
    <w:rsid w:val="7AFE1D68"/>
    <w:rsid w:val="7B110976"/>
    <w:rsid w:val="7B8051F7"/>
    <w:rsid w:val="7BAF36AA"/>
    <w:rsid w:val="7BEB0914"/>
    <w:rsid w:val="7C143AC1"/>
    <w:rsid w:val="7C1E6297"/>
    <w:rsid w:val="7C7232AF"/>
    <w:rsid w:val="7C7B2E38"/>
    <w:rsid w:val="7C9944BA"/>
    <w:rsid w:val="7D8F49CA"/>
    <w:rsid w:val="7DA57818"/>
    <w:rsid w:val="7DFF30D3"/>
    <w:rsid w:val="7E337838"/>
    <w:rsid w:val="7E503557"/>
    <w:rsid w:val="7EC53F2E"/>
    <w:rsid w:val="7EFD3C1E"/>
    <w:rsid w:val="7F104D63"/>
    <w:rsid w:val="7F510E31"/>
    <w:rsid w:val="7F5F65D1"/>
    <w:rsid w:val="7FC8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154" w:right="969" w:hanging="200"/>
      <w:jc w:val="both"/>
    </w:pPr>
    <w:rPr>
      <w:rFonts w:ascii="Georgia" w:hAnsi="Georgia" w:eastAsia="Georgia" w:cs="Georgia"/>
      <w:sz w:val="20"/>
      <w:szCs w:val="20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2021-09-02T13:25:00Z</dcterms:created>
  <dc:creator>Fei</dc:creator>
  <cp:lastModifiedBy>lenovo</cp:lastModifiedBy>
  <dcterms:modified xsi:type="dcterms:W3CDTF">2022-02-24T09:41:42Z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7693C1ABEF8C4C82881428E9AE3403DB</vt:lpwstr>
  </property>
</Properties>
</file>