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70F24" w14:textId="77777777" w:rsidR="003565D6" w:rsidRPr="00575238" w:rsidRDefault="003565D6" w:rsidP="003565D6">
      <w:pPr>
        <w:adjustRightInd w:val="0"/>
        <w:snapToGrid w:val="0"/>
        <w:jc w:val="center"/>
        <w:rPr>
          <w:rFonts w:eastAsia="DengXian" w:cs="Times New Roman"/>
          <w:b/>
          <w:sz w:val="22"/>
        </w:rPr>
      </w:pPr>
      <w:r w:rsidRPr="00575238">
        <w:rPr>
          <w:rFonts w:eastAsia="DengXian" w:cs="Times New Roman"/>
          <w:b/>
          <w:sz w:val="22"/>
        </w:rPr>
        <w:t>Supporting Information</w:t>
      </w:r>
    </w:p>
    <w:p w14:paraId="1A2C8543" w14:textId="77777777" w:rsidR="003565D6" w:rsidRPr="00575238" w:rsidRDefault="003565D6" w:rsidP="003565D6">
      <w:pPr>
        <w:adjustRightInd w:val="0"/>
        <w:snapToGrid w:val="0"/>
        <w:ind w:firstLine="0"/>
        <w:rPr>
          <w:rFonts w:cs="Times New Roman"/>
          <w:kern w:val="0"/>
          <w:sz w:val="22"/>
        </w:rPr>
      </w:pPr>
      <w:r w:rsidRPr="00575238">
        <w:rPr>
          <w:rFonts w:eastAsia="DengXian" w:cs="Times New Roman"/>
          <w:b/>
          <w:kern w:val="0"/>
          <w:sz w:val="22"/>
        </w:rPr>
        <w:t>Table S1.</w:t>
      </w:r>
      <w:r w:rsidRPr="00575238">
        <w:rPr>
          <w:rFonts w:eastAsia="DengXian" w:cs="Times New Roman"/>
          <w:kern w:val="0"/>
          <w:sz w:val="22"/>
        </w:rPr>
        <w:t xml:space="preserve"> List of the 9 temperate species selected from the PEP725 phenological network. </w:t>
      </w:r>
      <w:r w:rsidRPr="00575238">
        <w:rPr>
          <w:rFonts w:cs="Times New Roman"/>
          <w:sz w:val="22"/>
        </w:rPr>
        <w:t>Successional type</w:t>
      </w:r>
      <w:r w:rsidRPr="00575238">
        <w:rPr>
          <w:rStyle w:val="bregtxt"/>
          <w:rFonts w:cs="Times New Roman"/>
          <w:sz w:val="22"/>
        </w:rPr>
        <w:t xml:space="preserve"> </w:t>
      </w:r>
      <w:r w:rsidRPr="00575238">
        <w:rPr>
          <w:rFonts w:cs="Times New Roman"/>
          <w:sz w:val="22"/>
        </w:rPr>
        <w:t>means</w:t>
      </w:r>
      <w:r w:rsidRPr="00575238">
        <w:rPr>
          <w:rStyle w:val="bregtxt"/>
          <w:rFonts w:cs="Times New Roman"/>
          <w:sz w:val="22"/>
        </w:rPr>
        <w:t xml:space="preserve"> </w:t>
      </w:r>
      <w:bookmarkStart w:id="0" w:name="translation_sen_id-3"/>
      <w:r w:rsidRPr="00575238">
        <w:rPr>
          <w:rStyle w:val="bregtxt"/>
          <w:rFonts w:cs="Times New Roman"/>
          <w:sz w:val="22"/>
        </w:rPr>
        <w:t xml:space="preserve">species which </w:t>
      </w:r>
      <w:hyperlink r:id="rId6" w:history="1">
        <w:r w:rsidRPr="00575238">
          <w:rPr>
            <w:rStyle w:val="Hyperlink"/>
            <w:rFonts w:cs="Times New Roman"/>
            <w:sz w:val="22"/>
          </w:rPr>
          <w:t>appear</w:t>
        </w:r>
      </w:hyperlink>
      <w:bookmarkEnd w:id="0"/>
      <w:r w:rsidRPr="00575238">
        <w:rPr>
          <w:rStyle w:val="bregtxt"/>
          <w:rFonts w:cs="Times New Roman"/>
          <w:sz w:val="22"/>
        </w:rPr>
        <w:t xml:space="preserve"> </w:t>
      </w:r>
      <w:bookmarkStart w:id="1" w:name="translation_sen_id-5"/>
      <w:r w:rsidRPr="00575238">
        <w:rPr>
          <w:rFonts w:cs="Times New Roman"/>
          <w:sz w:val="22"/>
        </w:rPr>
        <w:fldChar w:fldCharType="begin"/>
      </w:r>
      <w:r w:rsidRPr="00575238">
        <w:rPr>
          <w:rFonts w:cs="Times New Roman"/>
          <w:sz w:val="22"/>
        </w:rPr>
        <w:instrText xml:space="preserve"> HYPERLINK "https://cn.bing.com/dict/search?q=in&amp;FORM=BDVSP6&amp;cc=cn" </w:instrText>
      </w:r>
      <w:r w:rsidRPr="00575238">
        <w:rPr>
          <w:rFonts w:cs="Times New Roman"/>
          <w:sz w:val="22"/>
        </w:rPr>
        <w:fldChar w:fldCharType="separate"/>
      </w:r>
      <w:r w:rsidRPr="00575238">
        <w:rPr>
          <w:rStyle w:val="Hyperlink"/>
          <w:rFonts w:cs="Times New Roman"/>
          <w:sz w:val="22"/>
        </w:rPr>
        <w:t>in</w:t>
      </w:r>
      <w:r w:rsidRPr="00575238">
        <w:rPr>
          <w:rFonts w:cs="Times New Roman"/>
          <w:sz w:val="22"/>
        </w:rPr>
        <w:fldChar w:fldCharType="end"/>
      </w:r>
      <w:bookmarkEnd w:id="1"/>
      <w:r w:rsidRPr="00575238">
        <w:rPr>
          <w:rStyle w:val="bregtxt"/>
          <w:rFonts w:cs="Times New Roman"/>
          <w:sz w:val="22"/>
        </w:rPr>
        <w:t xml:space="preserve"> </w:t>
      </w:r>
      <w:bookmarkStart w:id="2" w:name="translation_sen_id-7"/>
      <w:r w:rsidRPr="00575238">
        <w:rPr>
          <w:rFonts w:cs="Times New Roman"/>
          <w:sz w:val="22"/>
        </w:rPr>
        <w:fldChar w:fldCharType="begin"/>
      </w:r>
      <w:r w:rsidRPr="00575238">
        <w:rPr>
          <w:rFonts w:cs="Times New Roman"/>
          <w:sz w:val="22"/>
        </w:rPr>
        <w:instrText xml:space="preserve"> HYPERLINK "https://cn.bing.com/dict/search?q=different&amp;FORM=BDVSP6&amp;cc=cn" </w:instrText>
      </w:r>
      <w:r w:rsidRPr="00575238">
        <w:rPr>
          <w:rFonts w:cs="Times New Roman"/>
          <w:sz w:val="22"/>
        </w:rPr>
        <w:fldChar w:fldCharType="separate"/>
      </w:r>
      <w:r w:rsidRPr="00575238">
        <w:rPr>
          <w:rStyle w:val="Hyperlink"/>
          <w:rFonts w:cs="Times New Roman"/>
          <w:sz w:val="22"/>
        </w:rPr>
        <w:t>different</w:t>
      </w:r>
      <w:r w:rsidRPr="00575238">
        <w:rPr>
          <w:rFonts w:cs="Times New Roman"/>
          <w:sz w:val="22"/>
        </w:rPr>
        <w:fldChar w:fldCharType="end"/>
      </w:r>
      <w:bookmarkEnd w:id="2"/>
      <w:r w:rsidRPr="00575238">
        <w:rPr>
          <w:rStyle w:val="bregtxt"/>
          <w:rFonts w:cs="Times New Roman"/>
          <w:sz w:val="22"/>
        </w:rPr>
        <w:t xml:space="preserve"> </w:t>
      </w:r>
      <w:bookmarkStart w:id="3" w:name="translation_sen_id-8"/>
      <w:r w:rsidRPr="00575238">
        <w:rPr>
          <w:rFonts w:cs="Times New Roman"/>
          <w:sz w:val="22"/>
        </w:rPr>
        <w:fldChar w:fldCharType="begin"/>
      </w:r>
      <w:r w:rsidRPr="00575238">
        <w:rPr>
          <w:rFonts w:cs="Times New Roman"/>
          <w:sz w:val="22"/>
        </w:rPr>
        <w:instrText xml:space="preserve"> HYPERLINK "https://cn.bing.com/dict/search?q=periods&amp;FORM=BDVSP6&amp;cc=cn" </w:instrText>
      </w:r>
      <w:r w:rsidRPr="00575238">
        <w:rPr>
          <w:rFonts w:cs="Times New Roman"/>
          <w:sz w:val="22"/>
        </w:rPr>
        <w:fldChar w:fldCharType="separate"/>
      </w:r>
      <w:r w:rsidRPr="00575238">
        <w:rPr>
          <w:rStyle w:val="Hyperlink"/>
          <w:rFonts w:cs="Times New Roman"/>
          <w:sz w:val="22"/>
        </w:rPr>
        <w:t>periods</w:t>
      </w:r>
      <w:r w:rsidRPr="00575238">
        <w:rPr>
          <w:rFonts w:cs="Times New Roman"/>
          <w:sz w:val="22"/>
        </w:rPr>
        <w:fldChar w:fldCharType="end"/>
      </w:r>
      <w:bookmarkStart w:id="4" w:name="translation_sen_id-10"/>
      <w:bookmarkEnd w:id="3"/>
      <w:r w:rsidRPr="00575238">
        <w:rPr>
          <w:rFonts w:cs="Times New Roman"/>
          <w:sz w:val="22"/>
        </w:rPr>
        <w:t xml:space="preserve"> of community development</w:t>
      </w:r>
      <w:bookmarkStart w:id="5" w:name="translation_sen_id-11"/>
      <w:bookmarkEnd w:id="4"/>
      <w:r w:rsidRPr="00575238">
        <w:rPr>
          <w:rFonts w:cs="Times New Roman"/>
          <w:sz w:val="22"/>
        </w:rPr>
        <w:t xml:space="preserve">. </w:t>
      </w:r>
      <w:bookmarkStart w:id="6" w:name="translation_sen_id-13"/>
      <w:bookmarkEnd w:id="5"/>
      <w:r w:rsidRPr="00575238">
        <w:rPr>
          <w:rFonts w:cs="Times New Roman"/>
          <w:sz w:val="22"/>
        </w:rPr>
        <w:t xml:space="preserve">A species appeared </w:t>
      </w:r>
      <w:hyperlink r:id="rId7" w:history="1">
        <w:r w:rsidRPr="00575238">
          <w:rPr>
            <w:rStyle w:val="Hyperlink"/>
            <w:rFonts w:cs="Times New Roman"/>
            <w:sz w:val="22"/>
          </w:rPr>
          <w:t>in</w:t>
        </w:r>
      </w:hyperlink>
      <w:bookmarkEnd w:id="6"/>
      <w:r w:rsidRPr="00575238">
        <w:rPr>
          <w:rStyle w:val="bregtxt"/>
          <w:rFonts w:cs="Times New Roman"/>
          <w:sz w:val="22"/>
        </w:rPr>
        <w:t xml:space="preserve"> earlier </w:t>
      </w:r>
      <w:bookmarkStart w:id="7" w:name="translation_sen_id-15"/>
      <w:r w:rsidRPr="00575238">
        <w:rPr>
          <w:rStyle w:val="bregtxt"/>
          <w:rFonts w:cs="Times New Roman"/>
          <w:sz w:val="22"/>
        </w:rPr>
        <w:t xml:space="preserve">stages of community succession was defined as </w:t>
      </w:r>
      <w:bookmarkStart w:id="8" w:name="translation_sen_id-18"/>
      <w:bookmarkEnd w:id="7"/>
      <w:r w:rsidRPr="00575238">
        <w:rPr>
          <w:rFonts w:cs="Times New Roman"/>
          <w:sz w:val="22"/>
        </w:rPr>
        <w:fldChar w:fldCharType="begin"/>
      </w:r>
      <w:r w:rsidRPr="00575238">
        <w:rPr>
          <w:rFonts w:cs="Times New Roman"/>
          <w:sz w:val="22"/>
        </w:rPr>
        <w:instrText xml:space="preserve"> HYPERLINK "https://cn.bing.com/dict/search?q=early&amp;FORM=BDVSP6&amp;cc=cn" </w:instrText>
      </w:r>
      <w:r w:rsidRPr="00575238">
        <w:rPr>
          <w:rFonts w:cs="Times New Roman"/>
          <w:sz w:val="22"/>
        </w:rPr>
        <w:fldChar w:fldCharType="separate"/>
      </w:r>
      <w:r w:rsidRPr="00575238">
        <w:rPr>
          <w:rStyle w:val="Hyperlink"/>
          <w:rFonts w:cs="Times New Roman"/>
          <w:sz w:val="22"/>
        </w:rPr>
        <w:t>early</w:t>
      </w:r>
      <w:r w:rsidRPr="00575238">
        <w:rPr>
          <w:rFonts w:cs="Times New Roman"/>
          <w:sz w:val="22"/>
        </w:rPr>
        <w:fldChar w:fldCharType="end"/>
      </w:r>
      <w:bookmarkEnd w:id="8"/>
      <w:r w:rsidRPr="00575238">
        <w:rPr>
          <w:rStyle w:val="bregtxt"/>
          <w:rFonts w:cs="Times New Roman"/>
          <w:sz w:val="22"/>
        </w:rPr>
        <w:t xml:space="preserve"> </w:t>
      </w:r>
      <w:bookmarkStart w:id="9" w:name="translation_sen_id-17"/>
      <w:r w:rsidRPr="00575238">
        <w:rPr>
          <w:rFonts w:cs="Times New Roman"/>
          <w:sz w:val="22"/>
        </w:rPr>
        <w:fldChar w:fldCharType="begin"/>
      </w:r>
      <w:r w:rsidRPr="00575238">
        <w:rPr>
          <w:rFonts w:cs="Times New Roman"/>
          <w:sz w:val="22"/>
        </w:rPr>
        <w:instrText xml:space="preserve"> HYPERLINK "https://cn.bing.com/dict/search?q=successional&amp;FORM=BDVSP6&amp;cc=cn" </w:instrText>
      </w:r>
      <w:r w:rsidRPr="00575238">
        <w:rPr>
          <w:rFonts w:cs="Times New Roman"/>
          <w:sz w:val="22"/>
        </w:rPr>
        <w:fldChar w:fldCharType="separate"/>
      </w:r>
      <w:r w:rsidRPr="00575238">
        <w:rPr>
          <w:rStyle w:val="Hyperlink"/>
          <w:rFonts w:cs="Times New Roman"/>
          <w:sz w:val="22"/>
        </w:rPr>
        <w:t>successional</w:t>
      </w:r>
      <w:r w:rsidRPr="00575238">
        <w:rPr>
          <w:rFonts w:cs="Times New Roman"/>
          <w:sz w:val="22"/>
        </w:rPr>
        <w:fldChar w:fldCharType="end"/>
      </w:r>
      <w:bookmarkEnd w:id="9"/>
      <w:r w:rsidRPr="00575238">
        <w:rPr>
          <w:rStyle w:val="bregtxt"/>
          <w:rFonts w:cs="Times New Roman"/>
          <w:sz w:val="22"/>
        </w:rPr>
        <w:t xml:space="preserve"> </w:t>
      </w:r>
      <w:bookmarkStart w:id="10" w:name="translation_sen_id-16"/>
      <w:r w:rsidRPr="00575238">
        <w:rPr>
          <w:rFonts w:cs="Times New Roman"/>
          <w:sz w:val="22"/>
        </w:rPr>
        <w:fldChar w:fldCharType="begin"/>
      </w:r>
      <w:r w:rsidRPr="00575238">
        <w:rPr>
          <w:rFonts w:cs="Times New Roman"/>
          <w:sz w:val="22"/>
        </w:rPr>
        <w:instrText xml:space="preserve"> HYPERLINK "https://cn.bing.com/dict/search?q=species&amp;FORM=BDVSP6&amp;cc=cn" </w:instrText>
      </w:r>
      <w:r w:rsidRPr="00575238">
        <w:rPr>
          <w:rFonts w:cs="Times New Roman"/>
          <w:sz w:val="22"/>
        </w:rPr>
        <w:fldChar w:fldCharType="separate"/>
      </w:r>
      <w:r w:rsidRPr="00575238">
        <w:rPr>
          <w:rStyle w:val="Hyperlink"/>
          <w:rFonts w:cs="Times New Roman"/>
          <w:sz w:val="22"/>
        </w:rPr>
        <w:t>species</w:t>
      </w:r>
      <w:r w:rsidRPr="00575238">
        <w:rPr>
          <w:rFonts w:cs="Times New Roman"/>
          <w:sz w:val="22"/>
        </w:rPr>
        <w:fldChar w:fldCharType="end"/>
      </w:r>
      <w:bookmarkStart w:id="11" w:name="translation_sen_id-19"/>
      <w:bookmarkEnd w:id="10"/>
      <w:r w:rsidRPr="00575238">
        <w:rPr>
          <w:rFonts w:cs="Times New Roman"/>
          <w:sz w:val="22"/>
        </w:rPr>
        <w:fldChar w:fldCharType="begin"/>
      </w:r>
      <w:r w:rsidRPr="00575238">
        <w:rPr>
          <w:rFonts w:cs="Times New Roman"/>
          <w:sz w:val="22"/>
        </w:rPr>
        <w:instrText xml:space="preserve"> HYPERLINK "https://cn.bing.com/dict/search?q=%2C&amp;FORM=BDVSP6&amp;cc=cn" </w:instrText>
      </w:r>
      <w:r w:rsidRPr="00575238">
        <w:rPr>
          <w:rFonts w:cs="Times New Roman"/>
          <w:sz w:val="22"/>
        </w:rPr>
        <w:fldChar w:fldCharType="separate"/>
      </w:r>
      <w:r w:rsidRPr="00575238">
        <w:rPr>
          <w:rStyle w:val="Hyperlink"/>
          <w:rFonts w:cs="Times New Roman"/>
          <w:sz w:val="22"/>
        </w:rPr>
        <w:t>,</w:t>
      </w:r>
      <w:r w:rsidRPr="00575238">
        <w:rPr>
          <w:rFonts w:cs="Times New Roman"/>
          <w:sz w:val="22"/>
        </w:rPr>
        <w:fldChar w:fldCharType="end"/>
      </w:r>
      <w:bookmarkEnd w:id="11"/>
      <w:r w:rsidRPr="00575238">
        <w:rPr>
          <w:rStyle w:val="bregtxt"/>
          <w:rFonts w:cs="Times New Roman"/>
          <w:sz w:val="22"/>
        </w:rPr>
        <w:t xml:space="preserve"> </w:t>
      </w:r>
      <w:bookmarkStart w:id="12" w:name="translation_sen_id-20"/>
      <w:r w:rsidRPr="00575238">
        <w:rPr>
          <w:rFonts w:cs="Times New Roman"/>
          <w:sz w:val="22"/>
        </w:rPr>
        <w:fldChar w:fldCharType="begin"/>
      </w:r>
      <w:r w:rsidRPr="00575238">
        <w:rPr>
          <w:rFonts w:cs="Times New Roman"/>
          <w:sz w:val="22"/>
        </w:rPr>
        <w:instrText xml:space="preserve"> HYPERLINK "https://cn.bing.com/dict/search?q=and%20vice%20versa&amp;FORM=BDVSP6&amp;cc=cn" </w:instrText>
      </w:r>
      <w:r w:rsidRPr="00575238">
        <w:rPr>
          <w:rFonts w:cs="Times New Roman"/>
          <w:sz w:val="22"/>
        </w:rPr>
        <w:fldChar w:fldCharType="separate"/>
      </w:r>
      <w:r w:rsidRPr="00575238">
        <w:rPr>
          <w:rStyle w:val="Hyperlink"/>
          <w:rFonts w:cs="Times New Roman"/>
          <w:sz w:val="22"/>
        </w:rPr>
        <w:t>and vice versa</w:t>
      </w:r>
      <w:r w:rsidRPr="00575238">
        <w:rPr>
          <w:rFonts w:cs="Times New Roman"/>
          <w:sz w:val="22"/>
        </w:rPr>
        <w:fldChar w:fldCharType="end"/>
      </w:r>
      <w:bookmarkStart w:id="13" w:name="translation_sen_id-21"/>
      <w:bookmarkEnd w:id="12"/>
      <w:r w:rsidRPr="00575238">
        <w:rPr>
          <w:rFonts w:cs="Times New Roman"/>
          <w:sz w:val="22"/>
        </w:rPr>
        <w:fldChar w:fldCharType="begin"/>
      </w:r>
      <w:r w:rsidRPr="00575238">
        <w:rPr>
          <w:rFonts w:cs="Times New Roman"/>
          <w:sz w:val="22"/>
        </w:rPr>
        <w:instrText xml:space="preserve"> ADDIN ZOTERO_ITEM CSL_CITATION {"citationID":"a2hruqs2l1q","properties":{"formattedCitation":"\\super 106\\nosupersub{}","plainCitation":"106","noteIndex":0},"citationItems":[{"id":7825,"uris":["http://zotero.org/users/7221528/items/GMNKCNN8"],"uri":["http://zotero.org/users/7221528/items/GMNKCNN8"],"itemData":{"id":7825,"type":"article-journal","abstract":"Sensitivity of plant species to individual arbuscular mycorrhizal (AM) fungal species is of primary importance to understanding the role of AM fungal diversity and composition in plant ecology. Currently, we do not have a predictive framework for understanding which plant species are sensitive to different AM fungal species. In two greenhouse studies, we tested for differences in plant sensitivity to different AM fungal species and mycorrhizal responsiveness across 17 grassland plant species of North America that varied in successional stage, native status, and plant family by growing plants with different AM fungal treatments including eight single AM fungal isolates, diverse mixtures of AM fungi, and non-inoculated controls. We found that late successional grassland plant species were highly responsive to AM fungi and exhibited stronger sensitivity in their response to individual AM fungal taxa compared to nonnative or early successional native grassland plant species. We confirmed these results using a meta-analysis that included 13 experiments, 37 plant species, and 40 fungal isolates (from nine publications and two greenhouse experiments presented herein). Mycorrhizal responsiveness and sensitivity of response (i.e., variation in plant biomass response to different AM fungal taxa) did not differ by the source of fungal inocula (i.e., local or not local) or plant family. Sensitivity of plant response to AM fungal species was consistently correlated with the average mycorrhizal response of that plant species. This study identifies that AM fungal identity is more important to the growth of late successional plant species than early successional or nonnative plant species, thereby predicting that AM fungal composition will be more important to plant community dynamics in late successional communities than in early successional or invaded plant communities.","container-title":"Ecology","DOI":"10.1002/ecy.2855","ISSN":"0012-9658, 1939-9170","issue":"12","journalAbbreviation":"Ecology","language":"en","source":"DOI.org (Crossref)","title":"Sensitivity to AMF species is greater in late-successional than early-successional native or nonnative grassland plants","title-short":"Sensitivity to &lt;span style=\"font-variant","URL":"https://onlinelibrary.wiley.com/doi/10.1002/ecy.2855","volume":"100","author":[{"family":"Cheeke","given":"Tanya E."},{"family":"Zheng","given":"Chaoyuan"},{"family":"Koziol","given":"Liz"},{"family":"Gurholt","given":"Carli R."},{"family":"Bever","given":"James D."}],"accessed":{"date-parts":[["2021",8,19]]},"issued":{"date-parts":[["2019",12]]}}}],"schema":"https://github.com/citation-style-language/schema/raw/master/csl-citation.json"} </w:instrText>
      </w:r>
      <w:r w:rsidRPr="00575238">
        <w:rPr>
          <w:rFonts w:cs="Times New Roman"/>
          <w:sz w:val="22"/>
        </w:rPr>
        <w:fldChar w:fldCharType="separate"/>
      </w:r>
      <w:r w:rsidRPr="00575238">
        <w:rPr>
          <w:rFonts w:cs="Times New Roman"/>
          <w:kern w:val="0"/>
          <w:sz w:val="22"/>
          <w:szCs w:val="24"/>
          <w:vertAlign w:val="superscript"/>
        </w:rPr>
        <w:t>106</w:t>
      </w:r>
      <w:r w:rsidRPr="00575238">
        <w:rPr>
          <w:rFonts w:cs="Times New Roman"/>
          <w:sz w:val="22"/>
        </w:rPr>
        <w:fldChar w:fldCharType="end"/>
      </w:r>
      <w:hyperlink r:id="rId8" w:history="1">
        <w:r w:rsidRPr="00575238">
          <w:rPr>
            <w:rStyle w:val="Hyperlink"/>
            <w:rFonts w:cs="Times New Roman"/>
            <w:sz w:val="22"/>
          </w:rPr>
          <w:t>.</w:t>
        </w:r>
      </w:hyperlink>
      <w:bookmarkEnd w:id="13"/>
    </w:p>
    <w:tbl>
      <w:tblPr>
        <w:tblW w:w="5000" w:type="pct"/>
        <w:jc w:val="center"/>
        <w:tblLook w:val="04A0" w:firstRow="1" w:lastRow="0" w:firstColumn="1" w:lastColumn="0" w:noHBand="0" w:noVBand="1"/>
      </w:tblPr>
      <w:tblGrid>
        <w:gridCol w:w="1294"/>
        <w:gridCol w:w="4253"/>
        <w:gridCol w:w="2759"/>
      </w:tblGrid>
      <w:tr w:rsidR="003565D6" w:rsidRPr="00575238" w14:paraId="46D1B4A2" w14:textId="77777777" w:rsidTr="005903F5">
        <w:trPr>
          <w:trHeight w:val="300"/>
          <w:jc w:val="center"/>
        </w:trPr>
        <w:tc>
          <w:tcPr>
            <w:tcW w:w="779" w:type="pct"/>
            <w:tcBorders>
              <w:top w:val="single" w:sz="12" w:space="0" w:color="auto"/>
              <w:left w:val="nil"/>
              <w:bottom w:val="single" w:sz="4" w:space="0" w:color="auto"/>
              <w:right w:val="nil"/>
            </w:tcBorders>
            <w:shd w:val="clear" w:color="auto" w:fill="auto"/>
            <w:noWrap/>
            <w:vAlign w:val="center"/>
          </w:tcPr>
          <w:p w14:paraId="3901231F"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Number</w:t>
            </w:r>
          </w:p>
        </w:tc>
        <w:tc>
          <w:tcPr>
            <w:tcW w:w="2560" w:type="pct"/>
            <w:tcBorders>
              <w:top w:val="single" w:sz="12" w:space="0" w:color="auto"/>
              <w:left w:val="nil"/>
              <w:bottom w:val="single" w:sz="4" w:space="0" w:color="auto"/>
              <w:right w:val="nil"/>
            </w:tcBorders>
            <w:shd w:val="clear" w:color="auto" w:fill="auto"/>
            <w:noWrap/>
            <w:vAlign w:val="center"/>
          </w:tcPr>
          <w:p w14:paraId="7BAD368C"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Latin name</w:t>
            </w:r>
          </w:p>
        </w:tc>
        <w:tc>
          <w:tcPr>
            <w:tcW w:w="1661" w:type="pct"/>
            <w:tcBorders>
              <w:top w:val="single" w:sz="12" w:space="0" w:color="auto"/>
              <w:left w:val="nil"/>
              <w:bottom w:val="single" w:sz="4" w:space="0" w:color="auto"/>
              <w:right w:val="nil"/>
            </w:tcBorders>
            <w:shd w:val="clear" w:color="auto" w:fill="auto"/>
            <w:noWrap/>
            <w:vAlign w:val="center"/>
          </w:tcPr>
          <w:p w14:paraId="3F129457"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Successional type</w:t>
            </w:r>
          </w:p>
        </w:tc>
      </w:tr>
      <w:tr w:rsidR="003565D6" w:rsidRPr="00575238" w14:paraId="31B3D195" w14:textId="77777777" w:rsidTr="005903F5">
        <w:trPr>
          <w:trHeight w:val="300"/>
          <w:jc w:val="center"/>
        </w:trPr>
        <w:tc>
          <w:tcPr>
            <w:tcW w:w="779" w:type="pct"/>
            <w:tcBorders>
              <w:top w:val="nil"/>
              <w:left w:val="nil"/>
              <w:bottom w:val="nil"/>
              <w:right w:val="nil"/>
            </w:tcBorders>
            <w:shd w:val="clear" w:color="auto" w:fill="auto"/>
            <w:noWrap/>
            <w:vAlign w:val="center"/>
          </w:tcPr>
          <w:p w14:paraId="760B7B5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w:t>
            </w:r>
          </w:p>
        </w:tc>
        <w:tc>
          <w:tcPr>
            <w:tcW w:w="2560" w:type="pct"/>
            <w:tcBorders>
              <w:top w:val="nil"/>
              <w:left w:val="nil"/>
              <w:bottom w:val="nil"/>
              <w:right w:val="nil"/>
            </w:tcBorders>
            <w:shd w:val="clear" w:color="auto" w:fill="auto"/>
            <w:noWrap/>
            <w:vAlign w:val="center"/>
          </w:tcPr>
          <w:p w14:paraId="3186FC2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i/>
                <w:kern w:val="0"/>
                <w:sz w:val="22"/>
              </w:rPr>
              <w:t>Aesculus hippocastanum</w:t>
            </w:r>
            <w:r w:rsidRPr="00575238">
              <w:rPr>
                <w:rFonts w:eastAsia="DengXian" w:cs="Times New Roman"/>
                <w:kern w:val="0"/>
                <w:sz w:val="22"/>
              </w:rPr>
              <w:t xml:space="preserve"> L.</w:t>
            </w:r>
          </w:p>
        </w:tc>
        <w:tc>
          <w:tcPr>
            <w:tcW w:w="1661" w:type="pct"/>
            <w:tcBorders>
              <w:top w:val="nil"/>
              <w:left w:val="nil"/>
              <w:bottom w:val="nil"/>
              <w:right w:val="nil"/>
            </w:tcBorders>
            <w:shd w:val="clear" w:color="auto" w:fill="auto"/>
            <w:noWrap/>
            <w:vAlign w:val="center"/>
          </w:tcPr>
          <w:p w14:paraId="2283B497"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Early</w:t>
            </w:r>
          </w:p>
        </w:tc>
      </w:tr>
      <w:tr w:rsidR="003565D6" w:rsidRPr="00575238" w14:paraId="6A138271" w14:textId="77777777" w:rsidTr="005903F5">
        <w:trPr>
          <w:trHeight w:val="300"/>
          <w:jc w:val="center"/>
        </w:trPr>
        <w:tc>
          <w:tcPr>
            <w:tcW w:w="779" w:type="pct"/>
            <w:tcBorders>
              <w:top w:val="nil"/>
              <w:left w:val="nil"/>
              <w:bottom w:val="nil"/>
              <w:right w:val="nil"/>
            </w:tcBorders>
            <w:shd w:val="clear" w:color="auto" w:fill="auto"/>
            <w:noWrap/>
            <w:vAlign w:val="center"/>
          </w:tcPr>
          <w:p w14:paraId="5A7C1AF7"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2</w:t>
            </w:r>
          </w:p>
        </w:tc>
        <w:tc>
          <w:tcPr>
            <w:tcW w:w="2560" w:type="pct"/>
            <w:tcBorders>
              <w:top w:val="nil"/>
              <w:left w:val="nil"/>
              <w:bottom w:val="nil"/>
              <w:right w:val="nil"/>
            </w:tcBorders>
            <w:shd w:val="clear" w:color="auto" w:fill="auto"/>
            <w:noWrap/>
            <w:vAlign w:val="center"/>
          </w:tcPr>
          <w:p w14:paraId="66236DC3"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i/>
                <w:kern w:val="0"/>
                <w:sz w:val="22"/>
              </w:rPr>
              <w:t>Betula pendula</w:t>
            </w:r>
            <w:r w:rsidRPr="00575238">
              <w:rPr>
                <w:rFonts w:eastAsia="DengXian" w:cs="Times New Roman"/>
                <w:kern w:val="0"/>
                <w:sz w:val="22"/>
              </w:rPr>
              <w:t xml:space="preserve"> Roth</w:t>
            </w:r>
          </w:p>
        </w:tc>
        <w:tc>
          <w:tcPr>
            <w:tcW w:w="1661" w:type="pct"/>
            <w:tcBorders>
              <w:top w:val="nil"/>
              <w:left w:val="nil"/>
              <w:bottom w:val="nil"/>
              <w:right w:val="nil"/>
            </w:tcBorders>
            <w:shd w:val="clear" w:color="auto" w:fill="auto"/>
            <w:noWrap/>
            <w:vAlign w:val="center"/>
          </w:tcPr>
          <w:p w14:paraId="7836D197"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Early</w:t>
            </w:r>
          </w:p>
        </w:tc>
      </w:tr>
      <w:tr w:rsidR="003565D6" w:rsidRPr="00575238" w14:paraId="4670EBC0" w14:textId="77777777" w:rsidTr="005903F5">
        <w:trPr>
          <w:trHeight w:val="300"/>
          <w:jc w:val="center"/>
        </w:trPr>
        <w:tc>
          <w:tcPr>
            <w:tcW w:w="779" w:type="pct"/>
            <w:tcBorders>
              <w:top w:val="nil"/>
              <w:left w:val="nil"/>
              <w:bottom w:val="nil"/>
              <w:right w:val="nil"/>
            </w:tcBorders>
            <w:shd w:val="clear" w:color="auto" w:fill="auto"/>
            <w:noWrap/>
            <w:vAlign w:val="center"/>
          </w:tcPr>
          <w:p w14:paraId="09801B2C"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3</w:t>
            </w:r>
          </w:p>
        </w:tc>
        <w:tc>
          <w:tcPr>
            <w:tcW w:w="2560" w:type="pct"/>
            <w:tcBorders>
              <w:top w:val="nil"/>
              <w:left w:val="nil"/>
              <w:bottom w:val="nil"/>
              <w:right w:val="nil"/>
            </w:tcBorders>
            <w:shd w:val="clear" w:color="auto" w:fill="auto"/>
            <w:noWrap/>
            <w:vAlign w:val="center"/>
          </w:tcPr>
          <w:p w14:paraId="129F0C9A"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i/>
                <w:kern w:val="0"/>
                <w:sz w:val="22"/>
              </w:rPr>
              <w:t xml:space="preserve">Alnus </w:t>
            </w:r>
            <w:proofErr w:type="spellStart"/>
            <w:r w:rsidRPr="00575238">
              <w:rPr>
                <w:rFonts w:eastAsia="DengXian" w:cs="Times New Roman"/>
                <w:i/>
                <w:kern w:val="0"/>
                <w:sz w:val="22"/>
              </w:rPr>
              <w:t>glutinosa</w:t>
            </w:r>
            <w:proofErr w:type="spellEnd"/>
            <w:r w:rsidRPr="00575238">
              <w:rPr>
                <w:rFonts w:eastAsia="DengXian" w:cs="Times New Roman"/>
                <w:kern w:val="0"/>
                <w:sz w:val="22"/>
              </w:rPr>
              <w:t xml:space="preserve"> (L.) </w:t>
            </w:r>
            <w:proofErr w:type="spellStart"/>
            <w:r w:rsidRPr="00575238">
              <w:rPr>
                <w:rFonts w:eastAsia="DengXian" w:cs="Times New Roman"/>
                <w:kern w:val="0"/>
                <w:sz w:val="22"/>
              </w:rPr>
              <w:t>Gaertn</w:t>
            </w:r>
            <w:proofErr w:type="spellEnd"/>
            <w:r w:rsidRPr="00575238">
              <w:rPr>
                <w:rFonts w:eastAsia="DengXian" w:cs="Times New Roman"/>
                <w:kern w:val="0"/>
                <w:sz w:val="22"/>
              </w:rPr>
              <w:t>.</w:t>
            </w:r>
          </w:p>
        </w:tc>
        <w:tc>
          <w:tcPr>
            <w:tcW w:w="1661" w:type="pct"/>
            <w:tcBorders>
              <w:top w:val="nil"/>
              <w:left w:val="nil"/>
              <w:bottom w:val="nil"/>
              <w:right w:val="nil"/>
            </w:tcBorders>
            <w:shd w:val="clear" w:color="auto" w:fill="auto"/>
            <w:noWrap/>
            <w:vAlign w:val="center"/>
          </w:tcPr>
          <w:p w14:paraId="7AB32A76"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Early</w:t>
            </w:r>
          </w:p>
        </w:tc>
      </w:tr>
      <w:tr w:rsidR="003565D6" w:rsidRPr="00575238" w14:paraId="183160F0" w14:textId="77777777" w:rsidTr="005903F5">
        <w:trPr>
          <w:trHeight w:val="300"/>
          <w:jc w:val="center"/>
        </w:trPr>
        <w:tc>
          <w:tcPr>
            <w:tcW w:w="779" w:type="pct"/>
            <w:tcBorders>
              <w:top w:val="nil"/>
              <w:left w:val="nil"/>
              <w:bottom w:val="nil"/>
              <w:right w:val="nil"/>
            </w:tcBorders>
            <w:shd w:val="clear" w:color="auto" w:fill="auto"/>
            <w:noWrap/>
            <w:vAlign w:val="center"/>
          </w:tcPr>
          <w:p w14:paraId="7510FA6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4</w:t>
            </w:r>
          </w:p>
        </w:tc>
        <w:tc>
          <w:tcPr>
            <w:tcW w:w="2560" w:type="pct"/>
            <w:tcBorders>
              <w:top w:val="nil"/>
              <w:left w:val="nil"/>
              <w:bottom w:val="nil"/>
              <w:right w:val="nil"/>
            </w:tcBorders>
            <w:shd w:val="clear" w:color="auto" w:fill="auto"/>
            <w:noWrap/>
            <w:vAlign w:val="center"/>
          </w:tcPr>
          <w:p w14:paraId="2762BFC5" w14:textId="77777777" w:rsidR="003565D6" w:rsidRPr="00575238" w:rsidRDefault="003565D6" w:rsidP="005903F5">
            <w:pPr>
              <w:adjustRightInd w:val="0"/>
              <w:snapToGrid w:val="0"/>
              <w:ind w:firstLine="0"/>
              <w:jc w:val="center"/>
              <w:rPr>
                <w:rFonts w:eastAsia="DengXian" w:cs="Times New Roman"/>
                <w:i/>
                <w:kern w:val="0"/>
                <w:sz w:val="22"/>
              </w:rPr>
            </w:pPr>
            <w:r w:rsidRPr="00575238">
              <w:rPr>
                <w:rFonts w:eastAsia="DengXian" w:cs="Times New Roman"/>
                <w:i/>
                <w:kern w:val="0"/>
                <w:sz w:val="22"/>
              </w:rPr>
              <w:t>Ribes grossularia</w:t>
            </w:r>
            <w:r w:rsidRPr="00575238">
              <w:rPr>
                <w:rFonts w:eastAsia="DengXian" w:cs="Times New Roman"/>
                <w:kern w:val="0"/>
                <w:sz w:val="22"/>
              </w:rPr>
              <w:t xml:space="preserve"> L.</w:t>
            </w:r>
          </w:p>
        </w:tc>
        <w:tc>
          <w:tcPr>
            <w:tcW w:w="1661" w:type="pct"/>
            <w:tcBorders>
              <w:top w:val="nil"/>
              <w:left w:val="nil"/>
              <w:bottom w:val="nil"/>
              <w:right w:val="nil"/>
            </w:tcBorders>
            <w:shd w:val="clear" w:color="auto" w:fill="auto"/>
            <w:noWrap/>
            <w:vAlign w:val="center"/>
          </w:tcPr>
          <w:p w14:paraId="1263C2B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Early</w:t>
            </w:r>
          </w:p>
        </w:tc>
      </w:tr>
      <w:tr w:rsidR="003565D6" w:rsidRPr="00575238" w14:paraId="52C45AE9" w14:textId="77777777" w:rsidTr="005903F5">
        <w:trPr>
          <w:trHeight w:val="300"/>
          <w:jc w:val="center"/>
        </w:trPr>
        <w:tc>
          <w:tcPr>
            <w:tcW w:w="779" w:type="pct"/>
            <w:tcBorders>
              <w:top w:val="nil"/>
              <w:left w:val="nil"/>
              <w:bottom w:val="nil"/>
              <w:right w:val="nil"/>
            </w:tcBorders>
            <w:shd w:val="clear" w:color="auto" w:fill="auto"/>
            <w:noWrap/>
            <w:vAlign w:val="center"/>
          </w:tcPr>
          <w:p w14:paraId="3960A018"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5</w:t>
            </w:r>
          </w:p>
        </w:tc>
        <w:tc>
          <w:tcPr>
            <w:tcW w:w="2560" w:type="pct"/>
            <w:tcBorders>
              <w:top w:val="nil"/>
              <w:left w:val="nil"/>
              <w:bottom w:val="nil"/>
              <w:right w:val="nil"/>
            </w:tcBorders>
            <w:shd w:val="clear" w:color="auto" w:fill="auto"/>
            <w:noWrap/>
            <w:vAlign w:val="center"/>
          </w:tcPr>
          <w:p w14:paraId="4AEA887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i/>
                <w:kern w:val="0"/>
                <w:sz w:val="22"/>
              </w:rPr>
              <w:t xml:space="preserve">Fraxinus excelsior </w:t>
            </w:r>
            <w:r w:rsidRPr="00575238">
              <w:rPr>
                <w:rFonts w:eastAsia="DengXian" w:cs="Times New Roman"/>
                <w:kern w:val="0"/>
                <w:sz w:val="22"/>
              </w:rPr>
              <w:t>L.</w:t>
            </w:r>
          </w:p>
        </w:tc>
        <w:tc>
          <w:tcPr>
            <w:tcW w:w="1661" w:type="pct"/>
            <w:tcBorders>
              <w:top w:val="nil"/>
              <w:left w:val="nil"/>
              <w:bottom w:val="nil"/>
              <w:right w:val="nil"/>
            </w:tcBorders>
            <w:shd w:val="clear" w:color="auto" w:fill="auto"/>
            <w:noWrap/>
            <w:vAlign w:val="center"/>
          </w:tcPr>
          <w:p w14:paraId="22813B1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Late</w:t>
            </w:r>
          </w:p>
        </w:tc>
      </w:tr>
      <w:tr w:rsidR="003565D6" w:rsidRPr="00575238" w14:paraId="4429335C" w14:textId="77777777" w:rsidTr="005903F5">
        <w:trPr>
          <w:trHeight w:val="300"/>
          <w:jc w:val="center"/>
        </w:trPr>
        <w:tc>
          <w:tcPr>
            <w:tcW w:w="779" w:type="pct"/>
            <w:tcBorders>
              <w:top w:val="nil"/>
              <w:left w:val="nil"/>
              <w:bottom w:val="nil"/>
              <w:right w:val="nil"/>
            </w:tcBorders>
            <w:shd w:val="clear" w:color="auto" w:fill="auto"/>
            <w:noWrap/>
            <w:vAlign w:val="center"/>
          </w:tcPr>
          <w:p w14:paraId="51E0850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7</w:t>
            </w:r>
          </w:p>
        </w:tc>
        <w:tc>
          <w:tcPr>
            <w:tcW w:w="2560" w:type="pct"/>
            <w:tcBorders>
              <w:top w:val="nil"/>
              <w:left w:val="nil"/>
              <w:bottom w:val="nil"/>
              <w:right w:val="nil"/>
            </w:tcBorders>
            <w:shd w:val="clear" w:color="auto" w:fill="auto"/>
            <w:noWrap/>
            <w:vAlign w:val="center"/>
          </w:tcPr>
          <w:p w14:paraId="2D5BEBA2" w14:textId="77777777" w:rsidR="003565D6" w:rsidRPr="00575238" w:rsidRDefault="003565D6" w:rsidP="005903F5">
            <w:pPr>
              <w:adjustRightInd w:val="0"/>
              <w:snapToGrid w:val="0"/>
              <w:ind w:firstLine="0"/>
              <w:jc w:val="center"/>
              <w:rPr>
                <w:rFonts w:eastAsia="DengXian" w:cs="Times New Roman"/>
                <w:i/>
                <w:kern w:val="0"/>
                <w:sz w:val="22"/>
              </w:rPr>
            </w:pPr>
            <w:r w:rsidRPr="00575238">
              <w:rPr>
                <w:rFonts w:eastAsia="DengXian" w:cs="Times New Roman"/>
                <w:i/>
                <w:kern w:val="0"/>
                <w:sz w:val="22"/>
              </w:rPr>
              <w:t>Fagus sylvatica</w:t>
            </w:r>
            <w:r w:rsidRPr="00575238">
              <w:rPr>
                <w:rFonts w:eastAsia="DengXian" w:cs="Times New Roman"/>
                <w:kern w:val="0"/>
                <w:sz w:val="22"/>
              </w:rPr>
              <w:t xml:space="preserve"> L.</w:t>
            </w:r>
          </w:p>
        </w:tc>
        <w:tc>
          <w:tcPr>
            <w:tcW w:w="1661" w:type="pct"/>
            <w:tcBorders>
              <w:top w:val="nil"/>
              <w:left w:val="nil"/>
              <w:bottom w:val="nil"/>
              <w:right w:val="nil"/>
            </w:tcBorders>
            <w:shd w:val="clear" w:color="auto" w:fill="auto"/>
            <w:noWrap/>
            <w:vAlign w:val="center"/>
          </w:tcPr>
          <w:p w14:paraId="3A6B5F06"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Late</w:t>
            </w:r>
          </w:p>
        </w:tc>
      </w:tr>
      <w:tr w:rsidR="003565D6" w:rsidRPr="00575238" w14:paraId="51CB34A9" w14:textId="77777777" w:rsidTr="005903F5">
        <w:trPr>
          <w:trHeight w:val="300"/>
          <w:jc w:val="center"/>
        </w:trPr>
        <w:tc>
          <w:tcPr>
            <w:tcW w:w="779" w:type="pct"/>
            <w:tcBorders>
              <w:top w:val="nil"/>
              <w:left w:val="nil"/>
              <w:bottom w:val="nil"/>
              <w:right w:val="nil"/>
            </w:tcBorders>
            <w:shd w:val="clear" w:color="auto" w:fill="auto"/>
            <w:noWrap/>
            <w:vAlign w:val="center"/>
          </w:tcPr>
          <w:p w14:paraId="7BA4238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7</w:t>
            </w:r>
          </w:p>
        </w:tc>
        <w:tc>
          <w:tcPr>
            <w:tcW w:w="2560" w:type="pct"/>
            <w:tcBorders>
              <w:top w:val="nil"/>
              <w:left w:val="nil"/>
              <w:bottom w:val="nil"/>
              <w:right w:val="nil"/>
            </w:tcBorders>
            <w:shd w:val="clear" w:color="auto" w:fill="auto"/>
            <w:noWrap/>
            <w:vAlign w:val="center"/>
          </w:tcPr>
          <w:p w14:paraId="62F369A6" w14:textId="77777777" w:rsidR="003565D6" w:rsidRPr="00575238" w:rsidRDefault="003565D6" w:rsidP="005903F5">
            <w:pPr>
              <w:adjustRightInd w:val="0"/>
              <w:snapToGrid w:val="0"/>
              <w:ind w:firstLine="0"/>
              <w:jc w:val="center"/>
              <w:rPr>
                <w:rFonts w:eastAsia="DengXian" w:cs="Times New Roman"/>
                <w:i/>
                <w:kern w:val="0"/>
                <w:sz w:val="22"/>
              </w:rPr>
            </w:pPr>
            <w:r w:rsidRPr="00575238">
              <w:rPr>
                <w:rFonts w:eastAsia="DengXian" w:cs="Times New Roman"/>
                <w:i/>
                <w:kern w:val="0"/>
                <w:sz w:val="22"/>
              </w:rPr>
              <w:t xml:space="preserve">Quercus </w:t>
            </w:r>
            <w:proofErr w:type="spellStart"/>
            <w:r w:rsidRPr="00575238">
              <w:rPr>
                <w:rFonts w:eastAsia="DengXian" w:cs="Times New Roman"/>
                <w:i/>
                <w:kern w:val="0"/>
                <w:sz w:val="22"/>
              </w:rPr>
              <w:t>robur</w:t>
            </w:r>
            <w:proofErr w:type="spellEnd"/>
            <w:r w:rsidRPr="00575238">
              <w:rPr>
                <w:rFonts w:eastAsia="DengXian" w:cs="Times New Roman"/>
                <w:kern w:val="0"/>
                <w:sz w:val="22"/>
              </w:rPr>
              <w:t xml:space="preserve"> L.</w:t>
            </w:r>
          </w:p>
        </w:tc>
        <w:tc>
          <w:tcPr>
            <w:tcW w:w="1661" w:type="pct"/>
            <w:tcBorders>
              <w:top w:val="nil"/>
              <w:left w:val="nil"/>
              <w:bottom w:val="nil"/>
              <w:right w:val="nil"/>
            </w:tcBorders>
            <w:shd w:val="clear" w:color="auto" w:fill="auto"/>
            <w:noWrap/>
            <w:vAlign w:val="center"/>
          </w:tcPr>
          <w:p w14:paraId="2F28F85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Late</w:t>
            </w:r>
          </w:p>
        </w:tc>
      </w:tr>
      <w:tr w:rsidR="003565D6" w:rsidRPr="00575238" w14:paraId="206F86D3" w14:textId="77777777" w:rsidTr="005903F5">
        <w:trPr>
          <w:trHeight w:val="300"/>
          <w:jc w:val="center"/>
        </w:trPr>
        <w:tc>
          <w:tcPr>
            <w:tcW w:w="779" w:type="pct"/>
            <w:tcBorders>
              <w:top w:val="nil"/>
              <w:left w:val="nil"/>
              <w:right w:val="nil"/>
            </w:tcBorders>
            <w:shd w:val="clear" w:color="auto" w:fill="auto"/>
            <w:noWrap/>
            <w:vAlign w:val="center"/>
          </w:tcPr>
          <w:p w14:paraId="7BB00D2F"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8</w:t>
            </w:r>
          </w:p>
        </w:tc>
        <w:tc>
          <w:tcPr>
            <w:tcW w:w="2560" w:type="pct"/>
            <w:tcBorders>
              <w:top w:val="nil"/>
              <w:left w:val="nil"/>
              <w:right w:val="nil"/>
            </w:tcBorders>
            <w:shd w:val="clear" w:color="auto" w:fill="auto"/>
            <w:noWrap/>
            <w:vAlign w:val="center"/>
          </w:tcPr>
          <w:p w14:paraId="2BF6C374" w14:textId="77777777" w:rsidR="003565D6" w:rsidRPr="00575238" w:rsidRDefault="003565D6" w:rsidP="005903F5">
            <w:pPr>
              <w:adjustRightInd w:val="0"/>
              <w:snapToGrid w:val="0"/>
              <w:ind w:firstLine="0"/>
              <w:jc w:val="center"/>
              <w:rPr>
                <w:rFonts w:eastAsia="DengXian" w:cs="Times New Roman"/>
                <w:kern w:val="0"/>
                <w:sz w:val="22"/>
              </w:rPr>
            </w:pPr>
            <w:proofErr w:type="spellStart"/>
            <w:r w:rsidRPr="00575238">
              <w:rPr>
                <w:rFonts w:eastAsia="DengXian" w:cs="Times New Roman"/>
                <w:i/>
                <w:kern w:val="0"/>
                <w:sz w:val="22"/>
              </w:rPr>
              <w:t>Tilia</w:t>
            </w:r>
            <w:proofErr w:type="spellEnd"/>
            <w:r w:rsidRPr="00575238">
              <w:rPr>
                <w:rFonts w:eastAsia="DengXian" w:cs="Times New Roman"/>
                <w:i/>
                <w:kern w:val="0"/>
                <w:sz w:val="22"/>
              </w:rPr>
              <w:t xml:space="preserve"> cordata</w:t>
            </w:r>
            <w:r w:rsidRPr="00575238">
              <w:rPr>
                <w:rFonts w:eastAsia="DengXian" w:cs="Times New Roman"/>
                <w:kern w:val="0"/>
                <w:sz w:val="22"/>
              </w:rPr>
              <w:t xml:space="preserve"> Mill.</w:t>
            </w:r>
          </w:p>
        </w:tc>
        <w:tc>
          <w:tcPr>
            <w:tcW w:w="1661" w:type="pct"/>
            <w:tcBorders>
              <w:top w:val="nil"/>
              <w:left w:val="nil"/>
              <w:right w:val="nil"/>
            </w:tcBorders>
            <w:shd w:val="clear" w:color="auto" w:fill="auto"/>
            <w:noWrap/>
            <w:vAlign w:val="center"/>
          </w:tcPr>
          <w:p w14:paraId="34B50AE3"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Late</w:t>
            </w:r>
          </w:p>
        </w:tc>
      </w:tr>
      <w:tr w:rsidR="003565D6" w:rsidRPr="00575238" w14:paraId="3964A17B" w14:textId="77777777" w:rsidTr="005903F5">
        <w:trPr>
          <w:trHeight w:val="315"/>
          <w:jc w:val="center"/>
        </w:trPr>
        <w:tc>
          <w:tcPr>
            <w:tcW w:w="779" w:type="pct"/>
            <w:tcBorders>
              <w:top w:val="nil"/>
              <w:left w:val="nil"/>
              <w:bottom w:val="single" w:sz="12" w:space="0" w:color="auto"/>
              <w:right w:val="nil"/>
            </w:tcBorders>
            <w:shd w:val="clear" w:color="auto" w:fill="auto"/>
            <w:noWrap/>
            <w:vAlign w:val="center"/>
          </w:tcPr>
          <w:p w14:paraId="719416C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9</w:t>
            </w:r>
          </w:p>
        </w:tc>
        <w:tc>
          <w:tcPr>
            <w:tcW w:w="2560" w:type="pct"/>
            <w:tcBorders>
              <w:top w:val="nil"/>
              <w:left w:val="nil"/>
              <w:bottom w:val="single" w:sz="12" w:space="0" w:color="auto"/>
              <w:right w:val="nil"/>
            </w:tcBorders>
            <w:shd w:val="clear" w:color="auto" w:fill="auto"/>
            <w:noWrap/>
            <w:vAlign w:val="center"/>
          </w:tcPr>
          <w:p w14:paraId="5939DC9A" w14:textId="77777777" w:rsidR="003565D6" w:rsidRPr="00575238" w:rsidRDefault="003565D6" w:rsidP="005903F5">
            <w:pPr>
              <w:adjustRightInd w:val="0"/>
              <w:snapToGrid w:val="0"/>
              <w:ind w:firstLine="0"/>
              <w:jc w:val="center"/>
              <w:rPr>
                <w:rFonts w:eastAsia="DengXian" w:cs="Times New Roman"/>
                <w:kern w:val="0"/>
                <w:sz w:val="22"/>
              </w:rPr>
            </w:pPr>
            <w:proofErr w:type="spellStart"/>
            <w:r w:rsidRPr="00575238">
              <w:rPr>
                <w:rFonts w:eastAsia="DengXian" w:cs="Times New Roman"/>
                <w:i/>
                <w:kern w:val="0"/>
                <w:sz w:val="22"/>
              </w:rPr>
              <w:t>Tilia</w:t>
            </w:r>
            <w:proofErr w:type="spellEnd"/>
            <w:r w:rsidRPr="00575238">
              <w:rPr>
                <w:rFonts w:eastAsia="DengXian" w:cs="Times New Roman"/>
                <w:i/>
                <w:kern w:val="0"/>
                <w:sz w:val="22"/>
              </w:rPr>
              <w:t xml:space="preserve"> </w:t>
            </w:r>
            <w:proofErr w:type="spellStart"/>
            <w:r w:rsidRPr="00575238">
              <w:rPr>
                <w:rFonts w:eastAsia="DengXian" w:cs="Times New Roman"/>
                <w:i/>
                <w:kern w:val="0"/>
                <w:sz w:val="22"/>
              </w:rPr>
              <w:t>platyphyllos</w:t>
            </w:r>
            <w:proofErr w:type="spellEnd"/>
            <w:r w:rsidRPr="00575238">
              <w:rPr>
                <w:rFonts w:eastAsia="DengXian" w:cs="Times New Roman"/>
                <w:kern w:val="0"/>
                <w:sz w:val="22"/>
              </w:rPr>
              <w:t xml:space="preserve"> Scop.</w:t>
            </w:r>
          </w:p>
        </w:tc>
        <w:tc>
          <w:tcPr>
            <w:tcW w:w="1661" w:type="pct"/>
            <w:tcBorders>
              <w:top w:val="nil"/>
              <w:left w:val="nil"/>
              <w:bottom w:val="single" w:sz="12" w:space="0" w:color="auto"/>
              <w:right w:val="nil"/>
            </w:tcBorders>
            <w:shd w:val="clear" w:color="auto" w:fill="auto"/>
            <w:noWrap/>
            <w:vAlign w:val="center"/>
          </w:tcPr>
          <w:p w14:paraId="1BD0EEC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Late</w:t>
            </w:r>
          </w:p>
        </w:tc>
      </w:tr>
    </w:tbl>
    <w:p w14:paraId="6493C213" w14:textId="77777777" w:rsidR="003565D6" w:rsidRPr="00575238" w:rsidRDefault="003565D6" w:rsidP="003565D6">
      <w:pPr>
        <w:adjustRightInd w:val="0"/>
        <w:snapToGrid w:val="0"/>
        <w:jc w:val="left"/>
        <w:rPr>
          <w:rFonts w:eastAsia="SimSun" w:cs="Times New Roman"/>
          <w:sz w:val="22"/>
        </w:rPr>
        <w:sectPr w:rsidR="003565D6" w:rsidRPr="00575238">
          <w:headerReference w:type="even" r:id="rId9"/>
          <w:headerReference w:type="default" r:id="rId10"/>
          <w:footerReference w:type="default" r:id="rId11"/>
          <w:pgSz w:w="11906" w:h="16838"/>
          <w:pgMar w:top="1440" w:right="1800" w:bottom="1440" w:left="1800" w:header="851" w:footer="992" w:gutter="0"/>
          <w:lnNumType w:countBy="1" w:restart="continuous"/>
          <w:cols w:space="425"/>
          <w:docGrid w:type="lines" w:linePitch="312"/>
        </w:sectPr>
      </w:pPr>
    </w:p>
    <w:p w14:paraId="13893D4E" w14:textId="77777777" w:rsidR="003565D6" w:rsidRPr="00575238" w:rsidRDefault="003565D6" w:rsidP="003565D6">
      <w:pPr>
        <w:adjustRightInd w:val="0"/>
        <w:snapToGrid w:val="0"/>
        <w:ind w:firstLine="0"/>
        <w:rPr>
          <w:rFonts w:eastAsia="DengXian" w:cs="Times New Roman"/>
          <w:bCs/>
          <w:sz w:val="22"/>
        </w:rPr>
      </w:pPr>
      <w:r w:rsidRPr="00575238">
        <w:rPr>
          <w:rFonts w:eastAsia="DengXian" w:cs="Times New Roman"/>
          <w:b/>
          <w:bCs/>
          <w:sz w:val="22"/>
        </w:rPr>
        <w:lastRenderedPageBreak/>
        <w:t>Table S2.</w:t>
      </w:r>
      <w:r w:rsidRPr="00575238">
        <w:rPr>
          <w:rFonts w:eastAsia="DengXian" w:cs="Times New Roman"/>
          <w:bCs/>
          <w:sz w:val="22"/>
        </w:rPr>
        <w:t xml:space="preserve"> Statistics of the piecewise structural equation model (SEM) contains direct effect of climatic factors only and indirect effect of including </w:t>
      </w:r>
      <w:proofErr w:type="spellStart"/>
      <w:r w:rsidRPr="00575238">
        <w:rPr>
          <w:rFonts w:eastAsia="DengXian" w:cs="Times New Roman"/>
          <w:bCs/>
          <w:sz w:val="22"/>
        </w:rPr>
        <w:t>GPP</w:t>
      </w:r>
      <w:r w:rsidRPr="00575238">
        <w:rPr>
          <w:rFonts w:eastAsia="DengXian" w:cs="Times New Roman"/>
          <w:bCs/>
          <w:sz w:val="22"/>
          <w:vertAlign w:val="subscript"/>
        </w:rPr>
        <w:t>max</w:t>
      </w:r>
      <w:proofErr w:type="spellEnd"/>
      <w:r w:rsidRPr="00575238">
        <w:rPr>
          <w:rFonts w:eastAsia="DengXian" w:cs="Times New Roman"/>
          <w:bCs/>
          <w:sz w:val="22"/>
        </w:rPr>
        <w:t xml:space="preserve">. We calculated the adjusted coefficients of </w:t>
      </w:r>
      <w:r w:rsidRPr="00575238">
        <w:rPr>
          <w:rStyle w:val="fontstyle01"/>
          <w:rFonts w:cs="Times New Roman"/>
          <w:sz w:val="22"/>
        </w:rPr>
        <w:t>predictors</w:t>
      </w:r>
      <w:r w:rsidRPr="00575238">
        <w:rPr>
          <w:rFonts w:eastAsia="DengXian" w:cs="Times New Roman"/>
          <w:bCs/>
          <w:sz w:val="22"/>
        </w:rPr>
        <w:t xml:space="preserve"> (R</w:t>
      </w:r>
      <w:r w:rsidRPr="00575238">
        <w:rPr>
          <w:rFonts w:eastAsia="DengXian" w:cs="Times New Roman"/>
          <w:bCs/>
          <w:sz w:val="22"/>
          <w:vertAlign w:val="superscript"/>
        </w:rPr>
        <w:t>2</w:t>
      </w:r>
      <w:r w:rsidRPr="00575238">
        <w:rPr>
          <w:rFonts w:eastAsia="DengXian" w:cs="Times New Roman"/>
          <w:bCs/>
          <w:sz w:val="22"/>
        </w:rPr>
        <w:t>). *</w:t>
      </w:r>
      <w:r w:rsidRPr="00575238">
        <w:rPr>
          <w:rFonts w:eastAsia="DengXian" w:cs="Times New Roman"/>
          <w:bCs/>
          <w:i/>
          <w:sz w:val="22"/>
        </w:rPr>
        <w:t>P</w:t>
      </w:r>
      <w:r w:rsidRPr="00575238">
        <w:rPr>
          <w:rFonts w:eastAsia="DengXian" w:cs="Times New Roman"/>
          <w:bCs/>
          <w:sz w:val="22"/>
        </w:rPr>
        <w:t>&lt;0.05, **</w:t>
      </w:r>
      <w:r w:rsidRPr="00575238">
        <w:rPr>
          <w:rFonts w:eastAsia="DengXian" w:cs="Times New Roman"/>
          <w:bCs/>
          <w:i/>
          <w:sz w:val="22"/>
        </w:rPr>
        <w:t>P</w:t>
      </w:r>
      <w:r w:rsidRPr="00575238">
        <w:rPr>
          <w:rFonts w:eastAsia="DengXian" w:cs="Times New Roman"/>
          <w:bCs/>
          <w:sz w:val="22"/>
        </w:rPr>
        <w:t>&lt;0.01, ***</w:t>
      </w:r>
      <w:r w:rsidRPr="00575238">
        <w:rPr>
          <w:rFonts w:eastAsia="DengXian" w:cs="Times New Roman"/>
          <w:bCs/>
          <w:i/>
          <w:sz w:val="22"/>
        </w:rPr>
        <w:t>P</w:t>
      </w:r>
      <w:r w:rsidRPr="00575238">
        <w:rPr>
          <w:rFonts w:eastAsia="DengXian" w:cs="Times New Roman"/>
          <w:bCs/>
          <w:sz w:val="22"/>
        </w:rPr>
        <w:t>&lt;0.001</w:t>
      </w:r>
    </w:p>
    <w:tbl>
      <w:tblPr>
        <w:tblpPr w:leftFromText="180" w:rightFromText="180" w:vertAnchor="text" w:horzAnchor="margin" w:tblpY="20"/>
        <w:tblW w:w="5000" w:type="pct"/>
        <w:tblLook w:val="04A0" w:firstRow="1" w:lastRow="0" w:firstColumn="1" w:lastColumn="0" w:noHBand="0" w:noVBand="1"/>
      </w:tblPr>
      <w:tblGrid>
        <w:gridCol w:w="1886"/>
        <w:gridCol w:w="1886"/>
        <w:gridCol w:w="1885"/>
        <w:gridCol w:w="1431"/>
        <w:gridCol w:w="1218"/>
      </w:tblGrid>
      <w:tr w:rsidR="003565D6" w:rsidRPr="00575238" w14:paraId="57A1AB3A" w14:textId="77777777" w:rsidTr="005903F5">
        <w:trPr>
          <w:trHeight w:val="300"/>
        </w:trPr>
        <w:tc>
          <w:tcPr>
            <w:tcW w:w="1135" w:type="pct"/>
            <w:tcBorders>
              <w:top w:val="single" w:sz="12" w:space="0" w:color="auto"/>
              <w:left w:val="nil"/>
              <w:bottom w:val="single" w:sz="4" w:space="0" w:color="auto"/>
              <w:right w:val="nil"/>
            </w:tcBorders>
            <w:shd w:val="clear" w:color="auto" w:fill="auto"/>
            <w:noWrap/>
            <w:vAlign w:val="center"/>
            <w:hideMark/>
          </w:tcPr>
          <w:p w14:paraId="13018A1E"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Overall fit</w:t>
            </w:r>
          </w:p>
        </w:tc>
        <w:tc>
          <w:tcPr>
            <w:tcW w:w="1135" w:type="pct"/>
            <w:tcBorders>
              <w:top w:val="single" w:sz="12" w:space="0" w:color="auto"/>
              <w:left w:val="nil"/>
              <w:bottom w:val="single" w:sz="4" w:space="0" w:color="auto"/>
              <w:right w:val="nil"/>
            </w:tcBorders>
            <w:shd w:val="clear" w:color="auto" w:fill="auto"/>
            <w:noWrap/>
            <w:vAlign w:val="center"/>
            <w:hideMark/>
          </w:tcPr>
          <w:p w14:paraId="3D1C5DE4"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Response</w:t>
            </w:r>
          </w:p>
        </w:tc>
        <w:tc>
          <w:tcPr>
            <w:tcW w:w="1135" w:type="pct"/>
            <w:tcBorders>
              <w:top w:val="single" w:sz="12" w:space="0" w:color="auto"/>
              <w:left w:val="nil"/>
              <w:bottom w:val="single" w:sz="4" w:space="0" w:color="auto"/>
              <w:right w:val="nil"/>
            </w:tcBorders>
            <w:shd w:val="clear" w:color="auto" w:fill="auto"/>
            <w:noWrap/>
            <w:vAlign w:val="center"/>
            <w:hideMark/>
          </w:tcPr>
          <w:p w14:paraId="044AC820"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Predictor</w:t>
            </w:r>
          </w:p>
        </w:tc>
        <w:tc>
          <w:tcPr>
            <w:tcW w:w="1594" w:type="pct"/>
            <w:gridSpan w:val="2"/>
            <w:tcBorders>
              <w:top w:val="single" w:sz="12" w:space="0" w:color="auto"/>
              <w:left w:val="nil"/>
              <w:bottom w:val="single" w:sz="4" w:space="0" w:color="auto"/>
              <w:right w:val="nil"/>
            </w:tcBorders>
            <w:shd w:val="clear" w:color="auto" w:fill="auto"/>
            <w:noWrap/>
            <w:vAlign w:val="center"/>
            <w:hideMark/>
          </w:tcPr>
          <w:p w14:paraId="43EC345D"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Standardized direct effect</w:t>
            </w:r>
          </w:p>
        </w:tc>
      </w:tr>
      <w:tr w:rsidR="003565D6" w:rsidRPr="00575238" w14:paraId="6C834821" w14:textId="77777777" w:rsidTr="005903F5">
        <w:trPr>
          <w:trHeight w:val="345"/>
        </w:trPr>
        <w:tc>
          <w:tcPr>
            <w:tcW w:w="1135" w:type="pct"/>
            <w:vMerge w:val="restart"/>
            <w:tcBorders>
              <w:top w:val="nil"/>
              <w:left w:val="nil"/>
              <w:bottom w:val="nil"/>
              <w:right w:val="nil"/>
            </w:tcBorders>
            <w:shd w:val="clear" w:color="auto" w:fill="auto"/>
            <w:noWrap/>
            <w:vAlign w:val="center"/>
            <w:hideMark/>
          </w:tcPr>
          <w:p w14:paraId="7032A8EF"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R</w:t>
            </w:r>
            <w:r w:rsidRPr="00575238">
              <w:rPr>
                <w:rFonts w:eastAsia="DengXian" w:cs="Times New Roman"/>
                <w:kern w:val="0"/>
                <w:sz w:val="22"/>
                <w:vertAlign w:val="superscript"/>
              </w:rPr>
              <w:t>2</w:t>
            </w:r>
            <w:r w:rsidRPr="00575238">
              <w:rPr>
                <w:rFonts w:eastAsia="DengXian" w:cs="Times New Roman"/>
                <w:kern w:val="0"/>
                <w:sz w:val="22"/>
              </w:rPr>
              <w:t xml:space="preserve"> = 0.33</w:t>
            </w:r>
          </w:p>
        </w:tc>
        <w:tc>
          <w:tcPr>
            <w:tcW w:w="1135" w:type="pct"/>
            <w:tcBorders>
              <w:top w:val="nil"/>
              <w:left w:val="nil"/>
              <w:bottom w:val="nil"/>
              <w:right w:val="nil"/>
            </w:tcBorders>
            <w:shd w:val="clear" w:color="auto" w:fill="auto"/>
            <w:noWrap/>
            <w:vAlign w:val="center"/>
            <w:hideMark/>
          </w:tcPr>
          <w:p w14:paraId="6287C2FF" w14:textId="77777777" w:rsidR="003565D6" w:rsidRPr="00575238" w:rsidRDefault="003565D6" w:rsidP="005903F5">
            <w:pPr>
              <w:adjustRightInd w:val="0"/>
              <w:snapToGrid w:val="0"/>
              <w:ind w:firstLine="0"/>
              <w:jc w:val="center"/>
              <w:rPr>
                <w:rFonts w:eastAsia="DengXian" w:cs="Times New Roman"/>
                <w:kern w:val="0"/>
                <w:sz w:val="22"/>
              </w:rPr>
            </w:pPr>
            <w:proofErr w:type="spellStart"/>
            <w:r w:rsidRPr="00575238">
              <w:rPr>
                <w:rFonts w:eastAsia="DengXian" w:cs="Times New Roman"/>
                <w:kern w:val="0"/>
                <w:sz w:val="22"/>
              </w:rPr>
              <w:t>GPP</w:t>
            </w:r>
            <w:r w:rsidRPr="00575238">
              <w:rPr>
                <w:rFonts w:eastAsia="DengXian" w:cs="Times New Roman"/>
                <w:kern w:val="0"/>
                <w:sz w:val="22"/>
                <w:vertAlign w:val="subscript"/>
              </w:rPr>
              <w:t>max</w:t>
            </w:r>
            <w:proofErr w:type="spellEnd"/>
          </w:p>
        </w:tc>
        <w:tc>
          <w:tcPr>
            <w:tcW w:w="1135" w:type="pct"/>
            <w:tcBorders>
              <w:top w:val="nil"/>
              <w:left w:val="nil"/>
              <w:bottom w:val="nil"/>
              <w:right w:val="nil"/>
            </w:tcBorders>
            <w:shd w:val="clear" w:color="auto" w:fill="auto"/>
            <w:noWrap/>
            <w:vAlign w:val="center"/>
            <w:hideMark/>
          </w:tcPr>
          <w:p w14:paraId="0D50995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Temperature</w:t>
            </w:r>
          </w:p>
        </w:tc>
        <w:tc>
          <w:tcPr>
            <w:tcW w:w="861" w:type="pct"/>
            <w:tcBorders>
              <w:top w:val="nil"/>
              <w:left w:val="nil"/>
              <w:bottom w:val="nil"/>
              <w:right w:val="nil"/>
            </w:tcBorders>
            <w:shd w:val="clear" w:color="auto" w:fill="auto"/>
            <w:noWrap/>
            <w:vAlign w:val="center"/>
            <w:hideMark/>
          </w:tcPr>
          <w:p w14:paraId="68166262"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0.27</w:t>
            </w:r>
          </w:p>
        </w:tc>
        <w:tc>
          <w:tcPr>
            <w:tcW w:w="733" w:type="pct"/>
            <w:tcBorders>
              <w:top w:val="nil"/>
              <w:left w:val="nil"/>
              <w:bottom w:val="nil"/>
              <w:right w:val="nil"/>
            </w:tcBorders>
            <w:shd w:val="clear" w:color="auto" w:fill="auto"/>
            <w:vAlign w:val="center"/>
          </w:tcPr>
          <w:p w14:paraId="3DC93F04" w14:textId="77777777" w:rsidR="003565D6" w:rsidRPr="00575238" w:rsidRDefault="003565D6" w:rsidP="005903F5">
            <w:pPr>
              <w:adjustRightInd w:val="0"/>
              <w:snapToGrid w:val="0"/>
              <w:ind w:firstLine="0"/>
              <w:rPr>
                <w:rFonts w:eastAsia="DengXian" w:cs="Times New Roman"/>
                <w:kern w:val="0"/>
                <w:sz w:val="22"/>
              </w:rPr>
            </w:pPr>
            <w:r w:rsidRPr="00575238">
              <w:rPr>
                <w:rFonts w:eastAsia="DengXian" w:cs="Times New Roman"/>
                <w:kern w:val="0"/>
                <w:sz w:val="22"/>
              </w:rPr>
              <w:t>***</w:t>
            </w:r>
          </w:p>
        </w:tc>
      </w:tr>
      <w:tr w:rsidR="003565D6" w:rsidRPr="00575238" w14:paraId="3C095FBF" w14:textId="77777777" w:rsidTr="005903F5">
        <w:trPr>
          <w:trHeight w:val="345"/>
        </w:trPr>
        <w:tc>
          <w:tcPr>
            <w:tcW w:w="1135" w:type="pct"/>
            <w:vMerge/>
            <w:tcBorders>
              <w:top w:val="nil"/>
              <w:left w:val="nil"/>
              <w:bottom w:val="nil"/>
              <w:right w:val="nil"/>
            </w:tcBorders>
            <w:vAlign w:val="center"/>
            <w:hideMark/>
          </w:tcPr>
          <w:p w14:paraId="0373055D" w14:textId="77777777" w:rsidR="003565D6" w:rsidRPr="00575238" w:rsidRDefault="003565D6" w:rsidP="005903F5">
            <w:pPr>
              <w:adjustRightInd w:val="0"/>
              <w:snapToGrid w:val="0"/>
              <w:ind w:firstLine="0"/>
              <w:jc w:val="left"/>
              <w:rPr>
                <w:rFonts w:eastAsia="DengXian" w:cs="Times New Roman"/>
                <w:kern w:val="0"/>
                <w:sz w:val="22"/>
              </w:rPr>
            </w:pPr>
          </w:p>
        </w:tc>
        <w:tc>
          <w:tcPr>
            <w:tcW w:w="1135" w:type="pct"/>
            <w:tcBorders>
              <w:top w:val="nil"/>
              <w:left w:val="nil"/>
              <w:bottom w:val="nil"/>
              <w:right w:val="nil"/>
            </w:tcBorders>
            <w:shd w:val="clear" w:color="auto" w:fill="auto"/>
            <w:noWrap/>
            <w:vAlign w:val="center"/>
            <w:hideMark/>
          </w:tcPr>
          <w:p w14:paraId="6EA17F7F" w14:textId="77777777" w:rsidR="003565D6" w:rsidRPr="00575238" w:rsidRDefault="003565D6" w:rsidP="005903F5">
            <w:pPr>
              <w:adjustRightInd w:val="0"/>
              <w:snapToGrid w:val="0"/>
              <w:ind w:firstLine="0"/>
              <w:jc w:val="center"/>
              <w:rPr>
                <w:rFonts w:eastAsia="DengXian" w:cs="Times New Roman"/>
                <w:kern w:val="0"/>
                <w:sz w:val="22"/>
              </w:rPr>
            </w:pPr>
            <w:proofErr w:type="spellStart"/>
            <w:r w:rsidRPr="00575238">
              <w:rPr>
                <w:rFonts w:eastAsia="DengXian" w:cs="Times New Roman"/>
                <w:kern w:val="0"/>
                <w:sz w:val="22"/>
              </w:rPr>
              <w:t>GPP</w:t>
            </w:r>
            <w:r w:rsidRPr="00575238">
              <w:rPr>
                <w:rFonts w:eastAsia="DengXian" w:cs="Times New Roman"/>
                <w:kern w:val="0"/>
                <w:sz w:val="22"/>
                <w:vertAlign w:val="subscript"/>
              </w:rPr>
              <w:t>max</w:t>
            </w:r>
            <w:proofErr w:type="spellEnd"/>
          </w:p>
        </w:tc>
        <w:tc>
          <w:tcPr>
            <w:tcW w:w="1135" w:type="pct"/>
            <w:tcBorders>
              <w:top w:val="nil"/>
              <w:left w:val="nil"/>
              <w:bottom w:val="nil"/>
              <w:right w:val="nil"/>
            </w:tcBorders>
            <w:shd w:val="clear" w:color="auto" w:fill="auto"/>
            <w:noWrap/>
            <w:vAlign w:val="center"/>
            <w:hideMark/>
          </w:tcPr>
          <w:p w14:paraId="44A52C9D"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Radiation</w:t>
            </w:r>
          </w:p>
        </w:tc>
        <w:tc>
          <w:tcPr>
            <w:tcW w:w="861" w:type="pct"/>
            <w:tcBorders>
              <w:top w:val="nil"/>
              <w:left w:val="nil"/>
              <w:bottom w:val="nil"/>
              <w:right w:val="nil"/>
            </w:tcBorders>
            <w:shd w:val="clear" w:color="auto" w:fill="auto"/>
            <w:noWrap/>
            <w:vAlign w:val="center"/>
            <w:hideMark/>
          </w:tcPr>
          <w:p w14:paraId="0FAD5815"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 xml:space="preserve">-0.09            </w:t>
            </w:r>
          </w:p>
        </w:tc>
        <w:tc>
          <w:tcPr>
            <w:tcW w:w="733" w:type="pct"/>
            <w:tcBorders>
              <w:top w:val="nil"/>
              <w:left w:val="nil"/>
              <w:bottom w:val="nil"/>
              <w:right w:val="nil"/>
            </w:tcBorders>
            <w:shd w:val="clear" w:color="auto" w:fill="auto"/>
            <w:vAlign w:val="center"/>
          </w:tcPr>
          <w:p w14:paraId="0818D754" w14:textId="77777777" w:rsidR="003565D6" w:rsidRPr="00575238" w:rsidRDefault="003565D6" w:rsidP="005903F5">
            <w:pPr>
              <w:adjustRightInd w:val="0"/>
              <w:snapToGrid w:val="0"/>
              <w:ind w:firstLine="0"/>
              <w:rPr>
                <w:rFonts w:eastAsia="DengXian" w:cs="Times New Roman"/>
                <w:kern w:val="0"/>
                <w:sz w:val="22"/>
              </w:rPr>
            </w:pPr>
            <w:r w:rsidRPr="00575238">
              <w:rPr>
                <w:rFonts w:eastAsia="DengXian" w:cs="Times New Roman"/>
                <w:kern w:val="0"/>
                <w:sz w:val="22"/>
              </w:rPr>
              <w:t>*</w:t>
            </w:r>
          </w:p>
        </w:tc>
      </w:tr>
      <w:tr w:rsidR="003565D6" w:rsidRPr="00575238" w14:paraId="6315BA3D" w14:textId="77777777" w:rsidTr="005903F5">
        <w:trPr>
          <w:trHeight w:val="345"/>
        </w:trPr>
        <w:tc>
          <w:tcPr>
            <w:tcW w:w="1135" w:type="pct"/>
            <w:vMerge/>
            <w:tcBorders>
              <w:top w:val="nil"/>
              <w:left w:val="nil"/>
              <w:bottom w:val="nil"/>
              <w:right w:val="nil"/>
            </w:tcBorders>
            <w:vAlign w:val="center"/>
            <w:hideMark/>
          </w:tcPr>
          <w:p w14:paraId="4EAAFEFF" w14:textId="77777777" w:rsidR="003565D6" w:rsidRPr="00575238" w:rsidRDefault="003565D6" w:rsidP="005903F5">
            <w:pPr>
              <w:adjustRightInd w:val="0"/>
              <w:snapToGrid w:val="0"/>
              <w:ind w:firstLine="0"/>
              <w:jc w:val="left"/>
              <w:rPr>
                <w:rFonts w:eastAsia="DengXian" w:cs="Times New Roman"/>
                <w:kern w:val="0"/>
                <w:sz w:val="22"/>
              </w:rPr>
            </w:pPr>
          </w:p>
        </w:tc>
        <w:tc>
          <w:tcPr>
            <w:tcW w:w="1135" w:type="pct"/>
            <w:tcBorders>
              <w:top w:val="nil"/>
              <w:left w:val="nil"/>
              <w:bottom w:val="nil"/>
              <w:right w:val="nil"/>
            </w:tcBorders>
            <w:shd w:val="clear" w:color="auto" w:fill="auto"/>
            <w:noWrap/>
            <w:vAlign w:val="center"/>
            <w:hideMark/>
          </w:tcPr>
          <w:p w14:paraId="110569F6" w14:textId="77777777" w:rsidR="003565D6" w:rsidRPr="00575238" w:rsidRDefault="003565D6" w:rsidP="005903F5">
            <w:pPr>
              <w:adjustRightInd w:val="0"/>
              <w:snapToGrid w:val="0"/>
              <w:ind w:firstLine="0"/>
              <w:jc w:val="center"/>
              <w:rPr>
                <w:rFonts w:eastAsia="DengXian" w:cs="Times New Roman"/>
                <w:kern w:val="0"/>
                <w:sz w:val="22"/>
              </w:rPr>
            </w:pPr>
            <w:proofErr w:type="spellStart"/>
            <w:r w:rsidRPr="00575238">
              <w:rPr>
                <w:rFonts w:eastAsia="DengXian" w:cs="Times New Roman"/>
                <w:kern w:val="0"/>
                <w:sz w:val="22"/>
              </w:rPr>
              <w:t>GPP</w:t>
            </w:r>
            <w:r w:rsidRPr="00575238">
              <w:rPr>
                <w:rFonts w:eastAsia="DengXian" w:cs="Times New Roman"/>
                <w:kern w:val="0"/>
                <w:sz w:val="22"/>
                <w:vertAlign w:val="subscript"/>
              </w:rPr>
              <w:t>max</w:t>
            </w:r>
            <w:proofErr w:type="spellEnd"/>
          </w:p>
        </w:tc>
        <w:tc>
          <w:tcPr>
            <w:tcW w:w="1135" w:type="pct"/>
            <w:tcBorders>
              <w:top w:val="nil"/>
              <w:left w:val="nil"/>
              <w:bottom w:val="nil"/>
              <w:right w:val="nil"/>
            </w:tcBorders>
            <w:shd w:val="clear" w:color="auto" w:fill="auto"/>
            <w:noWrap/>
            <w:vAlign w:val="center"/>
            <w:hideMark/>
          </w:tcPr>
          <w:p w14:paraId="17BEB65F"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Precipitation</w:t>
            </w:r>
          </w:p>
        </w:tc>
        <w:tc>
          <w:tcPr>
            <w:tcW w:w="861" w:type="pct"/>
            <w:tcBorders>
              <w:top w:val="nil"/>
              <w:left w:val="nil"/>
              <w:bottom w:val="nil"/>
              <w:right w:val="nil"/>
            </w:tcBorders>
            <w:shd w:val="clear" w:color="auto" w:fill="auto"/>
            <w:noWrap/>
            <w:vAlign w:val="center"/>
            <w:hideMark/>
          </w:tcPr>
          <w:p w14:paraId="0A67103D"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0.32</w:t>
            </w:r>
          </w:p>
        </w:tc>
        <w:tc>
          <w:tcPr>
            <w:tcW w:w="733" w:type="pct"/>
            <w:tcBorders>
              <w:top w:val="nil"/>
              <w:left w:val="nil"/>
              <w:bottom w:val="nil"/>
              <w:right w:val="nil"/>
            </w:tcBorders>
            <w:shd w:val="clear" w:color="auto" w:fill="auto"/>
            <w:vAlign w:val="center"/>
          </w:tcPr>
          <w:p w14:paraId="2EE6B0B4" w14:textId="77777777" w:rsidR="003565D6" w:rsidRPr="00575238" w:rsidRDefault="003565D6" w:rsidP="005903F5">
            <w:pPr>
              <w:adjustRightInd w:val="0"/>
              <w:snapToGrid w:val="0"/>
              <w:ind w:firstLine="0"/>
              <w:rPr>
                <w:rFonts w:eastAsia="DengXian" w:cs="Times New Roman"/>
                <w:kern w:val="0"/>
                <w:sz w:val="22"/>
              </w:rPr>
            </w:pPr>
            <w:r w:rsidRPr="00575238">
              <w:rPr>
                <w:rFonts w:eastAsia="DengXian" w:cs="Times New Roman"/>
                <w:kern w:val="0"/>
                <w:sz w:val="22"/>
              </w:rPr>
              <w:t>***</w:t>
            </w:r>
          </w:p>
        </w:tc>
      </w:tr>
      <w:tr w:rsidR="003565D6" w:rsidRPr="00575238" w14:paraId="477FF679" w14:textId="77777777" w:rsidTr="005903F5">
        <w:trPr>
          <w:trHeight w:val="345"/>
        </w:trPr>
        <w:tc>
          <w:tcPr>
            <w:tcW w:w="1135" w:type="pct"/>
            <w:vMerge/>
            <w:tcBorders>
              <w:top w:val="nil"/>
              <w:left w:val="nil"/>
              <w:bottom w:val="nil"/>
              <w:right w:val="nil"/>
            </w:tcBorders>
            <w:vAlign w:val="center"/>
            <w:hideMark/>
          </w:tcPr>
          <w:p w14:paraId="53968FA0" w14:textId="77777777" w:rsidR="003565D6" w:rsidRPr="00575238" w:rsidRDefault="003565D6" w:rsidP="005903F5">
            <w:pPr>
              <w:adjustRightInd w:val="0"/>
              <w:snapToGrid w:val="0"/>
              <w:ind w:firstLine="0"/>
              <w:jc w:val="left"/>
              <w:rPr>
                <w:rFonts w:eastAsia="DengXian" w:cs="Times New Roman"/>
                <w:kern w:val="0"/>
                <w:sz w:val="22"/>
              </w:rPr>
            </w:pPr>
          </w:p>
        </w:tc>
        <w:tc>
          <w:tcPr>
            <w:tcW w:w="1135" w:type="pct"/>
            <w:tcBorders>
              <w:top w:val="nil"/>
              <w:left w:val="nil"/>
              <w:bottom w:val="nil"/>
              <w:right w:val="nil"/>
            </w:tcBorders>
            <w:shd w:val="clear" w:color="auto" w:fill="auto"/>
            <w:noWrap/>
            <w:vAlign w:val="center"/>
            <w:hideMark/>
          </w:tcPr>
          <w:p w14:paraId="5210C251" w14:textId="77777777" w:rsidR="003565D6" w:rsidRPr="00575238" w:rsidRDefault="003565D6" w:rsidP="005903F5">
            <w:pPr>
              <w:adjustRightInd w:val="0"/>
              <w:snapToGrid w:val="0"/>
              <w:ind w:firstLine="0"/>
              <w:jc w:val="center"/>
              <w:rPr>
                <w:rFonts w:eastAsia="DengXian" w:cs="Times New Roman"/>
                <w:kern w:val="0"/>
                <w:sz w:val="22"/>
              </w:rPr>
            </w:pPr>
            <w:proofErr w:type="spellStart"/>
            <w:r w:rsidRPr="00575238">
              <w:rPr>
                <w:rFonts w:eastAsia="DengXian" w:cs="Times New Roman"/>
                <w:kern w:val="0"/>
                <w:sz w:val="22"/>
              </w:rPr>
              <w:t>GPP</w:t>
            </w:r>
            <w:r w:rsidRPr="00575238">
              <w:rPr>
                <w:rFonts w:eastAsia="DengXian" w:cs="Times New Roman"/>
                <w:kern w:val="0"/>
                <w:sz w:val="22"/>
                <w:vertAlign w:val="subscript"/>
              </w:rPr>
              <w:t>max</w:t>
            </w:r>
            <w:proofErr w:type="spellEnd"/>
          </w:p>
        </w:tc>
        <w:tc>
          <w:tcPr>
            <w:tcW w:w="1135" w:type="pct"/>
            <w:tcBorders>
              <w:top w:val="nil"/>
              <w:left w:val="nil"/>
              <w:bottom w:val="nil"/>
              <w:right w:val="nil"/>
            </w:tcBorders>
            <w:shd w:val="clear" w:color="auto" w:fill="auto"/>
            <w:noWrap/>
            <w:vAlign w:val="center"/>
            <w:hideMark/>
          </w:tcPr>
          <w:p w14:paraId="67FB8B6B"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CO</w:t>
            </w:r>
            <w:r w:rsidRPr="00575238">
              <w:rPr>
                <w:rFonts w:eastAsia="DengXian" w:cs="Times New Roman"/>
                <w:kern w:val="0"/>
                <w:sz w:val="22"/>
                <w:vertAlign w:val="subscript"/>
              </w:rPr>
              <w:t>2</w:t>
            </w:r>
          </w:p>
        </w:tc>
        <w:tc>
          <w:tcPr>
            <w:tcW w:w="861" w:type="pct"/>
            <w:tcBorders>
              <w:top w:val="nil"/>
              <w:left w:val="nil"/>
              <w:bottom w:val="nil"/>
              <w:right w:val="nil"/>
            </w:tcBorders>
            <w:shd w:val="clear" w:color="auto" w:fill="auto"/>
            <w:noWrap/>
            <w:vAlign w:val="center"/>
            <w:hideMark/>
          </w:tcPr>
          <w:p w14:paraId="38207A96"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0.30</w:t>
            </w:r>
          </w:p>
        </w:tc>
        <w:tc>
          <w:tcPr>
            <w:tcW w:w="733" w:type="pct"/>
            <w:tcBorders>
              <w:top w:val="nil"/>
              <w:left w:val="nil"/>
              <w:bottom w:val="nil"/>
              <w:right w:val="nil"/>
            </w:tcBorders>
            <w:shd w:val="clear" w:color="auto" w:fill="auto"/>
            <w:vAlign w:val="center"/>
          </w:tcPr>
          <w:p w14:paraId="510BA9DA" w14:textId="77777777" w:rsidR="003565D6" w:rsidRPr="00575238" w:rsidRDefault="003565D6" w:rsidP="005903F5">
            <w:pPr>
              <w:adjustRightInd w:val="0"/>
              <w:snapToGrid w:val="0"/>
              <w:ind w:firstLine="0"/>
              <w:rPr>
                <w:rFonts w:eastAsia="DengXian" w:cs="Times New Roman"/>
                <w:kern w:val="0"/>
                <w:sz w:val="22"/>
              </w:rPr>
            </w:pPr>
            <w:r w:rsidRPr="00575238">
              <w:rPr>
                <w:rFonts w:eastAsia="DengXian" w:cs="Times New Roman"/>
                <w:kern w:val="0"/>
                <w:sz w:val="22"/>
              </w:rPr>
              <w:t>***</w:t>
            </w:r>
          </w:p>
        </w:tc>
      </w:tr>
      <w:tr w:rsidR="003565D6" w:rsidRPr="00575238" w14:paraId="2799CCC4" w14:textId="77777777" w:rsidTr="005903F5">
        <w:trPr>
          <w:trHeight w:val="345"/>
        </w:trPr>
        <w:tc>
          <w:tcPr>
            <w:tcW w:w="1135" w:type="pct"/>
            <w:vMerge w:val="restart"/>
            <w:tcBorders>
              <w:top w:val="nil"/>
              <w:left w:val="nil"/>
              <w:bottom w:val="single" w:sz="12" w:space="0" w:color="000000"/>
              <w:right w:val="nil"/>
            </w:tcBorders>
            <w:shd w:val="clear" w:color="auto" w:fill="auto"/>
            <w:noWrap/>
            <w:vAlign w:val="center"/>
            <w:hideMark/>
          </w:tcPr>
          <w:p w14:paraId="131F577A"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R</w:t>
            </w:r>
            <w:r w:rsidRPr="00575238">
              <w:rPr>
                <w:rFonts w:eastAsia="DengXian" w:cs="Times New Roman"/>
                <w:kern w:val="0"/>
                <w:sz w:val="22"/>
                <w:vertAlign w:val="superscript"/>
              </w:rPr>
              <w:t>2</w:t>
            </w:r>
            <w:r w:rsidRPr="00575238">
              <w:rPr>
                <w:rFonts w:eastAsia="DengXian" w:cs="Times New Roman"/>
                <w:kern w:val="0"/>
                <w:sz w:val="22"/>
              </w:rPr>
              <w:t xml:space="preserve"> = 0.34</w:t>
            </w:r>
          </w:p>
        </w:tc>
        <w:tc>
          <w:tcPr>
            <w:tcW w:w="1135" w:type="pct"/>
            <w:tcBorders>
              <w:top w:val="nil"/>
              <w:left w:val="nil"/>
              <w:bottom w:val="nil"/>
              <w:right w:val="nil"/>
            </w:tcBorders>
            <w:shd w:val="clear" w:color="auto" w:fill="auto"/>
            <w:noWrap/>
            <w:vAlign w:val="center"/>
            <w:hideMark/>
          </w:tcPr>
          <w:p w14:paraId="346B9CCB"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135" w:type="pct"/>
            <w:tcBorders>
              <w:top w:val="nil"/>
              <w:left w:val="nil"/>
              <w:bottom w:val="nil"/>
              <w:right w:val="nil"/>
            </w:tcBorders>
            <w:shd w:val="clear" w:color="auto" w:fill="auto"/>
            <w:noWrap/>
            <w:vAlign w:val="center"/>
            <w:hideMark/>
          </w:tcPr>
          <w:p w14:paraId="1F6AD770" w14:textId="77777777" w:rsidR="003565D6" w:rsidRPr="00575238" w:rsidRDefault="003565D6" w:rsidP="005903F5">
            <w:pPr>
              <w:adjustRightInd w:val="0"/>
              <w:snapToGrid w:val="0"/>
              <w:ind w:firstLine="0"/>
              <w:jc w:val="center"/>
              <w:rPr>
                <w:rFonts w:eastAsia="DengXian" w:cs="Times New Roman"/>
                <w:kern w:val="0"/>
                <w:sz w:val="22"/>
              </w:rPr>
            </w:pPr>
            <w:proofErr w:type="spellStart"/>
            <w:r w:rsidRPr="00575238">
              <w:rPr>
                <w:rFonts w:eastAsia="DengXian" w:cs="Times New Roman"/>
                <w:kern w:val="0"/>
                <w:sz w:val="22"/>
              </w:rPr>
              <w:t>GPP</w:t>
            </w:r>
            <w:r w:rsidRPr="00575238">
              <w:rPr>
                <w:rFonts w:eastAsia="DengXian" w:cs="Times New Roman"/>
                <w:kern w:val="0"/>
                <w:sz w:val="22"/>
                <w:vertAlign w:val="subscript"/>
              </w:rPr>
              <w:t>max</w:t>
            </w:r>
            <w:proofErr w:type="spellEnd"/>
          </w:p>
        </w:tc>
        <w:tc>
          <w:tcPr>
            <w:tcW w:w="861" w:type="pct"/>
            <w:tcBorders>
              <w:top w:val="nil"/>
              <w:left w:val="nil"/>
              <w:bottom w:val="nil"/>
              <w:right w:val="nil"/>
            </w:tcBorders>
            <w:shd w:val="clear" w:color="auto" w:fill="auto"/>
            <w:noWrap/>
            <w:vAlign w:val="center"/>
            <w:hideMark/>
          </w:tcPr>
          <w:p w14:paraId="60D7A64C"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-0.68</w:t>
            </w:r>
          </w:p>
        </w:tc>
        <w:tc>
          <w:tcPr>
            <w:tcW w:w="733" w:type="pct"/>
            <w:tcBorders>
              <w:top w:val="nil"/>
              <w:left w:val="nil"/>
              <w:bottom w:val="nil"/>
              <w:right w:val="nil"/>
            </w:tcBorders>
            <w:shd w:val="clear" w:color="auto" w:fill="auto"/>
            <w:vAlign w:val="center"/>
          </w:tcPr>
          <w:p w14:paraId="4C139DCE" w14:textId="77777777" w:rsidR="003565D6" w:rsidRPr="00575238" w:rsidRDefault="003565D6" w:rsidP="005903F5">
            <w:pPr>
              <w:adjustRightInd w:val="0"/>
              <w:snapToGrid w:val="0"/>
              <w:ind w:firstLine="0"/>
              <w:rPr>
                <w:rFonts w:eastAsia="DengXian" w:cs="Times New Roman"/>
                <w:kern w:val="0"/>
                <w:sz w:val="22"/>
              </w:rPr>
            </w:pPr>
            <w:r w:rsidRPr="00575238">
              <w:rPr>
                <w:rFonts w:eastAsia="DengXian" w:cs="Times New Roman"/>
                <w:kern w:val="0"/>
                <w:sz w:val="22"/>
              </w:rPr>
              <w:t>***</w:t>
            </w:r>
          </w:p>
        </w:tc>
      </w:tr>
      <w:tr w:rsidR="003565D6" w:rsidRPr="00575238" w14:paraId="1A139927" w14:textId="77777777" w:rsidTr="005903F5">
        <w:trPr>
          <w:trHeight w:val="285"/>
        </w:trPr>
        <w:tc>
          <w:tcPr>
            <w:tcW w:w="1135" w:type="pct"/>
            <w:vMerge/>
            <w:tcBorders>
              <w:top w:val="nil"/>
              <w:left w:val="nil"/>
              <w:bottom w:val="single" w:sz="12" w:space="0" w:color="000000"/>
              <w:right w:val="nil"/>
            </w:tcBorders>
            <w:vAlign w:val="center"/>
            <w:hideMark/>
          </w:tcPr>
          <w:p w14:paraId="52514861" w14:textId="77777777" w:rsidR="003565D6" w:rsidRPr="00575238" w:rsidRDefault="003565D6" w:rsidP="005903F5">
            <w:pPr>
              <w:adjustRightInd w:val="0"/>
              <w:snapToGrid w:val="0"/>
              <w:ind w:firstLine="0"/>
              <w:jc w:val="left"/>
              <w:rPr>
                <w:rFonts w:eastAsia="DengXian" w:cs="Times New Roman"/>
                <w:kern w:val="0"/>
                <w:sz w:val="22"/>
              </w:rPr>
            </w:pPr>
          </w:p>
        </w:tc>
        <w:tc>
          <w:tcPr>
            <w:tcW w:w="1135" w:type="pct"/>
            <w:tcBorders>
              <w:top w:val="nil"/>
              <w:left w:val="nil"/>
              <w:bottom w:val="nil"/>
              <w:right w:val="nil"/>
            </w:tcBorders>
            <w:shd w:val="clear" w:color="auto" w:fill="auto"/>
            <w:noWrap/>
            <w:vAlign w:val="center"/>
            <w:hideMark/>
          </w:tcPr>
          <w:p w14:paraId="13528E87"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135" w:type="pct"/>
            <w:tcBorders>
              <w:top w:val="nil"/>
              <w:left w:val="nil"/>
              <w:bottom w:val="nil"/>
              <w:right w:val="nil"/>
            </w:tcBorders>
            <w:shd w:val="clear" w:color="auto" w:fill="auto"/>
            <w:noWrap/>
            <w:vAlign w:val="center"/>
            <w:hideMark/>
          </w:tcPr>
          <w:p w14:paraId="613289FD"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Temperature</w:t>
            </w:r>
          </w:p>
        </w:tc>
        <w:tc>
          <w:tcPr>
            <w:tcW w:w="861" w:type="pct"/>
            <w:tcBorders>
              <w:top w:val="nil"/>
              <w:left w:val="nil"/>
              <w:bottom w:val="nil"/>
              <w:right w:val="nil"/>
            </w:tcBorders>
            <w:shd w:val="clear" w:color="auto" w:fill="auto"/>
            <w:noWrap/>
            <w:vAlign w:val="center"/>
            <w:hideMark/>
          </w:tcPr>
          <w:p w14:paraId="6AE48A8C"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 xml:space="preserve">-0.18   </w:t>
            </w:r>
          </w:p>
        </w:tc>
        <w:tc>
          <w:tcPr>
            <w:tcW w:w="733" w:type="pct"/>
            <w:tcBorders>
              <w:top w:val="nil"/>
              <w:left w:val="nil"/>
              <w:bottom w:val="nil"/>
              <w:right w:val="nil"/>
            </w:tcBorders>
            <w:shd w:val="clear" w:color="auto" w:fill="auto"/>
            <w:vAlign w:val="center"/>
          </w:tcPr>
          <w:p w14:paraId="5CA3FC51" w14:textId="77777777" w:rsidR="003565D6" w:rsidRPr="00575238" w:rsidRDefault="003565D6" w:rsidP="005903F5">
            <w:pPr>
              <w:adjustRightInd w:val="0"/>
              <w:snapToGrid w:val="0"/>
              <w:ind w:firstLine="0"/>
              <w:rPr>
                <w:rFonts w:eastAsia="DengXian" w:cs="Times New Roman"/>
                <w:kern w:val="0"/>
                <w:sz w:val="22"/>
              </w:rPr>
            </w:pPr>
            <w:r w:rsidRPr="00575238">
              <w:rPr>
                <w:rFonts w:eastAsia="DengXian" w:cs="Times New Roman"/>
                <w:kern w:val="0"/>
                <w:sz w:val="22"/>
              </w:rPr>
              <w:t>*</w:t>
            </w:r>
          </w:p>
        </w:tc>
      </w:tr>
      <w:tr w:rsidR="003565D6" w:rsidRPr="00575238" w14:paraId="081220EA" w14:textId="77777777" w:rsidTr="005903F5">
        <w:trPr>
          <w:trHeight w:val="285"/>
        </w:trPr>
        <w:tc>
          <w:tcPr>
            <w:tcW w:w="1135" w:type="pct"/>
            <w:vMerge/>
            <w:tcBorders>
              <w:top w:val="nil"/>
              <w:left w:val="nil"/>
              <w:bottom w:val="single" w:sz="12" w:space="0" w:color="000000"/>
              <w:right w:val="nil"/>
            </w:tcBorders>
            <w:vAlign w:val="center"/>
            <w:hideMark/>
          </w:tcPr>
          <w:p w14:paraId="7CE72BF4" w14:textId="77777777" w:rsidR="003565D6" w:rsidRPr="00575238" w:rsidRDefault="003565D6" w:rsidP="005903F5">
            <w:pPr>
              <w:adjustRightInd w:val="0"/>
              <w:snapToGrid w:val="0"/>
              <w:ind w:firstLine="0"/>
              <w:jc w:val="left"/>
              <w:rPr>
                <w:rFonts w:eastAsia="DengXian" w:cs="Times New Roman"/>
                <w:kern w:val="0"/>
                <w:sz w:val="22"/>
              </w:rPr>
            </w:pPr>
          </w:p>
        </w:tc>
        <w:tc>
          <w:tcPr>
            <w:tcW w:w="1135" w:type="pct"/>
            <w:tcBorders>
              <w:top w:val="nil"/>
              <w:left w:val="nil"/>
              <w:bottom w:val="nil"/>
              <w:right w:val="nil"/>
            </w:tcBorders>
            <w:shd w:val="clear" w:color="auto" w:fill="auto"/>
            <w:noWrap/>
            <w:vAlign w:val="center"/>
            <w:hideMark/>
          </w:tcPr>
          <w:p w14:paraId="4B8E3816"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135" w:type="pct"/>
            <w:tcBorders>
              <w:top w:val="nil"/>
              <w:left w:val="nil"/>
              <w:bottom w:val="nil"/>
              <w:right w:val="nil"/>
            </w:tcBorders>
            <w:shd w:val="clear" w:color="auto" w:fill="auto"/>
            <w:noWrap/>
            <w:vAlign w:val="center"/>
            <w:hideMark/>
          </w:tcPr>
          <w:p w14:paraId="2A0A74FE"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Radiation</w:t>
            </w:r>
          </w:p>
        </w:tc>
        <w:tc>
          <w:tcPr>
            <w:tcW w:w="861" w:type="pct"/>
            <w:tcBorders>
              <w:top w:val="nil"/>
              <w:left w:val="nil"/>
              <w:bottom w:val="nil"/>
              <w:right w:val="nil"/>
            </w:tcBorders>
            <w:shd w:val="clear" w:color="auto" w:fill="auto"/>
            <w:noWrap/>
            <w:vAlign w:val="center"/>
            <w:hideMark/>
          </w:tcPr>
          <w:p w14:paraId="6E36F54F"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0.24</w:t>
            </w:r>
          </w:p>
        </w:tc>
        <w:tc>
          <w:tcPr>
            <w:tcW w:w="733" w:type="pct"/>
            <w:tcBorders>
              <w:top w:val="nil"/>
              <w:left w:val="nil"/>
              <w:bottom w:val="nil"/>
              <w:right w:val="nil"/>
            </w:tcBorders>
            <w:shd w:val="clear" w:color="auto" w:fill="auto"/>
            <w:vAlign w:val="center"/>
          </w:tcPr>
          <w:p w14:paraId="4D6DCB03" w14:textId="77777777" w:rsidR="003565D6" w:rsidRPr="00575238" w:rsidRDefault="003565D6" w:rsidP="005903F5">
            <w:pPr>
              <w:adjustRightInd w:val="0"/>
              <w:snapToGrid w:val="0"/>
              <w:ind w:firstLine="0"/>
              <w:rPr>
                <w:rFonts w:eastAsia="DengXian" w:cs="Times New Roman"/>
                <w:kern w:val="0"/>
                <w:sz w:val="22"/>
              </w:rPr>
            </w:pPr>
            <w:r w:rsidRPr="00575238">
              <w:rPr>
                <w:rFonts w:eastAsia="DengXian" w:cs="Times New Roman"/>
                <w:kern w:val="0"/>
                <w:sz w:val="22"/>
              </w:rPr>
              <w:t>***</w:t>
            </w:r>
          </w:p>
        </w:tc>
      </w:tr>
      <w:tr w:rsidR="003565D6" w:rsidRPr="00575238" w14:paraId="189FBDE3" w14:textId="77777777" w:rsidTr="005903F5">
        <w:trPr>
          <w:trHeight w:val="285"/>
        </w:trPr>
        <w:tc>
          <w:tcPr>
            <w:tcW w:w="1135" w:type="pct"/>
            <w:vMerge/>
            <w:tcBorders>
              <w:top w:val="nil"/>
              <w:left w:val="nil"/>
              <w:bottom w:val="single" w:sz="12" w:space="0" w:color="000000"/>
              <w:right w:val="nil"/>
            </w:tcBorders>
            <w:vAlign w:val="center"/>
            <w:hideMark/>
          </w:tcPr>
          <w:p w14:paraId="3A8556EC" w14:textId="77777777" w:rsidR="003565D6" w:rsidRPr="00575238" w:rsidRDefault="003565D6" w:rsidP="005903F5">
            <w:pPr>
              <w:adjustRightInd w:val="0"/>
              <w:snapToGrid w:val="0"/>
              <w:ind w:firstLine="0"/>
              <w:jc w:val="left"/>
              <w:rPr>
                <w:rFonts w:eastAsia="DengXian" w:cs="Times New Roman"/>
                <w:kern w:val="0"/>
                <w:sz w:val="22"/>
              </w:rPr>
            </w:pPr>
          </w:p>
        </w:tc>
        <w:tc>
          <w:tcPr>
            <w:tcW w:w="1135" w:type="pct"/>
            <w:tcBorders>
              <w:top w:val="nil"/>
              <w:left w:val="nil"/>
              <w:bottom w:val="nil"/>
              <w:right w:val="nil"/>
            </w:tcBorders>
            <w:shd w:val="clear" w:color="auto" w:fill="auto"/>
            <w:noWrap/>
            <w:vAlign w:val="center"/>
            <w:hideMark/>
          </w:tcPr>
          <w:p w14:paraId="2864722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135" w:type="pct"/>
            <w:tcBorders>
              <w:top w:val="nil"/>
              <w:left w:val="nil"/>
              <w:bottom w:val="nil"/>
              <w:right w:val="nil"/>
            </w:tcBorders>
            <w:shd w:val="clear" w:color="auto" w:fill="auto"/>
            <w:noWrap/>
            <w:vAlign w:val="center"/>
            <w:hideMark/>
          </w:tcPr>
          <w:p w14:paraId="307B2006"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Precipitation</w:t>
            </w:r>
          </w:p>
        </w:tc>
        <w:tc>
          <w:tcPr>
            <w:tcW w:w="861" w:type="pct"/>
            <w:tcBorders>
              <w:top w:val="nil"/>
              <w:left w:val="nil"/>
              <w:bottom w:val="nil"/>
              <w:right w:val="nil"/>
            </w:tcBorders>
            <w:shd w:val="clear" w:color="auto" w:fill="auto"/>
            <w:noWrap/>
            <w:vAlign w:val="center"/>
            <w:hideMark/>
          </w:tcPr>
          <w:p w14:paraId="7E885D51"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 xml:space="preserve">0.11   </w:t>
            </w:r>
          </w:p>
        </w:tc>
        <w:tc>
          <w:tcPr>
            <w:tcW w:w="733" w:type="pct"/>
            <w:tcBorders>
              <w:top w:val="nil"/>
              <w:left w:val="nil"/>
              <w:bottom w:val="nil"/>
              <w:right w:val="nil"/>
            </w:tcBorders>
            <w:shd w:val="clear" w:color="auto" w:fill="auto"/>
            <w:vAlign w:val="center"/>
          </w:tcPr>
          <w:p w14:paraId="5070F625" w14:textId="77777777" w:rsidR="003565D6" w:rsidRPr="00575238" w:rsidRDefault="003565D6" w:rsidP="005903F5">
            <w:pPr>
              <w:adjustRightInd w:val="0"/>
              <w:snapToGrid w:val="0"/>
              <w:ind w:firstLine="0"/>
              <w:rPr>
                <w:rFonts w:eastAsia="DengXian" w:cs="Times New Roman"/>
                <w:kern w:val="0"/>
                <w:sz w:val="22"/>
              </w:rPr>
            </w:pPr>
            <w:r w:rsidRPr="00575238">
              <w:rPr>
                <w:rFonts w:eastAsia="DengXian" w:cs="Times New Roman"/>
                <w:kern w:val="0"/>
                <w:sz w:val="22"/>
              </w:rPr>
              <w:t>*</w:t>
            </w:r>
          </w:p>
        </w:tc>
      </w:tr>
      <w:tr w:rsidR="003565D6" w:rsidRPr="00575238" w14:paraId="18A98F4F" w14:textId="77777777" w:rsidTr="005903F5">
        <w:trPr>
          <w:trHeight w:val="360"/>
        </w:trPr>
        <w:tc>
          <w:tcPr>
            <w:tcW w:w="1135" w:type="pct"/>
            <w:vMerge/>
            <w:tcBorders>
              <w:top w:val="nil"/>
              <w:left w:val="nil"/>
              <w:bottom w:val="single" w:sz="12" w:space="0" w:color="000000"/>
              <w:right w:val="nil"/>
            </w:tcBorders>
            <w:vAlign w:val="center"/>
            <w:hideMark/>
          </w:tcPr>
          <w:p w14:paraId="43447C24" w14:textId="77777777" w:rsidR="003565D6" w:rsidRPr="00575238" w:rsidRDefault="003565D6" w:rsidP="005903F5">
            <w:pPr>
              <w:adjustRightInd w:val="0"/>
              <w:snapToGrid w:val="0"/>
              <w:ind w:firstLine="0"/>
              <w:jc w:val="left"/>
              <w:rPr>
                <w:rFonts w:eastAsia="DengXian" w:cs="Times New Roman"/>
                <w:kern w:val="0"/>
                <w:sz w:val="22"/>
              </w:rPr>
            </w:pPr>
          </w:p>
        </w:tc>
        <w:tc>
          <w:tcPr>
            <w:tcW w:w="1135" w:type="pct"/>
            <w:tcBorders>
              <w:top w:val="nil"/>
              <w:left w:val="nil"/>
              <w:bottom w:val="single" w:sz="12" w:space="0" w:color="auto"/>
              <w:right w:val="nil"/>
            </w:tcBorders>
            <w:shd w:val="clear" w:color="auto" w:fill="auto"/>
            <w:noWrap/>
            <w:vAlign w:val="center"/>
            <w:hideMark/>
          </w:tcPr>
          <w:p w14:paraId="355B4047"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135" w:type="pct"/>
            <w:tcBorders>
              <w:top w:val="nil"/>
              <w:left w:val="nil"/>
              <w:bottom w:val="single" w:sz="12" w:space="0" w:color="auto"/>
              <w:right w:val="nil"/>
            </w:tcBorders>
            <w:shd w:val="clear" w:color="auto" w:fill="auto"/>
            <w:noWrap/>
            <w:vAlign w:val="center"/>
            <w:hideMark/>
          </w:tcPr>
          <w:p w14:paraId="08BDBD69"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CO</w:t>
            </w:r>
            <w:r w:rsidRPr="00575238">
              <w:rPr>
                <w:rFonts w:eastAsia="DengXian" w:cs="Times New Roman"/>
                <w:kern w:val="0"/>
                <w:sz w:val="22"/>
                <w:vertAlign w:val="subscript"/>
              </w:rPr>
              <w:t>2</w:t>
            </w:r>
          </w:p>
        </w:tc>
        <w:tc>
          <w:tcPr>
            <w:tcW w:w="861" w:type="pct"/>
            <w:tcBorders>
              <w:top w:val="nil"/>
              <w:left w:val="nil"/>
              <w:bottom w:val="single" w:sz="12" w:space="0" w:color="auto"/>
              <w:right w:val="nil"/>
            </w:tcBorders>
            <w:shd w:val="clear" w:color="auto" w:fill="auto"/>
            <w:noWrap/>
            <w:vAlign w:val="center"/>
            <w:hideMark/>
          </w:tcPr>
          <w:p w14:paraId="721821E9"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 xml:space="preserve">0.05 </w:t>
            </w:r>
          </w:p>
        </w:tc>
        <w:tc>
          <w:tcPr>
            <w:tcW w:w="733" w:type="pct"/>
            <w:tcBorders>
              <w:top w:val="nil"/>
              <w:left w:val="nil"/>
              <w:bottom w:val="single" w:sz="12" w:space="0" w:color="auto"/>
              <w:right w:val="nil"/>
            </w:tcBorders>
            <w:shd w:val="clear" w:color="auto" w:fill="auto"/>
            <w:vAlign w:val="center"/>
          </w:tcPr>
          <w:p w14:paraId="22D9CD66" w14:textId="77777777" w:rsidR="003565D6" w:rsidRPr="00575238" w:rsidRDefault="003565D6" w:rsidP="005903F5">
            <w:pPr>
              <w:adjustRightInd w:val="0"/>
              <w:snapToGrid w:val="0"/>
              <w:ind w:firstLine="0"/>
              <w:rPr>
                <w:rFonts w:eastAsia="DengXian" w:cs="Times New Roman"/>
                <w:kern w:val="0"/>
                <w:sz w:val="22"/>
              </w:rPr>
            </w:pPr>
          </w:p>
        </w:tc>
      </w:tr>
    </w:tbl>
    <w:p w14:paraId="3BEB8797" w14:textId="77777777" w:rsidR="003565D6" w:rsidRPr="00575238" w:rsidRDefault="003565D6" w:rsidP="003565D6">
      <w:pPr>
        <w:adjustRightInd w:val="0"/>
        <w:snapToGrid w:val="0"/>
        <w:jc w:val="left"/>
        <w:rPr>
          <w:rFonts w:eastAsia="DengXian" w:cs="Times New Roman"/>
          <w:bCs/>
          <w:sz w:val="22"/>
        </w:rPr>
      </w:pPr>
    </w:p>
    <w:p w14:paraId="55BD870B" w14:textId="77777777" w:rsidR="003565D6" w:rsidRPr="00575238" w:rsidRDefault="003565D6" w:rsidP="003565D6">
      <w:pPr>
        <w:adjustRightInd w:val="0"/>
        <w:snapToGrid w:val="0"/>
        <w:jc w:val="left"/>
        <w:rPr>
          <w:rFonts w:eastAsia="DengXian" w:cs="Times New Roman"/>
          <w:bCs/>
          <w:sz w:val="22"/>
        </w:rPr>
      </w:pPr>
      <w:r w:rsidRPr="00575238">
        <w:rPr>
          <w:rFonts w:eastAsia="DengXian" w:cs="Times New Roman"/>
          <w:bCs/>
          <w:sz w:val="22"/>
        </w:rPr>
        <w:br w:type="page"/>
      </w:r>
    </w:p>
    <w:p w14:paraId="62F28D02" w14:textId="77777777" w:rsidR="003565D6" w:rsidRPr="00575238" w:rsidRDefault="003565D6" w:rsidP="003565D6">
      <w:pPr>
        <w:adjustRightInd w:val="0"/>
        <w:snapToGrid w:val="0"/>
        <w:ind w:firstLine="0"/>
        <w:rPr>
          <w:rFonts w:eastAsia="DengXian" w:cs="Times New Roman"/>
          <w:bCs/>
          <w:sz w:val="22"/>
        </w:rPr>
      </w:pPr>
      <w:r w:rsidRPr="00575238">
        <w:rPr>
          <w:rFonts w:eastAsia="DengXian" w:cs="Times New Roman"/>
          <w:b/>
          <w:bCs/>
          <w:sz w:val="22"/>
        </w:rPr>
        <w:lastRenderedPageBreak/>
        <w:t>Table S3.</w:t>
      </w:r>
      <w:r w:rsidRPr="00575238">
        <w:rPr>
          <w:rFonts w:eastAsia="DengXian" w:cs="Times New Roman"/>
          <w:bCs/>
          <w:sz w:val="22"/>
        </w:rPr>
        <w:t xml:space="preserve"> Statistics of the piecewise structural equation model (SEM) contains direct effect of climatic factors only and indirect effect of including GPP. We calculated the adjusted coefficients of </w:t>
      </w:r>
      <w:r w:rsidRPr="00575238">
        <w:rPr>
          <w:rStyle w:val="fontstyle01"/>
          <w:rFonts w:cs="Times New Roman"/>
          <w:sz w:val="22"/>
        </w:rPr>
        <w:t>predictors</w:t>
      </w:r>
      <w:r w:rsidRPr="00575238">
        <w:rPr>
          <w:rFonts w:eastAsia="DengXian" w:cs="Times New Roman"/>
          <w:bCs/>
          <w:sz w:val="22"/>
        </w:rPr>
        <w:t xml:space="preserve"> (R</w:t>
      </w:r>
      <w:r w:rsidRPr="00575238">
        <w:rPr>
          <w:rFonts w:eastAsia="DengXian" w:cs="Times New Roman"/>
          <w:bCs/>
          <w:sz w:val="22"/>
          <w:vertAlign w:val="superscript"/>
        </w:rPr>
        <w:t>2</w:t>
      </w:r>
      <w:r w:rsidRPr="00575238">
        <w:rPr>
          <w:rFonts w:eastAsia="DengXian" w:cs="Times New Roman"/>
          <w:bCs/>
          <w:sz w:val="22"/>
        </w:rPr>
        <w:t>). *</w:t>
      </w:r>
      <w:r w:rsidRPr="00575238">
        <w:rPr>
          <w:rFonts w:eastAsia="DengXian" w:cs="Times New Roman"/>
          <w:bCs/>
          <w:i/>
          <w:sz w:val="22"/>
        </w:rPr>
        <w:t>P</w:t>
      </w:r>
      <w:r w:rsidRPr="00575238">
        <w:rPr>
          <w:rFonts w:eastAsia="DengXian" w:cs="Times New Roman"/>
          <w:bCs/>
          <w:sz w:val="22"/>
        </w:rPr>
        <w:t>&lt;0.05, **</w:t>
      </w:r>
      <w:r w:rsidRPr="00575238">
        <w:rPr>
          <w:rFonts w:eastAsia="DengXian" w:cs="Times New Roman"/>
          <w:bCs/>
          <w:i/>
          <w:sz w:val="22"/>
        </w:rPr>
        <w:t>P</w:t>
      </w:r>
      <w:r w:rsidRPr="00575238">
        <w:rPr>
          <w:rFonts w:eastAsia="DengXian" w:cs="Times New Roman"/>
          <w:bCs/>
          <w:sz w:val="22"/>
        </w:rPr>
        <w:t>&lt;0.01, ***</w:t>
      </w:r>
      <w:r w:rsidRPr="00575238">
        <w:rPr>
          <w:rFonts w:eastAsia="DengXian" w:cs="Times New Roman"/>
          <w:bCs/>
          <w:i/>
          <w:sz w:val="22"/>
        </w:rPr>
        <w:t>P</w:t>
      </w:r>
      <w:r w:rsidRPr="00575238">
        <w:rPr>
          <w:rFonts w:eastAsia="DengXian" w:cs="Times New Roman"/>
          <w:bCs/>
          <w:sz w:val="22"/>
        </w:rPr>
        <w:t>&lt;0.001.</w:t>
      </w:r>
    </w:p>
    <w:tbl>
      <w:tblPr>
        <w:tblW w:w="5000" w:type="pct"/>
        <w:tblLook w:val="04A0" w:firstRow="1" w:lastRow="0" w:firstColumn="1" w:lastColumn="0" w:noHBand="0" w:noVBand="1"/>
      </w:tblPr>
      <w:tblGrid>
        <w:gridCol w:w="1561"/>
        <w:gridCol w:w="1862"/>
        <w:gridCol w:w="2234"/>
        <w:gridCol w:w="1430"/>
        <w:gridCol w:w="1219"/>
      </w:tblGrid>
      <w:tr w:rsidR="003565D6" w:rsidRPr="00575238" w14:paraId="7CE53968" w14:textId="77777777" w:rsidTr="005903F5">
        <w:trPr>
          <w:trHeight w:val="300"/>
        </w:trPr>
        <w:tc>
          <w:tcPr>
            <w:tcW w:w="939" w:type="pct"/>
            <w:tcBorders>
              <w:top w:val="single" w:sz="12" w:space="0" w:color="auto"/>
              <w:left w:val="nil"/>
              <w:bottom w:val="single" w:sz="4" w:space="0" w:color="auto"/>
              <w:right w:val="nil"/>
            </w:tcBorders>
            <w:shd w:val="clear" w:color="auto" w:fill="auto"/>
            <w:noWrap/>
            <w:vAlign w:val="center"/>
            <w:hideMark/>
          </w:tcPr>
          <w:p w14:paraId="0E1861AB" w14:textId="77777777" w:rsidR="003565D6" w:rsidRPr="00575238" w:rsidRDefault="003565D6" w:rsidP="005903F5">
            <w:pPr>
              <w:adjustRightInd w:val="0"/>
              <w:snapToGrid w:val="0"/>
              <w:ind w:firstLine="0"/>
              <w:jc w:val="center"/>
              <w:rPr>
                <w:rFonts w:eastAsia="DengXian" w:cs="Times New Roman"/>
                <w:b/>
                <w:bCs/>
                <w:kern w:val="0"/>
                <w:sz w:val="22"/>
              </w:rPr>
            </w:pPr>
            <w:r w:rsidRPr="00575238">
              <w:rPr>
                <w:rFonts w:eastAsia="DengXian" w:cs="Times New Roman"/>
                <w:b/>
                <w:bCs/>
                <w:kern w:val="0"/>
                <w:sz w:val="22"/>
              </w:rPr>
              <w:t>Overall fit</w:t>
            </w:r>
          </w:p>
        </w:tc>
        <w:tc>
          <w:tcPr>
            <w:tcW w:w="1121" w:type="pct"/>
            <w:tcBorders>
              <w:top w:val="single" w:sz="12" w:space="0" w:color="auto"/>
              <w:left w:val="nil"/>
              <w:bottom w:val="single" w:sz="4" w:space="0" w:color="auto"/>
              <w:right w:val="nil"/>
            </w:tcBorders>
            <w:shd w:val="clear" w:color="auto" w:fill="auto"/>
            <w:noWrap/>
            <w:vAlign w:val="center"/>
            <w:hideMark/>
          </w:tcPr>
          <w:p w14:paraId="58678BBA" w14:textId="77777777" w:rsidR="003565D6" w:rsidRPr="00575238" w:rsidRDefault="003565D6" w:rsidP="005903F5">
            <w:pPr>
              <w:adjustRightInd w:val="0"/>
              <w:snapToGrid w:val="0"/>
              <w:ind w:firstLine="0"/>
              <w:jc w:val="center"/>
              <w:rPr>
                <w:rFonts w:eastAsia="DengXian" w:cs="Times New Roman"/>
                <w:b/>
                <w:bCs/>
                <w:kern w:val="0"/>
                <w:sz w:val="22"/>
              </w:rPr>
            </w:pPr>
            <w:r w:rsidRPr="00575238">
              <w:rPr>
                <w:rFonts w:eastAsia="DengXian" w:cs="Times New Roman"/>
                <w:b/>
                <w:bCs/>
                <w:kern w:val="0"/>
                <w:sz w:val="22"/>
              </w:rPr>
              <w:t>Response</w:t>
            </w:r>
          </w:p>
        </w:tc>
        <w:tc>
          <w:tcPr>
            <w:tcW w:w="1345" w:type="pct"/>
            <w:tcBorders>
              <w:top w:val="single" w:sz="12" w:space="0" w:color="auto"/>
              <w:left w:val="nil"/>
              <w:bottom w:val="single" w:sz="4" w:space="0" w:color="auto"/>
              <w:right w:val="nil"/>
            </w:tcBorders>
            <w:shd w:val="clear" w:color="auto" w:fill="auto"/>
            <w:noWrap/>
            <w:vAlign w:val="center"/>
            <w:hideMark/>
          </w:tcPr>
          <w:p w14:paraId="176837AA" w14:textId="77777777" w:rsidR="003565D6" w:rsidRPr="00575238" w:rsidRDefault="003565D6" w:rsidP="005903F5">
            <w:pPr>
              <w:adjustRightInd w:val="0"/>
              <w:snapToGrid w:val="0"/>
              <w:ind w:firstLine="0"/>
              <w:jc w:val="center"/>
              <w:rPr>
                <w:rFonts w:eastAsia="DengXian" w:cs="Times New Roman"/>
                <w:b/>
                <w:bCs/>
                <w:kern w:val="0"/>
                <w:sz w:val="22"/>
              </w:rPr>
            </w:pPr>
            <w:r w:rsidRPr="00575238">
              <w:rPr>
                <w:rFonts w:eastAsia="DengXian" w:cs="Times New Roman"/>
                <w:b/>
                <w:bCs/>
                <w:kern w:val="0"/>
                <w:sz w:val="22"/>
              </w:rPr>
              <w:t>Predictor</w:t>
            </w:r>
          </w:p>
        </w:tc>
        <w:tc>
          <w:tcPr>
            <w:tcW w:w="1595" w:type="pct"/>
            <w:gridSpan w:val="2"/>
            <w:tcBorders>
              <w:top w:val="single" w:sz="12" w:space="0" w:color="auto"/>
              <w:left w:val="nil"/>
              <w:bottom w:val="single" w:sz="4" w:space="0" w:color="auto"/>
              <w:right w:val="nil"/>
            </w:tcBorders>
            <w:shd w:val="clear" w:color="auto" w:fill="auto"/>
            <w:noWrap/>
            <w:vAlign w:val="center"/>
            <w:hideMark/>
          </w:tcPr>
          <w:p w14:paraId="142C271D" w14:textId="77777777" w:rsidR="003565D6" w:rsidRPr="00575238" w:rsidRDefault="003565D6" w:rsidP="005903F5">
            <w:pPr>
              <w:adjustRightInd w:val="0"/>
              <w:snapToGrid w:val="0"/>
              <w:ind w:firstLine="0"/>
              <w:jc w:val="center"/>
              <w:rPr>
                <w:rFonts w:eastAsia="DengXian" w:cs="Times New Roman"/>
                <w:b/>
                <w:bCs/>
                <w:kern w:val="0"/>
                <w:sz w:val="22"/>
              </w:rPr>
            </w:pPr>
            <w:r w:rsidRPr="00575238">
              <w:rPr>
                <w:rFonts w:eastAsia="DengXian" w:cs="Times New Roman"/>
                <w:b/>
                <w:bCs/>
                <w:kern w:val="0"/>
                <w:sz w:val="22"/>
              </w:rPr>
              <w:t>Standardized direct effect</w:t>
            </w:r>
          </w:p>
        </w:tc>
      </w:tr>
      <w:tr w:rsidR="003565D6" w:rsidRPr="00575238" w14:paraId="1F180114" w14:textId="77777777" w:rsidTr="005903F5">
        <w:trPr>
          <w:trHeight w:val="300"/>
        </w:trPr>
        <w:tc>
          <w:tcPr>
            <w:tcW w:w="939" w:type="pct"/>
            <w:vMerge w:val="restart"/>
            <w:tcBorders>
              <w:top w:val="nil"/>
              <w:left w:val="nil"/>
              <w:bottom w:val="nil"/>
              <w:right w:val="nil"/>
            </w:tcBorders>
            <w:shd w:val="clear" w:color="auto" w:fill="auto"/>
            <w:noWrap/>
            <w:vAlign w:val="center"/>
            <w:hideMark/>
          </w:tcPr>
          <w:p w14:paraId="00D83BA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R</w:t>
            </w:r>
            <w:r w:rsidRPr="00575238">
              <w:rPr>
                <w:rFonts w:eastAsia="DengXian" w:cs="Times New Roman"/>
                <w:kern w:val="0"/>
                <w:sz w:val="22"/>
                <w:vertAlign w:val="superscript"/>
              </w:rPr>
              <w:t>2</w:t>
            </w:r>
            <w:r w:rsidRPr="00575238">
              <w:rPr>
                <w:rFonts w:eastAsia="DengXian" w:cs="Times New Roman"/>
                <w:kern w:val="0"/>
                <w:sz w:val="22"/>
              </w:rPr>
              <w:t xml:space="preserve"> = 0.34</w:t>
            </w:r>
          </w:p>
        </w:tc>
        <w:tc>
          <w:tcPr>
            <w:tcW w:w="1121" w:type="pct"/>
            <w:tcBorders>
              <w:top w:val="nil"/>
              <w:left w:val="nil"/>
              <w:bottom w:val="nil"/>
              <w:right w:val="nil"/>
            </w:tcBorders>
            <w:shd w:val="clear" w:color="auto" w:fill="auto"/>
            <w:noWrap/>
            <w:vAlign w:val="center"/>
            <w:hideMark/>
          </w:tcPr>
          <w:p w14:paraId="027431E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GPP</w:t>
            </w:r>
          </w:p>
        </w:tc>
        <w:tc>
          <w:tcPr>
            <w:tcW w:w="1345" w:type="pct"/>
            <w:tcBorders>
              <w:top w:val="nil"/>
              <w:left w:val="nil"/>
              <w:bottom w:val="nil"/>
              <w:right w:val="nil"/>
            </w:tcBorders>
            <w:shd w:val="clear" w:color="auto" w:fill="auto"/>
            <w:noWrap/>
            <w:vAlign w:val="center"/>
            <w:hideMark/>
          </w:tcPr>
          <w:p w14:paraId="3EAA6CE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Temperature</w:t>
            </w:r>
          </w:p>
        </w:tc>
        <w:tc>
          <w:tcPr>
            <w:tcW w:w="861" w:type="pct"/>
            <w:tcBorders>
              <w:top w:val="nil"/>
              <w:left w:val="nil"/>
              <w:bottom w:val="nil"/>
              <w:right w:val="nil"/>
            </w:tcBorders>
            <w:shd w:val="clear" w:color="auto" w:fill="auto"/>
            <w:noWrap/>
            <w:vAlign w:val="center"/>
            <w:hideMark/>
          </w:tcPr>
          <w:p w14:paraId="2B20383D"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0.22</w:t>
            </w:r>
          </w:p>
        </w:tc>
        <w:tc>
          <w:tcPr>
            <w:tcW w:w="733" w:type="pct"/>
            <w:tcBorders>
              <w:top w:val="nil"/>
              <w:left w:val="nil"/>
              <w:bottom w:val="nil"/>
              <w:right w:val="nil"/>
            </w:tcBorders>
            <w:shd w:val="clear" w:color="auto" w:fill="auto"/>
            <w:vAlign w:val="center"/>
          </w:tcPr>
          <w:p w14:paraId="0E1A3961" w14:textId="77777777" w:rsidR="003565D6" w:rsidRPr="00575238" w:rsidRDefault="003565D6" w:rsidP="005903F5">
            <w:pPr>
              <w:adjustRightInd w:val="0"/>
              <w:snapToGrid w:val="0"/>
              <w:ind w:firstLine="0"/>
              <w:jc w:val="left"/>
              <w:rPr>
                <w:rFonts w:eastAsia="DengXian" w:cs="Times New Roman"/>
                <w:kern w:val="0"/>
                <w:sz w:val="22"/>
              </w:rPr>
            </w:pPr>
            <w:r w:rsidRPr="00575238">
              <w:rPr>
                <w:rFonts w:eastAsia="DengXian" w:cs="Times New Roman"/>
                <w:kern w:val="0"/>
                <w:sz w:val="22"/>
              </w:rPr>
              <w:t>***</w:t>
            </w:r>
          </w:p>
        </w:tc>
      </w:tr>
      <w:tr w:rsidR="003565D6" w:rsidRPr="00575238" w14:paraId="27D7D330" w14:textId="77777777" w:rsidTr="005903F5">
        <w:trPr>
          <w:trHeight w:val="300"/>
        </w:trPr>
        <w:tc>
          <w:tcPr>
            <w:tcW w:w="939" w:type="pct"/>
            <w:vMerge/>
            <w:tcBorders>
              <w:top w:val="nil"/>
              <w:left w:val="nil"/>
              <w:bottom w:val="nil"/>
              <w:right w:val="nil"/>
            </w:tcBorders>
            <w:vAlign w:val="center"/>
            <w:hideMark/>
          </w:tcPr>
          <w:p w14:paraId="76EE10A3" w14:textId="77777777" w:rsidR="003565D6" w:rsidRPr="00575238" w:rsidRDefault="003565D6" w:rsidP="005903F5">
            <w:pPr>
              <w:adjustRightInd w:val="0"/>
              <w:snapToGrid w:val="0"/>
              <w:ind w:firstLine="0"/>
              <w:jc w:val="center"/>
              <w:rPr>
                <w:rFonts w:eastAsia="DengXian" w:cs="Times New Roman"/>
                <w:kern w:val="0"/>
                <w:sz w:val="22"/>
              </w:rPr>
            </w:pPr>
          </w:p>
        </w:tc>
        <w:tc>
          <w:tcPr>
            <w:tcW w:w="1121" w:type="pct"/>
            <w:tcBorders>
              <w:top w:val="nil"/>
              <w:left w:val="nil"/>
              <w:bottom w:val="nil"/>
              <w:right w:val="nil"/>
            </w:tcBorders>
            <w:shd w:val="clear" w:color="auto" w:fill="auto"/>
            <w:noWrap/>
            <w:vAlign w:val="center"/>
            <w:hideMark/>
          </w:tcPr>
          <w:p w14:paraId="26013C2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GPP</w:t>
            </w:r>
          </w:p>
        </w:tc>
        <w:tc>
          <w:tcPr>
            <w:tcW w:w="1345" w:type="pct"/>
            <w:tcBorders>
              <w:top w:val="nil"/>
              <w:left w:val="nil"/>
              <w:bottom w:val="nil"/>
              <w:right w:val="nil"/>
            </w:tcBorders>
            <w:shd w:val="clear" w:color="auto" w:fill="auto"/>
            <w:noWrap/>
            <w:vAlign w:val="center"/>
            <w:hideMark/>
          </w:tcPr>
          <w:p w14:paraId="186D25E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Radiation</w:t>
            </w:r>
          </w:p>
        </w:tc>
        <w:tc>
          <w:tcPr>
            <w:tcW w:w="861" w:type="pct"/>
            <w:tcBorders>
              <w:top w:val="nil"/>
              <w:left w:val="nil"/>
              <w:bottom w:val="nil"/>
              <w:right w:val="nil"/>
            </w:tcBorders>
            <w:shd w:val="clear" w:color="auto" w:fill="auto"/>
            <w:noWrap/>
            <w:vAlign w:val="center"/>
            <w:hideMark/>
          </w:tcPr>
          <w:p w14:paraId="2E537C7D"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-0.19</w:t>
            </w:r>
          </w:p>
        </w:tc>
        <w:tc>
          <w:tcPr>
            <w:tcW w:w="733" w:type="pct"/>
            <w:tcBorders>
              <w:top w:val="nil"/>
              <w:left w:val="nil"/>
              <w:bottom w:val="nil"/>
              <w:right w:val="nil"/>
            </w:tcBorders>
            <w:shd w:val="clear" w:color="auto" w:fill="auto"/>
            <w:vAlign w:val="center"/>
          </w:tcPr>
          <w:p w14:paraId="53DB8706" w14:textId="77777777" w:rsidR="003565D6" w:rsidRPr="00575238" w:rsidRDefault="003565D6" w:rsidP="005903F5">
            <w:pPr>
              <w:adjustRightInd w:val="0"/>
              <w:snapToGrid w:val="0"/>
              <w:ind w:firstLine="0"/>
              <w:jc w:val="left"/>
              <w:rPr>
                <w:rFonts w:eastAsia="DengXian" w:cs="Times New Roman"/>
                <w:kern w:val="0"/>
                <w:sz w:val="22"/>
              </w:rPr>
            </w:pPr>
            <w:r w:rsidRPr="00575238">
              <w:rPr>
                <w:rFonts w:eastAsia="DengXian" w:cs="Times New Roman"/>
                <w:kern w:val="0"/>
                <w:sz w:val="22"/>
              </w:rPr>
              <w:t>***</w:t>
            </w:r>
          </w:p>
        </w:tc>
      </w:tr>
      <w:tr w:rsidR="003565D6" w:rsidRPr="00575238" w14:paraId="308F2676" w14:textId="77777777" w:rsidTr="005903F5">
        <w:trPr>
          <w:trHeight w:val="300"/>
        </w:trPr>
        <w:tc>
          <w:tcPr>
            <w:tcW w:w="939" w:type="pct"/>
            <w:vMerge/>
            <w:tcBorders>
              <w:top w:val="nil"/>
              <w:left w:val="nil"/>
              <w:bottom w:val="nil"/>
              <w:right w:val="nil"/>
            </w:tcBorders>
            <w:vAlign w:val="center"/>
            <w:hideMark/>
          </w:tcPr>
          <w:p w14:paraId="1DCDA265" w14:textId="77777777" w:rsidR="003565D6" w:rsidRPr="00575238" w:rsidRDefault="003565D6" w:rsidP="005903F5">
            <w:pPr>
              <w:adjustRightInd w:val="0"/>
              <w:snapToGrid w:val="0"/>
              <w:ind w:firstLine="0"/>
              <w:jc w:val="center"/>
              <w:rPr>
                <w:rFonts w:eastAsia="DengXian" w:cs="Times New Roman"/>
                <w:kern w:val="0"/>
                <w:sz w:val="22"/>
              </w:rPr>
            </w:pPr>
          </w:p>
        </w:tc>
        <w:tc>
          <w:tcPr>
            <w:tcW w:w="1121" w:type="pct"/>
            <w:tcBorders>
              <w:top w:val="nil"/>
              <w:left w:val="nil"/>
              <w:bottom w:val="nil"/>
              <w:right w:val="nil"/>
            </w:tcBorders>
            <w:shd w:val="clear" w:color="auto" w:fill="auto"/>
            <w:noWrap/>
            <w:vAlign w:val="center"/>
            <w:hideMark/>
          </w:tcPr>
          <w:p w14:paraId="74DBBAE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GPP</w:t>
            </w:r>
          </w:p>
        </w:tc>
        <w:tc>
          <w:tcPr>
            <w:tcW w:w="1345" w:type="pct"/>
            <w:tcBorders>
              <w:top w:val="nil"/>
              <w:left w:val="nil"/>
              <w:bottom w:val="nil"/>
              <w:right w:val="nil"/>
            </w:tcBorders>
            <w:shd w:val="clear" w:color="auto" w:fill="auto"/>
            <w:noWrap/>
            <w:vAlign w:val="center"/>
            <w:hideMark/>
          </w:tcPr>
          <w:p w14:paraId="2C9D40CD"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Precipitation</w:t>
            </w:r>
          </w:p>
        </w:tc>
        <w:tc>
          <w:tcPr>
            <w:tcW w:w="861" w:type="pct"/>
            <w:tcBorders>
              <w:top w:val="nil"/>
              <w:left w:val="nil"/>
              <w:bottom w:val="nil"/>
              <w:right w:val="nil"/>
            </w:tcBorders>
            <w:shd w:val="clear" w:color="auto" w:fill="auto"/>
            <w:noWrap/>
            <w:vAlign w:val="center"/>
            <w:hideMark/>
          </w:tcPr>
          <w:p w14:paraId="27CBC414"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0.36</w:t>
            </w:r>
          </w:p>
        </w:tc>
        <w:tc>
          <w:tcPr>
            <w:tcW w:w="733" w:type="pct"/>
            <w:tcBorders>
              <w:top w:val="nil"/>
              <w:left w:val="nil"/>
              <w:bottom w:val="nil"/>
              <w:right w:val="nil"/>
            </w:tcBorders>
            <w:shd w:val="clear" w:color="auto" w:fill="auto"/>
            <w:vAlign w:val="center"/>
          </w:tcPr>
          <w:p w14:paraId="4F2DF14E" w14:textId="77777777" w:rsidR="003565D6" w:rsidRPr="00575238" w:rsidRDefault="003565D6" w:rsidP="005903F5">
            <w:pPr>
              <w:adjustRightInd w:val="0"/>
              <w:snapToGrid w:val="0"/>
              <w:ind w:firstLine="0"/>
              <w:jc w:val="left"/>
              <w:rPr>
                <w:rFonts w:eastAsia="DengXian" w:cs="Times New Roman"/>
                <w:kern w:val="0"/>
                <w:sz w:val="22"/>
              </w:rPr>
            </w:pPr>
            <w:r w:rsidRPr="00575238">
              <w:rPr>
                <w:rFonts w:eastAsia="DengXian" w:cs="Times New Roman"/>
                <w:kern w:val="0"/>
                <w:sz w:val="22"/>
              </w:rPr>
              <w:t>***</w:t>
            </w:r>
          </w:p>
        </w:tc>
      </w:tr>
      <w:tr w:rsidR="003565D6" w:rsidRPr="00575238" w14:paraId="2AD74B5B" w14:textId="77777777" w:rsidTr="005903F5">
        <w:trPr>
          <w:trHeight w:val="330"/>
        </w:trPr>
        <w:tc>
          <w:tcPr>
            <w:tcW w:w="939" w:type="pct"/>
            <w:vMerge/>
            <w:tcBorders>
              <w:top w:val="nil"/>
              <w:left w:val="nil"/>
              <w:bottom w:val="nil"/>
              <w:right w:val="nil"/>
            </w:tcBorders>
            <w:vAlign w:val="center"/>
            <w:hideMark/>
          </w:tcPr>
          <w:p w14:paraId="7EC350A2" w14:textId="77777777" w:rsidR="003565D6" w:rsidRPr="00575238" w:rsidRDefault="003565D6" w:rsidP="005903F5">
            <w:pPr>
              <w:adjustRightInd w:val="0"/>
              <w:snapToGrid w:val="0"/>
              <w:ind w:firstLine="0"/>
              <w:jc w:val="center"/>
              <w:rPr>
                <w:rFonts w:eastAsia="DengXian" w:cs="Times New Roman"/>
                <w:kern w:val="0"/>
                <w:sz w:val="22"/>
              </w:rPr>
            </w:pPr>
          </w:p>
        </w:tc>
        <w:tc>
          <w:tcPr>
            <w:tcW w:w="1121" w:type="pct"/>
            <w:tcBorders>
              <w:top w:val="nil"/>
              <w:left w:val="nil"/>
              <w:bottom w:val="nil"/>
              <w:right w:val="nil"/>
            </w:tcBorders>
            <w:shd w:val="clear" w:color="auto" w:fill="auto"/>
            <w:noWrap/>
            <w:vAlign w:val="center"/>
            <w:hideMark/>
          </w:tcPr>
          <w:p w14:paraId="25F959E7"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GPP</w:t>
            </w:r>
          </w:p>
        </w:tc>
        <w:tc>
          <w:tcPr>
            <w:tcW w:w="1345" w:type="pct"/>
            <w:tcBorders>
              <w:top w:val="nil"/>
              <w:left w:val="nil"/>
              <w:bottom w:val="nil"/>
              <w:right w:val="nil"/>
            </w:tcBorders>
            <w:shd w:val="clear" w:color="auto" w:fill="auto"/>
            <w:noWrap/>
            <w:vAlign w:val="center"/>
            <w:hideMark/>
          </w:tcPr>
          <w:p w14:paraId="69FAC0EB"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CO</w:t>
            </w:r>
            <w:r w:rsidRPr="00575238">
              <w:rPr>
                <w:rFonts w:eastAsia="DengXian" w:cs="Times New Roman"/>
                <w:kern w:val="0"/>
                <w:sz w:val="22"/>
                <w:vertAlign w:val="subscript"/>
              </w:rPr>
              <w:t>2</w:t>
            </w:r>
          </w:p>
        </w:tc>
        <w:tc>
          <w:tcPr>
            <w:tcW w:w="861" w:type="pct"/>
            <w:tcBorders>
              <w:top w:val="nil"/>
              <w:left w:val="nil"/>
              <w:bottom w:val="nil"/>
              <w:right w:val="nil"/>
            </w:tcBorders>
            <w:shd w:val="clear" w:color="auto" w:fill="auto"/>
            <w:noWrap/>
            <w:vAlign w:val="center"/>
            <w:hideMark/>
          </w:tcPr>
          <w:p w14:paraId="53C7D495"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0.29</w:t>
            </w:r>
          </w:p>
        </w:tc>
        <w:tc>
          <w:tcPr>
            <w:tcW w:w="733" w:type="pct"/>
            <w:tcBorders>
              <w:top w:val="nil"/>
              <w:left w:val="nil"/>
              <w:bottom w:val="nil"/>
              <w:right w:val="nil"/>
            </w:tcBorders>
            <w:shd w:val="clear" w:color="auto" w:fill="auto"/>
            <w:vAlign w:val="center"/>
          </w:tcPr>
          <w:p w14:paraId="34333078" w14:textId="77777777" w:rsidR="003565D6" w:rsidRPr="00575238" w:rsidRDefault="003565D6" w:rsidP="005903F5">
            <w:pPr>
              <w:adjustRightInd w:val="0"/>
              <w:snapToGrid w:val="0"/>
              <w:ind w:firstLine="0"/>
              <w:jc w:val="left"/>
              <w:rPr>
                <w:rFonts w:eastAsia="DengXian" w:cs="Times New Roman"/>
                <w:kern w:val="0"/>
                <w:sz w:val="22"/>
              </w:rPr>
            </w:pPr>
            <w:r w:rsidRPr="00575238">
              <w:rPr>
                <w:rFonts w:eastAsia="DengXian" w:cs="Times New Roman"/>
                <w:kern w:val="0"/>
                <w:sz w:val="22"/>
              </w:rPr>
              <w:t>***</w:t>
            </w:r>
          </w:p>
        </w:tc>
      </w:tr>
      <w:tr w:rsidR="003565D6" w:rsidRPr="00575238" w14:paraId="45554C4A" w14:textId="77777777" w:rsidTr="005903F5">
        <w:trPr>
          <w:trHeight w:val="300"/>
        </w:trPr>
        <w:tc>
          <w:tcPr>
            <w:tcW w:w="939" w:type="pct"/>
            <w:vMerge w:val="restart"/>
            <w:tcBorders>
              <w:top w:val="nil"/>
              <w:left w:val="nil"/>
              <w:bottom w:val="single" w:sz="12" w:space="0" w:color="000000"/>
              <w:right w:val="nil"/>
            </w:tcBorders>
            <w:shd w:val="clear" w:color="auto" w:fill="auto"/>
            <w:noWrap/>
            <w:vAlign w:val="center"/>
            <w:hideMark/>
          </w:tcPr>
          <w:p w14:paraId="20729AC8"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R</w:t>
            </w:r>
            <w:r w:rsidRPr="00575238">
              <w:rPr>
                <w:rFonts w:eastAsia="DengXian" w:cs="Times New Roman"/>
                <w:kern w:val="0"/>
                <w:sz w:val="22"/>
                <w:vertAlign w:val="superscript"/>
              </w:rPr>
              <w:t>2</w:t>
            </w:r>
            <w:r w:rsidRPr="00575238">
              <w:rPr>
                <w:rFonts w:eastAsia="DengXian" w:cs="Times New Roman"/>
                <w:kern w:val="0"/>
                <w:sz w:val="22"/>
              </w:rPr>
              <w:t xml:space="preserve"> = 0.24</w:t>
            </w:r>
          </w:p>
        </w:tc>
        <w:tc>
          <w:tcPr>
            <w:tcW w:w="1121" w:type="pct"/>
            <w:tcBorders>
              <w:top w:val="nil"/>
              <w:left w:val="nil"/>
              <w:bottom w:val="nil"/>
              <w:right w:val="nil"/>
            </w:tcBorders>
            <w:shd w:val="clear" w:color="auto" w:fill="auto"/>
            <w:noWrap/>
            <w:vAlign w:val="center"/>
            <w:hideMark/>
          </w:tcPr>
          <w:p w14:paraId="67A8B163"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345" w:type="pct"/>
            <w:tcBorders>
              <w:top w:val="nil"/>
              <w:left w:val="nil"/>
              <w:bottom w:val="nil"/>
              <w:right w:val="nil"/>
            </w:tcBorders>
            <w:shd w:val="clear" w:color="auto" w:fill="auto"/>
            <w:noWrap/>
            <w:vAlign w:val="center"/>
            <w:hideMark/>
          </w:tcPr>
          <w:p w14:paraId="4DAA0EC9"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GPP</w:t>
            </w:r>
          </w:p>
        </w:tc>
        <w:tc>
          <w:tcPr>
            <w:tcW w:w="861" w:type="pct"/>
            <w:tcBorders>
              <w:top w:val="nil"/>
              <w:left w:val="nil"/>
              <w:bottom w:val="nil"/>
              <w:right w:val="nil"/>
            </w:tcBorders>
            <w:shd w:val="clear" w:color="auto" w:fill="auto"/>
            <w:noWrap/>
            <w:vAlign w:val="center"/>
            <w:hideMark/>
          </w:tcPr>
          <w:p w14:paraId="10061D79"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-0.44</w:t>
            </w:r>
          </w:p>
        </w:tc>
        <w:tc>
          <w:tcPr>
            <w:tcW w:w="733" w:type="pct"/>
            <w:tcBorders>
              <w:top w:val="nil"/>
              <w:left w:val="nil"/>
              <w:bottom w:val="nil"/>
              <w:right w:val="nil"/>
            </w:tcBorders>
            <w:shd w:val="clear" w:color="auto" w:fill="auto"/>
            <w:vAlign w:val="center"/>
          </w:tcPr>
          <w:p w14:paraId="55A56660" w14:textId="77777777" w:rsidR="003565D6" w:rsidRPr="00575238" w:rsidRDefault="003565D6" w:rsidP="005903F5">
            <w:pPr>
              <w:adjustRightInd w:val="0"/>
              <w:snapToGrid w:val="0"/>
              <w:ind w:firstLine="0"/>
              <w:jc w:val="left"/>
              <w:rPr>
                <w:rFonts w:eastAsia="DengXian" w:cs="Times New Roman"/>
                <w:kern w:val="0"/>
                <w:sz w:val="22"/>
              </w:rPr>
            </w:pPr>
            <w:r w:rsidRPr="00575238">
              <w:rPr>
                <w:rFonts w:eastAsia="DengXian" w:cs="Times New Roman"/>
                <w:kern w:val="0"/>
                <w:sz w:val="22"/>
              </w:rPr>
              <w:t>***</w:t>
            </w:r>
          </w:p>
        </w:tc>
      </w:tr>
      <w:tr w:rsidR="003565D6" w:rsidRPr="00575238" w14:paraId="023B67D8" w14:textId="77777777" w:rsidTr="005903F5">
        <w:trPr>
          <w:trHeight w:val="300"/>
        </w:trPr>
        <w:tc>
          <w:tcPr>
            <w:tcW w:w="939" w:type="pct"/>
            <w:vMerge/>
            <w:tcBorders>
              <w:top w:val="nil"/>
              <w:left w:val="nil"/>
              <w:bottom w:val="single" w:sz="12" w:space="0" w:color="000000"/>
              <w:right w:val="nil"/>
            </w:tcBorders>
            <w:vAlign w:val="center"/>
            <w:hideMark/>
          </w:tcPr>
          <w:p w14:paraId="745C7D6F" w14:textId="77777777" w:rsidR="003565D6" w:rsidRPr="00575238" w:rsidRDefault="003565D6" w:rsidP="005903F5">
            <w:pPr>
              <w:adjustRightInd w:val="0"/>
              <w:snapToGrid w:val="0"/>
              <w:ind w:firstLine="0"/>
              <w:jc w:val="center"/>
              <w:rPr>
                <w:rFonts w:eastAsia="DengXian" w:cs="Times New Roman"/>
                <w:kern w:val="0"/>
                <w:sz w:val="22"/>
              </w:rPr>
            </w:pPr>
          </w:p>
        </w:tc>
        <w:tc>
          <w:tcPr>
            <w:tcW w:w="1121" w:type="pct"/>
            <w:tcBorders>
              <w:top w:val="nil"/>
              <w:left w:val="nil"/>
              <w:bottom w:val="nil"/>
              <w:right w:val="nil"/>
            </w:tcBorders>
            <w:shd w:val="clear" w:color="auto" w:fill="auto"/>
            <w:noWrap/>
            <w:vAlign w:val="center"/>
            <w:hideMark/>
          </w:tcPr>
          <w:p w14:paraId="1B45014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345" w:type="pct"/>
            <w:tcBorders>
              <w:top w:val="nil"/>
              <w:left w:val="nil"/>
              <w:bottom w:val="nil"/>
              <w:right w:val="nil"/>
            </w:tcBorders>
            <w:shd w:val="clear" w:color="auto" w:fill="auto"/>
            <w:noWrap/>
            <w:vAlign w:val="center"/>
            <w:hideMark/>
          </w:tcPr>
          <w:p w14:paraId="414E3D9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Temperature</w:t>
            </w:r>
          </w:p>
        </w:tc>
        <w:tc>
          <w:tcPr>
            <w:tcW w:w="861" w:type="pct"/>
            <w:tcBorders>
              <w:top w:val="nil"/>
              <w:left w:val="nil"/>
              <w:bottom w:val="nil"/>
              <w:right w:val="nil"/>
            </w:tcBorders>
            <w:shd w:val="clear" w:color="auto" w:fill="auto"/>
            <w:noWrap/>
            <w:vAlign w:val="center"/>
            <w:hideMark/>
          </w:tcPr>
          <w:p w14:paraId="719D5996"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-0.27</w:t>
            </w:r>
          </w:p>
        </w:tc>
        <w:tc>
          <w:tcPr>
            <w:tcW w:w="733" w:type="pct"/>
            <w:tcBorders>
              <w:top w:val="nil"/>
              <w:left w:val="nil"/>
              <w:bottom w:val="nil"/>
              <w:right w:val="nil"/>
            </w:tcBorders>
            <w:shd w:val="clear" w:color="auto" w:fill="auto"/>
            <w:vAlign w:val="center"/>
          </w:tcPr>
          <w:p w14:paraId="3C82D53D" w14:textId="77777777" w:rsidR="003565D6" w:rsidRPr="00575238" w:rsidRDefault="003565D6" w:rsidP="005903F5">
            <w:pPr>
              <w:adjustRightInd w:val="0"/>
              <w:snapToGrid w:val="0"/>
              <w:ind w:firstLine="0"/>
              <w:jc w:val="left"/>
              <w:rPr>
                <w:rFonts w:eastAsia="DengXian" w:cs="Times New Roman"/>
                <w:kern w:val="0"/>
                <w:sz w:val="22"/>
              </w:rPr>
            </w:pPr>
            <w:r w:rsidRPr="00575238">
              <w:rPr>
                <w:rFonts w:eastAsia="DengXian" w:cs="Times New Roman"/>
                <w:kern w:val="0"/>
                <w:sz w:val="22"/>
              </w:rPr>
              <w:t>**</w:t>
            </w:r>
          </w:p>
        </w:tc>
      </w:tr>
      <w:tr w:rsidR="003565D6" w:rsidRPr="00575238" w14:paraId="2BE40FB9" w14:textId="77777777" w:rsidTr="005903F5">
        <w:trPr>
          <w:trHeight w:val="300"/>
        </w:trPr>
        <w:tc>
          <w:tcPr>
            <w:tcW w:w="939" w:type="pct"/>
            <w:vMerge/>
            <w:tcBorders>
              <w:top w:val="nil"/>
              <w:left w:val="nil"/>
              <w:bottom w:val="single" w:sz="12" w:space="0" w:color="000000"/>
              <w:right w:val="nil"/>
            </w:tcBorders>
            <w:vAlign w:val="center"/>
            <w:hideMark/>
          </w:tcPr>
          <w:p w14:paraId="3C0B8569" w14:textId="77777777" w:rsidR="003565D6" w:rsidRPr="00575238" w:rsidRDefault="003565D6" w:rsidP="005903F5">
            <w:pPr>
              <w:adjustRightInd w:val="0"/>
              <w:snapToGrid w:val="0"/>
              <w:ind w:firstLine="0"/>
              <w:jc w:val="center"/>
              <w:rPr>
                <w:rFonts w:eastAsia="DengXian" w:cs="Times New Roman"/>
                <w:kern w:val="0"/>
                <w:sz w:val="22"/>
              </w:rPr>
            </w:pPr>
          </w:p>
        </w:tc>
        <w:tc>
          <w:tcPr>
            <w:tcW w:w="1121" w:type="pct"/>
            <w:tcBorders>
              <w:top w:val="nil"/>
              <w:left w:val="nil"/>
              <w:bottom w:val="nil"/>
              <w:right w:val="nil"/>
            </w:tcBorders>
            <w:shd w:val="clear" w:color="auto" w:fill="auto"/>
            <w:noWrap/>
            <w:vAlign w:val="center"/>
            <w:hideMark/>
          </w:tcPr>
          <w:p w14:paraId="2109F2FA"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345" w:type="pct"/>
            <w:tcBorders>
              <w:top w:val="nil"/>
              <w:left w:val="nil"/>
              <w:bottom w:val="nil"/>
              <w:right w:val="nil"/>
            </w:tcBorders>
            <w:shd w:val="clear" w:color="auto" w:fill="auto"/>
            <w:noWrap/>
            <w:vAlign w:val="center"/>
            <w:hideMark/>
          </w:tcPr>
          <w:p w14:paraId="15BB2588"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Radiation</w:t>
            </w:r>
          </w:p>
        </w:tc>
        <w:tc>
          <w:tcPr>
            <w:tcW w:w="861" w:type="pct"/>
            <w:tcBorders>
              <w:top w:val="nil"/>
              <w:left w:val="nil"/>
              <w:bottom w:val="nil"/>
              <w:right w:val="nil"/>
            </w:tcBorders>
            <w:shd w:val="clear" w:color="auto" w:fill="auto"/>
            <w:noWrap/>
            <w:vAlign w:val="center"/>
            <w:hideMark/>
          </w:tcPr>
          <w:p w14:paraId="479B9B89"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0.23</w:t>
            </w:r>
          </w:p>
        </w:tc>
        <w:tc>
          <w:tcPr>
            <w:tcW w:w="733" w:type="pct"/>
            <w:tcBorders>
              <w:top w:val="nil"/>
              <w:left w:val="nil"/>
              <w:bottom w:val="nil"/>
              <w:right w:val="nil"/>
            </w:tcBorders>
            <w:shd w:val="clear" w:color="auto" w:fill="auto"/>
            <w:vAlign w:val="center"/>
          </w:tcPr>
          <w:p w14:paraId="37AABB66" w14:textId="77777777" w:rsidR="003565D6" w:rsidRPr="00575238" w:rsidRDefault="003565D6" w:rsidP="005903F5">
            <w:pPr>
              <w:adjustRightInd w:val="0"/>
              <w:snapToGrid w:val="0"/>
              <w:ind w:firstLine="0"/>
              <w:jc w:val="left"/>
              <w:rPr>
                <w:rFonts w:eastAsia="DengXian" w:cs="Times New Roman"/>
                <w:kern w:val="0"/>
                <w:sz w:val="22"/>
              </w:rPr>
            </w:pPr>
            <w:r w:rsidRPr="00575238">
              <w:rPr>
                <w:rFonts w:eastAsia="DengXian" w:cs="Times New Roman"/>
                <w:kern w:val="0"/>
                <w:sz w:val="22"/>
              </w:rPr>
              <w:t>**</w:t>
            </w:r>
          </w:p>
        </w:tc>
      </w:tr>
      <w:tr w:rsidR="003565D6" w:rsidRPr="00575238" w14:paraId="1DB76B4D" w14:textId="77777777" w:rsidTr="005903F5">
        <w:trPr>
          <w:trHeight w:val="300"/>
        </w:trPr>
        <w:tc>
          <w:tcPr>
            <w:tcW w:w="939" w:type="pct"/>
            <w:vMerge/>
            <w:tcBorders>
              <w:top w:val="nil"/>
              <w:left w:val="nil"/>
              <w:bottom w:val="single" w:sz="12" w:space="0" w:color="000000"/>
              <w:right w:val="nil"/>
            </w:tcBorders>
            <w:vAlign w:val="center"/>
            <w:hideMark/>
          </w:tcPr>
          <w:p w14:paraId="673BF39D" w14:textId="77777777" w:rsidR="003565D6" w:rsidRPr="00575238" w:rsidRDefault="003565D6" w:rsidP="005903F5">
            <w:pPr>
              <w:adjustRightInd w:val="0"/>
              <w:snapToGrid w:val="0"/>
              <w:ind w:firstLine="0"/>
              <w:jc w:val="center"/>
              <w:rPr>
                <w:rFonts w:eastAsia="DengXian" w:cs="Times New Roman"/>
                <w:kern w:val="0"/>
                <w:sz w:val="22"/>
              </w:rPr>
            </w:pPr>
          </w:p>
        </w:tc>
        <w:tc>
          <w:tcPr>
            <w:tcW w:w="1121" w:type="pct"/>
            <w:tcBorders>
              <w:top w:val="nil"/>
              <w:left w:val="nil"/>
              <w:bottom w:val="nil"/>
              <w:right w:val="nil"/>
            </w:tcBorders>
            <w:shd w:val="clear" w:color="auto" w:fill="auto"/>
            <w:noWrap/>
            <w:vAlign w:val="center"/>
            <w:hideMark/>
          </w:tcPr>
          <w:p w14:paraId="01FDABD9"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345" w:type="pct"/>
            <w:tcBorders>
              <w:top w:val="nil"/>
              <w:left w:val="nil"/>
              <w:bottom w:val="nil"/>
              <w:right w:val="nil"/>
            </w:tcBorders>
            <w:shd w:val="clear" w:color="auto" w:fill="auto"/>
            <w:noWrap/>
            <w:vAlign w:val="center"/>
            <w:hideMark/>
          </w:tcPr>
          <w:p w14:paraId="7BB66730"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Precipitation</w:t>
            </w:r>
          </w:p>
        </w:tc>
        <w:tc>
          <w:tcPr>
            <w:tcW w:w="861" w:type="pct"/>
            <w:tcBorders>
              <w:top w:val="nil"/>
              <w:left w:val="nil"/>
              <w:bottom w:val="nil"/>
              <w:right w:val="nil"/>
            </w:tcBorders>
            <w:shd w:val="clear" w:color="auto" w:fill="auto"/>
            <w:noWrap/>
            <w:vAlign w:val="center"/>
            <w:hideMark/>
          </w:tcPr>
          <w:p w14:paraId="1FA1A7F5"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0.06</w:t>
            </w:r>
          </w:p>
        </w:tc>
        <w:tc>
          <w:tcPr>
            <w:tcW w:w="733" w:type="pct"/>
            <w:tcBorders>
              <w:top w:val="nil"/>
              <w:left w:val="nil"/>
              <w:bottom w:val="nil"/>
              <w:right w:val="nil"/>
            </w:tcBorders>
            <w:shd w:val="clear" w:color="auto" w:fill="auto"/>
            <w:vAlign w:val="center"/>
          </w:tcPr>
          <w:p w14:paraId="17B534CD" w14:textId="77777777" w:rsidR="003565D6" w:rsidRPr="00575238" w:rsidRDefault="003565D6" w:rsidP="005903F5">
            <w:pPr>
              <w:adjustRightInd w:val="0"/>
              <w:snapToGrid w:val="0"/>
              <w:ind w:firstLine="0"/>
              <w:jc w:val="left"/>
              <w:rPr>
                <w:rFonts w:eastAsia="DengXian" w:cs="Times New Roman"/>
                <w:kern w:val="0"/>
                <w:sz w:val="22"/>
              </w:rPr>
            </w:pPr>
          </w:p>
        </w:tc>
      </w:tr>
      <w:tr w:rsidR="003565D6" w:rsidRPr="00575238" w14:paraId="2D843F5B" w14:textId="77777777" w:rsidTr="005903F5">
        <w:trPr>
          <w:trHeight w:val="345"/>
        </w:trPr>
        <w:tc>
          <w:tcPr>
            <w:tcW w:w="939" w:type="pct"/>
            <w:vMerge/>
            <w:tcBorders>
              <w:top w:val="nil"/>
              <w:left w:val="nil"/>
              <w:bottom w:val="single" w:sz="12" w:space="0" w:color="000000"/>
              <w:right w:val="nil"/>
            </w:tcBorders>
            <w:vAlign w:val="center"/>
            <w:hideMark/>
          </w:tcPr>
          <w:p w14:paraId="209C1FBF" w14:textId="77777777" w:rsidR="003565D6" w:rsidRPr="00575238" w:rsidRDefault="003565D6" w:rsidP="005903F5">
            <w:pPr>
              <w:adjustRightInd w:val="0"/>
              <w:snapToGrid w:val="0"/>
              <w:ind w:firstLine="0"/>
              <w:jc w:val="center"/>
              <w:rPr>
                <w:rFonts w:eastAsia="DengXian" w:cs="Times New Roman"/>
                <w:kern w:val="0"/>
                <w:sz w:val="22"/>
              </w:rPr>
            </w:pPr>
          </w:p>
        </w:tc>
        <w:tc>
          <w:tcPr>
            <w:tcW w:w="1121" w:type="pct"/>
            <w:tcBorders>
              <w:top w:val="nil"/>
              <w:left w:val="nil"/>
              <w:bottom w:val="single" w:sz="12" w:space="0" w:color="auto"/>
              <w:right w:val="nil"/>
            </w:tcBorders>
            <w:shd w:val="clear" w:color="auto" w:fill="auto"/>
            <w:noWrap/>
            <w:vAlign w:val="center"/>
            <w:hideMark/>
          </w:tcPr>
          <w:p w14:paraId="207AB3C3"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345" w:type="pct"/>
            <w:tcBorders>
              <w:top w:val="nil"/>
              <w:left w:val="nil"/>
              <w:bottom w:val="single" w:sz="12" w:space="0" w:color="auto"/>
              <w:right w:val="nil"/>
            </w:tcBorders>
            <w:shd w:val="clear" w:color="auto" w:fill="auto"/>
            <w:noWrap/>
            <w:vAlign w:val="center"/>
            <w:hideMark/>
          </w:tcPr>
          <w:p w14:paraId="1E4EFD5C"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CO</w:t>
            </w:r>
            <w:r w:rsidRPr="00575238">
              <w:rPr>
                <w:rFonts w:eastAsia="DengXian" w:cs="Times New Roman"/>
                <w:kern w:val="0"/>
                <w:sz w:val="22"/>
                <w:vertAlign w:val="subscript"/>
              </w:rPr>
              <w:t>2</w:t>
            </w:r>
          </w:p>
        </w:tc>
        <w:tc>
          <w:tcPr>
            <w:tcW w:w="861" w:type="pct"/>
            <w:tcBorders>
              <w:top w:val="nil"/>
              <w:left w:val="nil"/>
              <w:bottom w:val="single" w:sz="12" w:space="0" w:color="auto"/>
              <w:right w:val="nil"/>
            </w:tcBorders>
            <w:shd w:val="clear" w:color="auto" w:fill="auto"/>
            <w:noWrap/>
            <w:vAlign w:val="center"/>
            <w:hideMark/>
          </w:tcPr>
          <w:p w14:paraId="575A6AC4" w14:textId="77777777" w:rsidR="003565D6" w:rsidRPr="00575238" w:rsidRDefault="003565D6" w:rsidP="005903F5">
            <w:pPr>
              <w:adjustRightInd w:val="0"/>
              <w:snapToGrid w:val="0"/>
              <w:ind w:firstLine="0"/>
              <w:jc w:val="right"/>
              <w:rPr>
                <w:rFonts w:eastAsia="DengXian" w:cs="Times New Roman"/>
                <w:kern w:val="0"/>
                <w:sz w:val="22"/>
              </w:rPr>
            </w:pPr>
            <w:r w:rsidRPr="00575238">
              <w:rPr>
                <w:rFonts w:eastAsia="DengXian" w:cs="Times New Roman"/>
                <w:kern w:val="0"/>
                <w:sz w:val="22"/>
              </w:rPr>
              <w:t>-0.02</w:t>
            </w:r>
          </w:p>
        </w:tc>
        <w:tc>
          <w:tcPr>
            <w:tcW w:w="733" w:type="pct"/>
            <w:tcBorders>
              <w:top w:val="nil"/>
              <w:left w:val="nil"/>
              <w:bottom w:val="single" w:sz="12" w:space="0" w:color="auto"/>
              <w:right w:val="nil"/>
            </w:tcBorders>
            <w:shd w:val="clear" w:color="auto" w:fill="auto"/>
            <w:vAlign w:val="center"/>
          </w:tcPr>
          <w:p w14:paraId="42BED1D2" w14:textId="77777777" w:rsidR="003565D6" w:rsidRPr="00575238" w:rsidRDefault="003565D6" w:rsidP="005903F5">
            <w:pPr>
              <w:adjustRightInd w:val="0"/>
              <w:snapToGrid w:val="0"/>
              <w:ind w:firstLine="0"/>
              <w:jc w:val="left"/>
              <w:rPr>
                <w:rFonts w:eastAsia="DengXian" w:cs="Times New Roman"/>
                <w:kern w:val="0"/>
                <w:sz w:val="22"/>
              </w:rPr>
            </w:pPr>
          </w:p>
        </w:tc>
      </w:tr>
    </w:tbl>
    <w:p w14:paraId="457F4646" w14:textId="77777777" w:rsidR="003565D6" w:rsidRPr="00575238" w:rsidRDefault="003565D6" w:rsidP="003565D6">
      <w:pPr>
        <w:adjustRightInd w:val="0"/>
        <w:snapToGrid w:val="0"/>
        <w:jc w:val="left"/>
        <w:rPr>
          <w:rFonts w:eastAsia="SimSun" w:cs="Times New Roman"/>
          <w:sz w:val="22"/>
        </w:rPr>
        <w:sectPr w:rsidR="003565D6" w:rsidRPr="00575238">
          <w:pgSz w:w="11906" w:h="16838"/>
          <w:pgMar w:top="1440" w:right="1800" w:bottom="1440" w:left="1800" w:header="851" w:footer="992" w:gutter="0"/>
          <w:lnNumType w:countBy="1" w:restart="continuous"/>
          <w:cols w:space="425"/>
          <w:docGrid w:type="lines" w:linePitch="312"/>
        </w:sectPr>
      </w:pPr>
    </w:p>
    <w:p w14:paraId="3EB7B875" w14:textId="77777777" w:rsidR="003565D6" w:rsidRPr="00575238" w:rsidRDefault="003565D6" w:rsidP="003565D6">
      <w:pPr>
        <w:widowControl w:val="0"/>
        <w:adjustRightInd w:val="0"/>
        <w:snapToGrid w:val="0"/>
        <w:ind w:firstLine="0"/>
        <w:rPr>
          <w:rFonts w:eastAsia="SimSun" w:cs="Times New Roman"/>
          <w:sz w:val="22"/>
        </w:rPr>
      </w:pPr>
      <w:r w:rsidRPr="00575238">
        <w:rPr>
          <w:rFonts w:eastAsia="SimSun" w:cs="Times New Roman"/>
          <w:b/>
          <w:sz w:val="22"/>
        </w:rPr>
        <w:lastRenderedPageBreak/>
        <w:t xml:space="preserve">Table S4. </w:t>
      </w:r>
      <w:r w:rsidRPr="00575238">
        <w:rPr>
          <w:rFonts w:eastAsia="SimSun" w:cs="Times New Roman"/>
          <w:sz w:val="22"/>
        </w:rPr>
        <w:t>List of detailed information of the datasets used in this study.</w:t>
      </w:r>
    </w:p>
    <w:tbl>
      <w:tblPr>
        <w:tblW w:w="5000" w:type="pct"/>
        <w:tblLayout w:type="fixed"/>
        <w:tblLook w:val="04A0" w:firstRow="1" w:lastRow="0" w:firstColumn="1" w:lastColumn="0" w:noHBand="0" w:noVBand="1"/>
      </w:tblPr>
      <w:tblGrid>
        <w:gridCol w:w="1134"/>
        <w:gridCol w:w="1418"/>
        <w:gridCol w:w="2956"/>
        <w:gridCol w:w="1625"/>
        <w:gridCol w:w="1231"/>
        <w:gridCol w:w="5594"/>
      </w:tblGrid>
      <w:tr w:rsidR="003565D6" w:rsidRPr="00575238" w14:paraId="40EB2537" w14:textId="77777777" w:rsidTr="005903F5">
        <w:trPr>
          <w:trHeight w:val="310"/>
        </w:trPr>
        <w:tc>
          <w:tcPr>
            <w:tcW w:w="406" w:type="pct"/>
            <w:tcBorders>
              <w:top w:val="single" w:sz="12" w:space="0" w:color="auto"/>
              <w:left w:val="nil"/>
              <w:bottom w:val="single" w:sz="4" w:space="0" w:color="auto"/>
              <w:right w:val="nil"/>
            </w:tcBorders>
            <w:shd w:val="clear" w:color="auto" w:fill="auto"/>
            <w:noWrap/>
            <w:vAlign w:val="center"/>
            <w:hideMark/>
          </w:tcPr>
          <w:p w14:paraId="292C2FDB"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Number</w:t>
            </w:r>
          </w:p>
        </w:tc>
        <w:tc>
          <w:tcPr>
            <w:tcW w:w="508" w:type="pct"/>
            <w:tcBorders>
              <w:top w:val="single" w:sz="12" w:space="0" w:color="auto"/>
              <w:left w:val="nil"/>
              <w:bottom w:val="single" w:sz="4" w:space="0" w:color="auto"/>
              <w:right w:val="nil"/>
            </w:tcBorders>
            <w:shd w:val="clear" w:color="auto" w:fill="auto"/>
            <w:noWrap/>
            <w:vAlign w:val="center"/>
            <w:hideMark/>
          </w:tcPr>
          <w:p w14:paraId="1F34A5C0"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Variable</w:t>
            </w:r>
          </w:p>
        </w:tc>
        <w:tc>
          <w:tcPr>
            <w:tcW w:w="1059" w:type="pct"/>
            <w:tcBorders>
              <w:top w:val="single" w:sz="12" w:space="0" w:color="auto"/>
              <w:left w:val="nil"/>
              <w:bottom w:val="single" w:sz="4" w:space="0" w:color="auto"/>
              <w:right w:val="nil"/>
            </w:tcBorders>
            <w:shd w:val="clear" w:color="auto" w:fill="auto"/>
            <w:noWrap/>
            <w:vAlign w:val="center"/>
            <w:hideMark/>
          </w:tcPr>
          <w:p w14:paraId="41C76B46"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Dataset</w:t>
            </w:r>
          </w:p>
        </w:tc>
        <w:tc>
          <w:tcPr>
            <w:tcW w:w="582" w:type="pct"/>
            <w:tcBorders>
              <w:top w:val="single" w:sz="12" w:space="0" w:color="auto"/>
              <w:left w:val="nil"/>
              <w:bottom w:val="single" w:sz="4" w:space="0" w:color="auto"/>
              <w:right w:val="nil"/>
            </w:tcBorders>
            <w:shd w:val="clear" w:color="auto" w:fill="auto"/>
            <w:noWrap/>
            <w:vAlign w:val="center"/>
            <w:hideMark/>
          </w:tcPr>
          <w:p w14:paraId="1A6B42EF"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Time resolution</w:t>
            </w:r>
          </w:p>
        </w:tc>
        <w:tc>
          <w:tcPr>
            <w:tcW w:w="441" w:type="pct"/>
            <w:tcBorders>
              <w:top w:val="single" w:sz="12" w:space="0" w:color="auto"/>
              <w:left w:val="nil"/>
              <w:bottom w:val="single" w:sz="4" w:space="0" w:color="auto"/>
              <w:right w:val="nil"/>
            </w:tcBorders>
            <w:shd w:val="clear" w:color="auto" w:fill="auto"/>
            <w:noWrap/>
            <w:vAlign w:val="center"/>
            <w:hideMark/>
          </w:tcPr>
          <w:p w14:paraId="1FF390E2"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Time series</w:t>
            </w:r>
          </w:p>
        </w:tc>
        <w:tc>
          <w:tcPr>
            <w:tcW w:w="2004" w:type="pct"/>
            <w:tcBorders>
              <w:top w:val="single" w:sz="12" w:space="0" w:color="auto"/>
              <w:left w:val="nil"/>
              <w:bottom w:val="single" w:sz="4" w:space="0" w:color="auto"/>
              <w:right w:val="nil"/>
            </w:tcBorders>
            <w:shd w:val="clear" w:color="auto" w:fill="auto"/>
            <w:noWrap/>
            <w:vAlign w:val="center"/>
            <w:hideMark/>
          </w:tcPr>
          <w:p w14:paraId="5E0A0192" w14:textId="77777777" w:rsidR="003565D6" w:rsidRPr="00575238" w:rsidRDefault="003565D6" w:rsidP="005903F5">
            <w:pPr>
              <w:adjustRightInd w:val="0"/>
              <w:snapToGrid w:val="0"/>
              <w:ind w:firstLine="0"/>
              <w:jc w:val="center"/>
              <w:rPr>
                <w:rFonts w:eastAsia="DengXian" w:cs="Times New Roman"/>
                <w:b/>
                <w:kern w:val="0"/>
                <w:sz w:val="22"/>
              </w:rPr>
            </w:pPr>
            <w:r w:rsidRPr="00575238">
              <w:rPr>
                <w:rFonts w:eastAsia="DengXian" w:cs="Times New Roman"/>
                <w:b/>
                <w:kern w:val="0"/>
                <w:sz w:val="22"/>
              </w:rPr>
              <w:t>Link</w:t>
            </w:r>
          </w:p>
        </w:tc>
      </w:tr>
      <w:tr w:rsidR="003565D6" w:rsidRPr="00575238" w14:paraId="63FDCE2C" w14:textId="77777777" w:rsidTr="005903F5">
        <w:trPr>
          <w:trHeight w:val="295"/>
        </w:trPr>
        <w:tc>
          <w:tcPr>
            <w:tcW w:w="406" w:type="pct"/>
            <w:tcBorders>
              <w:top w:val="nil"/>
              <w:left w:val="nil"/>
              <w:bottom w:val="nil"/>
              <w:right w:val="nil"/>
            </w:tcBorders>
            <w:shd w:val="clear" w:color="auto" w:fill="auto"/>
            <w:noWrap/>
            <w:vAlign w:val="center"/>
            <w:hideMark/>
          </w:tcPr>
          <w:p w14:paraId="17FF8D6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w:t>
            </w:r>
          </w:p>
        </w:tc>
        <w:tc>
          <w:tcPr>
            <w:tcW w:w="508" w:type="pct"/>
            <w:tcBorders>
              <w:top w:val="nil"/>
              <w:left w:val="nil"/>
              <w:bottom w:val="nil"/>
              <w:right w:val="nil"/>
            </w:tcBorders>
            <w:shd w:val="clear" w:color="auto" w:fill="auto"/>
            <w:noWrap/>
            <w:vAlign w:val="center"/>
            <w:hideMark/>
          </w:tcPr>
          <w:p w14:paraId="41E00A1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059" w:type="pct"/>
            <w:tcBorders>
              <w:top w:val="nil"/>
              <w:left w:val="nil"/>
              <w:bottom w:val="nil"/>
              <w:right w:val="nil"/>
            </w:tcBorders>
            <w:shd w:val="clear" w:color="auto" w:fill="auto"/>
            <w:noWrap/>
            <w:vAlign w:val="center"/>
            <w:hideMark/>
          </w:tcPr>
          <w:p w14:paraId="4AEF3F16"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PEP725</w:t>
            </w:r>
          </w:p>
        </w:tc>
        <w:tc>
          <w:tcPr>
            <w:tcW w:w="582" w:type="pct"/>
            <w:tcBorders>
              <w:top w:val="nil"/>
              <w:left w:val="nil"/>
              <w:bottom w:val="nil"/>
              <w:right w:val="nil"/>
            </w:tcBorders>
            <w:shd w:val="clear" w:color="auto" w:fill="auto"/>
            <w:noWrap/>
            <w:vAlign w:val="center"/>
            <w:hideMark/>
          </w:tcPr>
          <w:p w14:paraId="5754141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yearly</w:t>
            </w:r>
          </w:p>
        </w:tc>
        <w:tc>
          <w:tcPr>
            <w:tcW w:w="441" w:type="pct"/>
            <w:tcBorders>
              <w:top w:val="nil"/>
              <w:left w:val="nil"/>
              <w:bottom w:val="nil"/>
              <w:right w:val="nil"/>
            </w:tcBorders>
            <w:shd w:val="clear" w:color="auto" w:fill="auto"/>
            <w:noWrap/>
            <w:vAlign w:val="center"/>
            <w:hideMark/>
          </w:tcPr>
          <w:p w14:paraId="4F92D1A7"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1951-2015</w:t>
            </w:r>
          </w:p>
        </w:tc>
        <w:tc>
          <w:tcPr>
            <w:tcW w:w="2004" w:type="pct"/>
            <w:tcBorders>
              <w:top w:val="nil"/>
              <w:left w:val="nil"/>
              <w:bottom w:val="nil"/>
              <w:right w:val="nil"/>
            </w:tcBorders>
            <w:shd w:val="clear" w:color="auto" w:fill="auto"/>
            <w:vAlign w:val="center"/>
            <w:hideMark/>
          </w:tcPr>
          <w:p w14:paraId="4E81C8B6"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http://www.pep725.eu/</w:t>
            </w:r>
          </w:p>
        </w:tc>
      </w:tr>
      <w:tr w:rsidR="003565D6" w:rsidRPr="00575238" w14:paraId="5DA0DA15" w14:textId="77777777" w:rsidTr="005903F5">
        <w:trPr>
          <w:trHeight w:val="295"/>
        </w:trPr>
        <w:tc>
          <w:tcPr>
            <w:tcW w:w="406" w:type="pct"/>
            <w:tcBorders>
              <w:top w:val="nil"/>
              <w:left w:val="nil"/>
              <w:bottom w:val="nil"/>
              <w:right w:val="nil"/>
            </w:tcBorders>
            <w:shd w:val="clear" w:color="auto" w:fill="auto"/>
            <w:noWrap/>
            <w:vAlign w:val="center"/>
            <w:hideMark/>
          </w:tcPr>
          <w:p w14:paraId="1ADB68F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2</w:t>
            </w:r>
          </w:p>
        </w:tc>
        <w:tc>
          <w:tcPr>
            <w:tcW w:w="508" w:type="pct"/>
            <w:tcBorders>
              <w:top w:val="nil"/>
              <w:left w:val="nil"/>
              <w:bottom w:val="nil"/>
              <w:right w:val="nil"/>
            </w:tcBorders>
            <w:shd w:val="clear" w:color="auto" w:fill="auto"/>
            <w:noWrap/>
            <w:vAlign w:val="center"/>
            <w:hideMark/>
          </w:tcPr>
          <w:p w14:paraId="6E55C229"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EOS</w:t>
            </w:r>
          </w:p>
        </w:tc>
        <w:tc>
          <w:tcPr>
            <w:tcW w:w="1059" w:type="pct"/>
            <w:tcBorders>
              <w:top w:val="nil"/>
              <w:left w:val="nil"/>
              <w:bottom w:val="nil"/>
              <w:right w:val="nil"/>
            </w:tcBorders>
            <w:shd w:val="clear" w:color="auto" w:fill="auto"/>
            <w:noWrap/>
            <w:vAlign w:val="center"/>
            <w:hideMark/>
          </w:tcPr>
          <w:p w14:paraId="6B068C36"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PEP725</w:t>
            </w:r>
          </w:p>
        </w:tc>
        <w:tc>
          <w:tcPr>
            <w:tcW w:w="582" w:type="pct"/>
            <w:tcBorders>
              <w:top w:val="nil"/>
              <w:left w:val="nil"/>
              <w:bottom w:val="nil"/>
              <w:right w:val="nil"/>
            </w:tcBorders>
            <w:shd w:val="clear" w:color="auto" w:fill="auto"/>
            <w:noWrap/>
            <w:vAlign w:val="center"/>
            <w:hideMark/>
          </w:tcPr>
          <w:p w14:paraId="753DF46A"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yearly</w:t>
            </w:r>
          </w:p>
        </w:tc>
        <w:tc>
          <w:tcPr>
            <w:tcW w:w="441" w:type="pct"/>
            <w:tcBorders>
              <w:top w:val="nil"/>
              <w:left w:val="nil"/>
              <w:bottom w:val="nil"/>
              <w:right w:val="nil"/>
            </w:tcBorders>
            <w:shd w:val="clear" w:color="auto" w:fill="auto"/>
            <w:noWrap/>
            <w:vAlign w:val="center"/>
            <w:hideMark/>
          </w:tcPr>
          <w:p w14:paraId="64D69000"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1951-2015</w:t>
            </w:r>
          </w:p>
        </w:tc>
        <w:tc>
          <w:tcPr>
            <w:tcW w:w="2004" w:type="pct"/>
            <w:tcBorders>
              <w:top w:val="nil"/>
              <w:left w:val="nil"/>
              <w:bottom w:val="nil"/>
              <w:right w:val="nil"/>
            </w:tcBorders>
            <w:shd w:val="clear" w:color="auto" w:fill="auto"/>
            <w:vAlign w:val="center"/>
            <w:hideMark/>
          </w:tcPr>
          <w:p w14:paraId="165F35D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http://www.pep725.eu/</w:t>
            </w:r>
          </w:p>
        </w:tc>
      </w:tr>
      <w:tr w:rsidR="003565D6" w:rsidRPr="00575238" w14:paraId="1A001C4B" w14:textId="77777777" w:rsidTr="005903F5">
        <w:trPr>
          <w:trHeight w:val="295"/>
        </w:trPr>
        <w:tc>
          <w:tcPr>
            <w:tcW w:w="406" w:type="pct"/>
            <w:tcBorders>
              <w:top w:val="nil"/>
              <w:left w:val="nil"/>
              <w:bottom w:val="nil"/>
              <w:right w:val="nil"/>
            </w:tcBorders>
            <w:shd w:val="clear" w:color="auto" w:fill="auto"/>
            <w:noWrap/>
            <w:vAlign w:val="center"/>
            <w:hideMark/>
          </w:tcPr>
          <w:p w14:paraId="7EDB502F"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3</w:t>
            </w:r>
          </w:p>
        </w:tc>
        <w:tc>
          <w:tcPr>
            <w:tcW w:w="508" w:type="pct"/>
            <w:tcBorders>
              <w:top w:val="nil"/>
              <w:left w:val="nil"/>
              <w:bottom w:val="nil"/>
              <w:right w:val="nil"/>
            </w:tcBorders>
            <w:shd w:val="clear" w:color="auto" w:fill="auto"/>
            <w:noWrap/>
            <w:vAlign w:val="center"/>
            <w:hideMark/>
          </w:tcPr>
          <w:p w14:paraId="3EA0253E"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059" w:type="pct"/>
            <w:tcBorders>
              <w:top w:val="nil"/>
              <w:left w:val="nil"/>
              <w:bottom w:val="nil"/>
              <w:right w:val="nil"/>
            </w:tcBorders>
            <w:shd w:val="clear" w:color="auto" w:fill="auto"/>
            <w:noWrap/>
            <w:vAlign w:val="center"/>
            <w:hideMark/>
          </w:tcPr>
          <w:p w14:paraId="20C19344" w14:textId="77777777" w:rsidR="003565D6" w:rsidRPr="00575238" w:rsidRDefault="003565D6" w:rsidP="005903F5">
            <w:pPr>
              <w:adjustRightInd w:val="0"/>
              <w:snapToGrid w:val="0"/>
              <w:ind w:firstLine="0"/>
              <w:jc w:val="center"/>
              <w:rPr>
                <w:rFonts w:eastAsia="DengXian" w:cs="Times New Roman"/>
                <w:kern w:val="0"/>
                <w:sz w:val="22"/>
              </w:rPr>
            </w:pPr>
            <w:proofErr w:type="spellStart"/>
            <w:r w:rsidRPr="00575238">
              <w:rPr>
                <w:rFonts w:eastAsia="DengXian" w:cs="Times New Roman"/>
                <w:kern w:val="0"/>
                <w:sz w:val="22"/>
              </w:rPr>
              <w:t>PhenoCam</w:t>
            </w:r>
            <w:proofErr w:type="spellEnd"/>
          </w:p>
        </w:tc>
        <w:tc>
          <w:tcPr>
            <w:tcW w:w="582" w:type="pct"/>
            <w:tcBorders>
              <w:top w:val="nil"/>
              <w:left w:val="nil"/>
              <w:bottom w:val="nil"/>
              <w:right w:val="nil"/>
            </w:tcBorders>
            <w:shd w:val="clear" w:color="auto" w:fill="auto"/>
            <w:noWrap/>
            <w:vAlign w:val="center"/>
            <w:hideMark/>
          </w:tcPr>
          <w:p w14:paraId="3D3B661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yearly</w:t>
            </w:r>
          </w:p>
        </w:tc>
        <w:tc>
          <w:tcPr>
            <w:tcW w:w="441" w:type="pct"/>
            <w:tcBorders>
              <w:top w:val="nil"/>
              <w:left w:val="nil"/>
              <w:bottom w:val="nil"/>
              <w:right w:val="nil"/>
            </w:tcBorders>
            <w:shd w:val="clear" w:color="auto" w:fill="auto"/>
            <w:noWrap/>
            <w:vAlign w:val="center"/>
            <w:hideMark/>
          </w:tcPr>
          <w:p w14:paraId="2AC7E6F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2000-2018</w:t>
            </w:r>
          </w:p>
        </w:tc>
        <w:tc>
          <w:tcPr>
            <w:tcW w:w="2004" w:type="pct"/>
            <w:tcBorders>
              <w:top w:val="nil"/>
              <w:left w:val="nil"/>
              <w:bottom w:val="nil"/>
              <w:right w:val="nil"/>
            </w:tcBorders>
            <w:shd w:val="clear" w:color="auto" w:fill="auto"/>
            <w:vAlign w:val="center"/>
            <w:hideMark/>
          </w:tcPr>
          <w:p w14:paraId="51F408BD"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https://phenocam.sr.unh.edu/</w:t>
            </w:r>
          </w:p>
        </w:tc>
      </w:tr>
      <w:tr w:rsidR="003565D6" w:rsidRPr="00575238" w14:paraId="40A39BE9" w14:textId="77777777" w:rsidTr="005903F5">
        <w:trPr>
          <w:trHeight w:val="295"/>
        </w:trPr>
        <w:tc>
          <w:tcPr>
            <w:tcW w:w="406" w:type="pct"/>
            <w:tcBorders>
              <w:top w:val="nil"/>
              <w:left w:val="nil"/>
              <w:bottom w:val="nil"/>
              <w:right w:val="nil"/>
            </w:tcBorders>
            <w:shd w:val="clear" w:color="auto" w:fill="auto"/>
            <w:noWrap/>
            <w:vAlign w:val="center"/>
            <w:hideMark/>
          </w:tcPr>
          <w:p w14:paraId="114A36BA"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4</w:t>
            </w:r>
          </w:p>
        </w:tc>
        <w:tc>
          <w:tcPr>
            <w:tcW w:w="508" w:type="pct"/>
            <w:tcBorders>
              <w:top w:val="nil"/>
              <w:left w:val="nil"/>
              <w:bottom w:val="nil"/>
              <w:right w:val="nil"/>
            </w:tcBorders>
            <w:shd w:val="clear" w:color="auto" w:fill="auto"/>
            <w:noWrap/>
            <w:vAlign w:val="center"/>
            <w:hideMark/>
          </w:tcPr>
          <w:p w14:paraId="67222A00"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059" w:type="pct"/>
            <w:tcBorders>
              <w:top w:val="nil"/>
              <w:left w:val="nil"/>
              <w:bottom w:val="nil"/>
              <w:right w:val="nil"/>
            </w:tcBorders>
            <w:shd w:val="clear" w:color="auto" w:fill="auto"/>
            <w:noWrap/>
            <w:vAlign w:val="center"/>
            <w:hideMark/>
          </w:tcPr>
          <w:p w14:paraId="24B2373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GIMMS NDVI</w:t>
            </w:r>
            <w:r w:rsidRPr="00575238">
              <w:rPr>
                <w:rFonts w:eastAsia="DengXian" w:cs="Times New Roman"/>
                <w:kern w:val="0"/>
                <w:sz w:val="22"/>
                <w:vertAlign w:val="subscript"/>
              </w:rPr>
              <w:t>3g</w:t>
            </w:r>
          </w:p>
        </w:tc>
        <w:tc>
          <w:tcPr>
            <w:tcW w:w="582" w:type="pct"/>
            <w:tcBorders>
              <w:top w:val="nil"/>
              <w:left w:val="nil"/>
              <w:bottom w:val="nil"/>
              <w:right w:val="nil"/>
            </w:tcBorders>
            <w:shd w:val="clear" w:color="auto" w:fill="auto"/>
            <w:noWrap/>
            <w:vAlign w:val="center"/>
            <w:hideMark/>
          </w:tcPr>
          <w:p w14:paraId="63FC099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yearly</w:t>
            </w:r>
          </w:p>
        </w:tc>
        <w:tc>
          <w:tcPr>
            <w:tcW w:w="441" w:type="pct"/>
            <w:tcBorders>
              <w:top w:val="nil"/>
              <w:left w:val="nil"/>
              <w:bottom w:val="nil"/>
              <w:right w:val="nil"/>
            </w:tcBorders>
            <w:shd w:val="clear" w:color="auto" w:fill="auto"/>
            <w:noWrap/>
            <w:vAlign w:val="center"/>
            <w:hideMark/>
          </w:tcPr>
          <w:p w14:paraId="57081DC6"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1982-2014</w:t>
            </w:r>
          </w:p>
        </w:tc>
        <w:tc>
          <w:tcPr>
            <w:tcW w:w="2004" w:type="pct"/>
            <w:tcBorders>
              <w:top w:val="nil"/>
              <w:left w:val="nil"/>
              <w:bottom w:val="nil"/>
              <w:right w:val="nil"/>
            </w:tcBorders>
            <w:shd w:val="clear" w:color="auto" w:fill="auto"/>
            <w:vAlign w:val="center"/>
            <w:hideMark/>
          </w:tcPr>
          <w:p w14:paraId="6D6B18CF"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http://ecocast.arc.nasa.gov</w:t>
            </w:r>
          </w:p>
        </w:tc>
      </w:tr>
      <w:tr w:rsidR="003565D6" w:rsidRPr="00575238" w14:paraId="50F28F61" w14:textId="77777777" w:rsidTr="005903F5">
        <w:trPr>
          <w:trHeight w:val="295"/>
        </w:trPr>
        <w:tc>
          <w:tcPr>
            <w:tcW w:w="406" w:type="pct"/>
            <w:tcBorders>
              <w:top w:val="nil"/>
              <w:left w:val="nil"/>
              <w:bottom w:val="nil"/>
              <w:right w:val="nil"/>
            </w:tcBorders>
            <w:shd w:val="clear" w:color="auto" w:fill="auto"/>
            <w:noWrap/>
            <w:vAlign w:val="center"/>
            <w:hideMark/>
          </w:tcPr>
          <w:p w14:paraId="5FA103E6"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5</w:t>
            </w:r>
          </w:p>
        </w:tc>
        <w:tc>
          <w:tcPr>
            <w:tcW w:w="508" w:type="pct"/>
            <w:tcBorders>
              <w:top w:val="nil"/>
              <w:left w:val="nil"/>
              <w:bottom w:val="nil"/>
              <w:right w:val="nil"/>
            </w:tcBorders>
            <w:shd w:val="clear" w:color="auto" w:fill="auto"/>
            <w:noWrap/>
            <w:vAlign w:val="center"/>
            <w:hideMark/>
          </w:tcPr>
          <w:p w14:paraId="3F1F689E"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SOS</w:t>
            </w:r>
          </w:p>
        </w:tc>
        <w:tc>
          <w:tcPr>
            <w:tcW w:w="1059" w:type="pct"/>
            <w:tcBorders>
              <w:top w:val="nil"/>
              <w:left w:val="nil"/>
              <w:bottom w:val="nil"/>
              <w:right w:val="nil"/>
            </w:tcBorders>
            <w:shd w:val="clear" w:color="auto" w:fill="auto"/>
            <w:noWrap/>
            <w:vAlign w:val="center"/>
            <w:hideMark/>
          </w:tcPr>
          <w:p w14:paraId="32FD5BFA"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FLUXNET</w:t>
            </w:r>
          </w:p>
        </w:tc>
        <w:tc>
          <w:tcPr>
            <w:tcW w:w="582" w:type="pct"/>
            <w:tcBorders>
              <w:top w:val="nil"/>
              <w:left w:val="nil"/>
              <w:bottom w:val="nil"/>
              <w:right w:val="nil"/>
            </w:tcBorders>
            <w:shd w:val="clear" w:color="auto" w:fill="auto"/>
            <w:noWrap/>
            <w:vAlign w:val="center"/>
            <w:hideMark/>
          </w:tcPr>
          <w:p w14:paraId="3CBE52D9"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yearly</w:t>
            </w:r>
          </w:p>
        </w:tc>
        <w:tc>
          <w:tcPr>
            <w:tcW w:w="441" w:type="pct"/>
            <w:tcBorders>
              <w:top w:val="nil"/>
              <w:left w:val="nil"/>
              <w:bottom w:val="nil"/>
              <w:right w:val="nil"/>
            </w:tcBorders>
            <w:shd w:val="clear" w:color="auto" w:fill="auto"/>
            <w:noWrap/>
            <w:vAlign w:val="center"/>
            <w:hideMark/>
          </w:tcPr>
          <w:p w14:paraId="6C7D1E2E"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1992-2014</w:t>
            </w:r>
          </w:p>
        </w:tc>
        <w:tc>
          <w:tcPr>
            <w:tcW w:w="2004" w:type="pct"/>
            <w:tcBorders>
              <w:top w:val="nil"/>
              <w:left w:val="nil"/>
              <w:bottom w:val="nil"/>
              <w:right w:val="nil"/>
            </w:tcBorders>
            <w:shd w:val="clear" w:color="auto" w:fill="auto"/>
            <w:vAlign w:val="center"/>
            <w:hideMark/>
          </w:tcPr>
          <w:p w14:paraId="16FBB24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https://fluxnet.org/data/</w:t>
            </w:r>
          </w:p>
        </w:tc>
      </w:tr>
      <w:tr w:rsidR="003565D6" w:rsidRPr="00575238" w14:paraId="6BF741D6" w14:textId="77777777" w:rsidTr="005903F5">
        <w:trPr>
          <w:trHeight w:val="295"/>
        </w:trPr>
        <w:tc>
          <w:tcPr>
            <w:tcW w:w="406" w:type="pct"/>
            <w:tcBorders>
              <w:top w:val="nil"/>
              <w:left w:val="nil"/>
              <w:bottom w:val="nil"/>
              <w:right w:val="nil"/>
            </w:tcBorders>
            <w:shd w:val="clear" w:color="auto" w:fill="auto"/>
            <w:noWrap/>
            <w:vAlign w:val="center"/>
            <w:hideMark/>
          </w:tcPr>
          <w:p w14:paraId="04734A5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6</w:t>
            </w:r>
          </w:p>
        </w:tc>
        <w:tc>
          <w:tcPr>
            <w:tcW w:w="508" w:type="pct"/>
            <w:tcBorders>
              <w:top w:val="nil"/>
              <w:left w:val="nil"/>
              <w:bottom w:val="nil"/>
              <w:right w:val="nil"/>
            </w:tcBorders>
            <w:shd w:val="clear" w:color="auto" w:fill="auto"/>
            <w:noWrap/>
            <w:vAlign w:val="center"/>
            <w:hideMark/>
          </w:tcPr>
          <w:p w14:paraId="55F6C33E"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Temperature</w:t>
            </w:r>
          </w:p>
        </w:tc>
        <w:tc>
          <w:tcPr>
            <w:tcW w:w="1059" w:type="pct"/>
            <w:tcBorders>
              <w:top w:val="nil"/>
              <w:left w:val="nil"/>
              <w:bottom w:val="nil"/>
              <w:right w:val="nil"/>
            </w:tcBorders>
            <w:shd w:val="clear" w:color="auto" w:fill="auto"/>
            <w:noWrap/>
            <w:vAlign w:val="center"/>
            <w:hideMark/>
          </w:tcPr>
          <w:p w14:paraId="76ACF5BD"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FLUXNET</w:t>
            </w:r>
          </w:p>
        </w:tc>
        <w:tc>
          <w:tcPr>
            <w:tcW w:w="582" w:type="pct"/>
            <w:tcBorders>
              <w:top w:val="nil"/>
              <w:left w:val="nil"/>
              <w:bottom w:val="nil"/>
              <w:right w:val="nil"/>
            </w:tcBorders>
            <w:shd w:val="clear" w:color="auto" w:fill="auto"/>
            <w:noWrap/>
            <w:vAlign w:val="center"/>
            <w:hideMark/>
          </w:tcPr>
          <w:p w14:paraId="645C5A28"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daily</w:t>
            </w:r>
          </w:p>
        </w:tc>
        <w:tc>
          <w:tcPr>
            <w:tcW w:w="441" w:type="pct"/>
            <w:tcBorders>
              <w:top w:val="nil"/>
              <w:left w:val="nil"/>
              <w:bottom w:val="nil"/>
              <w:right w:val="nil"/>
            </w:tcBorders>
            <w:shd w:val="clear" w:color="auto" w:fill="auto"/>
            <w:noWrap/>
            <w:vAlign w:val="center"/>
            <w:hideMark/>
          </w:tcPr>
          <w:p w14:paraId="45FB8C2B"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1992-2014</w:t>
            </w:r>
          </w:p>
        </w:tc>
        <w:tc>
          <w:tcPr>
            <w:tcW w:w="2004" w:type="pct"/>
            <w:tcBorders>
              <w:top w:val="nil"/>
              <w:left w:val="nil"/>
              <w:bottom w:val="nil"/>
              <w:right w:val="nil"/>
            </w:tcBorders>
            <w:shd w:val="clear" w:color="auto" w:fill="auto"/>
            <w:vAlign w:val="center"/>
            <w:hideMark/>
          </w:tcPr>
          <w:p w14:paraId="5E3D2D1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https://fluxnet.org/data/</w:t>
            </w:r>
          </w:p>
        </w:tc>
      </w:tr>
      <w:tr w:rsidR="003565D6" w:rsidRPr="00575238" w14:paraId="77A22FE1" w14:textId="77777777" w:rsidTr="005903F5">
        <w:trPr>
          <w:trHeight w:val="295"/>
        </w:trPr>
        <w:tc>
          <w:tcPr>
            <w:tcW w:w="406" w:type="pct"/>
            <w:tcBorders>
              <w:top w:val="nil"/>
              <w:left w:val="nil"/>
              <w:bottom w:val="nil"/>
              <w:right w:val="nil"/>
            </w:tcBorders>
            <w:shd w:val="clear" w:color="auto" w:fill="auto"/>
            <w:noWrap/>
            <w:vAlign w:val="center"/>
            <w:hideMark/>
          </w:tcPr>
          <w:p w14:paraId="07A5AC53"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7</w:t>
            </w:r>
          </w:p>
        </w:tc>
        <w:tc>
          <w:tcPr>
            <w:tcW w:w="508" w:type="pct"/>
            <w:tcBorders>
              <w:top w:val="nil"/>
              <w:left w:val="nil"/>
              <w:bottom w:val="nil"/>
              <w:right w:val="nil"/>
            </w:tcBorders>
            <w:shd w:val="clear" w:color="auto" w:fill="auto"/>
            <w:noWrap/>
            <w:vAlign w:val="center"/>
            <w:hideMark/>
          </w:tcPr>
          <w:p w14:paraId="79D0B01C"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Radiation</w:t>
            </w:r>
          </w:p>
        </w:tc>
        <w:tc>
          <w:tcPr>
            <w:tcW w:w="1059" w:type="pct"/>
            <w:tcBorders>
              <w:top w:val="nil"/>
              <w:left w:val="nil"/>
              <w:bottom w:val="nil"/>
              <w:right w:val="nil"/>
            </w:tcBorders>
            <w:shd w:val="clear" w:color="auto" w:fill="auto"/>
            <w:noWrap/>
            <w:vAlign w:val="center"/>
            <w:hideMark/>
          </w:tcPr>
          <w:p w14:paraId="560118B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FLUXNET</w:t>
            </w:r>
          </w:p>
        </w:tc>
        <w:tc>
          <w:tcPr>
            <w:tcW w:w="582" w:type="pct"/>
            <w:tcBorders>
              <w:top w:val="nil"/>
              <w:left w:val="nil"/>
              <w:bottom w:val="nil"/>
              <w:right w:val="nil"/>
            </w:tcBorders>
            <w:shd w:val="clear" w:color="auto" w:fill="auto"/>
            <w:noWrap/>
            <w:vAlign w:val="center"/>
            <w:hideMark/>
          </w:tcPr>
          <w:p w14:paraId="031DBF6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daily</w:t>
            </w:r>
          </w:p>
        </w:tc>
        <w:tc>
          <w:tcPr>
            <w:tcW w:w="441" w:type="pct"/>
            <w:tcBorders>
              <w:top w:val="nil"/>
              <w:left w:val="nil"/>
              <w:bottom w:val="nil"/>
              <w:right w:val="nil"/>
            </w:tcBorders>
            <w:shd w:val="clear" w:color="auto" w:fill="auto"/>
            <w:noWrap/>
            <w:vAlign w:val="center"/>
            <w:hideMark/>
          </w:tcPr>
          <w:p w14:paraId="2743CE19"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1992-2014</w:t>
            </w:r>
          </w:p>
        </w:tc>
        <w:tc>
          <w:tcPr>
            <w:tcW w:w="2004" w:type="pct"/>
            <w:tcBorders>
              <w:top w:val="nil"/>
              <w:left w:val="nil"/>
              <w:bottom w:val="nil"/>
              <w:right w:val="nil"/>
            </w:tcBorders>
            <w:shd w:val="clear" w:color="auto" w:fill="auto"/>
            <w:vAlign w:val="center"/>
            <w:hideMark/>
          </w:tcPr>
          <w:p w14:paraId="6F465119"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https://fluxnet.org/data/</w:t>
            </w:r>
          </w:p>
        </w:tc>
      </w:tr>
      <w:tr w:rsidR="003565D6" w:rsidRPr="00575238" w14:paraId="61D3C5D6" w14:textId="77777777" w:rsidTr="005903F5">
        <w:trPr>
          <w:trHeight w:val="295"/>
        </w:trPr>
        <w:tc>
          <w:tcPr>
            <w:tcW w:w="406" w:type="pct"/>
            <w:tcBorders>
              <w:top w:val="nil"/>
              <w:left w:val="nil"/>
              <w:bottom w:val="nil"/>
              <w:right w:val="nil"/>
            </w:tcBorders>
            <w:shd w:val="clear" w:color="auto" w:fill="auto"/>
            <w:noWrap/>
            <w:vAlign w:val="center"/>
            <w:hideMark/>
          </w:tcPr>
          <w:p w14:paraId="2413B810"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8</w:t>
            </w:r>
          </w:p>
        </w:tc>
        <w:tc>
          <w:tcPr>
            <w:tcW w:w="508" w:type="pct"/>
            <w:tcBorders>
              <w:top w:val="nil"/>
              <w:left w:val="nil"/>
              <w:bottom w:val="nil"/>
              <w:right w:val="nil"/>
            </w:tcBorders>
            <w:shd w:val="clear" w:color="auto" w:fill="auto"/>
            <w:noWrap/>
            <w:vAlign w:val="center"/>
            <w:hideMark/>
          </w:tcPr>
          <w:p w14:paraId="2388F1E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CO2</w:t>
            </w:r>
          </w:p>
        </w:tc>
        <w:tc>
          <w:tcPr>
            <w:tcW w:w="1059" w:type="pct"/>
            <w:tcBorders>
              <w:top w:val="nil"/>
              <w:left w:val="nil"/>
              <w:bottom w:val="nil"/>
              <w:right w:val="nil"/>
            </w:tcBorders>
            <w:shd w:val="clear" w:color="auto" w:fill="auto"/>
            <w:noWrap/>
            <w:vAlign w:val="center"/>
            <w:hideMark/>
          </w:tcPr>
          <w:p w14:paraId="57B4748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FLUXNET</w:t>
            </w:r>
          </w:p>
        </w:tc>
        <w:tc>
          <w:tcPr>
            <w:tcW w:w="582" w:type="pct"/>
            <w:tcBorders>
              <w:top w:val="nil"/>
              <w:left w:val="nil"/>
              <w:bottom w:val="nil"/>
              <w:right w:val="nil"/>
            </w:tcBorders>
            <w:shd w:val="clear" w:color="auto" w:fill="auto"/>
            <w:noWrap/>
            <w:vAlign w:val="center"/>
            <w:hideMark/>
          </w:tcPr>
          <w:p w14:paraId="40E6F11A"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daily</w:t>
            </w:r>
          </w:p>
        </w:tc>
        <w:tc>
          <w:tcPr>
            <w:tcW w:w="441" w:type="pct"/>
            <w:tcBorders>
              <w:top w:val="nil"/>
              <w:left w:val="nil"/>
              <w:bottom w:val="nil"/>
              <w:right w:val="nil"/>
            </w:tcBorders>
            <w:shd w:val="clear" w:color="auto" w:fill="auto"/>
            <w:noWrap/>
            <w:vAlign w:val="center"/>
            <w:hideMark/>
          </w:tcPr>
          <w:p w14:paraId="76BC43AA"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1992-2014</w:t>
            </w:r>
          </w:p>
        </w:tc>
        <w:tc>
          <w:tcPr>
            <w:tcW w:w="2004" w:type="pct"/>
            <w:tcBorders>
              <w:top w:val="nil"/>
              <w:left w:val="nil"/>
              <w:bottom w:val="nil"/>
              <w:right w:val="nil"/>
            </w:tcBorders>
            <w:shd w:val="clear" w:color="auto" w:fill="auto"/>
            <w:vAlign w:val="center"/>
            <w:hideMark/>
          </w:tcPr>
          <w:p w14:paraId="2F7CCD1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https://fluxnet.org/data/</w:t>
            </w:r>
          </w:p>
        </w:tc>
      </w:tr>
      <w:tr w:rsidR="003565D6" w:rsidRPr="00575238" w14:paraId="51D72876" w14:textId="77777777" w:rsidTr="005903F5">
        <w:trPr>
          <w:trHeight w:val="295"/>
        </w:trPr>
        <w:tc>
          <w:tcPr>
            <w:tcW w:w="406" w:type="pct"/>
            <w:tcBorders>
              <w:top w:val="nil"/>
              <w:left w:val="nil"/>
              <w:bottom w:val="nil"/>
              <w:right w:val="nil"/>
            </w:tcBorders>
            <w:shd w:val="clear" w:color="auto" w:fill="auto"/>
            <w:noWrap/>
            <w:vAlign w:val="center"/>
            <w:hideMark/>
          </w:tcPr>
          <w:p w14:paraId="1459999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9</w:t>
            </w:r>
          </w:p>
        </w:tc>
        <w:tc>
          <w:tcPr>
            <w:tcW w:w="508" w:type="pct"/>
            <w:tcBorders>
              <w:top w:val="nil"/>
              <w:left w:val="nil"/>
              <w:bottom w:val="nil"/>
              <w:right w:val="nil"/>
            </w:tcBorders>
            <w:shd w:val="clear" w:color="auto" w:fill="auto"/>
            <w:noWrap/>
            <w:vAlign w:val="center"/>
            <w:hideMark/>
          </w:tcPr>
          <w:p w14:paraId="4C659FC0"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Precipitation</w:t>
            </w:r>
          </w:p>
        </w:tc>
        <w:tc>
          <w:tcPr>
            <w:tcW w:w="1059" w:type="pct"/>
            <w:tcBorders>
              <w:top w:val="nil"/>
              <w:left w:val="nil"/>
              <w:bottom w:val="nil"/>
              <w:right w:val="nil"/>
            </w:tcBorders>
            <w:shd w:val="clear" w:color="auto" w:fill="auto"/>
            <w:noWrap/>
            <w:vAlign w:val="center"/>
            <w:hideMark/>
          </w:tcPr>
          <w:p w14:paraId="71AE728C"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FLUXNET</w:t>
            </w:r>
          </w:p>
        </w:tc>
        <w:tc>
          <w:tcPr>
            <w:tcW w:w="582" w:type="pct"/>
            <w:tcBorders>
              <w:top w:val="nil"/>
              <w:left w:val="nil"/>
              <w:bottom w:val="nil"/>
              <w:right w:val="nil"/>
            </w:tcBorders>
            <w:shd w:val="clear" w:color="auto" w:fill="auto"/>
            <w:noWrap/>
            <w:vAlign w:val="center"/>
            <w:hideMark/>
          </w:tcPr>
          <w:p w14:paraId="4C6D50FB"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daily</w:t>
            </w:r>
          </w:p>
        </w:tc>
        <w:tc>
          <w:tcPr>
            <w:tcW w:w="441" w:type="pct"/>
            <w:tcBorders>
              <w:top w:val="nil"/>
              <w:left w:val="nil"/>
              <w:bottom w:val="nil"/>
              <w:right w:val="nil"/>
            </w:tcBorders>
            <w:shd w:val="clear" w:color="auto" w:fill="auto"/>
            <w:noWrap/>
            <w:vAlign w:val="center"/>
            <w:hideMark/>
          </w:tcPr>
          <w:p w14:paraId="18C88B39"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1992-2014</w:t>
            </w:r>
          </w:p>
        </w:tc>
        <w:tc>
          <w:tcPr>
            <w:tcW w:w="2004" w:type="pct"/>
            <w:tcBorders>
              <w:top w:val="nil"/>
              <w:left w:val="nil"/>
              <w:bottom w:val="nil"/>
              <w:right w:val="nil"/>
            </w:tcBorders>
            <w:shd w:val="clear" w:color="auto" w:fill="auto"/>
            <w:vAlign w:val="center"/>
            <w:hideMark/>
          </w:tcPr>
          <w:p w14:paraId="6091BB9C"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https://fluxnet.org/data/</w:t>
            </w:r>
          </w:p>
        </w:tc>
      </w:tr>
      <w:tr w:rsidR="003565D6" w:rsidRPr="00575238" w14:paraId="1EA32DA3" w14:textId="77777777" w:rsidTr="005903F5">
        <w:trPr>
          <w:trHeight w:val="295"/>
        </w:trPr>
        <w:tc>
          <w:tcPr>
            <w:tcW w:w="406" w:type="pct"/>
            <w:tcBorders>
              <w:top w:val="nil"/>
              <w:left w:val="nil"/>
              <w:bottom w:val="nil"/>
              <w:right w:val="nil"/>
            </w:tcBorders>
            <w:shd w:val="clear" w:color="auto" w:fill="auto"/>
            <w:noWrap/>
            <w:vAlign w:val="center"/>
            <w:hideMark/>
          </w:tcPr>
          <w:p w14:paraId="46381A1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10</w:t>
            </w:r>
          </w:p>
        </w:tc>
        <w:tc>
          <w:tcPr>
            <w:tcW w:w="508" w:type="pct"/>
            <w:tcBorders>
              <w:top w:val="nil"/>
              <w:left w:val="nil"/>
              <w:bottom w:val="nil"/>
              <w:right w:val="nil"/>
            </w:tcBorders>
            <w:shd w:val="clear" w:color="auto" w:fill="auto"/>
            <w:noWrap/>
            <w:vAlign w:val="center"/>
            <w:hideMark/>
          </w:tcPr>
          <w:p w14:paraId="714D1142" w14:textId="77777777" w:rsidR="003565D6" w:rsidRPr="00575238" w:rsidRDefault="003565D6" w:rsidP="005903F5">
            <w:pPr>
              <w:adjustRightInd w:val="0"/>
              <w:snapToGrid w:val="0"/>
              <w:ind w:firstLine="0"/>
              <w:jc w:val="center"/>
              <w:rPr>
                <w:rFonts w:eastAsia="DengXian" w:cs="Times New Roman"/>
                <w:kern w:val="0"/>
                <w:sz w:val="22"/>
              </w:rPr>
            </w:pPr>
            <w:proofErr w:type="spellStart"/>
            <w:r w:rsidRPr="00575238">
              <w:rPr>
                <w:rFonts w:eastAsia="DengXian" w:cs="Times New Roman"/>
                <w:kern w:val="0"/>
                <w:sz w:val="22"/>
              </w:rPr>
              <w:t>GPP</w:t>
            </w:r>
            <w:r w:rsidRPr="00575238">
              <w:rPr>
                <w:rFonts w:eastAsia="DengXian" w:cs="Times New Roman"/>
                <w:kern w:val="0"/>
                <w:sz w:val="22"/>
                <w:vertAlign w:val="subscript"/>
              </w:rPr>
              <w:t>max</w:t>
            </w:r>
            <w:proofErr w:type="spellEnd"/>
          </w:p>
        </w:tc>
        <w:tc>
          <w:tcPr>
            <w:tcW w:w="1059" w:type="pct"/>
            <w:tcBorders>
              <w:top w:val="nil"/>
              <w:left w:val="nil"/>
              <w:bottom w:val="nil"/>
              <w:right w:val="nil"/>
            </w:tcBorders>
            <w:shd w:val="clear" w:color="auto" w:fill="auto"/>
            <w:noWrap/>
            <w:vAlign w:val="center"/>
            <w:hideMark/>
          </w:tcPr>
          <w:p w14:paraId="349C005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FLUXNET</w:t>
            </w:r>
          </w:p>
        </w:tc>
        <w:tc>
          <w:tcPr>
            <w:tcW w:w="582" w:type="pct"/>
            <w:tcBorders>
              <w:top w:val="nil"/>
              <w:left w:val="nil"/>
              <w:bottom w:val="nil"/>
              <w:right w:val="nil"/>
            </w:tcBorders>
            <w:shd w:val="clear" w:color="auto" w:fill="auto"/>
            <w:noWrap/>
            <w:vAlign w:val="center"/>
            <w:hideMark/>
          </w:tcPr>
          <w:p w14:paraId="5FC520A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yearly</w:t>
            </w:r>
          </w:p>
        </w:tc>
        <w:tc>
          <w:tcPr>
            <w:tcW w:w="441" w:type="pct"/>
            <w:tcBorders>
              <w:top w:val="nil"/>
              <w:left w:val="nil"/>
              <w:bottom w:val="nil"/>
              <w:right w:val="nil"/>
            </w:tcBorders>
            <w:shd w:val="clear" w:color="auto" w:fill="auto"/>
            <w:noWrap/>
            <w:vAlign w:val="center"/>
            <w:hideMark/>
          </w:tcPr>
          <w:p w14:paraId="2881AE56"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1992-2014</w:t>
            </w:r>
          </w:p>
        </w:tc>
        <w:tc>
          <w:tcPr>
            <w:tcW w:w="2004" w:type="pct"/>
            <w:tcBorders>
              <w:top w:val="nil"/>
              <w:left w:val="nil"/>
              <w:bottom w:val="nil"/>
              <w:right w:val="nil"/>
            </w:tcBorders>
            <w:shd w:val="clear" w:color="auto" w:fill="auto"/>
            <w:vAlign w:val="center"/>
            <w:hideMark/>
          </w:tcPr>
          <w:p w14:paraId="1209D7A9"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https://fluxnet.org/data/</w:t>
            </w:r>
          </w:p>
        </w:tc>
      </w:tr>
      <w:tr w:rsidR="003565D6" w:rsidRPr="00575238" w14:paraId="7124815D" w14:textId="77777777" w:rsidTr="005903F5">
        <w:trPr>
          <w:trHeight w:val="295"/>
        </w:trPr>
        <w:tc>
          <w:tcPr>
            <w:tcW w:w="406" w:type="pct"/>
            <w:tcBorders>
              <w:top w:val="nil"/>
              <w:left w:val="nil"/>
              <w:bottom w:val="nil"/>
              <w:right w:val="nil"/>
            </w:tcBorders>
            <w:shd w:val="clear" w:color="auto" w:fill="auto"/>
            <w:noWrap/>
            <w:vAlign w:val="center"/>
            <w:hideMark/>
          </w:tcPr>
          <w:p w14:paraId="751A8560"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11</w:t>
            </w:r>
          </w:p>
        </w:tc>
        <w:tc>
          <w:tcPr>
            <w:tcW w:w="508" w:type="pct"/>
            <w:tcBorders>
              <w:top w:val="nil"/>
              <w:left w:val="nil"/>
              <w:bottom w:val="nil"/>
              <w:right w:val="nil"/>
            </w:tcBorders>
            <w:shd w:val="clear" w:color="auto" w:fill="auto"/>
            <w:noWrap/>
            <w:vAlign w:val="center"/>
            <w:hideMark/>
          </w:tcPr>
          <w:p w14:paraId="157BB8CD"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GPP</w:t>
            </w:r>
          </w:p>
        </w:tc>
        <w:tc>
          <w:tcPr>
            <w:tcW w:w="1059" w:type="pct"/>
            <w:tcBorders>
              <w:top w:val="nil"/>
              <w:left w:val="nil"/>
              <w:bottom w:val="nil"/>
              <w:right w:val="nil"/>
            </w:tcBorders>
            <w:shd w:val="clear" w:color="auto" w:fill="auto"/>
            <w:noWrap/>
            <w:vAlign w:val="center"/>
            <w:hideMark/>
          </w:tcPr>
          <w:p w14:paraId="466D4CF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FLUXNET</w:t>
            </w:r>
          </w:p>
        </w:tc>
        <w:tc>
          <w:tcPr>
            <w:tcW w:w="582" w:type="pct"/>
            <w:tcBorders>
              <w:top w:val="nil"/>
              <w:left w:val="nil"/>
              <w:bottom w:val="nil"/>
              <w:right w:val="nil"/>
            </w:tcBorders>
            <w:shd w:val="clear" w:color="auto" w:fill="auto"/>
            <w:noWrap/>
            <w:vAlign w:val="center"/>
            <w:hideMark/>
          </w:tcPr>
          <w:p w14:paraId="6A2D836E"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daily</w:t>
            </w:r>
          </w:p>
        </w:tc>
        <w:tc>
          <w:tcPr>
            <w:tcW w:w="441" w:type="pct"/>
            <w:tcBorders>
              <w:top w:val="nil"/>
              <w:left w:val="nil"/>
              <w:bottom w:val="nil"/>
              <w:right w:val="nil"/>
            </w:tcBorders>
            <w:shd w:val="clear" w:color="auto" w:fill="auto"/>
            <w:noWrap/>
            <w:vAlign w:val="center"/>
            <w:hideMark/>
          </w:tcPr>
          <w:p w14:paraId="6F17F08B"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1992-2014</w:t>
            </w:r>
          </w:p>
        </w:tc>
        <w:tc>
          <w:tcPr>
            <w:tcW w:w="2004" w:type="pct"/>
            <w:tcBorders>
              <w:top w:val="nil"/>
              <w:left w:val="nil"/>
              <w:bottom w:val="nil"/>
              <w:right w:val="nil"/>
            </w:tcBorders>
            <w:shd w:val="clear" w:color="auto" w:fill="auto"/>
            <w:vAlign w:val="center"/>
            <w:hideMark/>
          </w:tcPr>
          <w:p w14:paraId="0473FFAF"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https://fluxnet.org/data/</w:t>
            </w:r>
          </w:p>
        </w:tc>
      </w:tr>
      <w:tr w:rsidR="003565D6" w:rsidRPr="00575238" w14:paraId="138F2CA8" w14:textId="77777777" w:rsidTr="005903F5">
        <w:trPr>
          <w:trHeight w:val="295"/>
        </w:trPr>
        <w:tc>
          <w:tcPr>
            <w:tcW w:w="406" w:type="pct"/>
            <w:tcBorders>
              <w:top w:val="nil"/>
              <w:left w:val="nil"/>
              <w:bottom w:val="nil"/>
              <w:right w:val="nil"/>
            </w:tcBorders>
            <w:shd w:val="clear" w:color="auto" w:fill="auto"/>
            <w:noWrap/>
            <w:vAlign w:val="center"/>
            <w:hideMark/>
          </w:tcPr>
          <w:p w14:paraId="2083ADBF"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12</w:t>
            </w:r>
          </w:p>
        </w:tc>
        <w:tc>
          <w:tcPr>
            <w:tcW w:w="508" w:type="pct"/>
            <w:tcBorders>
              <w:top w:val="nil"/>
              <w:left w:val="nil"/>
              <w:bottom w:val="nil"/>
              <w:right w:val="nil"/>
            </w:tcBorders>
            <w:shd w:val="clear" w:color="auto" w:fill="auto"/>
            <w:noWrap/>
            <w:vAlign w:val="center"/>
            <w:hideMark/>
          </w:tcPr>
          <w:p w14:paraId="76AD2DA8"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Temperature</w:t>
            </w:r>
          </w:p>
        </w:tc>
        <w:tc>
          <w:tcPr>
            <w:tcW w:w="1059" w:type="pct"/>
            <w:tcBorders>
              <w:top w:val="nil"/>
              <w:left w:val="nil"/>
              <w:bottom w:val="nil"/>
              <w:right w:val="nil"/>
            </w:tcBorders>
            <w:shd w:val="clear" w:color="auto" w:fill="auto"/>
            <w:noWrap/>
            <w:vAlign w:val="center"/>
            <w:hideMark/>
          </w:tcPr>
          <w:p w14:paraId="6CBD8BDA"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E-OBS</w:t>
            </w:r>
          </w:p>
        </w:tc>
        <w:tc>
          <w:tcPr>
            <w:tcW w:w="582" w:type="pct"/>
            <w:tcBorders>
              <w:top w:val="nil"/>
              <w:left w:val="nil"/>
              <w:bottom w:val="nil"/>
              <w:right w:val="nil"/>
            </w:tcBorders>
            <w:shd w:val="clear" w:color="auto" w:fill="auto"/>
            <w:noWrap/>
            <w:vAlign w:val="center"/>
            <w:hideMark/>
          </w:tcPr>
          <w:p w14:paraId="3EAB13EB"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daily</w:t>
            </w:r>
          </w:p>
        </w:tc>
        <w:tc>
          <w:tcPr>
            <w:tcW w:w="441" w:type="pct"/>
            <w:tcBorders>
              <w:top w:val="nil"/>
              <w:left w:val="nil"/>
              <w:bottom w:val="nil"/>
              <w:right w:val="nil"/>
            </w:tcBorders>
            <w:shd w:val="clear" w:color="auto" w:fill="auto"/>
            <w:noWrap/>
            <w:vAlign w:val="center"/>
            <w:hideMark/>
          </w:tcPr>
          <w:p w14:paraId="44280399"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1950-2014</w:t>
            </w:r>
          </w:p>
        </w:tc>
        <w:tc>
          <w:tcPr>
            <w:tcW w:w="2004" w:type="pct"/>
            <w:tcBorders>
              <w:top w:val="nil"/>
              <w:left w:val="nil"/>
              <w:bottom w:val="nil"/>
              <w:right w:val="nil"/>
            </w:tcBorders>
            <w:shd w:val="clear" w:color="auto" w:fill="auto"/>
            <w:vAlign w:val="center"/>
            <w:hideMark/>
          </w:tcPr>
          <w:p w14:paraId="4E1EEDA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http://www.ecad.eu/</w:t>
            </w:r>
          </w:p>
        </w:tc>
      </w:tr>
      <w:tr w:rsidR="003565D6" w:rsidRPr="00575238" w14:paraId="5E4326E0" w14:textId="77777777" w:rsidTr="005903F5">
        <w:trPr>
          <w:trHeight w:val="295"/>
        </w:trPr>
        <w:tc>
          <w:tcPr>
            <w:tcW w:w="406" w:type="pct"/>
            <w:tcBorders>
              <w:top w:val="nil"/>
              <w:left w:val="nil"/>
              <w:bottom w:val="nil"/>
              <w:right w:val="nil"/>
            </w:tcBorders>
            <w:shd w:val="clear" w:color="auto" w:fill="auto"/>
            <w:noWrap/>
            <w:vAlign w:val="center"/>
            <w:hideMark/>
          </w:tcPr>
          <w:p w14:paraId="76B0E379"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13</w:t>
            </w:r>
          </w:p>
        </w:tc>
        <w:tc>
          <w:tcPr>
            <w:tcW w:w="508" w:type="pct"/>
            <w:tcBorders>
              <w:top w:val="nil"/>
              <w:left w:val="nil"/>
              <w:bottom w:val="nil"/>
              <w:right w:val="nil"/>
            </w:tcBorders>
            <w:shd w:val="clear" w:color="auto" w:fill="auto"/>
            <w:noWrap/>
            <w:vAlign w:val="center"/>
            <w:hideMark/>
          </w:tcPr>
          <w:p w14:paraId="7B138CDE"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Precipitation</w:t>
            </w:r>
          </w:p>
        </w:tc>
        <w:tc>
          <w:tcPr>
            <w:tcW w:w="1059" w:type="pct"/>
            <w:tcBorders>
              <w:top w:val="nil"/>
              <w:left w:val="nil"/>
              <w:bottom w:val="nil"/>
              <w:right w:val="nil"/>
            </w:tcBorders>
            <w:shd w:val="clear" w:color="auto" w:fill="auto"/>
            <w:noWrap/>
            <w:vAlign w:val="center"/>
            <w:hideMark/>
          </w:tcPr>
          <w:p w14:paraId="381020DA"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E-OBS</w:t>
            </w:r>
          </w:p>
        </w:tc>
        <w:tc>
          <w:tcPr>
            <w:tcW w:w="582" w:type="pct"/>
            <w:tcBorders>
              <w:top w:val="nil"/>
              <w:left w:val="nil"/>
              <w:bottom w:val="nil"/>
              <w:right w:val="nil"/>
            </w:tcBorders>
            <w:shd w:val="clear" w:color="auto" w:fill="auto"/>
            <w:noWrap/>
            <w:vAlign w:val="center"/>
            <w:hideMark/>
          </w:tcPr>
          <w:p w14:paraId="5DC91CF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daily</w:t>
            </w:r>
          </w:p>
        </w:tc>
        <w:tc>
          <w:tcPr>
            <w:tcW w:w="441" w:type="pct"/>
            <w:tcBorders>
              <w:top w:val="nil"/>
              <w:left w:val="nil"/>
              <w:bottom w:val="nil"/>
              <w:right w:val="nil"/>
            </w:tcBorders>
            <w:shd w:val="clear" w:color="auto" w:fill="auto"/>
            <w:noWrap/>
            <w:vAlign w:val="center"/>
            <w:hideMark/>
          </w:tcPr>
          <w:p w14:paraId="076829EA"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1983-2014</w:t>
            </w:r>
          </w:p>
        </w:tc>
        <w:tc>
          <w:tcPr>
            <w:tcW w:w="2004" w:type="pct"/>
            <w:tcBorders>
              <w:top w:val="nil"/>
              <w:left w:val="nil"/>
              <w:bottom w:val="nil"/>
              <w:right w:val="nil"/>
            </w:tcBorders>
            <w:shd w:val="clear" w:color="auto" w:fill="auto"/>
            <w:vAlign w:val="center"/>
            <w:hideMark/>
          </w:tcPr>
          <w:p w14:paraId="421C99C0"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http://www.ecad.eu/</w:t>
            </w:r>
          </w:p>
        </w:tc>
      </w:tr>
      <w:tr w:rsidR="003565D6" w:rsidRPr="00575238" w14:paraId="24F979DE" w14:textId="77777777" w:rsidTr="005903F5">
        <w:trPr>
          <w:trHeight w:val="295"/>
        </w:trPr>
        <w:tc>
          <w:tcPr>
            <w:tcW w:w="406" w:type="pct"/>
            <w:tcBorders>
              <w:top w:val="nil"/>
              <w:left w:val="nil"/>
              <w:bottom w:val="nil"/>
              <w:right w:val="nil"/>
            </w:tcBorders>
            <w:shd w:val="clear" w:color="auto" w:fill="auto"/>
            <w:noWrap/>
            <w:vAlign w:val="center"/>
            <w:hideMark/>
          </w:tcPr>
          <w:p w14:paraId="51374E3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14</w:t>
            </w:r>
          </w:p>
        </w:tc>
        <w:tc>
          <w:tcPr>
            <w:tcW w:w="508" w:type="pct"/>
            <w:tcBorders>
              <w:top w:val="nil"/>
              <w:left w:val="nil"/>
              <w:bottom w:val="nil"/>
              <w:right w:val="nil"/>
            </w:tcBorders>
            <w:shd w:val="clear" w:color="auto" w:fill="auto"/>
            <w:noWrap/>
            <w:vAlign w:val="center"/>
            <w:hideMark/>
          </w:tcPr>
          <w:p w14:paraId="51BFA07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Radiation</w:t>
            </w:r>
          </w:p>
        </w:tc>
        <w:tc>
          <w:tcPr>
            <w:tcW w:w="1059" w:type="pct"/>
            <w:tcBorders>
              <w:top w:val="nil"/>
              <w:left w:val="nil"/>
              <w:bottom w:val="nil"/>
              <w:right w:val="nil"/>
            </w:tcBorders>
            <w:shd w:val="clear" w:color="auto" w:fill="auto"/>
            <w:noWrap/>
            <w:vAlign w:val="center"/>
            <w:hideMark/>
          </w:tcPr>
          <w:p w14:paraId="3F7AE57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E-OBS</w:t>
            </w:r>
          </w:p>
        </w:tc>
        <w:tc>
          <w:tcPr>
            <w:tcW w:w="582" w:type="pct"/>
            <w:tcBorders>
              <w:top w:val="nil"/>
              <w:left w:val="nil"/>
              <w:bottom w:val="nil"/>
              <w:right w:val="nil"/>
            </w:tcBorders>
            <w:shd w:val="clear" w:color="auto" w:fill="auto"/>
            <w:noWrap/>
            <w:vAlign w:val="center"/>
            <w:hideMark/>
          </w:tcPr>
          <w:p w14:paraId="68C10A7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daily</w:t>
            </w:r>
          </w:p>
        </w:tc>
        <w:tc>
          <w:tcPr>
            <w:tcW w:w="441" w:type="pct"/>
            <w:tcBorders>
              <w:top w:val="nil"/>
              <w:left w:val="nil"/>
              <w:bottom w:val="nil"/>
              <w:right w:val="nil"/>
            </w:tcBorders>
            <w:shd w:val="clear" w:color="auto" w:fill="auto"/>
            <w:noWrap/>
            <w:vAlign w:val="center"/>
            <w:hideMark/>
          </w:tcPr>
          <w:p w14:paraId="50BAB4EB"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1983-2014</w:t>
            </w:r>
          </w:p>
        </w:tc>
        <w:tc>
          <w:tcPr>
            <w:tcW w:w="2004" w:type="pct"/>
            <w:tcBorders>
              <w:top w:val="nil"/>
              <w:left w:val="nil"/>
              <w:bottom w:val="nil"/>
              <w:right w:val="nil"/>
            </w:tcBorders>
            <w:shd w:val="clear" w:color="auto" w:fill="auto"/>
            <w:vAlign w:val="center"/>
            <w:hideMark/>
          </w:tcPr>
          <w:p w14:paraId="25BB7EBA"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http://www.ecad.eu/</w:t>
            </w:r>
          </w:p>
        </w:tc>
      </w:tr>
      <w:tr w:rsidR="003565D6" w:rsidRPr="00575238" w14:paraId="21F7759A" w14:textId="77777777" w:rsidTr="005903F5">
        <w:trPr>
          <w:trHeight w:val="295"/>
        </w:trPr>
        <w:tc>
          <w:tcPr>
            <w:tcW w:w="406" w:type="pct"/>
            <w:tcBorders>
              <w:top w:val="nil"/>
              <w:left w:val="nil"/>
              <w:bottom w:val="nil"/>
              <w:right w:val="nil"/>
            </w:tcBorders>
            <w:shd w:val="clear" w:color="auto" w:fill="auto"/>
            <w:noWrap/>
            <w:vAlign w:val="center"/>
            <w:hideMark/>
          </w:tcPr>
          <w:p w14:paraId="11C4FA6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15</w:t>
            </w:r>
          </w:p>
        </w:tc>
        <w:tc>
          <w:tcPr>
            <w:tcW w:w="508" w:type="pct"/>
            <w:tcBorders>
              <w:top w:val="nil"/>
              <w:left w:val="nil"/>
              <w:bottom w:val="nil"/>
              <w:right w:val="nil"/>
            </w:tcBorders>
            <w:shd w:val="clear" w:color="auto" w:fill="auto"/>
            <w:noWrap/>
            <w:vAlign w:val="center"/>
            <w:hideMark/>
          </w:tcPr>
          <w:p w14:paraId="4CC67F68"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Air humidity</w:t>
            </w:r>
          </w:p>
        </w:tc>
        <w:tc>
          <w:tcPr>
            <w:tcW w:w="1059" w:type="pct"/>
            <w:tcBorders>
              <w:top w:val="nil"/>
              <w:left w:val="nil"/>
              <w:bottom w:val="nil"/>
              <w:right w:val="nil"/>
            </w:tcBorders>
            <w:shd w:val="clear" w:color="auto" w:fill="auto"/>
            <w:noWrap/>
            <w:vAlign w:val="center"/>
            <w:hideMark/>
          </w:tcPr>
          <w:p w14:paraId="761291A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E-OBS</w:t>
            </w:r>
          </w:p>
        </w:tc>
        <w:tc>
          <w:tcPr>
            <w:tcW w:w="582" w:type="pct"/>
            <w:tcBorders>
              <w:top w:val="nil"/>
              <w:left w:val="nil"/>
              <w:bottom w:val="nil"/>
              <w:right w:val="nil"/>
            </w:tcBorders>
            <w:shd w:val="clear" w:color="auto" w:fill="auto"/>
            <w:noWrap/>
            <w:vAlign w:val="center"/>
            <w:hideMark/>
          </w:tcPr>
          <w:p w14:paraId="416A511D"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daily</w:t>
            </w:r>
          </w:p>
        </w:tc>
        <w:tc>
          <w:tcPr>
            <w:tcW w:w="441" w:type="pct"/>
            <w:tcBorders>
              <w:top w:val="nil"/>
              <w:left w:val="nil"/>
              <w:bottom w:val="nil"/>
              <w:right w:val="nil"/>
            </w:tcBorders>
            <w:shd w:val="clear" w:color="auto" w:fill="auto"/>
            <w:noWrap/>
            <w:vAlign w:val="center"/>
            <w:hideMark/>
          </w:tcPr>
          <w:p w14:paraId="26B6AE36"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1983-2014</w:t>
            </w:r>
          </w:p>
        </w:tc>
        <w:tc>
          <w:tcPr>
            <w:tcW w:w="2004" w:type="pct"/>
            <w:tcBorders>
              <w:top w:val="nil"/>
              <w:left w:val="nil"/>
              <w:bottom w:val="nil"/>
              <w:right w:val="nil"/>
            </w:tcBorders>
            <w:shd w:val="clear" w:color="auto" w:fill="auto"/>
            <w:vAlign w:val="center"/>
            <w:hideMark/>
          </w:tcPr>
          <w:p w14:paraId="49461DF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http://www.ecad.eu/</w:t>
            </w:r>
          </w:p>
        </w:tc>
      </w:tr>
      <w:tr w:rsidR="003565D6" w:rsidRPr="00575238" w14:paraId="010B4CB0" w14:textId="77777777" w:rsidTr="005903F5">
        <w:trPr>
          <w:trHeight w:val="590"/>
        </w:trPr>
        <w:tc>
          <w:tcPr>
            <w:tcW w:w="406" w:type="pct"/>
            <w:tcBorders>
              <w:top w:val="nil"/>
              <w:left w:val="nil"/>
              <w:bottom w:val="nil"/>
              <w:right w:val="nil"/>
            </w:tcBorders>
            <w:shd w:val="clear" w:color="auto" w:fill="auto"/>
            <w:noWrap/>
            <w:vAlign w:val="center"/>
            <w:hideMark/>
          </w:tcPr>
          <w:p w14:paraId="2D6760A0"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16</w:t>
            </w:r>
          </w:p>
        </w:tc>
        <w:tc>
          <w:tcPr>
            <w:tcW w:w="508" w:type="pct"/>
            <w:tcBorders>
              <w:top w:val="nil"/>
              <w:left w:val="nil"/>
              <w:bottom w:val="nil"/>
              <w:right w:val="nil"/>
            </w:tcBorders>
            <w:shd w:val="clear" w:color="auto" w:fill="auto"/>
            <w:noWrap/>
            <w:vAlign w:val="center"/>
            <w:hideMark/>
          </w:tcPr>
          <w:p w14:paraId="71F29F22"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Temperature</w:t>
            </w:r>
          </w:p>
        </w:tc>
        <w:tc>
          <w:tcPr>
            <w:tcW w:w="1059" w:type="pct"/>
            <w:tcBorders>
              <w:top w:val="nil"/>
              <w:left w:val="nil"/>
              <w:bottom w:val="nil"/>
              <w:right w:val="nil"/>
            </w:tcBorders>
            <w:shd w:val="clear" w:color="auto" w:fill="auto"/>
            <w:noWrap/>
            <w:vAlign w:val="center"/>
            <w:hideMark/>
          </w:tcPr>
          <w:p w14:paraId="03CFC05C"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Climate Research Unit</w:t>
            </w:r>
          </w:p>
        </w:tc>
        <w:tc>
          <w:tcPr>
            <w:tcW w:w="582" w:type="pct"/>
            <w:tcBorders>
              <w:top w:val="nil"/>
              <w:left w:val="nil"/>
              <w:bottom w:val="nil"/>
              <w:right w:val="nil"/>
            </w:tcBorders>
            <w:shd w:val="clear" w:color="auto" w:fill="auto"/>
            <w:noWrap/>
            <w:vAlign w:val="center"/>
            <w:hideMark/>
          </w:tcPr>
          <w:p w14:paraId="5413373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monthly</w:t>
            </w:r>
          </w:p>
        </w:tc>
        <w:tc>
          <w:tcPr>
            <w:tcW w:w="441" w:type="pct"/>
            <w:tcBorders>
              <w:top w:val="nil"/>
              <w:left w:val="nil"/>
              <w:bottom w:val="nil"/>
              <w:right w:val="nil"/>
            </w:tcBorders>
            <w:shd w:val="clear" w:color="auto" w:fill="auto"/>
            <w:noWrap/>
            <w:vAlign w:val="center"/>
            <w:hideMark/>
          </w:tcPr>
          <w:p w14:paraId="00399F0F"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1981-2017</w:t>
            </w:r>
          </w:p>
        </w:tc>
        <w:tc>
          <w:tcPr>
            <w:tcW w:w="2004" w:type="pct"/>
            <w:tcBorders>
              <w:top w:val="nil"/>
              <w:left w:val="nil"/>
              <w:bottom w:val="nil"/>
              <w:right w:val="nil"/>
            </w:tcBorders>
            <w:shd w:val="clear" w:color="auto" w:fill="auto"/>
            <w:vAlign w:val="center"/>
            <w:hideMark/>
          </w:tcPr>
          <w:p w14:paraId="3D97BBC5"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https://crudata.uea.ac.uk/cru/data/hrg/cru_ts_4.04/cruts.2004151 855.v4.04/</w:t>
            </w:r>
          </w:p>
        </w:tc>
      </w:tr>
      <w:tr w:rsidR="003565D6" w:rsidRPr="00575238" w14:paraId="53A86B8A" w14:textId="77777777" w:rsidTr="005903F5">
        <w:trPr>
          <w:trHeight w:val="605"/>
        </w:trPr>
        <w:tc>
          <w:tcPr>
            <w:tcW w:w="406" w:type="pct"/>
            <w:tcBorders>
              <w:top w:val="nil"/>
              <w:left w:val="nil"/>
              <w:bottom w:val="single" w:sz="12" w:space="0" w:color="auto"/>
              <w:right w:val="nil"/>
            </w:tcBorders>
            <w:shd w:val="clear" w:color="auto" w:fill="auto"/>
            <w:noWrap/>
            <w:vAlign w:val="center"/>
            <w:hideMark/>
          </w:tcPr>
          <w:p w14:paraId="2989AED1"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17</w:t>
            </w:r>
          </w:p>
        </w:tc>
        <w:tc>
          <w:tcPr>
            <w:tcW w:w="508" w:type="pct"/>
            <w:tcBorders>
              <w:top w:val="nil"/>
              <w:left w:val="nil"/>
              <w:bottom w:val="single" w:sz="12" w:space="0" w:color="auto"/>
              <w:right w:val="nil"/>
            </w:tcBorders>
            <w:shd w:val="clear" w:color="auto" w:fill="auto"/>
            <w:noWrap/>
            <w:vAlign w:val="center"/>
            <w:hideMark/>
          </w:tcPr>
          <w:p w14:paraId="22044838"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Soil moisture</w:t>
            </w:r>
          </w:p>
        </w:tc>
        <w:tc>
          <w:tcPr>
            <w:tcW w:w="1059" w:type="pct"/>
            <w:tcBorders>
              <w:top w:val="nil"/>
              <w:left w:val="nil"/>
              <w:bottom w:val="single" w:sz="12" w:space="0" w:color="auto"/>
              <w:right w:val="nil"/>
            </w:tcBorders>
            <w:shd w:val="clear" w:color="auto" w:fill="auto"/>
            <w:noWrap/>
            <w:vAlign w:val="center"/>
            <w:hideMark/>
          </w:tcPr>
          <w:p w14:paraId="1953457B"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World Meteorological Organization</w:t>
            </w:r>
          </w:p>
        </w:tc>
        <w:tc>
          <w:tcPr>
            <w:tcW w:w="582" w:type="pct"/>
            <w:tcBorders>
              <w:top w:val="nil"/>
              <w:left w:val="nil"/>
              <w:bottom w:val="single" w:sz="12" w:space="0" w:color="auto"/>
              <w:right w:val="nil"/>
            </w:tcBorders>
            <w:shd w:val="clear" w:color="auto" w:fill="auto"/>
            <w:noWrap/>
            <w:vAlign w:val="center"/>
            <w:hideMark/>
          </w:tcPr>
          <w:p w14:paraId="2A9D3333"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monthly</w:t>
            </w:r>
          </w:p>
        </w:tc>
        <w:tc>
          <w:tcPr>
            <w:tcW w:w="441" w:type="pct"/>
            <w:tcBorders>
              <w:top w:val="nil"/>
              <w:left w:val="nil"/>
              <w:bottom w:val="single" w:sz="12" w:space="0" w:color="auto"/>
              <w:right w:val="nil"/>
            </w:tcBorders>
            <w:shd w:val="clear" w:color="auto" w:fill="auto"/>
            <w:noWrap/>
            <w:vAlign w:val="center"/>
            <w:hideMark/>
          </w:tcPr>
          <w:p w14:paraId="6BC1ED80"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1983-2014</w:t>
            </w:r>
          </w:p>
        </w:tc>
        <w:tc>
          <w:tcPr>
            <w:tcW w:w="2004" w:type="pct"/>
            <w:tcBorders>
              <w:top w:val="nil"/>
              <w:left w:val="nil"/>
              <w:bottom w:val="single" w:sz="12" w:space="0" w:color="auto"/>
              <w:right w:val="nil"/>
            </w:tcBorders>
            <w:shd w:val="clear" w:color="auto" w:fill="auto"/>
            <w:vAlign w:val="center"/>
            <w:hideMark/>
          </w:tcPr>
          <w:p w14:paraId="09C13204" w14:textId="77777777" w:rsidR="003565D6" w:rsidRPr="00575238" w:rsidRDefault="003565D6" w:rsidP="005903F5">
            <w:pPr>
              <w:adjustRightInd w:val="0"/>
              <w:snapToGrid w:val="0"/>
              <w:ind w:firstLine="0"/>
              <w:jc w:val="center"/>
              <w:rPr>
                <w:rFonts w:eastAsia="DengXian" w:cs="Times New Roman"/>
                <w:kern w:val="0"/>
                <w:sz w:val="22"/>
              </w:rPr>
            </w:pPr>
            <w:r w:rsidRPr="00575238">
              <w:rPr>
                <w:rFonts w:eastAsia="DengXian" w:cs="Times New Roman"/>
                <w:kern w:val="0"/>
                <w:sz w:val="22"/>
              </w:rPr>
              <w:t xml:space="preserve">http://climexp.knmi.nl/select.cgi?id=someone@ </w:t>
            </w:r>
            <w:proofErr w:type="spellStart"/>
            <w:r w:rsidRPr="00575238">
              <w:rPr>
                <w:rFonts w:eastAsia="DengXian" w:cs="Times New Roman"/>
                <w:kern w:val="0"/>
                <w:sz w:val="22"/>
              </w:rPr>
              <w:t>somewhere&amp;field</w:t>
            </w:r>
            <w:proofErr w:type="spellEnd"/>
            <w:r w:rsidRPr="00575238">
              <w:rPr>
                <w:rFonts w:eastAsia="DengXian" w:cs="Times New Roman"/>
                <w:kern w:val="0"/>
                <w:sz w:val="22"/>
              </w:rPr>
              <w:t>=clm_wfdei_soil01</w:t>
            </w:r>
          </w:p>
        </w:tc>
      </w:tr>
    </w:tbl>
    <w:p w14:paraId="7F326DC9" w14:textId="77777777" w:rsidR="003565D6" w:rsidRPr="00575238" w:rsidRDefault="003565D6" w:rsidP="003565D6">
      <w:pPr>
        <w:adjustRightInd w:val="0"/>
        <w:snapToGrid w:val="0"/>
        <w:jc w:val="left"/>
        <w:rPr>
          <w:rFonts w:eastAsia="SimSun" w:cs="Times New Roman"/>
          <w:sz w:val="22"/>
        </w:rPr>
        <w:sectPr w:rsidR="003565D6" w:rsidRPr="00575238" w:rsidSect="000B7CD6">
          <w:pgSz w:w="16838" w:h="11906" w:orient="landscape"/>
          <w:pgMar w:top="1800" w:right="1440" w:bottom="1800" w:left="1440" w:header="851" w:footer="992" w:gutter="0"/>
          <w:lnNumType w:countBy="1" w:restart="continuous"/>
          <w:cols w:space="425"/>
          <w:docGrid w:type="lines" w:linePitch="312"/>
        </w:sectPr>
      </w:pPr>
    </w:p>
    <w:p w14:paraId="4CAAC45C" w14:textId="77777777" w:rsidR="003565D6" w:rsidRPr="00575238" w:rsidRDefault="003565D6" w:rsidP="003565D6">
      <w:pPr>
        <w:adjustRightInd w:val="0"/>
        <w:snapToGrid w:val="0"/>
        <w:ind w:firstLine="0"/>
        <w:rPr>
          <w:rFonts w:eastAsia="DengXian" w:cs="Times New Roman"/>
          <w:b/>
          <w:bCs/>
          <w:kern w:val="0"/>
          <w:sz w:val="22"/>
        </w:rPr>
      </w:pPr>
      <w:r w:rsidRPr="00575238">
        <w:rPr>
          <w:rFonts w:eastAsia="DengXian" w:cs="Times New Roman"/>
          <w:b/>
          <w:bCs/>
          <w:noProof/>
          <w:kern w:val="0"/>
          <w:sz w:val="22"/>
        </w:rPr>
        <w:lastRenderedPageBreak/>
        <w:drawing>
          <wp:inline distT="0" distB="0" distL="0" distR="0" wp14:anchorId="5B65717B" wp14:editId="5DBF64F5">
            <wp:extent cx="5274310" cy="2870200"/>
            <wp:effectExtent l="0" t="0" r="2540" b="6350"/>
            <wp:docPr id="2" name="图片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 picture containing graphical user interfa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2870200"/>
                    </a:xfrm>
                    <a:prstGeom prst="rect">
                      <a:avLst/>
                    </a:prstGeom>
                  </pic:spPr>
                </pic:pic>
              </a:graphicData>
            </a:graphic>
          </wp:inline>
        </w:drawing>
      </w:r>
    </w:p>
    <w:p w14:paraId="4E3BDF81" w14:textId="77777777" w:rsidR="003565D6" w:rsidRPr="00575238" w:rsidRDefault="003565D6" w:rsidP="003565D6">
      <w:pPr>
        <w:adjustRightInd w:val="0"/>
        <w:snapToGrid w:val="0"/>
        <w:ind w:firstLine="0"/>
        <w:rPr>
          <w:rFonts w:eastAsia="SimSun" w:cs="Times New Roman"/>
          <w:sz w:val="22"/>
        </w:rPr>
      </w:pPr>
      <w:r w:rsidRPr="00575238">
        <w:rPr>
          <w:rFonts w:eastAsia="DengXian" w:cs="Times New Roman"/>
          <w:b/>
          <w:bCs/>
          <w:kern w:val="0"/>
          <w:sz w:val="22"/>
        </w:rPr>
        <w:t xml:space="preserve">Fig. S1 (a) </w:t>
      </w:r>
      <w:r w:rsidRPr="00575238">
        <w:rPr>
          <w:rFonts w:eastAsia="SimSun" w:cs="Times New Roman"/>
          <w:sz w:val="22"/>
        </w:rPr>
        <w:t xml:space="preserve">Partial correlation coefficients between leaf unfolding date and temperature during previous growing season after excluding covariates and </w:t>
      </w:r>
      <w:r w:rsidRPr="00575238">
        <w:rPr>
          <w:rFonts w:eastAsia="SimSun" w:cs="Times New Roman"/>
          <w:b/>
          <w:sz w:val="22"/>
        </w:rPr>
        <w:t>(b)</w:t>
      </w:r>
      <w:r w:rsidRPr="00575238">
        <w:rPr>
          <w:rFonts w:eastAsia="SimSun" w:cs="Times New Roman"/>
          <w:sz w:val="22"/>
        </w:rPr>
        <w:t xml:space="preserve"> </w:t>
      </w:r>
      <w:r>
        <w:rPr>
          <w:rFonts w:eastAsia="DengXian" w:cs="Times New Roman"/>
          <w:sz w:val="22"/>
        </w:rPr>
        <w:t>the r</w:t>
      </w:r>
      <w:r w:rsidRPr="00575238">
        <w:rPr>
          <w:rFonts w:eastAsia="DengXian" w:cs="Times New Roman"/>
          <w:sz w:val="22"/>
        </w:rPr>
        <w:t>elative influence of climatic factors during previous growing season on spring leaf unfolding between 1984 and 2015 obtained from the PEP725 database.</w:t>
      </w:r>
      <w:r w:rsidRPr="00575238">
        <w:rPr>
          <w:rFonts w:eastAsia="SimSun" w:cs="Times New Roman" w:hint="eastAsia"/>
          <w:sz w:val="22"/>
        </w:rPr>
        <w:t xml:space="preserve"> </w:t>
      </w:r>
      <w:r w:rsidRPr="00575238">
        <w:rPr>
          <w:rFonts w:eastAsia="SimSun" w:cs="Times New Roman"/>
          <w:sz w:val="22"/>
        </w:rPr>
        <w:t xml:space="preserve">The covariates included climate factors (radiation, precipitation, soil moisture, humidity) in growing season, autumn leaf senescence date, chilling and forcing in winter and spring. Climate factors were excluded in Model1, climatic factors and autumn phenology were excluded in Model2, climatic factors, autumn leaf senescence date and chilling and forcing were excluded in Model3. </w:t>
      </w:r>
    </w:p>
    <w:p w14:paraId="69FA28C9" w14:textId="77777777" w:rsidR="003565D6" w:rsidRPr="00575238" w:rsidRDefault="003565D6" w:rsidP="003565D6">
      <w:pPr>
        <w:adjustRightInd w:val="0"/>
        <w:snapToGrid w:val="0"/>
        <w:ind w:firstLine="0"/>
        <w:rPr>
          <w:rFonts w:eastAsia="SimSun" w:cs="Times New Roman"/>
          <w:sz w:val="22"/>
        </w:rPr>
      </w:pPr>
    </w:p>
    <w:p w14:paraId="3CFB8774" w14:textId="77777777" w:rsidR="003565D6" w:rsidRPr="00575238" w:rsidRDefault="003565D6" w:rsidP="003565D6">
      <w:pPr>
        <w:adjustRightInd w:val="0"/>
        <w:snapToGrid w:val="0"/>
        <w:rPr>
          <w:rFonts w:eastAsia="SimSun" w:cs="Times New Roman"/>
          <w:sz w:val="22"/>
        </w:rPr>
      </w:pPr>
      <w:r w:rsidRPr="00575238">
        <w:rPr>
          <w:rFonts w:eastAsia="SimSun" w:cs="Times New Roman"/>
          <w:sz w:val="22"/>
        </w:rPr>
        <w:br w:type="page"/>
      </w:r>
    </w:p>
    <w:p w14:paraId="18883E37" w14:textId="77777777" w:rsidR="003565D6" w:rsidRPr="00575238" w:rsidRDefault="003565D6" w:rsidP="003565D6">
      <w:pPr>
        <w:adjustRightInd w:val="0"/>
        <w:snapToGrid w:val="0"/>
        <w:ind w:firstLine="0"/>
        <w:jc w:val="left"/>
        <w:rPr>
          <w:rFonts w:eastAsia="SimSun" w:cs="Times New Roman"/>
          <w:sz w:val="22"/>
        </w:rPr>
      </w:pPr>
      <w:r w:rsidRPr="00575238">
        <w:rPr>
          <w:rFonts w:eastAsia="SimSun" w:cs="Times New Roman"/>
          <w:noProof/>
          <w:sz w:val="22"/>
        </w:rPr>
        <w:lastRenderedPageBreak/>
        <w:drawing>
          <wp:inline distT="0" distB="0" distL="0" distR="0" wp14:anchorId="1290ECB7" wp14:editId="5CD5D68F">
            <wp:extent cx="5274310" cy="4215765"/>
            <wp:effectExtent l="0" t="0" r="2540" b="0"/>
            <wp:docPr id="8" name="图片 8" descr="D:\Desktop\结果数据\出图4\Rplot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Desktop\结果数据\出图4\Rplot0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4216168"/>
                    </a:xfrm>
                    <a:prstGeom prst="rect">
                      <a:avLst/>
                    </a:prstGeom>
                    <a:noFill/>
                    <a:ln>
                      <a:noFill/>
                    </a:ln>
                  </pic:spPr>
                </pic:pic>
              </a:graphicData>
            </a:graphic>
          </wp:inline>
        </w:drawing>
      </w:r>
    </w:p>
    <w:p w14:paraId="3DC78BFD" w14:textId="77777777" w:rsidR="003565D6" w:rsidRPr="00575238" w:rsidRDefault="003565D6" w:rsidP="003565D6">
      <w:pPr>
        <w:adjustRightInd w:val="0"/>
        <w:snapToGrid w:val="0"/>
        <w:ind w:firstLine="0"/>
        <w:rPr>
          <w:rFonts w:eastAsia="SimSun" w:cs="Times New Roman"/>
          <w:sz w:val="22"/>
        </w:rPr>
      </w:pPr>
      <w:r w:rsidRPr="00575238">
        <w:rPr>
          <w:rFonts w:eastAsia="SimSun" w:cs="Times New Roman"/>
          <w:b/>
          <w:sz w:val="22"/>
        </w:rPr>
        <w:t xml:space="preserve">Fig. S2 </w:t>
      </w:r>
      <w:r w:rsidRPr="00575238">
        <w:rPr>
          <w:rFonts w:eastAsia="SimSun" w:cs="Times New Roman"/>
          <w:sz w:val="22"/>
        </w:rPr>
        <w:t xml:space="preserve">Daily gross primary productivity (GPP) changes in three vegetation types based on </w:t>
      </w:r>
      <w:r w:rsidRPr="00575238">
        <w:rPr>
          <w:rFonts w:eastAsia="DengXian" w:cs="Times New Roman"/>
          <w:bCs/>
          <w:sz w:val="22"/>
        </w:rPr>
        <w:t>39 FLUXNET sites between 1992 and 2014</w:t>
      </w:r>
      <w:r w:rsidRPr="00575238">
        <w:rPr>
          <w:rFonts w:eastAsia="SimSun" w:cs="Times New Roman"/>
          <w:sz w:val="22"/>
        </w:rPr>
        <w:t xml:space="preserve">. </w:t>
      </w:r>
    </w:p>
    <w:p w14:paraId="2B5231BE" w14:textId="77777777" w:rsidR="003565D6" w:rsidRPr="00575238" w:rsidRDefault="003565D6" w:rsidP="003565D6">
      <w:pPr>
        <w:adjustRightInd w:val="0"/>
        <w:snapToGrid w:val="0"/>
        <w:jc w:val="left"/>
        <w:rPr>
          <w:rFonts w:eastAsia="SimSun" w:cs="Times New Roman"/>
          <w:sz w:val="22"/>
        </w:rPr>
      </w:pPr>
      <w:r w:rsidRPr="00575238">
        <w:rPr>
          <w:rFonts w:eastAsia="SimSun" w:cs="Times New Roman"/>
          <w:sz w:val="22"/>
        </w:rPr>
        <w:br w:type="page"/>
      </w:r>
    </w:p>
    <w:p w14:paraId="0B4B0EC8" w14:textId="77777777" w:rsidR="003565D6" w:rsidRPr="00575238" w:rsidRDefault="003565D6" w:rsidP="003565D6">
      <w:pPr>
        <w:adjustRightInd w:val="0"/>
        <w:snapToGrid w:val="0"/>
        <w:ind w:firstLine="0"/>
        <w:rPr>
          <w:rFonts w:eastAsia="DengXian" w:cs="Times New Roman"/>
          <w:b/>
          <w:bCs/>
          <w:sz w:val="22"/>
        </w:rPr>
      </w:pPr>
      <w:r w:rsidRPr="00575238">
        <w:rPr>
          <w:rFonts w:eastAsia="DengXian" w:cs="Times New Roman"/>
          <w:b/>
          <w:bCs/>
          <w:noProof/>
          <w:sz w:val="22"/>
        </w:rPr>
        <w:lastRenderedPageBreak/>
        <w:drawing>
          <wp:inline distT="0" distB="0" distL="0" distR="0" wp14:anchorId="129520FE" wp14:editId="7E1F591B">
            <wp:extent cx="5274310" cy="2545715"/>
            <wp:effectExtent l="0" t="0" r="2540" b="6985"/>
            <wp:docPr id="6" name="图片 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hart, scatter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545715"/>
                    </a:xfrm>
                    <a:prstGeom prst="rect">
                      <a:avLst/>
                    </a:prstGeom>
                    <a:noFill/>
                    <a:ln>
                      <a:noFill/>
                    </a:ln>
                  </pic:spPr>
                </pic:pic>
              </a:graphicData>
            </a:graphic>
          </wp:inline>
        </w:drawing>
      </w:r>
    </w:p>
    <w:p w14:paraId="5982D071" w14:textId="77777777" w:rsidR="003565D6" w:rsidRPr="00575238" w:rsidRDefault="003565D6" w:rsidP="003565D6">
      <w:pPr>
        <w:adjustRightInd w:val="0"/>
        <w:snapToGrid w:val="0"/>
        <w:rPr>
          <w:rFonts w:eastAsia="DengXian" w:cs="Times New Roman"/>
          <w:b/>
          <w:bCs/>
          <w:sz w:val="22"/>
        </w:rPr>
      </w:pPr>
    </w:p>
    <w:p w14:paraId="0A836B53" w14:textId="77777777" w:rsidR="003565D6" w:rsidRPr="00575238" w:rsidRDefault="003565D6" w:rsidP="003565D6">
      <w:pPr>
        <w:adjustRightInd w:val="0"/>
        <w:snapToGrid w:val="0"/>
        <w:ind w:firstLine="0"/>
        <w:rPr>
          <w:rFonts w:eastAsia="DengXian" w:cs="Times New Roman"/>
          <w:bCs/>
          <w:sz w:val="22"/>
        </w:rPr>
      </w:pPr>
      <w:r w:rsidRPr="00575238">
        <w:rPr>
          <w:rFonts w:eastAsia="DengXian" w:cs="Times New Roman"/>
          <w:b/>
          <w:bCs/>
          <w:sz w:val="22"/>
        </w:rPr>
        <w:t xml:space="preserve">Fig. S3 </w:t>
      </w:r>
      <w:r w:rsidRPr="00575238">
        <w:rPr>
          <w:rFonts w:eastAsia="DengXian" w:cs="Times New Roman"/>
          <w:bCs/>
          <w:sz w:val="22"/>
        </w:rPr>
        <w:t>(</w:t>
      </w:r>
      <w:r w:rsidRPr="00575238">
        <w:rPr>
          <w:rFonts w:eastAsia="DengXian" w:cs="Times New Roman"/>
          <w:b/>
          <w:sz w:val="22"/>
        </w:rPr>
        <w:t>a</w:t>
      </w:r>
      <w:r w:rsidRPr="00575238">
        <w:rPr>
          <w:rFonts w:eastAsia="DengXian" w:cs="Times New Roman"/>
          <w:bCs/>
          <w:sz w:val="22"/>
        </w:rPr>
        <w:t>) Relationship between spring phenology (SOS) and GPP and (</w:t>
      </w:r>
      <w:r w:rsidRPr="00575238">
        <w:rPr>
          <w:rFonts w:eastAsia="DengXian" w:cs="Times New Roman"/>
          <w:b/>
          <w:sz w:val="22"/>
        </w:rPr>
        <w:t>b</w:t>
      </w:r>
      <w:r w:rsidRPr="00575238">
        <w:rPr>
          <w:rFonts w:eastAsia="DengXian" w:cs="Times New Roman"/>
          <w:bCs/>
          <w:sz w:val="22"/>
        </w:rPr>
        <w:t xml:space="preserve">) the piecewise structural equation model using the data of 39 FLUXNET sites between 1992 and 2014. </w:t>
      </w:r>
      <w:r w:rsidRPr="00575238">
        <w:rPr>
          <w:rFonts w:eastAsia="DengXian" w:cs="Times New Roman"/>
          <w:sz w:val="22"/>
        </w:rPr>
        <w:t>In (</w:t>
      </w:r>
      <w:r w:rsidRPr="00575238">
        <w:rPr>
          <w:rFonts w:eastAsia="DengXian" w:cs="Times New Roman"/>
          <w:b/>
          <w:bCs/>
          <w:sz w:val="22"/>
        </w:rPr>
        <w:t>a</w:t>
      </w:r>
      <w:r w:rsidRPr="00575238">
        <w:rPr>
          <w:rFonts w:eastAsia="DengXian" w:cs="Times New Roman"/>
          <w:sz w:val="22"/>
        </w:rPr>
        <w:t xml:space="preserve">), black dash line represents the fitted linear regression line, </w:t>
      </w:r>
      <w:r w:rsidRPr="00575238">
        <w:rPr>
          <w:rFonts w:eastAsia="DengXian" w:cs="Times New Roman"/>
          <w:i/>
          <w:iCs/>
          <w:sz w:val="22"/>
        </w:rPr>
        <w:t>r</w:t>
      </w:r>
      <w:r w:rsidRPr="00575238">
        <w:rPr>
          <w:rFonts w:eastAsia="DengXian" w:cs="Times New Roman"/>
          <w:sz w:val="22"/>
        </w:rPr>
        <w:t xml:space="preserve"> value represents the correlation coefficient between SOS and GPP.</w:t>
      </w:r>
      <w:r w:rsidRPr="00575238">
        <w:rPr>
          <w:rFonts w:eastAsia="SimSun" w:cs="Times New Roman"/>
          <w:kern w:val="0"/>
          <w:sz w:val="22"/>
        </w:rPr>
        <w:t xml:space="preserve"> (</w:t>
      </w:r>
      <w:r w:rsidRPr="00575238">
        <w:rPr>
          <w:rFonts w:eastAsia="SimSun" w:cs="Times New Roman"/>
          <w:b/>
          <w:kern w:val="0"/>
          <w:sz w:val="22"/>
        </w:rPr>
        <w:t>b</w:t>
      </w:r>
      <w:r w:rsidRPr="00575238">
        <w:rPr>
          <w:rFonts w:eastAsia="SimSun" w:cs="Times New Roman"/>
          <w:kern w:val="0"/>
          <w:sz w:val="22"/>
        </w:rPr>
        <w:t>)</w:t>
      </w:r>
      <w:r w:rsidRPr="00575238">
        <w:rPr>
          <w:rStyle w:val="jlqj4b"/>
          <w:rFonts w:cs="Times New Roman"/>
          <w:sz w:val="22"/>
          <w:lang w:val="en"/>
        </w:rPr>
        <w:t xml:space="preserve">The model includes climate factors (temperature, radiation, </w:t>
      </w:r>
      <w:proofErr w:type="gramStart"/>
      <w:r w:rsidRPr="00575238">
        <w:rPr>
          <w:rStyle w:val="jlqj4b"/>
          <w:rFonts w:cs="Times New Roman"/>
          <w:sz w:val="22"/>
          <w:lang w:val="en"/>
        </w:rPr>
        <w:t>precipitation</w:t>
      </w:r>
      <w:proofErr w:type="gramEnd"/>
      <w:r w:rsidRPr="00575238">
        <w:rPr>
          <w:rStyle w:val="jlqj4b"/>
          <w:rFonts w:cs="Times New Roman"/>
          <w:sz w:val="22"/>
          <w:lang w:val="en"/>
        </w:rPr>
        <w:t xml:space="preserve"> and CO</w:t>
      </w:r>
      <w:r w:rsidRPr="00575238">
        <w:rPr>
          <w:rStyle w:val="jlqj4b"/>
          <w:rFonts w:cs="Times New Roman"/>
          <w:sz w:val="22"/>
          <w:vertAlign w:val="subscript"/>
          <w:lang w:val="en"/>
        </w:rPr>
        <w:t>2</w:t>
      </w:r>
      <w:r w:rsidRPr="00575238">
        <w:rPr>
          <w:rStyle w:val="jlqj4b"/>
          <w:rFonts w:cs="Times New Roman"/>
          <w:sz w:val="22"/>
          <w:lang w:val="en"/>
        </w:rPr>
        <w:t xml:space="preserve">) and GPP to explore the direct (arrows from each </w:t>
      </w:r>
      <w:r w:rsidRPr="00575238">
        <w:rPr>
          <w:rFonts w:eastAsia="SimSun" w:cs="Times New Roman"/>
          <w:kern w:val="0"/>
          <w:sz w:val="22"/>
        </w:rPr>
        <w:t>climate factor directly point to the SOS</w:t>
      </w:r>
      <w:r w:rsidRPr="00575238">
        <w:rPr>
          <w:rStyle w:val="jlqj4b"/>
          <w:rFonts w:cs="Times New Roman"/>
          <w:sz w:val="22"/>
          <w:lang w:val="en"/>
        </w:rPr>
        <w:t>) or indirect (</w:t>
      </w:r>
      <w:r w:rsidRPr="00575238">
        <w:rPr>
          <w:rFonts w:eastAsia="SimSun" w:cs="Times New Roman"/>
          <w:kern w:val="0"/>
          <w:sz w:val="22"/>
        </w:rPr>
        <w:t>arrows from each climate factor firstly directly point to GPP then to the SOS</w:t>
      </w:r>
      <w:r w:rsidRPr="00575238">
        <w:rPr>
          <w:rStyle w:val="jlqj4b"/>
          <w:rFonts w:cs="Times New Roman"/>
          <w:sz w:val="22"/>
          <w:lang w:val="en"/>
        </w:rPr>
        <w:t>) effects of climate factors on spring phenology.</w:t>
      </w:r>
      <w:r w:rsidRPr="00575238">
        <w:rPr>
          <w:rFonts w:eastAsia="DengXian" w:cs="Times New Roman"/>
          <w:bCs/>
          <w:sz w:val="22"/>
        </w:rPr>
        <w:t xml:space="preserve"> Standardized coefficients between variables are shown next to lines, blue lines indicate a negative effect while red lines indicate a positive effect. The solid lines represent significant (</w:t>
      </w:r>
      <w:r w:rsidRPr="00575238">
        <w:rPr>
          <w:rFonts w:eastAsia="DengXian" w:cs="Times New Roman"/>
          <w:bCs/>
          <w:i/>
          <w:sz w:val="22"/>
        </w:rPr>
        <w:t>P</w:t>
      </w:r>
      <w:r w:rsidRPr="00575238">
        <w:rPr>
          <w:rFonts w:eastAsia="DengXian" w:cs="Times New Roman"/>
          <w:bCs/>
          <w:sz w:val="22"/>
        </w:rPr>
        <w:t>&lt;0.05) relationships between variables, and dashed lines represent no significant (</w:t>
      </w:r>
      <w:r w:rsidRPr="00575238">
        <w:rPr>
          <w:rFonts w:eastAsia="DengXian" w:cs="Times New Roman"/>
          <w:bCs/>
          <w:i/>
          <w:sz w:val="22"/>
        </w:rPr>
        <w:t>P</w:t>
      </w:r>
      <w:r w:rsidRPr="00575238">
        <w:rPr>
          <w:rFonts w:eastAsia="DengXian" w:cs="Times New Roman"/>
          <w:bCs/>
          <w:sz w:val="22"/>
        </w:rPr>
        <w:t>&gt;0.05) relationships between variables.</w:t>
      </w:r>
      <w:r w:rsidRPr="00575238">
        <w:rPr>
          <w:rFonts w:cs="Times New Roman"/>
          <w:sz w:val="22"/>
        </w:rPr>
        <w:t xml:space="preserve"> </w:t>
      </w:r>
      <w:r w:rsidRPr="00575238">
        <w:rPr>
          <w:rFonts w:eastAsia="DengXian" w:cs="Times New Roman"/>
          <w:bCs/>
          <w:sz w:val="22"/>
        </w:rPr>
        <w:t>R</w:t>
      </w:r>
      <w:r w:rsidRPr="00575238">
        <w:rPr>
          <w:rFonts w:eastAsia="DengXian" w:cs="Times New Roman"/>
          <w:bCs/>
          <w:sz w:val="22"/>
          <w:vertAlign w:val="superscript"/>
        </w:rPr>
        <w:t>2</w:t>
      </w:r>
      <w:r w:rsidRPr="00575238">
        <w:rPr>
          <w:rFonts w:eastAsia="DengXian" w:cs="Times New Roman"/>
          <w:bCs/>
          <w:sz w:val="22"/>
        </w:rPr>
        <w:t xml:space="preserve"> values represent the goodness of fits of the responses.</w:t>
      </w:r>
    </w:p>
    <w:p w14:paraId="6EB914AF" w14:textId="77777777" w:rsidR="003565D6" w:rsidRPr="00575238" w:rsidRDefault="003565D6" w:rsidP="003565D6">
      <w:pPr>
        <w:adjustRightInd w:val="0"/>
        <w:snapToGrid w:val="0"/>
        <w:jc w:val="left"/>
        <w:rPr>
          <w:rFonts w:eastAsia="SimSun" w:cs="Times New Roman"/>
          <w:sz w:val="22"/>
        </w:rPr>
      </w:pPr>
      <w:r w:rsidRPr="00575238">
        <w:rPr>
          <w:rFonts w:eastAsia="SimSun" w:cs="Times New Roman"/>
          <w:sz w:val="22"/>
        </w:rPr>
        <w:br w:type="page"/>
      </w:r>
    </w:p>
    <w:p w14:paraId="4D5B6CFE" w14:textId="77777777" w:rsidR="003565D6" w:rsidRPr="00575238" w:rsidRDefault="003565D6" w:rsidP="003565D6">
      <w:pPr>
        <w:adjustRightInd w:val="0"/>
        <w:snapToGrid w:val="0"/>
        <w:ind w:firstLine="0"/>
        <w:jc w:val="left"/>
        <w:rPr>
          <w:rFonts w:eastAsia="SimSun" w:cs="Times New Roman"/>
          <w:sz w:val="22"/>
        </w:rPr>
      </w:pPr>
      <w:r w:rsidRPr="00575238">
        <w:rPr>
          <w:rFonts w:eastAsia="SimSun" w:cs="Times New Roman"/>
          <w:noProof/>
          <w:sz w:val="22"/>
        </w:rPr>
        <w:lastRenderedPageBreak/>
        <w:drawing>
          <wp:inline distT="0" distB="0" distL="0" distR="0" wp14:anchorId="13AA60CA" wp14:editId="0A4FE227">
            <wp:extent cx="5275218" cy="3335305"/>
            <wp:effectExtent l="0" t="0" r="1905" b="0"/>
            <wp:docPr id="12" name="图片 12"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 picture containing applicati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94198" cy="3347305"/>
                    </a:xfrm>
                    <a:prstGeom prst="rect">
                      <a:avLst/>
                    </a:prstGeom>
                    <a:noFill/>
                  </pic:spPr>
                </pic:pic>
              </a:graphicData>
            </a:graphic>
          </wp:inline>
        </w:drawing>
      </w:r>
    </w:p>
    <w:p w14:paraId="5730A6C0" w14:textId="77777777" w:rsidR="00FC58D4" w:rsidRPr="00575238" w:rsidRDefault="003565D6" w:rsidP="00FC58D4">
      <w:pPr>
        <w:adjustRightInd w:val="0"/>
        <w:snapToGrid w:val="0"/>
        <w:ind w:firstLine="0"/>
        <w:rPr>
          <w:rFonts w:eastAsia="SimSun" w:cs="Times New Roman"/>
          <w:sz w:val="22"/>
        </w:rPr>
      </w:pPr>
      <w:r w:rsidRPr="00575238">
        <w:rPr>
          <w:rFonts w:eastAsia="SimSun" w:cs="Times New Roman"/>
          <w:b/>
          <w:sz w:val="22"/>
        </w:rPr>
        <w:t xml:space="preserve">Fig. S4 </w:t>
      </w:r>
      <w:r w:rsidRPr="00575238">
        <w:rPr>
          <w:rFonts w:eastAsia="DengXian" w:cs="Times New Roman"/>
          <w:sz w:val="22"/>
        </w:rPr>
        <w:t>Temperature sensitivities</w:t>
      </w:r>
      <w:r w:rsidRPr="00575238">
        <w:rPr>
          <w:rFonts w:eastAsia="SimSun" w:cs="Times New Roman"/>
          <w:kern w:val="0"/>
          <w:sz w:val="22"/>
        </w:rPr>
        <w:t xml:space="preserve"> (S</w:t>
      </w:r>
      <w:r w:rsidRPr="00575238">
        <w:rPr>
          <w:rFonts w:eastAsia="SimSun" w:cs="Times New Roman"/>
          <w:kern w:val="0"/>
          <w:sz w:val="22"/>
          <w:vertAlign w:val="subscript"/>
        </w:rPr>
        <w:t>T</w:t>
      </w:r>
      <w:r w:rsidRPr="00575238">
        <w:rPr>
          <w:rFonts w:eastAsia="SimSun" w:cs="Times New Roman"/>
          <w:kern w:val="0"/>
          <w:sz w:val="22"/>
        </w:rPr>
        <w:t>, change in days per degree Celsius)</w:t>
      </w:r>
      <w:r w:rsidRPr="00575238">
        <w:rPr>
          <w:rFonts w:eastAsia="DengXian" w:cs="Times New Roman"/>
          <w:sz w:val="22"/>
        </w:rPr>
        <w:t xml:space="preserve"> of leaf unfolding in early- and late-successional species during </w:t>
      </w:r>
      <w:r w:rsidRPr="00575238">
        <w:rPr>
          <w:rFonts w:eastAsia="SimSun" w:cs="Times New Roman"/>
          <w:kern w:val="0"/>
          <w:sz w:val="22"/>
        </w:rPr>
        <w:t>1955-1969 and 2000-2014. The calculated S</w:t>
      </w:r>
      <w:r w:rsidRPr="00575238">
        <w:rPr>
          <w:rFonts w:eastAsia="SimSun" w:cs="Times New Roman"/>
          <w:kern w:val="0"/>
          <w:sz w:val="22"/>
          <w:vertAlign w:val="subscript"/>
        </w:rPr>
        <w:t>T</w:t>
      </w:r>
      <w:r w:rsidRPr="00575238">
        <w:rPr>
          <w:rFonts w:eastAsia="SimSun" w:cs="Times New Roman"/>
          <w:kern w:val="0"/>
          <w:sz w:val="22"/>
        </w:rPr>
        <w:t xml:space="preserve"> was based on the temperature during previous growing season and leaf unfolding dates obtained from the PEP725 database. The length of each box indicates the interquartile range, the horizontal line inside each box the median, and the bottom and top of the box the first and third quartiles respectively. </w:t>
      </w:r>
      <w:r w:rsidRPr="00575238">
        <w:rPr>
          <w:rFonts w:eastAsia="DengXian" w:cs="Times New Roman"/>
          <w:sz w:val="22"/>
        </w:rPr>
        <w:t>The black dashed horizontal line indicates when the S</w:t>
      </w:r>
      <w:r w:rsidRPr="00575238">
        <w:rPr>
          <w:rFonts w:eastAsia="DengXian" w:cs="Times New Roman"/>
          <w:sz w:val="22"/>
          <w:vertAlign w:val="subscript"/>
        </w:rPr>
        <w:t>T</w:t>
      </w:r>
      <w:r w:rsidRPr="00575238">
        <w:rPr>
          <w:rFonts w:eastAsia="DengXian" w:cs="Times New Roman"/>
          <w:sz w:val="22"/>
        </w:rPr>
        <w:t xml:space="preserve"> is equal</w:t>
      </w:r>
      <w:r w:rsidR="00FC58D4">
        <w:rPr>
          <w:rFonts w:eastAsia="DengXian" w:cs="Times New Roman"/>
          <w:sz w:val="22"/>
        </w:rPr>
        <w:t xml:space="preserve"> </w:t>
      </w:r>
      <w:r w:rsidR="00FC58D4" w:rsidRPr="00575238">
        <w:rPr>
          <w:rFonts w:eastAsia="DengXian" w:cs="Times New Roman"/>
          <w:sz w:val="22"/>
        </w:rPr>
        <w:t>to zero.</w:t>
      </w:r>
    </w:p>
    <w:p w14:paraId="170DBCF5" w14:textId="0079F47D" w:rsidR="006C0B8D" w:rsidRDefault="006C0B8D" w:rsidP="003565D6"/>
    <w:sectPr w:rsidR="006C0B8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96590" w14:textId="77777777" w:rsidR="00840430" w:rsidRDefault="00840430">
      <w:r>
        <w:separator/>
      </w:r>
    </w:p>
  </w:endnote>
  <w:endnote w:type="continuationSeparator" w:id="0">
    <w:p w14:paraId="3306FC6B" w14:textId="77777777" w:rsidR="00840430" w:rsidRDefault="00840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dvOTb65e897d.B">
    <w:altName w:val="Times New Roman"/>
    <w:charset w:val="00"/>
    <w:family w:val="roman"/>
    <w:pitch w:val="default"/>
  </w:font>
  <w:font w:name="DengXian">
    <w:altName w:val="Microsoft YaHei"/>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632366"/>
      <w:docPartObj>
        <w:docPartGallery w:val="AutoText"/>
      </w:docPartObj>
    </w:sdtPr>
    <w:sdtEndPr/>
    <w:sdtContent>
      <w:p w14:paraId="5F99B113" w14:textId="77777777" w:rsidR="00F44B28" w:rsidRDefault="003565D6">
        <w:pPr>
          <w:pStyle w:val="Footer"/>
          <w:jc w:val="center"/>
        </w:pPr>
        <w:r>
          <w:fldChar w:fldCharType="begin"/>
        </w:r>
        <w:r>
          <w:instrText>PAGE   \* MERGEFORMAT</w:instrText>
        </w:r>
        <w:r>
          <w:fldChar w:fldCharType="separate"/>
        </w:r>
        <w:r w:rsidRPr="00FF016D">
          <w:rPr>
            <w:noProof/>
            <w:lang w:val="zh-CN"/>
          </w:rPr>
          <w:t>26</w:t>
        </w:r>
        <w:r>
          <w:fldChar w:fldCharType="end"/>
        </w:r>
      </w:p>
    </w:sdtContent>
  </w:sdt>
  <w:p w14:paraId="262B08E2" w14:textId="77777777" w:rsidR="00F44B28" w:rsidRDefault="008404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A52C7" w14:textId="77777777" w:rsidR="00840430" w:rsidRDefault="00840430">
      <w:r>
        <w:separator/>
      </w:r>
    </w:p>
  </w:footnote>
  <w:footnote w:type="continuationSeparator" w:id="0">
    <w:p w14:paraId="4B067F6E" w14:textId="77777777" w:rsidR="00840430" w:rsidRDefault="008404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3B18F" w14:textId="77777777" w:rsidR="00F44B28" w:rsidRDefault="00840430">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3310B" w14:textId="77777777" w:rsidR="00F44B28" w:rsidRDefault="00840430">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5D6"/>
    <w:rsid w:val="003565D6"/>
    <w:rsid w:val="006C0B8D"/>
    <w:rsid w:val="00840430"/>
    <w:rsid w:val="00FC5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6CF4"/>
  <w15:chartTrackingRefBased/>
  <w15:docId w15:val="{ED00A7F6-B99D-45F4-91BA-077F54934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5D6"/>
    <w:pPr>
      <w:spacing w:after="0" w:line="240" w:lineRule="auto"/>
      <w:ind w:firstLine="420"/>
      <w:jc w:val="both"/>
    </w:pPr>
    <w:rPr>
      <w:rFonts w:ascii="Times New Roman" w:eastAsiaTheme="minorEastAsia" w:hAnsi="Times New Roman"/>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3565D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qFormat/>
    <w:rsid w:val="003565D6"/>
    <w:rPr>
      <w:rFonts w:ascii="Times New Roman" w:eastAsiaTheme="minorEastAsia" w:hAnsi="Times New Roman"/>
      <w:kern w:val="2"/>
      <w:sz w:val="18"/>
      <w:szCs w:val="18"/>
      <w:lang w:eastAsia="zh-CN"/>
    </w:rPr>
  </w:style>
  <w:style w:type="paragraph" w:styleId="Header">
    <w:name w:val="header"/>
    <w:basedOn w:val="Normal"/>
    <w:link w:val="HeaderChar"/>
    <w:uiPriority w:val="99"/>
    <w:unhideWhenUsed/>
    <w:qFormat/>
    <w:rsid w:val="003565D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sid w:val="003565D6"/>
    <w:rPr>
      <w:rFonts w:ascii="Times New Roman" w:eastAsiaTheme="minorEastAsia" w:hAnsi="Times New Roman"/>
      <w:kern w:val="2"/>
      <w:sz w:val="18"/>
      <w:szCs w:val="18"/>
      <w:lang w:eastAsia="zh-CN"/>
    </w:rPr>
  </w:style>
  <w:style w:type="character" w:styleId="Hyperlink">
    <w:name w:val="Hyperlink"/>
    <w:basedOn w:val="DefaultParagraphFont"/>
    <w:uiPriority w:val="99"/>
    <w:unhideWhenUsed/>
    <w:qFormat/>
    <w:rsid w:val="003565D6"/>
    <w:rPr>
      <w:color w:val="0563C1" w:themeColor="hyperlink"/>
      <w:u w:val="single"/>
    </w:rPr>
  </w:style>
  <w:style w:type="character" w:customStyle="1" w:styleId="fontstyle01">
    <w:name w:val="fontstyle01"/>
    <w:basedOn w:val="DefaultParagraphFont"/>
    <w:qFormat/>
    <w:rsid w:val="003565D6"/>
    <w:rPr>
      <w:rFonts w:ascii="AdvOTb65e897d.B" w:hAnsi="AdvOTb65e897d.B" w:hint="default"/>
      <w:color w:val="000000"/>
      <w:sz w:val="20"/>
      <w:szCs w:val="20"/>
    </w:rPr>
  </w:style>
  <w:style w:type="character" w:customStyle="1" w:styleId="jlqj4b">
    <w:name w:val="jlqj4b"/>
    <w:basedOn w:val="DefaultParagraphFont"/>
    <w:qFormat/>
    <w:rsid w:val="003565D6"/>
  </w:style>
  <w:style w:type="character" w:customStyle="1" w:styleId="bregtxt">
    <w:name w:val="b_regtxt"/>
    <w:basedOn w:val="DefaultParagraphFont"/>
    <w:rsid w:val="003565D6"/>
  </w:style>
  <w:style w:type="character" w:styleId="LineNumber">
    <w:name w:val="line number"/>
    <w:basedOn w:val="DefaultParagraphFont"/>
    <w:uiPriority w:val="99"/>
    <w:semiHidden/>
    <w:unhideWhenUsed/>
    <w:rsid w:val="003565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n.bing.com/dict/search?q=.&amp;FORM=BDVSP6&amp;cc=cn" TargetMode="Externa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s://cn.bing.com/dict/search?q=in&amp;FORM=BDVSP6&amp;cc=cn"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cn.bing.com/dict/search?q=appear&amp;FORM=BDVSP6&amp;cc=cn"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4.png"/><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1397</Words>
  <Characters>7968</Characters>
  <Application>Microsoft Office Word</Application>
  <DocSecurity>0</DocSecurity>
  <Lines>66</Lines>
  <Paragraphs>18</Paragraphs>
  <ScaleCrop>false</ScaleCrop>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2</cp:revision>
  <dcterms:created xsi:type="dcterms:W3CDTF">2022-03-02T17:14:00Z</dcterms:created>
  <dcterms:modified xsi:type="dcterms:W3CDTF">2022-03-02T17:15:00Z</dcterms:modified>
</cp:coreProperties>
</file>