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"/>
        <w:gridCol w:w="3512"/>
        <w:gridCol w:w="471"/>
        <w:gridCol w:w="2190"/>
        <w:gridCol w:w="95"/>
        <w:gridCol w:w="1832"/>
        <w:gridCol w:w="95"/>
        <w:gridCol w:w="246"/>
        <w:gridCol w:w="1854"/>
        <w:gridCol w:w="1927"/>
        <w:gridCol w:w="1689"/>
      </w:tblGrid>
      <w:tr w:rsidR="006273A6" w:rsidRPr="009E1E86" w:rsidTr="006273A6">
        <w:trPr>
          <w:gridBefore w:val="1"/>
          <w:wBefore w:w="33" w:type="pct"/>
          <w:trHeight w:val="297"/>
          <w:jc w:val="center"/>
        </w:trPr>
        <w:tc>
          <w:tcPr>
            <w:tcW w:w="4967" w:type="pct"/>
            <w:gridSpan w:val="10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</w:tcPr>
          <w:p w:rsidR="006273A6" w:rsidRPr="00690946" w:rsidRDefault="000E7093" w:rsidP="004239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 xml:space="preserve">Appendix </w:t>
            </w:r>
            <w:r w:rsidR="006273A6" w:rsidRPr="00690946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 xml:space="preserve">2. Comparison of demographic and clinical outcomes </w:t>
            </w:r>
            <w:r w:rsidR="009E1E86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 xml:space="preserve">at baseline </w:t>
            </w:r>
            <w:bookmarkStart w:id="0" w:name="_GoBack"/>
            <w:bookmarkEnd w:id="0"/>
            <w:r w:rsidR="006273A6" w:rsidRPr="00690946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>between normal BMI and overweight/obese BMI group</w:t>
            </w:r>
            <w:r w:rsidR="006273A6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 xml:space="preserve"> in the ITT population (N=198)</w:t>
            </w:r>
            <w:r w:rsidR="006273A6" w:rsidRPr="00690946"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  <w:t>.</w:t>
            </w:r>
          </w:p>
          <w:p w:rsidR="006273A6" w:rsidRPr="00C63903" w:rsidRDefault="006273A6" w:rsidP="0042396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BE"/>
              </w:rPr>
            </w:pPr>
          </w:p>
        </w:tc>
      </w:tr>
      <w:tr w:rsidR="006273A6" w:rsidRPr="001B1370" w:rsidTr="006273A6">
        <w:trPr>
          <w:gridBefore w:val="1"/>
          <w:wBefore w:w="33" w:type="pct"/>
          <w:trHeight w:val="297"/>
          <w:jc w:val="center"/>
        </w:trPr>
        <w:tc>
          <w:tcPr>
            <w:tcW w:w="1422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 </w:t>
            </w:r>
          </w:p>
        </w:tc>
        <w:tc>
          <w:tcPr>
            <w:tcW w:w="816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 </w:t>
            </w:r>
          </w:p>
        </w:tc>
        <w:tc>
          <w:tcPr>
            <w:tcW w:w="688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000000" w:fill="FFFFFF"/>
            <w:vAlign w:val="center"/>
            <w:hideMark/>
          </w:tcPr>
          <w:p w:rsidR="006273A6" w:rsidRPr="004A1189" w:rsidRDefault="006273A6" w:rsidP="0042396A">
            <w:pPr>
              <w:spacing w:after="0" w:line="240" w:lineRule="auto"/>
              <w:jc w:val="center"/>
              <w:rPr>
                <w:b/>
                <w:bCs/>
              </w:rPr>
            </w:pPr>
            <w:r w:rsidRPr="004A1189">
              <w:rPr>
                <w:b/>
                <w:bCs/>
              </w:rPr>
              <w:t>BMI</w:t>
            </w:r>
          </w:p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4A1189">
              <w:rPr>
                <w:b/>
                <w:bCs/>
              </w:rPr>
              <w:t xml:space="preserve"> &lt;25 kg/m</w:t>
            </w:r>
            <w:r w:rsidRPr="004A1189">
              <w:rPr>
                <w:b/>
                <w:bCs/>
                <w:vertAlign w:val="superscript"/>
              </w:rPr>
              <w:t>2</w:t>
            </w: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 xml:space="preserve">  </w:t>
            </w:r>
          </w:p>
        </w:tc>
        <w:tc>
          <w:tcPr>
            <w:tcW w:w="750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:rsidR="006273A6" w:rsidRPr="004A1189" w:rsidRDefault="006273A6" w:rsidP="0042396A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4A1189">
              <w:rPr>
                <w:rFonts w:cstheme="minorHAnsi"/>
                <w:b/>
                <w:bCs/>
              </w:rPr>
              <w:t>BMI</w:t>
            </w:r>
          </w:p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4A1189">
              <w:rPr>
                <w:rFonts w:cstheme="minorHAnsi"/>
                <w:b/>
                <w:bCs/>
              </w:rPr>
              <w:t xml:space="preserve"> ≥</w:t>
            </w:r>
            <w:r w:rsidRPr="004A1189">
              <w:rPr>
                <w:b/>
                <w:bCs/>
              </w:rPr>
              <w:t xml:space="preserve"> 25 kg/m</w:t>
            </w:r>
            <w:r w:rsidRPr="004A1189">
              <w:rPr>
                <w:b/>
                <w:bCs/>
                <w:vertAlign w:val="superscript"/>
              </w:rPr>
              <w:t>2</w:t>
            </w:r>
          </w:p>
        </w:tc>
        <w:tc>
          <w:tcPr>
            <w:tcW w:w="688" w:type="pct"/>
            <w:tcBorders>
              <w:top w:val="single" w:sz="12" w:space="0" w:color="auto"/>
              <w:bottom w:val="single" w:sz="12" w:space="0" w:color="auto"/>
            </w:tcBorders>
            <w:shd w:val="clear" w:color="000000" w:fill="FFFFFF"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>All</w:t>
            </w:r>
          </w:p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 xml:space="preserve"> (N=198) </w:t>
            </w:r>
          </w:p>
        </w:tc>
        <w:tc>
          <w:tcPr>
            <w:tcW w:w="603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 xml:space="preserve">P-values </w:t>
            </w:r>
          </w:p>
        </w:tc>
      </w:tr>
      <w:tr w:rsidR="006273A6" w:rsidRPr="001B1370" w:rsidTr="0042396A">
        <w:trPr>
          <w:gridAfter w:val="1"/>
          <w:wAfter w:w="603" w:type="pct"/>
          <w:trHeight w:val="287"/>
          <w:jc w:val="center"/>
        </w:trPr>
        <w:tc>
          <w:tcPr>
            <w:tcW w:w="128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proofErr w:type="spellStart"/>
            <w:r w:rsidRPr="006273A6">
              <w:rPr>
                <w:rFonts w:eastAsia="Times New Roman" w:cstheme="minorHAnsi"/>
                <w:b/>
                <w:bCs/>
                <w:sz w:val="20"/>
                <w:szCs w:val="20"/>
                <w:lang w:eastAsia="fr-BE"/>
              </w:rPr>
              <w:t>Sex</w:t>
            </w:r>
            <w:proofErr w:type="spellEnd"/>
          </w:p>
        </w:tc>
        <w:tc>
          <w:tcPr>
            <w:tcW w:w="9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gram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n</w:t>
            </w:r>
            <w:proofErr w:type="gram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84" w:type="pct"/>
            <w:gridSpan w:val="3"/>
            <w:tcBorders>
              <w:top w:val="single" w:sz="4" w:space="0" w:color="auto"/>
              <w:lef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</w:tr>
      <w:tr w:rsidR="006273A6" w:rsidRPr="001B1370" w:rsidTr="006273A6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 xml:space="preserve">Male, </w:t>
            </w:r>
            <w:proofErr w:type="gram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n(</w:t>
            </w:r>
            <w:proofErr w:type="gram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%)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12 (23.5%)</w:t>
            </w:r>
          </w:p>
        </w:tc>
        <w:tc>
          <w:tcPr>
            <w:tcW w:w="750" w:type="pct"/>
            <w:gridSpan w:val="2"/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62 (42.2%)</w:t>
            </w:r>
          </w:p>
        </w:tc>
        <w:tc>
          <w:tcPr>
            <w:tcW w:w="688" w:type="pct"/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 xml:space="preserve">74 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37.4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%)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0.02</w:t>
            </w:r>
          </w:p>
        </w:tc>
      </w:tr>
      <w:tr w:rsidR="006273A6" w:rsidRPr="001B1370" w:rsidTr="006273A6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 xml:space="preserve">Female, </w:t>
            </w:r>
            <w:proofErr w:type="gram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n(</w:t>
            </w:r>
            <w:proofErr w:type="gram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%)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39 (76.5%)</w:t>
            </w:r>
          </w:p>
        </w:tc>
        <w:tc>
          <w:tcPr>
            <w:tcW w:w="750" w:type="pct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85 (57.8%)</w:t>
            </w:r>
          </w:p>
        </w:tc>
        <w:tc>
          <w:tcPr>
            <w:tcW w:w="688" w:type="pct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 xml:space="preserve">124 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62.6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%)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6273A6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Age (years)</w:t>
            </w:r>
          </w:p>
        </w:tc>
        <w:tc>
          <w:tcPr>
            <w:tcW w:w="984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single" w:sz="8" w:space="0" w:color="auto"/>
              <w:left w:val="nil"/>
              <w:bottom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single" w:sz="8" w:space="0" w:color="auto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0.89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54.92 (1.68)</w:t>
            </w:r>
          </w:p>
        </w:tc>
        <w:tc>
          <w:tcPr>
            <w:tcW w:w="750" w:type="pct"/>
            <w:gridSpan w:val="2"/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54.69 (0.82)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54.75 (0.75)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6273A6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54.00</w:t>
            </w:r>
          </w:p>
        </w:tc>
        <w:tc>
          <w:tcPr>
            <w:tcW w:w="750" w:type="pct"/>
            <w:gridSpan w:val="2"/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55.00</w:t>
            </w:r>
          </w:p>
        </w:tc>
        <w:tc>
          <w:tcPr>
            <w:tcW w:w="68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55.00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6273A6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30.0, 75.0</w:t>
            </w:r>
          </w:p>
        </w:tc>
        <w:tc>
          <w:tcPr>
            <w:tcW w:w="750" w:type="pct"/>
            <w:gridSpan w:val="2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32.0, 74.0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30.0, 75.0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6273A6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Total Body Weight (kg)</w:t>
            </w:r>
          </w:p>
        </w:tc>
        <w:tc>
          <w:tcPr>
            <w:tcW w:w="984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&lt;0.0005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65.05 (1.24)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81.96 (0.92)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77.60 (0.92)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63.40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81.40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77.20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49.2, 88.,4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58.7, 116.7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49.2, 116.7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32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BMI (kg/m</w:t>
            </w: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vertAlign w:val="superscript"/>
                <w:lang w:val="en-US" w:eastAsia="fr-BE"/>
              </w:rPr>
              <w:t>2</w:t>
            </w: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&lt;0.0005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22.92 (0.19)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28.30 (0.19)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26.92 (0.22)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23.33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28.13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26.69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19.06, 24.41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24.59, 33.88</w:t>
            </w:r>
          </w:p>
        </w:tc>
        <w:tc>
          <w:tcPr>
            <w:tcW w:w="688" w:type="pct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19.06, 33.88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WOMAC global</w:t>
            </w:r>
          </w:p>
        </w:tc>
        <w:tc>
          <w:tcPr>
            <w:tcW w:w="984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0.52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24.02 (1.76)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25.37 (1.07)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25.02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0.91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21.88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22.92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22.92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7.29, 50.00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3.13, 63.54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3.1, 63.5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WOMAC pain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0.36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5.22 (0.37)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4.78 (0.25)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4.89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0.21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5.00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1.0, 12.0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0.0, 16.0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0.0, 16.0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 xml:space="preserve">WOMAC </w:t>
            </w:r>
            <w:proofErr w:type="spellStart"/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  <w:t>stiffness</w:t>
            </w:r>
            <w:proofErr w:type="spellEnd"/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gram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n</w:t>
            </w:r>
            <w:proofErr w:type="gram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0.07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spell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Mean</w:t>
            </w:r>
            <w:proofErr w:type="spell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 xml:space="preserve">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2.45 (0.18)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2.86 (0.12)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2.75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0.10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2.00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0.0, 5.0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0.0, 7.0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0.0, 7.0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WOMAC function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0.37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spell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Mean</w:t>
            </w:r>
            <w:proofErr w:type="spell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 xml:space="preserve">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15.39 (1.30)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16.72 (0.75)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16.38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0.65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12.00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15.00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15.00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4.0, 35.0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1.0, 43.0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1.0, 43.0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VAS pain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0.30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Mean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38.45 (2.33)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41.42 (1.46)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40.66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1.24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2.33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40.00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40.00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10.0, 83.0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5.0, 85.0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5.0, 85.0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 xml:space="preserve">SPPB 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s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51/0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147/0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198/0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0.95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spell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Mean</w:t>
            </w:r>
            <w:proofErr w:type="spell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 xml:space="preserve"> (SEM)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10.53 (0.16)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10.52 (0.10)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10.52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0.08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11.00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11.00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11.00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8.0, 12.0</w:t>
            </w:r>
          </w:p>
        </w:tc>
        <w:tc>
          <w:tcPr>
            <w:tcW w:w="750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6.0, 12.0</w:t>
            </w: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6.0, 12.0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  <w:t>IPAQ</w:t>
            </w: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n/n miss</w:t>
            </w:r>
          </w:p>
        </w:tc>
        <w:tc>
          <w:tcPr>
            <w:tcW w:w="7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49/2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142/5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19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/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7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0.53</w:t>
            </w: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</w:pPr>
            <w:proofErr w:type="spellStart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>Mean</w:t>
            </w:r>
            <w:proofErr w:type="spellEnd"/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eastAsia="fr-BE"/>
              </w:rPr>
              <w:t xml:space="preserve"> (SEM)</w:t>
            </w:r>
          </w:p>
        </w:tc>
        <w:tc>
          <w:tcPr>
            <w:tcW w:w="7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3271.34 (452.12)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2888.42 (322.52)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2986.66 (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266.05</w:t>
            </w: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87"/>
          <w:jc w:val="center"/>
        </w:trPr>
        <w:tc>
          <w:tcPr>
            <w:tcW w:w="125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Median</w:t>
            </w:r>
          </w:p>
        </w:tc>
        <w:tc>
          <w:tcPr>
            <w:tcW w:w="7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2700.00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1386.00</w:t>
            </w:r>
          </w:p>
        </w:tc>
        <w:tc>
          <w:tcPr>
            <w:tcW w:w="68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1428.00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  <w:tr w:rsidR="006273A6" w:rsidRPr="001B1370" w:rsidTr="0042396A">
        <w:trPr>
          <w:gridBefore w:val="1"/>
          <w:wBefore w:w="33" w:type="pct"/>
          <w:trHeight w:val="297"/>
          <w:jc w:val="center"/>
        </w:trPr>
        <w:tc>
          <w:tcPr>
            <w:tcW w:w="1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984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Min, Max</w:t>
            </w:r>
          </w:p>
        </w:tc>
        <w:tc>
          <w:tcPr>
            <w:tcW w:w="776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0.0, 16768.0</w:t>
            </w:r>
          </w:p>
        </w:tc>
        <w:tc>
          <w:tcPr>
            <w:tcW w:w="66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  <w:tc>
          <w:tcPr>
            <w:tcW w:w="68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  <w:r w:rsidRPr="001B1370"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  <w:t>0.0, 23640.0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</w:tcPr>
          <w:p w:rsidR="006273A6" w:rsidRPr="001B1370" w:rsidRDefault="006273A6" w:rsidP="0042396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fr-BE"/>
              </w:rPr>
            </w:pPr>
          </w:p>
        </w:tc>
      </w:tr>
    </w:tbl>
    <w:p w:rsidR="0039266E" w:rsidRDefault="0039266E"/>
    <w:sectPr w:rsidR="0039266E" w:rsidSect="006273A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3A6"/>
    <w:rsid w:val="000E7093"/>
    <w:rsid w:val="0039266E"/>
    <w:rsid w:val="006273A6"/>
    <w:rsid w:val="009E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C6EC2"/>
  <w15:chartTrackingRefBased/>
  <w15:docId w15:val="{EB1D10D0-5966-476E-B23B-472A70D19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73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semiHidden/>
    <w:unhideWhenUsed/>
    <w:rsid w:val="006273A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273A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273A6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273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273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315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UDIMED</Company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Henrotin</dc:creator>
  <cp:keywords/>
  <dc:description/>
  <cp:lastModifiedBy>Yves Henrotin</cp:lastModifiedBy>
  <cp:revision>3</cp:revision>
  <dcterms:created xsi:type="dcterms:W3CDTF">2022-01-10T15:58:00Z</dcterms:created>
  <dcterms:modified xsi:type="dcterms:W3CDTF">2022-01-14T15:40:00Z</dcterms:modified>
</cp:coreProperties>
</file>