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15437" w:type="dxa"/>
        <w:jc w:val="center"/>
        <w:tblLook w:val="04A0" w:firstRow="1" w:lastRow="0" w:firstColumn="1" w:lastColumn="0" w:noHBand="0" w:noVBand="1"/>
      </w:tblPr>
      <w:tblGrid>
        <w:gridCol w:w="2830"/>
        <w:gridCol w:w="1985"/>
        <w:gridCol w:w="1843"/>
        <w:gridCol w:w="1842"/>
        <w:gridCol w:w="1843"/>
        <w:gridCol w:w="1418"/>
        <w:gridCol w:w="1842"/>
        <w:gridCol w:w="1834"/>
      </w:tblGrid>
      <w:tr w:rsidR="00584388" w:rsidRPr="00BD513B" w:rsidTr="007F0479">
        <w:trPr>
          <w:jc w:val="center"/>
        </w:trPr>
        <w:tc>
          <w:tcPr>
            <w:tcW w:w="15437" w:type="dxa"/>
            <w:gridSpan w:val="8"/>
            <w:tcBorders>
              <w:top w:val="nil"/>
              <w:left w:val="nil"/>
              <w:right w:val="nil"/>
            </w:tcBorders>
          </w:tcPr>
          <w:p w:rsidR="00584388" w:rsidRPr="00861815" w:rsidRDefault="00584388" w:rsidP="007F0479">
            <w:pPr>
              <w:rPr>
                <w:lang w:val="en-US"/>
              </w:rPr>
            </w:pPr>
            <w:bookmarkStart w:id="0" w:name="_GoBack"/>
            <w:bookmarkEnd w:id="0"/>
            <w:r>
              <w:rPr>
                <w:b/>
                <w:lang w:val="en-US"/>
              </w:rPr>
              <w:t>Appendix 4</w:t>
            </w:r>
            <w:r w:rsidRPr="00A33C7F">
              <w:rPr>
                <w:b/>
                <w:lang w:val="en-US"/>
              </w:rPr>
              <w:t xml:space="preserve">. </w:t>
            </w:r>
            <w:r>
              <w:rPr>
                <w:b/>
                <w:lang w:val="en-US"/>
              </w:rPr>
              <w:t>Absolute change from baseline</w:t>
            </w:r>
            <w:r w:rsidRPr="00A33C7F">
              <w:rPr>
                <w:b/>
                <w:lang w:val="en-US"/>
              </w:rPr>
              <w:t xml:space="preserve"> in </w:t>
            </w:r>
            <w:r w:rsidRPr="00584388">
              <w:rPr>
                <w:b/>
                <w:lang w:val="en-US"/>
              </w:rPr>
              <w:t>BMI ≥ 25</w:t>
            </w:r>
            <w:r>
              <w:rPr>
                <w:b/>
                <w:lang w:val="en-US"/>
              </w:rPr>
              <w:t xml:space="preserve"> group</w:t>
            </w:r>
          </w:p>
        </w:tc>
      </w:tr>
      <w:tr w:rsidR="00584388" w:rsidRPr="009C1230" w:rsidTr="007F0479">
        <w:trPr>
          <w:jc w:val="center"/>
        </w:trPr>
        <w:tc>
          <w:tcPr>
            <w:tcW w:w="2830" w:type="dxa"/>
          </w:tcPr>
          <w:p w:rsidR="00584388" w:rsidRPr="007D2512" w:rsidRDefault="00584388" w:rsidP="007F0479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584388">
              <w:rPr>
                <w:rFonts w:cstheme="minorHAnsi"/>
                <w:b/>
                <w:bCs/>
                <w:sz w:val="20"/>
                <w:szCs w:val="20"/>
                <w:lang w:val="en-US"/>
              </w:rPr>
              <w:t>BMI ≥ 25</w:t>
            </w: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group</w:t>
            </w:r>
          </w:p>
        </w:tc>
        <w:tc>
          <w:tcPr>
            <w:tcW w:w="1985" w:type="dxa"/>
          </w:tcPr>
          <w:p w:rsidR="00584388" w:rsidRPr="009C1230" w:rsidRDefault="00584388" w:rsidP="007F047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gridSpan w:val="3"/>
          </w:tcPr>
          <w:p w:rsidR="00584388" w:rsidRPr="009C1230" w:rsidRDefault="00584388" w:rsidP="007F047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6 Weeks</w:t>
            </w:r>
          </w:p>
        </w:tc>
        <w:tc>
          <w:tcPr>
            <w:tcW w:w="5094" w:type="dxa"/>
            <w:gridSpan w:val="3"/>
          </w:tcPr>
          <w:p w:rsidR="00584388" w:rsidRPr="009C1230" w:rsidRDefault="00584388" w:rsidP="007F047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12 Weeks</w:t>
            </w:r>
          </w:p>
        </w:tc>
      </w:tr>
      <w:tr w:rsidR="00584388" w:rsidRPr="009C1230" w:rsidTr="007F0479">
        <w:trPr>
          <w:jc w:val="center"/>
        </w:trPr>
        <w:tc>
          <w:tcPr>
            <w:tcW w:w="2830" w:type="dxa"/>
          </w:tcPr>
          <w:p w:rsidR="00584388" w:rsidRPr="009C1230" w:rsidRDefault="00584388" w:rsidP="007F0479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584388" w:rsidRPr="009C1230" w:rsidRDefault="00584388" w:rsidP="007F0479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:rsidR="00584388" w:rsidRPr="009C1230" w:rsidRDefault="00584388" w:rsidP="007F047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Placebo</w:t>
            </w:r>
          </w:p>
        </w:tc>
        <w:tc>
          <w:tcPr>
            <w:tcW w:w="1842" w:type="dxa"/>
          </w:tcPr>
          <w:p w:rsidR="00584388" w:rsidRPr="009C1230" w:rsidRDefault="00584388" w:rsidP="007F047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RIE</w:t>
            </w:r>
            <w:r w:rsidRPr="009C1230">
              <w:rPr>
                <w:rFonts w:cstheme="minorHAnsi"/>
                <w:sz w:val="20"/>
                <w:szCs w:val="20"/>
                <w:lang w:val="en-US"/>
              </w:rPr>
              <w:t xml:space="preserve"> 200 mg</w:t>
            </w:r>
          </w:p>
        </w:tc>
        <w:tc>
          <w:tcPr>
            <w:tcW w:w="1843" w:type="dxa"/>
          </w:tcPr>
          <w:p w:rsidR="00584388" w:rsidRPr="009C1230" w:rsidRDefault="00584388" w:rsidP="007F047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RIE</w:t>
            </w:r>
            <w:r w:rsidRPr="009C1230">
              <w:rPr>
                <w:rFonts w:cstheme="minorHAnsi"/>
                <w:sz w:val="20"/>
                <w:szCs w:val="20"/>
                <w:lang w:val="en-US"/>
              </w:rPr>
              <w:t xml:space="preserve"> 400 mg</w:t>
            </w:r>
          </w:p>
        </w:tc>
        <w:tc>
          <w:tcPr>
            <w:tcW w:w="1418" w:type="dxa"/>
          </w:tcPr>
          <w:p w:rsidR="00584388" w:rsidRPr="009C1230" w:rsidRDefault="00584388" w:rsidP="007F047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Placebo</w:t>
            </w:r>
          </w:p>
        </w:tc>
        <w:tc>
          <w:tcPr>
            <w:tcW w:w="1842" w:type="dxa"/>
          </w:tcPr>
          <w:p w:rsidR="00584388" w:rsidRPr="009C1230" w:rsidRDefault="00584388" w:rsidP="007F047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RIE</w:t>
            </w:r>
            <w:r w:rsidRPr="009C1230">
              <w:rPr>
                <w:rFonts w:cstheme="minorHAnsi"/>
                <w:sz w:val="20"/>
                <w:szCs w:val="20"/>
                <w:lang w:val="en-US"/>
              </w:rPr>
              <w:t xml:space="preserve"> 200 mg</w:t>
            </w:r>
          </w:p>
        </w:tc>
        <w:tc>
          <w:tcPr>
            <w:tcW w:w="1834" w:type="dxa"/>
          </w:tcPr>
          <w:p w:rsidR="00584388" w:rsidRPr="009C1230" w:rsidRDefault="00584388" w:rsidP="007F047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RIE</w:t>
            </w:r>
            <w:r w:rsidRPr="009C1230">
              <w:rPr>
                <w:rFonts w:cstheme="minorHAnsi"/>
                <w:sz w:val="20"/>
                <w:szCs w:val="20"/>
                <w:lang w:val="en-US"/>
              </w:rPr>
              <w:t>400 mg</w:t>
            </w:r>
          </w:p>
        </w:tc>
      </w:tr>
      <w:tr w:rsidR="00584388" w:rsidRPr="009C1230" w:rsidTr="007F0479">
        <w:trPr>
          <w:jc w:val="center"/>
        </w:trPr>
        <w:tc>
          <w:tcPr>
            <w:tcW w:w="2830" w:type="dxa"/>
          </w:tcPr>
          <w:p w:rsidR="00584388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WOMAC Pain</w:t>
            </w:r>
          </w:p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Mean (SE)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95% CI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baseline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-1.55 (0.38)</w:t>
            </w:r>
          </w:p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-2.30 ; -0.80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842" w:type="dxa"/>
          </w:tcPr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-1.62 (0.38)</w:t>
            </w:r>
          </w:p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-2.36 ; -0.88</w:t>
            </w:r>
          </w:p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0.9875</w:t>
            </w:r>
          </w:p>
        </w:tc>
        <w:tc>
          <w:tcPr>
            <w:tcW w:w="1843" w:type="dxa"/>
          </w:tcPr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-1.98 (0.40)</w:t>
            </w:r>
          </w:p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-2.76 ; -1.20</w:t>
            </w:r>
          </w:p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0.6507</w:t>
            </w:r>
          </w:p>
        </w:tc>
        <w:tc>
          <w:tcPr>
            <w:tcW w:w="1418" w:type="dxa"/>
          </w:tcPr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-1.93 (0.38)</w:t>
            </w:r>
          </w:p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-2.67 ; -1.18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842" w:type="dxa"/>
          </w:tcPr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-1.82 (0.38)</w:t>
            </w:r>
          </w:p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-2.56 ; -1.09</w:t>
            </w:r>
          </w:p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0.9743</w:t>
            </w:r>
          </w:p>
        </w:tc>
        <w:tc>
          <w:tcPr>
            <w:tcW w:w="1834" w:type="dxa"/>
          </w:tcPr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-2.53 (0.40)</w:t>
            </w:r>
          </w:p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-3.31 ; -1.75</w:t>
            </w:r>
          </w:p>
          <w:p w:rsidR="00584388" w:rsidRPr="0049264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9264D">
              <w:rPr>
                <w:rFonts w:cstheme="minorHAnsi"/>
                <w:sz w:val="20"/>
                <w:szCs w:val="20"/>
                <w:lang w:val="en-US"/>
              </w:rPr>
              <w:t>0.4444</w:t>
            </w:r>
          </w:p>
        </w:tc>
      </w:tr>
      <w:tr w:rsidR="00584388" w:rsidRPr="009C1230" w:rsidTr="007F0479">
        <w:trPr>
          <w:jc w:val="center"/>
        </w:trPr>
        <w:tc>
          <w:tcPr>
            <w:tcW w:w="2830" w:type="dxa"/>
          </w:tcPr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WOMAC global</w:t>
            </w:r>
          </w:p>
        </w:tc>
        <w:tc>
          <w:tcPr>
            <w:tcW w:w="1985" w:type="dxa"/>
          </w:tcPr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Mean (SE)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95% CI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baseline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-8.05 (1.89)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62F81">
              <w:rPr>
                <w:rFonts w:cstheme="minorHAnsi"/>
                <w:sz w:val="20"/>
                <w:szCs w:val="20"/>
                <w:lang w:val="en-US"/>
              </w:rPr>
              <w:t>-11.77 ; -4.33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62F81">
              <w:rPr>
                <w:rFonts w:cstheme="minorHAnsi"/>
                <w:sz w:val="20"/>
                <w:szCs w:val="20"/>
                <w:lang w:val="en-US"/>
              </w:rPr>
              <w:t>&lt;</w:t>
            </w:r>
            <w:r>
              <w:rPr>
                <w:rFonts w:cstheme="minorHAnsi"/>
                <w:sz w:val="20"/>
                <w:szCs w:val="20"/>
                <w:lang w:val="en-US"/>
              </w:rPr>
              <w:t>0</w:t>
            </w:r>
            <w:r w:rsidRPr="00C62F81">
              <w:rPr>
                <w:rFonts w:cstheme="minorHAnsi"/>
                <w:sz w:val="20"/>
                <w:szCs w:val="20"/>
                <w:lang w:val="en-US"/>
              </w:rPr>
              <w:t>.0001</w:t>
            </w:r>
          </w:p>
        </w:tc>
        <w:tc>
          <w:tcPr>
            <w:tcW w:w="1842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62F81">
              <w:rPr>
                <w:rFonts w:cstheme="minorHAnsi"/>
                <w:sz w:val="20"/>
                <w:szCs w:val="20"/>
                <w:lang w:val="en-US"/>
              </w:rPr>
              <w:t>-6.98 (1.87)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-</w:t>
            </w:r>
            <w:r w:rsidRPr="00C62F81">
              <w:rPr>
                <w:rFonts w:cstheme="minorHAnsi"/>
                <w:sz w:val="20"/>
                <w:szCs w:val="20"/>
                <w:lang w:val="en-US"/>
              </w:rPr>
              <w:t>10.66 ; -3.29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62F81">
              <w:rPr>
                <w:rFonts w:cstheme="minorHAnsi"/>
                <w:sz w:val="20"/>
                <w:szCs w:val="20"/>
                <w:lang w:val="en-US"/>
              </w:rPr>
              <w:t>0.0002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62F81">
              <w:rPr>
                <w:rFonts w:cstheme="minorHAnsi"/>
                <w:sz w:val="20"/>
                <w:szCs w:val="20"/>
                <w:lang w:val="en-US"/>
              </w:rPr>
              <w:t>0.8898</w:t>
            </w:r>
          </w:p>
        </w:tc>
        <w:tc>
          <w:tcPr>
            <w:tcW w:w="1843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62F81">
              <w:rPr>
                <w:rFonts w:cstheme="minorHAnsi"/>
                <w:sz w:val="20"/>
                <w:szCs w:val="20"/>
                <w:lang w:val="en-US"/>
              </w:rPr>
              <w:t>-8.76 (1.98)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62F81">
              <w:rPr>
                <w:rFonts w:cstheme="minorHAnsi"/>
                <w:sz w:val="20"/>
                <w:szCs w:val="20"/>
                <w:lang w:val="en-US"/>
              </w:rPr>
              <w:t>-12.64 ; -4.87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62F81">
              <w:rPr>
                <w:rFonts w:cstheme="minorHAnsi"/>
                <w:sz w:val="20"/>
                <w:szCs w:val="20"/>
                <w:lang w:val="en-US"/>
              </w:rPr>
              <w:t>&lt;</w:t>
            </w:r>
            <w:r>
              <w:rPr>
                <w:rFonts w:cstheme="minorHAnsi"/>
                <w:sz w:val="20"/>
                <w:szCs w:val="20"/>
                <w:lang w:val="en-US"/>
              </w:rPr>
              <w:t>0</w:t>
            </w:r>
            <w:r w:rsidRPr="00C62F81">
              <w:rPr>
                <w:rFonts w:cstheme="minorHAnsi"/>
                <w:sz w:val="20"/>
                <w:szCs w:val="20"/>
                <w:lang w:val="en-US"/>
              </w:rPr>
              <w:t>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62F81">
              <w:rPr>
                <w:rFonts w:cstheme="minorHAnsi"/>
                <w:sz w:val="20"/>
                <w:szCs w:val="20"/>
                <w:lang w:val="en-US"/>
              </w:rPr>
              <w:t>0.9530</w:t>
            </w:r>
          </w:p>
        </w:tc>
        <w:tc>
          <w:tcPr>
            <w:tcW w:w="1418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-11.57 (1.89)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-15.29 ; -7.84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&lt;</w:t>
            </w:r>
            <w:r>
              <w:rPr>
                <w:rFonts w:cstheme="minorHAnsi"/>
                <w:sz w:val="20"/>
                <w:szCs w:val="20"/>
                <w:lang w:val="en-US"/>
              </w:rPr>
              <w:t>0</w:t>
            </w:r>
            <w:r w:rsidRPr="000B3223">
              <w:rPr>
                <w:rFonts w:cstheme="minorHAnsi"/>
                <w:sz w:val="20"/>
                <w:szCs w:val="20"/>
                <w:lang w:val="en-US"/>
              </w:rPr>
              <w:t>.0001</w:t>
            </w:r>
          </w:p>
        </w:tc>
        <w:tc>
          <w:tcPr>
            <w:tcW w:w="1842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-9.68 (1.87)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-13.36 ; -5.99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&lt;</w:t>
            </w:r>
            <w:r>
              <w:rPr>
                <w:rFonts w:cstheme="minorHAnsi"/>
                <w:sz w:val="20"/>
                <w:szCs w:val="20"/>
                <w:lang w:val="en-US"/>
              </w:rPr>
              <w:t>0</w:t>
            </w:r>
            <w:r w:rsidRPr="000B3223">
              <w:rPr>
                <w:rFonts w:cstheme="minorHAnsi"/>
                <w:sz w:val="20"/>
                <w:szCs w:val="20"/>
                <w:lang w:val="en-US"/>
              </w:rPr>
              <w:t>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0.7021</w:t>
            </w:r>
          </w:p>
        </w:tc>
        <w:tc>
          <w:tcPr>
            <w:tcW w:w="1834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-11.60 (1.98)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-15.48 ; -7.71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&lt;</w:t>
            </w:r>
            <w:r>
              <w:rPr>
                <w:rFonts w:cstheme="minorHAnsi"/>
                <w:sz w:val="20"/>
                <w:szCs w:val="20"/>
                <w:lang w:val="en-US"/>
              </w:rPr>
              <w:t>0</w:t>
            </w:r>
            <w:r w:rsidRPr="000B3223">
              <w:rPr>
                <w:rFonts w:cstheme="minorHAnsi"/>
                <w:sz w:val="20"/>
                <w:szCs w:val="20"/>
                <w:lang w:val="en-US"/>
              </w:rPr>
              <w:t>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0.9999</w:t>
            </w:r>
          </w:p>
        </w:tc>
      </w:tr>
      <w:tr w:rsidR="00584388" w:rsidRPr="009C1230" w:rsidTr="007F0479">
        <w:trPr>
          <w:jc w:val="center"/>
        </w:trPr>
        <w:tc>
          <w:tcPr>
            <w:tcW w:w="2830" w:type="dxa"/>
          </w:tcPr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WOMAC stiffness</w:t>
            </w:r>
          </w:p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Mean (SE)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95% CI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baseline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-0.84 (0.20)</w:t>
            </w:r>
          </w:p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-1.24 ; -0.43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842" w:type="dxa"/>
          </w:tcPr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-1.04 (0.20)</w:t>
            </w:r>
          </w:p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-1.44 ; -0.64</w:t>
            </w:r>
          </w:p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0.7113</w:t>
            </w:r>
          </w:p>
        </w:tc>
        <w:tc>
          <w:tcPr>
            <w:tcW w:w="1843" w:type="dxa"/>
          </w:tcPr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-1.11 (0.21)</w:t>
            </w:r>
          </w:p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-1.54 ; -0.69</w:t>
            </w:r>
          </w:p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0.5460</w:t>
            </w:r>
          </w:p>
        </w:tc>
        <w:tc>
          <w:tcPr>
            <w:tcW w:w="1418" w:type="dxa"/>
          </w:tcPr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-1.32 (0.20)</w:t>
            </w:r>
          </w:p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-1.72 ; -0.91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842" w:type="dxa"/>
          </w:tcPr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-1.18 (0.20)</w:t>
            </w:r>
          </w:p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-1.58 ; -0.78</w:t>
            </w:r>
          </w:p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0.8521</w:t>
            </w:r>
          </w:p>
        </w:tc>
        <w:tc>
          <w:tcPr>
            <w:tcW w:w="1834" w:type="dxa"/>
          </w:tcPr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-1.02 (0.21)</w:t>
            </w:r>
          </w:p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-1.44 ; -0.60</w:t>
            </w:r>
          </w:p>
          <w:p w:rsidR="00584388" w:rsidRPr="000B3223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0.5127</w:t>
            </w:r>
          </w:p>
        </w:tc>
      </w:tr>
      <w:tr w:rsidR="00584388" w:rsidRPr="009C1230" w:rsidTr="007F0479">
        <w:trPr>
          <w:jc w:val="center"/>
        </w:trPr>
        <w:tc>
          <w:tcPr>
            <w:tcW w:w="2830" w:type="dxa"/>
          </w:tcPr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WOMAC function</w:t>
            </w:r>
          </w:p>
        </w:tc>
        <w:tc>
          <w:tcPr>
            <w:tcW w:w="1985" w:type="dxa"/>
          </w:tcPr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Mean (SE)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95% CI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baseline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584388" w:rsidRPr="004F27B8" w:rsidRDefault="00584388" w:rsidP="00584388">
            <w:pPr>
              <w:pStyle w:val="Paragraphedeliste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F27B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-5.32 (1.34)</w:t>
            </w:r>
          </w:p>
          <w:p w:rsidR="00584388" w:rsidRPr="004F27B8" w:rsidRDefault="00584388" w:rsidP="00584388">
            <w:pPr>
              <w:pStyle w:val="Paragraphedeliste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F27B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-7.95 ; -2.68</w:t>
            </w:r>
          </w:p>
          <w:p w:rsidR="00584388" w:rsidRPr="009C1230" w:rsidRDefault="00584388" w:rsidP="00584388">
            <w:pPr>
              <w:pStyle w:val="Paragraphedeliste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842" w:type="dxa"/>
          </w:tcPr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-4.04 (1.33)</w:t>
            </w:r>
          </w:p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-6.65 ; -1.43</w:t>
            </w:r>
          </w:p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0.0025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0.7248</w:t>
            </w:r>
          </w:p>
        </w:tc>
        <w:tc>
          <w:tcPr>
            <w:tcW w:w="1843" w:type="dxa"/>
          </w:tcPr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-5.33 (1.40)</w:t>
            </w:r>
          </w:p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-8.09 ; -2.58</w:t>
            </w:r>
          </w:p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0.0002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0.9999</w:t>
            </w:r>
          </w:p>
        </w:tc>
        <w:tc>
          <w:tcPr>
            <w:tcW w:w="1418" w:type="dxa"/>
          </w:tcPr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-7.84 (1.34)</w:t>
            </w:r>
          </w:p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-10.47 ; -5.20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842" w:type="dxa"/>
          </w:tcPr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-6.29 (1.33)</w:t>
            </w:r>
          </w:p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-8.90 ; -3.68</w:t>
            </w:r>
          </w:p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0.6250</w:t>
            </w:r>
          </w:p>
        </w:tc>
        <w:tc>
          <w:tcPr>
            <w:tcW w:w="1834" w:type="dxa"/>
          </w:tcPr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-7.61 (1.40)</w:t>
            </w:r>
          </w:p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-10.36 ; -4.85</w:t>
            </w:r>
          </w:p>
          <w:p w:rsidR="00584388" w:rsidRPr="004F27B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9C1230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F27B8">
              <w:rPr>
                <w:rFonts w:cstheme="minorHAnsi"/>
                <w:sz w:val="20"/>
                <w:szCs w:val="20"/>
                <w:lang w:val="en-US"/>
              </w:rPr>
              <w:t>0.9897</w:t>
            </w:r>
          </w:p>
        </w:tc>
      </w:tr>
      <w:tr w:rsidR="00584388" w:rsidRPr="009C1230" w:rsidTr="007F0479">
        <w:trPr>
          <w:jc w:val="center"/>
        </w:trPr>
        <w:tc>
          <w:tcPr>
            <w:tcW w:w="2830" w:type="dxa"/>
          </w:tcPr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VAS pain</w:t>
            </w:r>
          </w:p>
        </w:tc>
        <w:tc>
          <w:tcPr>
            <w:tcW w:w="1985" w:type="dxa"/>
          </w:tcPr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Median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Q1 ; Q3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-5.29 (2.16)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-9.54 ; -1.04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0.0148</w:t>
            </w:r>
          </w:p>
        </w:tc>
        <w:tc>
          <w:tcPr>
            <w:tcW w:w="1842" w:type="dxa"/>
          </w:tcPr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-9.33 (2.14)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-13.53 ; -5.13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0.3106</w:t>
            </w:r>
          </w:p>
        </w:tc>
        <w:tc>
          <w:tcPr>
            <w:tcW w:w="1843" w:type="dxa"/>
          </w:tcPr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-3.95 (2.26)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-8.39 ; 0.48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0.0804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0.8770</w:t>
            </w:r>
          </w:p>
        </w:tc>
        <w:tc>
          <w:tcPr>
            <w:tcW w:w="1418" w:type="dxa"/>
          </w:tcPr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-0.37 (2.16)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-4.62 ; 3.88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0.8636</w:t>
            </w:r>
          </w:p>
        </w:tc>
        <w:tc>
          <w:tcPr>
            <w:tcW w:w="1842" w:type="dxa"/>
          </w:tcPr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-11.25 (2.14)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-15.45 ; -7.05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b/>
                <w:bCs/>
                <w:sz w:val="20"/>
                <w:szCs w:val="20"/>
                <w:lang w:val="en-US"/>
              </w:rPr>
              <w:t>0.0008</w:t>
            </w:r>
          </w:p>
        </w:tc>
        <w:tc>
          <w:tcPr>
            <w:tcW w:w="1834" w:type="dxa"/>
          </w:tcPr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-13.36 (2.26)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-17.80 ; -8.93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584388" w:rsidRPr="00471E04" w:rsidRDefault="00584388" w:rsidP="00584388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&lt;0.0001</w:t>
            </w:r>
          </w:p>
        </w:tc>
      </w:tr>
      <w:tr w:rsidR="00584388" w:rsidRPr="009C1230" w:rsidTr="007F0479">
        <w:trPr>
          <w:jc w:val="center"/>
        </w:trPr>
        <w:tc>
          <w:tcPr>
            <w:tcW w:w="2830" w:type="dxa"/>
          </w:tcPr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SF-36</w:t>
            </w:r>
          </w:p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Mean (SD</w:t>
            </w:r>
            <w:r w:rsidRPr="009C1230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Ratio from baseline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5.85 (17.46)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1.14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0.0006</w:t>
            </w:r>
          </w:p>
        </w:tc>
        <w:tc>
          <w:tcPr>
            <w:tcW w:w="1842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3.57 (17.68)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1.08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0.0283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0.5537</w:t>
            </w:r>
          </w:p>
        </w:tc>
        <w:tc>
          <w:tcPr>
            <w:tcW w:w="1843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-1.14 (17.85)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0.97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0.4620</w:t>
            </w:r>
          </w:p>
          <w:p w:rsidR="00584388" w:rsidRPr="00BA76F2" w:rsidRDefault="00584388" w:rsidP="00584388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b/>
                <w:bCs/>
                <w:sz w:val="20"/>
                <w:szCs w:val="20"/>
                <w:lang w:val="en-US"/>
              </w:rPr>
              <w:t>0.0072</w:t>
            </w:r>
          </w:p>
        </w:tc>
        <w:tc>
          <w:tcPr>
            <w:tcW w:w="1418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0.00 (18.80)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1.02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0.5793</w:t>
            </w:r>
          </w:p>
        </w:tc>
        <w:tc>
          <w:tcPr>
            <w:tcW w:w="1842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4.08 (21.86)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1.09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0.0130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0.3011</w:t>
            </w:r>
          </w:p>
        </w:tc>
        <w:tc>
          <w:tcPr>
            <w:tcW w:w="1834" w:type="dxa"/>
          </w:tcPr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1.70 (18.98)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1.02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0.6911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0.9927</w:t>
            </w:r>
          </w:p>
        </w:tc>
      </w:tr>
      <w:tr w:rsidR="00584388" w:rsidRPr="009C1230" w:rsidTr="007F0479">
        <w:trPr>
          <w:jc w:val="center"/>
        </w:trPr>
        <w:tc>
          <w:tcPr>
            <w:tcW w:w="2830" w:type="dxa"/>
          </w:tcPr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20 m walking test</w:t>
            </w:r>
          </w:p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Mean (SE)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95% CI</w:t>
            </w:r>
          </w:p>
          <w:p w:rsidR="00584388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-0.46 (0.17)</w:t>
            </w:r>
          </w:p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-0.80 ; -0.12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-0.60 (0.17)</w:t>
            </w:r>
          </w:p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-0.94 ; -0.27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0.7701</w:t>
            </w:r>
          </w:p>
        </w:tc>
        <w:tc>
          <w:tcPr>
            <w:tcW w:w="1843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-0.19 (0.18)</w:t>
            </w:r>
          </w:p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-0.55 ; 0.16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0.4678</w:t>
            </w:r>
          </w:p>
        </w:tc>
        <w:tc>
          <w:tcPr>
            <w:tcW w:w="1418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-0.39 (0.17)</w:t>
            </w:r>
          </w:p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-0.73 ; -0.05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-0.44 (0.17)</w:t>
            </w:r>
          </w:p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-0.78 ; -0.11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0.9657</w:t>
            </w:r>
          </w:p>
        </w:tc>
        <w:tc>
          <w:tcPr>
            <w:tcW w:w="1834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-0.23 (0.18)</w:t>
            </w:r>
          </w:p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-0.58 ; 0.13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0.7345</w:t>
            </w:r>
          </w:p>
        </w:tc>
      </w:tr>
      <w:tr w:rsidR="00584388" w:rsidRPr="009C1230" w:rsidTr="007F0479">
        <w:trPr>
          <w:jc w:val="center"/>
        </w:trPr>
        <w:tc>
          <w:tcPr>
            <w:tcW w:w="2830" w:type="dxa"/>
          </w:tcPr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SPPB</w:t>
            </w:r>
          </w:p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Mean (SE)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95% CI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 ; 1.00</w:t>
            </w:r>
          </w:p>
        </w:tc>
        <w:tc>
          <w:tcPr>
            <w:tcW w:w="1842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 ; 1.00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0.9978</w:t>
            </w:r>
          </w:p>
        </w:tc>
        <w:tc>
          <w:tcPr>
            <w:tcW w:w="1843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 ; 0.00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0.4106</w:t>
            </w:r>
          </w:p>
        </w:tc>
        <w:tc>
          <w:tcPr>
            <w:tcW w:w="1418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 ; 1.00</w:t>
            </w:r>
          </w:p>
        </w:tc>
        <w:tc>
          <w:tcPr>
            <w:tcW w:w="1842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 ; 1.00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0.8532</w:t>
            </w:r>
          </w:p>
        </w:tc>
        <w:tc>
          <w:tcPr>
            <w:tcW w:w="1834" w:type="dxa"/>
          </w:tcPr>
          <w:p w:rsidR="00584388" w:rsidRPr="000C0E1E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0.00 ; 1.00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0.8104</w:t>
            </w:r>
          </w:p>
        </w:tc>
      </w:tr>
      <w:tr w:rsidR="00584388" w:rsidRPr="009C1230" w:rsidTr="007F0479">
        <w:trPr>
          <w:jc w:val="center"/>
        </w:trPr>
        <w:tc>
          <w:tcPr>
            <w:tcW w:w="2830" w:type="dxa"/>
          </w:tcPr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IPAQ</w:t>
            </w:r>
          </w:p>
          <w:p w:rsidR="00584388" w:rsidRPr="00FE46E1" w:rsidRDefault="00584388" w:rsidP="0058438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Median</w:t>
            </w:r>
          </w:p>
          <w:p w:rsidR="00584388" w:rsidRPr="009C1230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Q1 ; Q3</w:t>
            </w:r>
          </w:p>
          <w:p w:rsidR="00584388" w:rsidRDefault="00584388" w:rsidP="0058438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584388" w:rsidRPr="0026645B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6645B">
              <w:rPr>
                <w:rFonts w:cstheme="minorHAnsi"/>
                <w:sz w:val="20"/>
                <w:szCs w:val="20"/>
                <w:lang w:val="en-US"/>
              </w:rPr>
              <w:t>324.00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6645B">
              <w:rPr>
                <w:rFonts w:cstheme="minorHAnsi"/>
                <w:sz w:val="20"/>
                <w:szCs w:val="20"/>
                <w:lang w:val="en-US"/>
              </w:rPr>
              <w:t>-1515 ; 1470</w:t>
            </w:r>
          </w:p>
        </w:tc>
        <w:tc>
          <w:tcPr>
            <w:tcW w:w="1842" w:type="dxa"/>
          </w:tcPr>
          <w:p w:rsidR="00584388" w:rsidRPr="0026645B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6645B">
              <w:rPr>
                <w:rFonts w:cstheme="minorHAnsi"/>
                <w:sz w:val="20"/>
                <w:szCs w:val="20"/>
                <w:lang w:val="en-US"/>
              </w:rPr>
              <w:t>0.00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6645B">
              <w:rPr>
                <w:rFonts w:cstheme="minorHAnsi"/>
                <w:sz w:val="20"/>
                <w:szCs w:val="20"/>
                <w:lang w:val="en-US"/>
              </w:rPr>
              <w:t>-971 ; 1296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6645B">
              <w:rPr>
                <w:rFonts w:cstheme="minorHAnsi"/>
                <w:sz w:val="20"/>
                <w:szCs w:val="20"/>
                <w:lang w:val="en-US"/>
              </w:rPr>
              <w:t>0.9327</w:t>
            </w:r>
          </w:p>
        </w:tc>
        <w:tc>
          <w:tcPr>
            <w:tcW w:w="1843" w:type="dxa"/>
          </w:tcPr>
          <w:p w:rsidR="00584388" w:rsidRPr="0026645B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6645B">
              <w:rPr>
                <w:rFonts w:cstheme="minorHAnsi"/>
                <w:sz w:val="20"/>
                <w:szCs w:val="20"/>
                <w:lang w:val="en-US"/>
              </w:rPr>
              <w:t>91.50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6645B">
              <w:rPr>
                <w:rFonts w:cstheme="minorHAnsi"/>
                <w:sz w:val="20"/>
                <w:szCs w:val="20"/>
                <w:lang w:val="en-US"/>
              </w:rPr>
              <w:t>-784.5 ; 1863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6645B">
              <w:rPr>
                <w:rFonts w:cstheme="minorHAnsi"/>
                <w:sz w:val="20"/>
                <w:szCs w:val="20"/>
                <w:lang w:val="en-US"/>
              </w:rPr>
              <w:t>0.9733</w:t>
            </w:r>
          </w:p>
        </w:tc>
        <w:tc>
          <w:tcPr>
            <w:tcW w:w="1418" w:type="dxa"/>
          </w:tcPr>
          <w:p w:rsidR="00584388" w:rsidRPr="00D544C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-588.00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-2244 ; 282.5</w:t>
            </w:r>
          </w:p>
        </w:tc>
        <w:tc>
          <w:tcPr>
            <w:tcW w:w="1842" w:type="dxa"/>
          </w:tcPr>
          <w:p w:rsidR="00584388" w:rsidRPr="00D544C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-285.75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-2277 ; 365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0.9246</w:t>
            </w:r>
          </w:p>
        </w:tc>
        <w:tc>
          <w:tcPr>
            <w:tcW w:w="1834" w:type="dxa"/>
          </w:tcPr>
          <w:p w:rsidR="00584388" w:rsidRPr="00D544CD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1.00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-927 ; 876</w:t>
            </w:r>
          </w:p>
          <w:p w:rsidR="00584388" w:rsidRDefault="00584388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0.1774</w:t>
            </w:r>
          </w:p>
        </w:tc>
      </w:tr>
    </w:tbl>
    <w:p w:rsidR="00F95F64" w:rsidRDefault="00F95F64"/>
    <w:sectPr w:rsidR="00F95F64" w:rsidSect="00450D7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584401"/>
    <w:multiLevelType w:val="hybridMultilevel"/>
    <w:tmpl w:val="254AE0EA"/>
    <w:lvl w:ilvl="0" w:tplc="D6EA86A6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D7D"/>
    <w:rsid w:val="003137C2"/>
    <w:rsid w:val="00450D7D"/>
    <w:rsid w:val="004B4ECD"/>
    <w:rsid w:val="00584388"/>
    <w:rsid w:val="00676176"/>
    <w:rsid w:val="00861815"/>
    <w:rsid w:val="00BD513B"/>
    <w:rsid w:val="00E11B3C"/>
    <w:rsid w:val="00F9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C385D"/>
  <w15:chartTrackingRefBased/>
  <w15:docId w15:val="{2FFEA74E-FE20-48A9-B421-DB32A8E9B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50D7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50D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link w:val="ParagraphedelisteCar"/>
    <w:uiPriority w:val="34"/>
    <w:qFormat/>
    <w:rsid w:val="00450D7D"/>
    <w:pPr>
      <w:spacing w:after="0" w:line="240" w:lineRule="auto"/>
      <w:ind w:left="720"/>
      <w:contextualSpacing/>
    </w:pPr>
    <w:rPr>
      <w:rFonts w:ascii="Cambria" w:eastAsia="Cambria" w:hAnsi="Cambria" w:cs="Times New Roman"/>
      <w:sz w:val="24"/>
      <w:szCs w:val="24"/>
      <w:lang w:val="fr-FR"/>
    </w:rPr>
  </w:style>
  <w:style w:type="character" w:customStyle="1" w:styleId="ParagraphedelisteCar">
    <w:name w:val="Paragraphe de liste Car"/>
    <w:link w:val="Paragraphedeliste"/>
    <w:uiPriority w:val="34"/>
    <w:rsid w:val="00450D7D"/>
    <w:rPr>
      <w:rFonts w:ascii="Cambria" w:eastAsia="Cambria" w:hAnsi="Cambria" w:cs="Times New Roman"/>
      <w:sz w:val="24"/>
      <w:szCs w:val="24"/>
      <w:lang w:val="fr-FR"/>
    </w:rPr>
  </w:style>
  <w:style w:type="character" w:styleId="Marquedecommentaire">
    <w:name w:val="annotation reference"/>
    <w:basedOn w:val="Policepardfaut"/>
    <w:uiPriority w:val="99"/>
    <w:semiHidden/>
    <w:unhideWhenUsed/>
    <w:rsid w:val="00450D7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50D7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50D7D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50D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0D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2136</Characters>
  <Application>Microsoft Office Word</Application>
  <DocSecurity>0</DocSecurity>
  <Lines>17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UDIMED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Henrotin</dc:creator>
  <cp:keywords/>
  <dc:description/>
  <cp:lastModifiedBy>Yves Henrotin</cp:lastModifiedBy>
  <cp:revision>2</cp:revision>
  <dcterms:created xsi:type="dcterms:W3CDTF">2022-01-15T11:21:00Z</dcterms:created>
  <dcterms:modified xsi:type="dcterms:W3CDTF">2022-01-15T11:21:00Z</dcterms:modified>
</cp:coreProperties>
</file>