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B453D" w14:textId="4CAC35CE" w:rsidR="009A7B24" w:rsidRPr="00AB3FEA" w:rsidRDefault="001074CB" w:rsidP="001074CB">
      <w:pPr>
        <w:pStyle w:val="NoSpacing"/>
        <w:rPr>
          <w:rFonts w:asciiTheme="majorBidi" w:hAnsiTheme="majorBidi" w:cstheme="majorBidi"/>
          <w:sz w:val="24"/>
          <w:szCs w:val="24"/>
          <w:lang w:val="en-US"/>
        </w:rPr>
      </w:pPr>
      <w:r w:rsidRPr="00AB3FEA">
        <w:rPr>
          <w:rFonts w:asciiTheme="majorBidi" w:hAnsiTheme="majorBidi" w:cstheme="majorBidi"/>
          <w:b/>
          <w:bCs/>
          <w:sz w:val="24"/>
          <w:szCs w:val="24"/>
          <w:lang w:val="en-US"/>
        </w:rPr>
        <w:t>Article title:</w:t>
      </w:r>
      <w:r w:rsidRPr="00AB3FEA">
        <w:rPr>
          <w:rFonts w:asciiTheme="majorBidi" w:hAnsiTheme="majorBidi" w:cstheme="majorBidi"/>
          <w:sz w:val="24"/>
          <w:szCs w:val="24"/>
          <w:lang w:val="en-US"/>
        </w:rPr>
        <w:t xml:space="preserve"> </w:t>
      </w:r>
      <w:r w:rsidR="009A7B24" w:rsidRPr="00AB3FEA">
        <w:rPr>
          <w:rFonts w:asciiTheme="majorBidi" w:hAnsiTheme="majorBidi" w:cstheme="majorBidi"/>
          <w:sz w:val="24"/>
          <w:szCs w:val="24"/>
          <w:lang w:val="en-US"/>
        </w:rPr>
        <w:t>Neural mechanisms underlying state mental fatigue: a systematic review and activation likelihood estimation meta-analysis</w:t>
      </w:r>
    </w:p>
    <w:p w14:paraId="1EEAEB22" w14:textId="5A1C4318" w:rsidR="002660E2" w:rsidRPr="00AB3FEA" w:rsidRDefault="000E41AB">
      <w:pPr>
        <w:rPr>
          <w:rFonts w:asciiTheme="majorBidi" w:hAnsiTheme="majorBidi" w:cstheme="majorBidi"/>
          <w:sz w:val="24"/>
          <w:szCs w:val="24"/>
          <w:lang w:val="en-US"/>
        </w:rPr>
      </w:pPr>
      <w:r w:rsidRPr="00AB3FEA">
        <w:rPr>
          <w:rFonts w:asciiTheme="majorBidi" w:hAnsiTheme="majorBidi" w:cstheme="majorBidi"/>
          <w:b/>
          <w:bCs/>
          <w:sz w:val="24"/>
          <w:szCs w:val="24"/>
          <w:lang w:val="en-US"/>
        </w:rPr>
        <w:t>Journal:</w:t>
      </w:r>
      <w:r w:rsidRPr="00AB3FEA">
        <w:rPr>
          <w:rFonts w:asciiTheme="majorBidi" w:hAnsiTheme="majorBidi" w:cstheme="majorBidi"/>
          <w:sz w:val="24"/>
          <w:szCs w:val="24"/>
          <w:lang w:val="en-US"/>
        </w:rPr>
        <w:t xml:space="preserve"> Current Neurology and Neuroscience report</w:t>
      </w:r>
      <w:r w:rsidR="001074CB" w:rsidRPr="00AB3FEA">
        <w:rPr>
          <w:rFonts w:asciiTheme="majorBidi" w:hAnsiTheme="majorBidi" w:cstheme="majorBidi"/>
          <w:sz w:val="24"/>
          <w:szCs w:val="24"/>
          <w:lang w:val="en-US"/>
        </w:rPr>
        <w:t>s</w:t>
      </w:r>
    </w:p>
    <w:p w14:paraId="6EA7576E" w14:textId="4710B97D" w:rsidR="001074CB" w:rsidRPr="00AB3FEA" w:rsidRDefault="00C27316">
      <w:pPr>
        <w:rPr>
          <w:rFonts w:asciiTheme="majorBidi" w:hAnsiTheme="majorBidi" w:cstheme="majorBidi"/>
          <w:b/>
          <w:bCs/>
          <w:sz w:val="24"/>
          <w:szCs w:val="24"/>
          <w:lang w:val="en-US"/>
        </w:rPr>
      </w:pPr>
      <w:r w:rsidRPr="00AB3FEA">
        <w:rPr>
          <w:rFonts w:asciiTheme="majorBidi" w:hAnsiTheme="majorBidi" w:cstheme="majorBidi"/>
          <w:b/>
          <w:bCs/>
          <w:sz w:val="24"/>
          <w:szCs w:val="24"/>
          <w:lang w:val="en-US"/>
        </w:rPr>
        <w:t>Authors and Affiliations:</w:t>
      </w:r>
    </w:p>
    <w:p w14:paraId="1E61BA76" w14:textId="600AED36" w:rsidR="00544897" w:rsidRPr="00AB3FEA" w:rsidRDefault="00544897" w:rsidP="00544897">
      <w:pPr>
        <w:spacing w:line="480" w:lineRule="auto"/>
        <w:jc w:val="center"/>
        <w:rPr>
          <w:rFonts w:asciiTheme="majorBidi" w:hAnsiTheme="majorBidi" w:cstheme="majorBidi"/>
          <w:b/>
          <w:sz w:val="24"/>
          <w:szCs w:val="24"/>
        </w:rPr>
      </w:pPr>
      <w:r w:rsidRPr="00AB3FEA">
        <w:rPr>
          <w:rFonts w:asciiTheme="majorBidi" w:hAnsiTheme="majorBidi" w:cstheme="majorBidi"/>
          <w:b/>
          <w:sz w:val="24"/>
          <w:szCs w:val="24"/>
        </w:rPr>
        <w:t>Abubakar Tijjani Salihu</w:t>
      </w:r>
      <w:r w:rsidR="008A640C" w:rsidRPr="00AB3FEA">
        <w:rPr>
          <w:rFonts w:asciiTheme="majorBidi" w:hAnsiTheme="majorBidi" w:cstheme="majorBidi"/>
          <w:b/>
          <w:sz w:val="24"/>
          <w:szCs w:val="24"/>
          <w:vertAlign w:val="superscript"/>
        </w:rPr>
        <w:t>1</w:t>
      </w:r>
      <w:r w:rsidRPr="00AB3FEA">
        <w:rPr>
          <w:rFonts w:asciiTheme="majorBidi" w:hAnsiTheme="majorBidi" w:cstheme="majorBidi"/>
          <w:b/>
          <w:sz w:val="24"/>
          <w:szCs w:val="24"/>
          <w:vertAlign w:val="superscript"/>
        </w:rPr>
        <w:t xml:space="preserve"> </w:t>
      </w:r>
      <w:r w:rsidRPr="00AB3FEA">
        <w:rPr>
          <w:rFonts w:asciiTheme="majorBidi" w:hAnsiTheme="majorBidi" w:cstheme="majorBidi"/>
          <w:b/>
          <w:sz w:val="24"/>
          <w:szCs w:val="24"/>
        </w:rPr>
        <w:t>(ORCID: 0000-0002-0123-8112), Keith D. Hill</w:t>
      </w:r>
      <w:r w:rsidR="008A640C" w:rsidRPr="00AB3FEA">
        <w:rPr>
          <w:rFonts w:asciiTheme="majorBidi" w:hAnsiTheme="majorBidi" w:cstheme="majorBidi"/>
          <w:b/>
          <w:sz w:val="24"/>
          <w:szCs w:val="24"/>
          <w:vertAlign w:val="superscript"/>
        </w:rPr>
        <w:t>2</w:t>
      </w:r>
      <w:r w:rsidRPr="00AB3FEA">
        <w:rPr>
          <w:rFonts w:asciiTheme="majorBidi" w:hAnsiTheme="majorBidi" w:cstheme="majorBidi"/>
          <w:b/>
          <w:sz w:val="24"/>
          <w:szCs w:val="24"/>
        </w:rPr>
        <w:t xml:space="preserve"> (ORCID: </w:t>
      </w:r>
      <w:hyperlink r:id="rId4" w:tgtFrame="_blank" w:tooltip="Orcid" w:history="1">
        <w:r w:rsidRPr="00AB3FEA">
          <w:rPr>
            <w:rStyle w:val="Hyperlink"/>
            <w:rFonts w:asciiTheme="majorBidi" w:hAnsiTheme="majorBidi" w:cstheme="majorBidi"/>
            <w:color w:val="3967C1"/>
            <w:sz w:val="24"/>
            <w:szCs w:val="24"/>
            <w:shd w:val="clear" w:color="auto" w:fill="F7F8FA"/>
          </w:rPr>
          <w:t>0000-0002-2191-0308</w:t>
        </w:r>
      </w:hyperlink>
      <w:r w:rsidRPr="00AB3FEA">
        <w:rPr>
          <w:rFonts w:asciiTheme="majorBidi" w:hAnsiTheme="majorBidi" w:cstheme="majorBidi"/>
          <w:b/>
          <w:sz w:val="24"/>
          <w:szCs w:val="24"/>
        </w:rPr>
        <w:t xml:space="preserve">), and </w:t>
      </w:r>
      <w:proofErr w:type="spellStart"/>
      <w:r w:rsidRPr="00AB3FEA">
        <w:rPr>
          <w:rFonts w:asciiTheme="majorBidi" w:hAnsiTheme="majorBidi" w:cstheme="majorBidi"/>
          <w:b/>
          <w:sz w:val="24"/>
          <w:szCs w:val="24"/>
        </w:rPr>
        <w:t>Shapour</w:t>
      </w:r>
      <w:proofErr w:type="spellEnd"/>
      <w:r w:rsidRPr="00AB3FEA">
        <w:rPr>
          <w:rFonts w:asciiTheme="majorBidi" w:hAnsiTheme="majorBidi" w:cstheme="majorBidi"/>
          <w:b/>
          <w:sz w:val="24"/>
          <w:szCs w:val="24"/>
        </w:rPr>
        <w:t xml:space="preserve"> Jaberzadeh</w:t>
      </w:r>
      <w:r w:rsidR="008A640C" w:rsidRPr="00AB3FEA">
        <w:rPr>
          <w:rFonts w:asciiTheme="majorBidi" w:hAnsiTheme="majorBidi" w:cstheme="majorBidi"/>
          <w:b/>
          <w:sz w:val="24"/>
          <w:szCs w:val="24"/>
          <w:vertAlign w:val="superscript"/>
        </w:rPr>
        <w:t>1</w:t>
      </w:r>
      <w:r w:rsidRPr="00AB3FEA">
        <w:rPr>
          <w:rFonts w:asciiTheme="majorBidi" w:hAnsiTheme="majorBidi" w:cstheme="majorBidi"/>
          <w:b/>
          <w:sz w:val="24"/>
          <w:szCs w:val="24"/>
          <w:vertAlign w:val="superscript"/>
        </w:rPr>
        <w:t xml:space="preserve"> </w:t>
      </w:r>
      <w:r w:rsidRPr="00AB3FEA">
        <w:rPr>
          <w:rFonts w:asciiTheme="majorBidi" w:hAnsiTheme="majorBidi" w:cstheme="majorBidi"/>
          <w:b/>
          <w:sz w:val="24"/>
          <w:szCs w:val="24"/>
        </w:rPr>
        <w:t xml:space="preserve">(ORCID: </w:t>
      </w:r>
      <w:hyperlink r:id="rId5" w:tgtFrame="_blank" w:tooltip="Orcid" w:history="1">
        <w:r w:rsidRPr="00AB3FEA">
          <w:rPr>
            <w:rStyle w:val="Hyperlink"/>
            <w:rFonts w:asciiTheme="majorBidi" w:hAnsiTheme="majorBidi" w:cstheme="majorBidi"/>
            <w:color w:val="3967C1"/>
            <w:sz w:val="24"/>
            <w:szCs w:val="24"/>
            <w:shd w:val="clear" w:color="auto" w:fill="F7F8FA"/>
          </w:rPr>
          <w:t>0000-0003-2957-4510</w:t>
        </w:r>
      </w:hyperlink>
      <w:r w:rsidRPr="00AB3FEA">
        <w:rPr>
          <w:rFonts w:asciiTheme="majorBidi" w:hAnsiTheme="majorBidi" w:cstheme="majorBidi"/>
          <w:b/>
          <w:sz w:val="24"/>
          <w:szCs w:val="24"/>
        </w:rPr>
        <w:t>)</w:t>
      </w:r>
    </w:p>
    <w:p w14:paraId="263AF578" w14:textId="746A4474" w:rsidR="00544897" w:rsidRPr="00AB3FEA" w:rsidRDefault="008A640C" w:rsidP="00544897">
      <w:pPr>
        <w:spacing w:line="480" w:lineRule="auto"/>
        <w:jc w:val="center"/>
        <w:rPr>
          <w:rFonts w:asciiTheme="majorBidi" w:hAnsiTheme="majorBidi" w:cstheme="majorBidi"/>
          <w:sz w:val="24"/>
          <w:szCs w:val="24"/>
          <w:shd w:val="clear" w:color="auto" w:fill="FFFFFF"/>
        </w:rPr>
      </w:pPr>
      <w:r w:rsidRPr="00AB3FEA">
        <w:rPr>
          <w:rFonts w:asciiTheme="majorBidi" w:hAnsiTheme="majorBidi" w:cstheme="majorBidi"/>
          <w:sz w:val="24"/>
          <w:szCs w:val="24"/>
          <w:shd w:val="clear" w:color="auto" w:fill="FFFFFF"/>
          <w:vertAlign w:val="superscript"/>
        </w:rPr>
        <w:t>1</w:t>
      </w:r>
      <w:r w:rsidR="00544897" w:rsidRPr="00AB3FEA">
        <w:rPr>
          <w:rFonts w:asciiTheme="majorBidi" w:hAnsiTheme="majorBidi" w:cstheme="majorBidi"/>
          <w:sz w:val="24"/>
          <w:szCs w:val="24"/>
          <w:shd w:val="clear" w:color="auto" w:fill="FFFFFF"/>
        </w:rPr>
        <w:t xml:space="preserve">Monash Neuromodulation Research Unit, Department of Physiotherapy, School of Primary and Allied Health Care, Faculty of Medicine, Nursing and Health Science, Monash University, Melbourne, Australia. </w:t>
      </w:r>
      <w:r w:rsidRPr="00AB3FEA">
        <w:rPr>
          <w:rFonts w:asciiTheme="majorBidi" w:hAnsiTheme="majorBidi" w:cstheme="majorBidi"/>
          <w:sz w:val="24"/>
          <w:szCs w:val="24"/>
          <w:shd w:val="clear" w:color="auto" w:fill="FFFFFF"/>
          <w:vertAlign w:val="superscript"/>
        </w:rPr>
        <w:t>1</w:t>
      </w:r>
      <w:r w:rsidR="00544897" w:rsidRPr="00AB3FEA">
        <w:rPr>
          <w:rFonts w:asciiTheme="majorBidi" w:hAnsiTheme="majorBidi" w:cstheme="majorBidi"/>
          <w:sz w:val="24"/>
          <w:szCs w:val="24"/>
          <w:shd w:val="clear" w:color="auto" w:fill="FFFFFF"/>
        </w:rPr>
        <w:t xml:space="preserve">Rehabilitation, Ageing and Independent Living (RAIL) Research Centre, School of Primary and Allied Health Care, Monash University, Frankston, Australia. </w:t>
      </w:r>
    </w:p>
    <w:p w14:paraId="60570AAB" w14:textId="77777777" w:rsidR="00A44902" w:rsidRPr="00AB3FEA" w:rsidRDefault="00A44902" w:rsidP="00A44902">
      <w:pPr>
        <w:spacing w:line="480" w:lineRule="auto"/>
        <w:rPr>
          <w:rFonts w:asciiTheme="majorBidi" w:hAnsiTheme="majorBidi" w:cstheme="majorBidi"/>
          <w:b/>
          <w:sz w:val="24"/>
          <w:szCs w:val="24"/>
        </w:rPr>
      </w:pPr>
      <w:r w:rsidRPr="00AB3FEA">
        <w:rPr>
          <w:rFonts w:asciiTheme="majorBidi" w:hAnsiTheme="majorBidi" w:cstheme="majorBidi"/>
          <w:b/>
          <w:sz w:val="24"/>
          <w:szCs w:val="24"/>
        </w:rPr>
        <w:t>Corresponding author: Abubakar Tijjani Salihu; Department of Physiotherapy, Monash University, P O Box 527 Frankston Victoria 3199.</w:t>
      </w:r>
    </w:p>
    <w:p w14:paraId="06412A33" w14:textId="77777777" w:rsidR="00A44902" w:rsidRPr="00AB3FEA" w:rsidRDefault="00A44902" w:rsidP="00A44902">
      <w:pPr>
        <w:spacing w:line="480" w:lineRule="auto"/>
        <w:rPr>
          <w:rFonts w:asciiTheme="majorBidi" w:hAnsiTheme="majorBidi" w:cstheme="majorBidi"/>
          <w:b/>
          <w:sz w:val="24"/>
          <w:szCs w:val="24"/>
        </w:rPr>
      </w:pPr>
      <w:r w:rsidRPr="00AB3FEA">
        <w:rPr>
          <w:rFonts w:asciiTheme="majorBidi" w:hAnsiTheme="majorBidi" w:cstheme="majorBidi"/>
          <w:b/>
          <w:sz w:val="24"/>
          <w:szCs w:val="24"/>
        </w:rPr>
        <w:t xml:space="preserve">Email: </w:t>
      </w:r>
      <w:hyperlink r:id="rId6" w:history="1">
        <w:r w:rsidRPr="00AB3FEA">
          <w:rPr>
            <w:rStyle w:val="Hyperlink"/>
            <w:rFonts w:asciiTheme="majorBidi" w:hAnsiTheme="majorBidi" w:cstheme="majorBidi"/>
          </w:rPr>
          <w:t>abubakar.salihu@monash.edu</w:t>
        </w:r>
      </w:hyperlink>
      <w:r w:rsidRPr="00AB3FEA">
        <w:rPr>
          <w:rFonts w:asciiTheme="majorBidi" w:hAnsiTheme="majorBidi" w:cstheme="majorBidi"/>
          <w:b/>
          <w:sz w:val="24"/>
          <w:szCs w:val="24"/>
        </w:rPr>
        <w:t>; Tel +61457878408</w:t>
      </w:r>
    </w:p>
    <w:p w14:paraId="52833DFD" w14:textId="77777777" w:rsidR="00C27316" w:rsidRPr="00AB3FEA" w:rsidRDefault="00C27316">
      <w:pPr>
        <w:rPr>
          <w:rFonts w:asciiTheme="majorBidi" w:hAnsiTheme="majorBidi" w:cstheme="majorBidi"/>
          <w:b/>
          <w:bCs/>
          <w:sz w:val="24"/>
          <w:szCs w:val="24"/>
        </w:rPr>
      </w:pPr>
    </w:p>
    <w:p w14:paraId="7DAC0DBA" w14:textId="77777777" w:rsidR="001074CB" w:rsidRPr="00AB3FEA" w:rsidRDefault="001074CB">
      <w:pPr>
        <w:rPr>
          <w:rFonts w:asciiTheme="majorBidi" w:hAnsiTheme="majorBidi" w:cstheme="majorBidi"/>
          <w:sz w:val="24"/>
          <w:szCs w:val="24"/>
          <w:lang w:val="en-US"/>
        </w:rPr>
      </w:pPr>
    </w:p>
    <w:p w14:paraId="2473E21D" w14:textId="77777777" w:rsidR="002660E2" w:rsidRPr="00AB3FEA" w:rsidRDefault="002660E2">
      <w:pPr>
        <w:rPr>
          <w:rFonts w:asciiTheme="majorBidi" w:hAnsiTheme="majorBidi" w:cstheme="majorBidi"/>
          <w:sz w:val="24"/>
          <w:szCs w:val="24"/>
          <w:lang w:val="en-US"/>
        </w:rPr>
      </w:pPr>
    </w:p>
    <w:p w14:paraId="46A2E74F" w14:textId="77777777" w:rsidR="002660E2" w:rsidRPr="00AB3FEA" w:rsidRDefault="002660E2">
      <w:pPr>
        <w:rPr>
          <w:rFonts w:asciiTheme="majorBidi" w:hAnsiTheme="majorBidi" w:cstheme="majorBidi"/>
          <w:sz w:val="24"/>
          <w:szCs w:val="24"/>
          <w:lang w:val="en-US"/>
        </w:rPr>
      </w:pPr>
    </w:p>
    <w:p w14:paraId="301095CA" w14:textId="77777777" w:rsidR="002660E2" w:rsidRPr="00AB3FEA" w:rsidRDefault="002660E2">
      <w:pPr>
        <w:rPr>
          <w:rFonts w:asciiTheme="majorBidi" w:hAnsiTheme="majorBidi" w:cstheme="majorBidi"/>
          <w:sz w:val="24"/>
          <w:szCs w:val="24"/>
          <w:lang w:val="en-US"/>
        </w:rPr>
      </w:pPr>
    </w:p>
    <w:p w14:paraId="1D9AAA56" w14:textId="77777777" w:rsidR="008A640C" w:rsidRPr="00AB3FEA" w:rsidRDefault="008A640C">
      <w:pPr>
        <w:rPr>
          <w:rFonts w:asciiTheme="majorBidi" w:hAnsiTheme="majorBidi" w:cstheme="majorBidi"/>
          <w:sz w:val="24"/>
          <w:szCs w:val="24"/>
          <w:lang w:val="en-US"/>
        </w:rPr>
      </w:pPr>
    </w:p>
    <w:p w14:paraId="671FE76A" w14:textId="06B9B67E" w:rsidR="00FF7561" w:rsidRPr="00AB3FEA" w:rsidRDefault="005072B9">
      <w:pPr>
        <w:rPr>
          <w:rFonts w:asciiTheme="majorBidi" w:hAnsiTheme="majorBidi" w:cstheme="majorBidi"/>
          <w:b/>
          <w:bCs/>
          <w:sz w:val="24"/>
          <w:szCs w:val="24"/>
          <w:lang w:val="en-US"/>
        </w:rPr>
      </w:pPr>
      <w:r w:rsidRPr="00AB3FEA">
        <w:rPr>
          <w:rFonts w:asciiTheme="majorBidi" w:hAnsiTheme="majorBidi" w:cstheme="majorBidi"/>
          <w:b/>
          <w:bCs/>
          <w:sz w:val="24"/>
          <w:szCs w:val="24"/>
          <w:lang w:val="en-US"/>
        </w:rPr>
        <w:t>Supplementary material</w:t>
      </w:r>
    </w:p>
    <w:tbl>
      <w:tblPr>
        <w:tblStyle w:val="TableGrid"/>
        <w:tblW w:w="14029" w:type="dxa"/>
        <w:tblLook w:val="04A0" w:firstRow="1" w:lastRow="0" w:firstColumn="1" w:lastColumn="0" w:noHBand="0" w:noVBand="1"/>
      </w:tblPr>
      <w:tblGrid>
        <w:gridCol w:w="1696"/>
        <w:gridCol w:w="2835"/>
        <w:gridCol w:w="5103"/>
        <w:gridCol w:w="4395"/>
      </w:tblGrid>
      <w:tr w:rsidR="005072B9" w:rsidRPr="00AB3FEA" w14:paraId="48766444" w14:textId="77777777" w:rsidTr="007B54C9">
        <w:tc>
          <w:tcPr>
            <w:tcW w:w="1696" w:type="dxa"/>
          </w:tcPr>
          <w:p w14:paraId="14FAA49B"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24"/>
                <w:szCs w:val="24"/>
              </w:rPr>
              <w:t>Study</w:t>
            </w:r>
          </w:p>
        </w:tc>
        <w:tc>
          <w:tcPr>
            <w:tcW w:w="2835" w:type="dxa"/>
          </w:tcPr>
          <w:p w14:paraId="6E8978DE"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24"/>
                <w:szCs w:val="24"/>
              </w:rPr>
              <w:t>Imaging technique</w:t>
            </w:r>
          </w:p>
        </w:tc>
        <w:tc>
          <w:tcPr>
            <w:tcW w:w="5103" w:type="dxa"/>
          </w:tcPr>
          <w:p w14:paraId="2AEEBD15" w14:textId="5E966308"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24"/>
                <w:szCs w:val="24"/>
              </w:rPr>
              <w:t>TOT effect on cognitive performance</w:t>
            </w:r>
            <w:r w:rsidR="00A0727A" w:rsidRPr="00AB3FEA">
              <w:rPr>
                <w:rFonts w:asciiTheme="majorBidi" w:hAnsiTheme="majorBidi" w:cstheme="majorBidi"/>
                <w:sz w:val="24"/>
                <w:szCs w:val="24"/>
              </w:rPr>
              <w:t>/relationship between subjective fatigue and cognitive performance</w:t>
            </w:r>
          </w:p>
        </w:tc>
        <w:tc>
          <w:tcPr>
            <w:tcW w:w="4395" w:type="dxa"/>
          </w:tcPr>
          <w:p w14:paraId="23D89FC7"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24"/>
                <w:szCs w:val="24"/>
              </w:rPr>
              <w:t>TOT effect on subjective feeling of fatigue</w:t>
            </w:r>
          </w:p>
        </w:tc>
      </w:tr>
      <w:tr w:rsidR="005072B9" w:rsidRPr="00AB3FEA" w14:paraId="1785B643" w14:textId="77777777" w:rsidTr="007B54C9">
        <w:tc>
          <w:tcPr>
            <w:tcW w:w="1696" w:type="dxa"/>
          </w:tcPr>
          <w:p w14:paraId="00F16FC8" w14:textId="06464B98" w:rsidR="005072B9" w:rsidRPr="00AB3FEA" w:rsidRDefault="005072B9" w:rsidP="007B54C9">
            <w:pPr>
              <w:rPr>
                <w:rFonts w:asciiTheme="majorBidi" w:hAnsiTheme="majorBidi" w:cstheme="majorBidi"/>
                <w:sz w:val="24"/>
                <w:szCs w:val="24"/>
              </w:rPr>
            </w:pPr>
            <w:proofErr w:type="spellStart"/>
            <w:r w:rsidRPr="00AB3FEA">
              <w:rPr>
                <w:rFonts w:asciiTheme="majorBidi" w:hAnsiTheme="majorBidi" w:cstheme="majorBidi"/>
                <w:sz w:val="16"/>
                <w:szCs w:val="16"/>
              </w:rPr>
              <w:t>Asplund</w:t>
            </w:r>
            <w:proofErr w:type="spellEnd"/>
            <w:r w:rsidRPr="00AB3FEA">
              <w:rPr>
                <w:rFonts w:asciiTheme="majorBidi" w:hAnsiTheme="majorBidi" w:cstheme="majorBidi"/>
                <w:sz w:val="16"/>
                <w:szCs w:val="16"/>
              </w:rPr>
              <w:t xml:space="preserve"> &amp; Chee 2013</w:t>
            </w:r>
            <w:r w:rsidR="007520D2" w:rsidRPr="00AB3FEA">
              <w:rPr>
                <w:rFonts w:asciiTheme="majorBidi" w:hAnsiTheme="majorBidi" w:cstheme="majorBidi"/>
                <w:sz w:val="16"/>
                <w:szCs w:val="16"/>
              </w:rPr>
              <w:t xml:space="preserve"> (normal night sleep condition)</w:t>
            </w:r>
          </w:p>
        </w:tc>
        <w:tc>
          <w:tcPr>
            <w:tcW w:w="2835" w:type="dxa"/>
          </w:tcPr>
          <w:p w14:paraId="4959EE6C"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Arterial spin labelling fMRI (BOLD &amp; CBF)</w:t>
            </w:r>
          </w:p>
        </w:tc>
        <w:tc>
          <w:tcPr>
            <w:tcW w:w="5103" w:type="dxa"/>
          </w:tcPr>
          <w:p w14:paraId="1A1C89DE" w14:textId="123A09A8"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 xml:space="preserve">Target detection rate (accuracy) significantly decline with TOT. False alarm </w:t>
            </w:r>
            <w:r w:rsidR="00762733" w:rsidRPr="00AB3FEA">
              <w:rPr>
                <w:rFonts w:asciiTheme="majorBidi" w:hAnsiTheme="majorBidi" w:cstheme="majorBidi"/>
                <w:sz w:val="16"/>
                <w:szCs w:val="16"/>
              </w:rPr>
              <w:t xml:space="preserve">rate </w:t>
            </w:r>
            <w:r w:rsidRPr="00AB3FEA">
              <w:rPr>
                <w:rFonts w:asciiTheme="majorBidi" w:hAnsiTheme="majorBidi" w:cstheme="majorBidi"/>
                <w:sz w:val="16"/>
                <w:szCs w:val="16"/>
              </w:rPr>
              <w:t>and reaction time (RT) did not change significantly with TOT</w:t>
            </w:r>
          </w:p>
        </w:tc>
        <w:tc>
          <w:tcPr>
            <w:tcW w:w="4395" w:type="dxa"/>
          </w:tcPr>
          <w:p w14:paraId="53E1C66A" w14:textId="437F0A02"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 xml:space="preserve">Fatigue VAS </w:t>
            </w:r>
            <w:r w:rsidR="008931D9" w:rsidRPr="00AB3FEA">
              <w:rPr>
                <w:rFonts w:asciiTheme="majorBidi" w:hAnsiTheme="majorBidi" w:cstheme="majorBidi"/>
                <w:sz w:val="16"/>
                <w:szCs w:val="16"/>
              </w:rPr>
              <w:t xml:space="preserve">was </w:t>
            </w:r>
            <w:r w:rsidRPr="00AB3FEA">
              <w:rPr>
                <w:rFonts w:asciiTheme="majorBidi" w:hAnsiTheme="majorBidi" w:cstheme="majorBidi"/>
                <w:sz w:val="16"/>
                <w:szCs w:val="16"/>
              </w:rPr>
              <w:t xml:space="preserve">not used. Karolinska sleepiness scale </w:t>
            </w:r>
            <w:r w:rsidR="004F2987" w:rsidRPr="00AB3FEA">
              <w:rPr>
                <w:rFonts w:asciiTheme="majorBidi" w:hAnsiTheme="majorBidi" w:cstheme="majorBidi"/>
                <w:sz w:val="16"/>
                <w:szCs w:val="16"/>
              </w:rPr>
              <w:t xml:space="preserve">was </w:t>
            </w:r>
            <w:r w:rsidRPr="00AB3FEA">
              <w:rPr>
                <w:rFonts w:asciiTheme="majorBidi" w:hAnsiTheme="majorBidi" w:cstheme="majorBidi"/>
                <w:sz w:val="16"/>
                <w:szCs w:val="16"/>
              </w:rPr>
              <w:t xml:space="preserve">used </w:t>
            </w:r>
            <w:r w:rsidR="008931D9" w:rsidRPr="00AB3FEA">
              <w:rPr>
                <w:rFonts w:asciiTheme="majorBidi" w:hAnsiTheme="majorBidi" w:cstheme="majorBidi"/>
                <w:sz w:val="16"/>
                <w:szCs w:val="16"/>
              </w:rPr>
              <w:t xml:space="preserve">to </w:t>
            </w:r>
            <w:r w:rsidR="00762733" w:rsidRPr="00AB3FEA">
              <w:rPr>
                <w:rFonts w:asciiTheme="majorBidi" w:hAnsiTheme="majorBidi" w:cstheme="majorBidi"/>
                <w:sz w:val="16"/>
                <w:szCs w:val="16"/>
              </w:rPr>
              <w:t>assess</w:t>
            </w:r>
            <w:r w:rsidR="008931D9" w:rsidRPr="00AB3FEA">
              <w:rPr>
                <w:rFonts w:asciiTheme="majorBidi" w:hAnsiTheme="majorBidi" w:cstheme="majorBidi"/>
                <w:sz w:val="16"/>
                <w:szCs w:val="16"/>
              </w:rPr>
              <w:t xml:space="preserve"> change in sleepiness</w:t>
            </w:r>
            <w:r w:rsidR="001365D9" w:rsidRPr="00AB3FEA">
              <w:rPr>
                <w:rFonts w:asciiTheme="majorBidi" w:hAnsiTheme="majorBidi" w:cstheme="majorBidi"/>
                <w:sz w:val="16"/>
                <w:szCs w:val="16"/>
              </w:rPr>
              <w:t xml:space="preserve"> with TOT</w:t>
            </w:r>
            <w:r w:rsidRPr="00AB3FEA">
              <w:rPr>
                <w:rFonts w:asciiTheme="majorBidi" w:hAnsiTheme="majorBidi" w:cstheme="majorBidi"/>
                <w:sz w:val="16"/>
                <w:szCs w:val="16"/>
              </w:rPr>
              <w:t>. Sleepiness increases with TOT</w:t>
            </w:r>
          </w:p>
        </w:tc>
      </w:tr>
      <w:tr w:rsidR="005072B9" w:rsidRPr="00AB3FEA" w14:paraId="26359386" w14:textId="77777777" w:rsidTr="007B54C9">
        <w:tc>
          <w:tcPr>
            <w:tcW w:w="1696" w:type="dxa"/>
          </w:tcPr>
          <w:p w14:paraId="7FADF570" w14:textId="77777777" w:rsidR="005072B9" w:rsidRPr="00AB3FEA" w:rsidRDefault="005072B9" w:rsidP="007B54C9">
            <w:pPr>
              <w:rPr>
                <w:rFonts w:asciiTheme="majorBidi" w:hAnsiTheme="majorBidi" w:cstheme="majorBidi"/>
                <w:sz w:val="24"/>
                <w:szCs w:val="24"/>
              </w:rPr>
            </w:pPr>
            <w:proofErr w:type="spellStart"/>
            <w:r w:rsidRPr="00AB3FEA">
              <w:rPr>
                <w:rFonts w:asciiTheme="majorBidi" w:hAnsiTheme="majorBidi" w:cstheme="majorBidi"/>
                <w:sz w:val="16"/>
                <w:szCs w:val="16"/>
              </w:rPr>
              <w:t>Breckel</w:t>
            </w:r>
            <w:proofErr w:type="spellEnd"/>
            <w:r w:rsidRPr="00AB3FEA">
              <w:rPr>
                <w:rFonts w:asciiTheme="majorBidi" w:hAnsiTheme="majorBidi" w:cstheme="majorBidi"/>
                <w:sz w:val="16"/>
                <w:szCs w:val="16"/>
              </w:rPr>
              <w:t xml:space="preserve"> et al 2011</w:t>
            </w:r>
          </w:p>
        </w:tc>
        <w:tc>
          <w:tcPr>
            <w:tcW w:w="2835" w:type="dxa"/>
          </w:tcPr>
          <w:p w14:paraId="4FADC65E"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589FE794"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 xml:space="preserve">RT significantly increases with TOT (Analysis focused only on RT). </w:t>
            </w:r>
          </w:p>
        </w:tc>
        <w:tc>
          <w:tcPr>
            <w:tcW w:w="4395" w:type="dxa"/>
          </w:tcPr>
          <w:p w14:paraId="0983F408" w14:textId="5AD32413"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 xml:space="preserve">Fatigue VAS </w:t>
            </w:r>
            <w:r w:rsidR="00D77F0F" w:rsidRPr="00AB3FEA">
              <w:rPr>
                <w:rFonts w:asciiTheme="majorBidi" w:hAnsiTheme="majorBidi" w:cstheme="majorBidi"/>
                <w:sz w:val="16"/>
                <w:szCs w:val="16"/>
              </w:rPr>
              <w:t xml:space="preserve">was </w:t>
            </w:r>
            <w:r w:rsidRPr="00AB3FEA">
              <w:rPr>
                <w:rFonts w:asciiTheme="majorBidi" w:hAnsiTheme="majorBidi" w:cstheme="majorBidi"/>
                <w:sz w:val="16"/>
                <w:szCs w:val="16"/>
              </w:rPr>
              <w:t>not used. Modified Stanford sleepiness scale (SSS) was used to capture subjective vigilance decrement. Subjective rating in the SSS indicate a decrease in alertness at the end of the experiment</w:t>
            </w:r>
          </w:p>
        </w:tc>
      </w:tr>
      <w:tr w:rsidR="005072B9" w:rsidRPr="00AB3FEA" w14:paraId="6E2B5635" w14:textId="77777777" w:rsidTr="007B54C9">
        <w:tc>
          <w:tcPr>
            <w:tcW w:w="1696" w:type="dxa"/>
          </w:tcPr>
          <w:p w14:paraId="7069537E"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COULL et al 1998</w:t>
            </w:r>
          </w:p>
        </w:tc>
        <w:tc>
          <w:tcPr>
            <w:tcW w:w="2835" w:type="dxa"/>
          </w:tcPr>
          <w:p w14:paraId="13B5047C"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PET</w:t>
            </w:r>
          </w:p>
        </w:tc>
        <w:tc>
          <w:tcPr>
            <w:tcW w:w="5103" w:type="dxa"/>
          </w:tcPr>
          <w:p w14:paraId="2279B854"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RT significantly increases with TOT (both tasks). Information about effect of TOT on accuracy is not provided</w:t>
            </w:r>
          </w:p>
        </w:tc>
        <w:tc>
          <w:tcPr>
            <w:tcW w:w="4395" w:type="dxa"/>
          </w:tcPr>
          <w:p w14:paraId="32A13998"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fatigue was not assessed</w:t>
            </w:r>
          </w:p>
        </w:tc>
      </w:tr>
      <w:tr w:rsidR="005072B9" w:rsidRPr="00AB3FEA" w14:paraId="0CAC2AB5" w14:textId="77777777" w:rsidTr="007B54C9">
        <w:tc>
          <w:tcPr>
            <w:tcW w:w="1696" w:type="dxa"/>
          </w:tcPr>
          <w:p w14:paraId="0F970EDE"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DeLuca et al 2008</w:t>
            </w:r>
          </w:p>
        </w:tc>
        <w:tc>
          <w:tcPr>
            <w:tcW w:w="2835" w:type="dxa"/>
          </w:tcPr>
          <w:p w14:paraId="3122056F"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0137424E"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RT significantly decreases with TOT in both MS &amp; HC. subjects performed a near ceiling in accuracy (MS: 98%; HC: 96%).</w:t>
            </w:r>
          </w:p>
        </w:tc>
        <w:tc>
          <w:tcPr>
            <w:tcW w:w="4395" w:type="dxa"/>
          </w:tcPr>
          <w:p w14:paraId="3FF748AF"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fatigue was not assessed</w:t>
            </w:r>
          </w:p>
        </w:tc>
      </w:tr>
      <w:tr w:rsidR="005072B9" w:rsidRPr="00AB3FEA" w14:paraId="45893D75" w14:textId="77777777" w:rsidTr="007B54C9">
        <w:tc>
          <w:tcPr>
            <w:tcW w:w="1696" w:type="dxa"/>
          </w:tcPr>
          <w:p w14:paraId="43EF2B7C"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Kohl et al 2009</w:t>
            </w:r>
          </w:p>
        </w:tc>
        <w:tc>
          <w:tcPr>
            <w:tcW w:w="2835" w:type="dxa"/>
          </w:tcPr>
          <w:p w14:paraId="496403B2"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1CEEA0BA"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RT significantly decreases with TOT in both TBI &amp; HC. Similarly, accuracy significantly increase with TOT in both groups</w:t>
            </w:r>
          </w:p>
        </w:tc>
        <w:tc>
          <w:tcPr>
            <w:tcW w:w="4395" w:type="dxa"/>
          </w:tcPr>
          <w:p w14:paraId="0998C9FA"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fatigue was not assessed</w:t>
            </w:r>
          </w:p>
        </w:tc>
      </w:tr>
      <w:tr w:rsidR="005072B9" w:rsidRPr="00AB3FEA" w14:paraId="613FF3AE" w14:textId="77777777" w:rsidTr="007B54C9">
        <w:tc>
          <w:tcPr>
            <w:tcW w:w="1696" w:type="dxa"/>
          </w:tcPr>
          <w:p w14:paraId="3D078FD7"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Lim et al 2010</w:t>
            </w:r>
          </w:p>
        </w:tc>
        <w:tc>
          <w:tcPr>
            <w:tcW w:w="2835" w:type="dxa"/>
          </w:tcPr>
          <w:p w14:paraId="6625F8E1"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Arterial spin labelling fMRI (BOLD &amp; CBF)</w:t>
            </w:r>
          </w:p>
        </w:tc>
        <w:tc>
          <w:tcPr>
            <w:tcW w:w="5103" w:type="dxa"/>
          </w:tcPr>
          <w:p w14:paraId="59C9BE68"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RT significantly increases with TOT</w:t>
            </w:r>
          </w:p>
        </w:tc>
        <w:tc>
          <w:tcPr>
            <w:tcW w:w="4395" w:type="dxa"/>
          </w:tcPr>
          <w:p w14:paraId="2B9A807D"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assessed using VAS. Subjective fatigue significantly increased after the task.</w:t>
            </w:r>
          </w:p>
        </w:tc>
      </w:tr>
      <w:tr w:rsidR="005072B9" w:rsidRPr="00AB3FEA" w14:paraId="65952693" w14:textId="77777777" w:rsidTr="007B54C9">
        <w:tc>
          <w:tcPr>
            <w:tcW w:w="1696" w:type="dxa"/>
          </w:tcPr>
          <w:p w14:paraId="6D7443DB"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Liu 2016</w:t>
            </w:r>
          </w:p>
        </w:tc>
        <w:tc>
          <w:tcPr>
            <w:tcW w:w="2835" w:type="dxa"/>
          </w:tcPr>
          <w:p w14:paraId="205C2D1C"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Arterial spin labelling fMRI (BOLD &amp; CBF)</w:t>
            </w:r>
          </w:p>
        </w:tc>
        <w:tc>
          <w:tcPr>
            <w:tcW w:w="5103" w:type="dxa"/>
          </w:tcPr>
          <w:p w14:paraId="0B3B4B17"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RT significantly increases with TOT in both TBI &amp; HC</w:t>
            </w:r>
          </w:p>
        </w:tc>
        <w:tc>
          <w:tcPr>
            <w:tcW w:w="4395" w:type="dxa"/>
          </w:tcPr>
          <w:p w14:paraId="7CBC6281"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assessed using fatigue assessment index (FAI). However, only pre task was assessed. No post task assessment and comparison</w:t>
            </w:r>
          </w:p>
          <w:p w14:paraId="621BF50F" w14:textId="77777777" w:rsidR="005072B9" w:rsidRPr="00AB3FEA" w:rsidRDefault="005072B9" w:rsidP="007B54C9">
            <w:pPr>
              <w:rPr>
                <w:rFonts w:asciiTheme="majorBidi" w:hAnsiTheme="majorBidi" w:cstheme="majorBidi"/>
                <w:sz w:val="24"/>
                <w:szCs w:val="24"/>
              </w:rPr>
            </w:pPr>
          </w:p>
        </w:tc>
      </w:tr>
      <w:tr w:rsidR="005072B9" w:rsidRPr="00AB3FEA" w14:paraId="543ED3AD" w14:textId="77777777" w:rsidTr="007B54C9">
        <w:tc>
          <w:tcPr>
            <w:tcW w:w="1696" w:type="dxa"/>
          </w:tcPr>
          <w:p w14:paraId="25F5C559"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Moeller et al 2012</w:t>
            </w:r>
          </w:p>
        </w:tc>
        <w:tc>
          <w:tcPr>
            <w:tcW w:w="2835" w:type="dxa"/>
          </w:tcPr>
          <w:p w14:paraId="60A0A90B"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0E81F04D"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Error rate significantly increases during the last run (only for congruent trials). Post error slowing significantly decreases in the last run (only for congruent trials)</w:t>
            </w:r>
          </w:p>
        </w:tc>
        <w:tc>
          <w:tcPr>
            <w:tcW w:w="4395" w:type="dxa"/>
          </w:tcPr>
          <w:p w14:paraId="4752F2F1" w14:textId="340F1A89" w:rsidR="005072B9" w:rsidRPr="00AB3FEA" w:rsidRDefault="009B444D" w:rsidP="007B54C9">
            <w:pPr>
              <w:rPr>
                <w:rFonts w:asciiTheme="majorBidi" w:hAnsiTheme="majorBidi" w:cstheme="majorBidi"/>
                <w:sz w:val="24"/>
                <w:szCs w:val="24"/>
              </w:rPr>
            </w:pPr>
            <w:r w:rsidRPr="00AB3FEA">
              <w:rPr>
                <w:rFonts w:asciiTheme="majorBidi" w:hAnsiTheme="majorBidi" w:cstheme="majorBidi"/>
                <w:sz w:val="16"/>
                <w:szCs w:val="16"/>
              </w:rPr>
              <w:t>Subjective fatigue was not assessed</w:t>
            </w:r>
          </w:p>
        </w:tc>
      </w:tr>
      <w:tr w:rsidR="005072B9" w:rsidRPr="00AB3FEA" w14:paraId="5DF63AB4" w14:textId="77777777" w:rsidTr="007B54C9">
        <w:tc>
          <w:tcPr>
            <w:tcW w:w="1696" w:type="dxa"/>
          </w:tcPr>
          <w:p w14:paraId="094B82AC"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Nakagawa et al 2013</w:t>
            </w:r>
          </w:p>
        </w:tc>
        <w:tc>
          <w:tcPr>
            <w:tcW w:w="2835" w:type="dxa"/>
          </w:tcPr>
          <w:p w14:paraId="30E0A666"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355C6D7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Accuracy significantly decreases with TOT in both easy and hard tasks. The increase in RT was only significant for the easy task</w:t>
            </w:r>
          </w:p>
        </w:tc>
        <w:tc>
          <w:tcPr>
            <w:tcW w:w="4395" w:type="dxa"/>
          </w:tcPr>
          <w:p w14:paraId="35DF98D0"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assessed using VAS. Subjective fatigue significantly increased after the task.</w:t>
            </w:r>
          </w:p>
        </w:tc>
      </w:tr>
      <w:tr w:rsidR="005072B9" w:rsidRPr="00AB3FEA" w14:paraId="640B08BA" w14:textId="77777777" w:rsidTr="007B54C9">
        <w:tc>
          <w:tcPr>
            <w:tcW w:w="1696" w:type="dxa"/>
          </w:tcPr>
          <w:p w14:paraId="4A36EEBF"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Paus et al 1997</w:t>
            </w:r>
          </w:p>
        </w:tc>
        <w:tc>
          <w:tcPr>
            <w:tcW w:w="2835" w:type="dxa"/>
          </w:tcPr>
          <w:p w14:paraId="3871E9AF"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PET</w:t>
            </w:r>
          </w:p>
        </w:tc>
        <w:tc>
          <w:tcPr>
            <w:tcW w:w="5103" w:type="dxa"/>
          </w:tcPr>
          <w:p w14:paraId="051E9F51"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Accuracy did not change significantly with TOT (there is considerable inter-subject variability). RT significantly increases with TOT. The number of false alarms was negligible.</w:t>
            </w:r>
          </w:p>
        </w:tc>
        <w:tc>
          <w:tcPr>
            <w:tcW w:w="4395" w:type="dxa"/>
          </w:tcPr>
          <w:p w14:paraId="02D29782"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fatigue was not assessed</w:t>
            </w:r>
          </w:p>
        </w:tc>
      </w:tr>
      <w:tr w:rsidR="005072B9" w:rsidRPr="00AB3FEA" w14:paraId="27ACF973" w14:textId="77777777" w:rsidTr="007B54C9">
        <w:tc>
          <w:tcPr>
            <w:tcW w:w="1696" w:type="dxa"/>
          </w:tcPr>
          <w:p w14:paraId="165AB1C0"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Spiteri et al 2017</w:t>
            </w:r>
          </w:p>
        </w:tc>
        <w:tc>
          <w:tcPr>
            <w:tcW w:w="2835" w:type="dxa"/>
          </w:tcPr>
          <w:p w14:paraId="3061C5A1"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31E771C7"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 xml:space="preserve">Accuracy of the N-2 task increases with TOT in both patients and HC. In the N-1 task, patients experience drops in accuracy with TOT. </w:t>
            </w:r>
          </w:p>
          <w:p w14:paraId="1704B34A" w14:textId="77777777" w:rsidR="005072B9" w:rsidRPr="00AB3FEA" w:rsidRDefault="005072B9" w:rsidP="007B54C9">
            <w:pPr>
              <w:rPr>
                <w:rFonts w:asciiTheme="majorBidi" w:hAnsiTheme="majorBidi" w:cstheme="majorBidi"/>
                <w:sz w:val="16"/>
                <w:szCs w:val="16"/>
              </w:rPr>
            </w:pPr>
          </w:p>
          <w:p w14:paraId="2A5EE91D"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RT of the N-2 task decreases significantly in both groups with TOT. No significant change in N-1 task RT with TOT.</w:t>
            </w:r>
          </w:p>
        </w:tc>
        <w:tc>
          <w:tcPr>
            <w:tcW w:w="4395" w:type="dxa"/>
          </w:tcPr>
          <w:p w14:paraId="1621BF1A" w14:textId="45B58A02"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 xml:space="preserve">Subjective fatigue was assessed using VAS. Subjective fatigue increases significantly with </w:t>
            </w:r>
            <w:proofErr w:type="spellStart"/>
            <w:r w:rsidRPr="00AB3FEA">
              <w:rPr>
                <w:rFonts w:asciiTheme="majorBidi" w:hAnsiTheme="majorBidi" w:cstheme="majorBidi"/>
                <w:sz w:val="16"/>
                <w:szCs w:val="16"/>
              </w:rPr>
              <w:t>TOT</w:t>
            </w:r>
            <w:r w:rsidR="00F12FC7" w:rsidRPr="00AB3FEA">
              <w:rPr>
                <w:rFonts w:asciiTheme="majorBidi" w:hAnsiTheme="majorBidi" w:cstheme="majorBidi"/>
                <w:sz w:val="16"/>
                <w:szCs w:val="16"/>
              </w:rPr>
              <w:t>in</w:t>
            </w:r>
            <w:proofErr w:type="spellEnd"/>
            <w:r w:rsidR="00F12FC7" w:rsidRPr="00AB3FEA">
              <w:rPr>
                <w:rFonts w:asciiTheme="majorBidi" w:hAnsiTheme="majorBidi" w:cstheme="majorBidi"/>
                <w:sz w:val="16"/>
                <w:szCs w:val="16"/>
              </w:rPr>
              <w:t xml:space="preserve"> both groups</w:t>
            </w:r>
            <w:r w:rsidRPr="00AB3FEA">
              <w:rPr>
                <w:rFonts w:asciiTheme="majorBidi" w:hAnsiTheme="majorBidi" w:cstheme="majorBidi"/>
                <w:sz w:val="16"/>
                <w:szCs w:val="16"/>
              </w:rPr>
              <w:t xml:space="preserve">. </w:t>
            </w:r>
            <w:r w:rsidR="00F12FC7" w:rsidRPr="00AB3FEA">
              <w:rPr>
                <w:rFonts w:asciiTheme="majorBidi" w:hAnsiTheme="majorBidi" w:cstheme="majorBidi"/>
                <w:sz w:val="16"/>
                <w:szCs w:val="16"/>
              </w:rPr>
              <w:t xml:space="preserve">Additionally, </w:t>
            </w:r>
            <w:r w:rsidRPr="00AB3FEA">
              <w:rPr>
                <w:rFonts w:asciiTheme="majorBidi" w:hAnsiTheme="majorBidi" w:cstheme="majorBidi"/>
                <w:sz w:val="16"/>
                <w:szCs w:val="16"/>
              </w:rPr>
              <w:t>patients experience higher subjective fatigue than control at the end of the cognitive task</w:t>
            </w:r>
          </w:p>
        </w:tc>
      </w:tr>
      <w:tr w:rsidR="005072B9" w:rsidRPr="00AB3FEA" w14:paraId="72BBDE93" w14:textId="77777777" w:rsidTr="007B54C9">
        <w:tc>
          <w:tcPr>
            <w:tcW w:w="1696" w:type="dxa"/>
          </w:tcPr>
          <w:p w14:paraId="31EA82AD" w14:textId="77777777" w:rsidR="005072B9" w:rsidRPr="00AB3FEA" w:rsidRDefault="005072B9" w:rsidP="007B54C9">
            <w:pPr>
              <w:rPr>
                <w:rFonts w:asciiTheme="majorBidi" w:hAnsiTheme="majorBidi" w:cstheme="majorBidi"/>
                <w:sz w:val="24"/>
                <w:szCs w:val="24"/>
              </w:rPr>
            </w:pPr>
            <w:proofErr w:type="spellStart"/>
            <w:r w:rsidRPr="00AB3FEA">
              <w:rPr>
                <w:rFonts w:asciiTheme="majorBidi" w:hAnsiTheme="majorBidi" w:cstheme="majorBidi"/>
                <w:sz w:val="16"/>
                <w:szCs w:val="16"/>
              </w:rPr>
              <w:t>Staud</w:t>
            </w:r>
            <w:proofErr w:type="spellEnd"/>
            <w:r w:rsidRPr="00AB3FEA">
              <w:rPr>
                <w:rFonts w:asciiTheme="majorBidi" w:hAnsiTheme="majorBidi" w:cstheme="majorBidi"/>
                <w:sz w:val="16"/>
                <w:szCs w:val="16"/>
              </w:rPr>
              <w:t xml:space="preserve"> et al 2018</w:t>
            </w:r>
          </w:p>
        </w:tc>
        <w:tc>
          <w:tcPr>
            <w:tcW w:w="2835" w:type="dxa"/>
          </w:tcPr>
          <w:p w14:paraId="0CA3EEC8"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Arterial spin labelling fMRI (CBF)</w:t>
            </w:r>
          </w:p>
        </w:tc>
        <w:tc>
          <w:tcPr>
            <w:tcW w:w="5103" w:type="dxa"/>
          </w:tcPr>
          <w:p w14:paraId="080C3086" w14:textId="448CF142" w:rsidR="005072B9" w:rsidRPr="00AB3FEA" w:rsidRDefault="000B432E" w:rsidP="007B54C9">
            <w:pPr>
              <w:rPr>
                <w:rFonts w:asciiTheme="majorBidi" w:hAnsiTheme="majorBidi" w:cstheme="majorBidi"/>
                <w:sz w:val="24"/>
                <w:szCs w:val="24"/>
              </w:rPr>
            </w:pPr>
            <w:r w:rsidRPr="00AB3FEA">
              <w:rPr>
                <w:rFonts w:asciiTheme="majorBidi" w:hAnsiTheme="majorBidi" w:cstheme="majorBidi"/>
                <w:sz w:val="16"/>
                <w:szCs w:val="16"/>
              </w:rPr>
              <w:t>Effect of TOT on cognitive performance was n</w:t>
            </w:r>
            <w:r w:rsidR="005072B9" w:rsidRPr="00AB3FEA">
              <w:rPr>
                <w:rFonts w:asciiTheme="majorBidi" w:hAnsiTheme="majorBidi" w:cstheme="majorBidi"/>
                <w:sz w:val="16"/>
                <w:szCs w:val="16"/>
              </w:rPr>
              <w:t>ot reported</w:t>
            </w:r>
          </w:p>
        </w:tc>
        <w:tc>
          <w:tcPr>
            <w:tcW w:w="4395" w:type="dxa"/>
          </w:tcPr>
          <w:p w14:paraId="56AE2B31"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assessed using VAS. Subjective fatigue increases significantly with TOT in both CFS &amp; HC. The change in subjective fatigue did not differ between CFS and HC</w:t>
            </w:r>
          </w:p>
        </w:tc>
      </w:tr>
      <w:tr w:rsidR="005072B9" w:rsidRPr="00AB3FEA" w14:paraId="1039296F" w14:textId="77777777" w:rsidTr="007B54C9">
        <w:tc>
          <w:tcPr>
            <w:tcW w:w="1696" w:type="dxa"/>
          </w:tcPr>
          <w:p w14:paraId="2C569D32"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Thomas 2005</w:t>
            </w:r>
          </w:p>
        </w:tc>
        <w:tc>
          <w:tcPr>
            <w:tcW w:w="2835" w:type="dxa"/>
          </w:tcPr>
          <w:p w14:paraId="11D9614E"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5B76B484"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All subjects maintained high degree of accuracy (greater than 90%). But RT significantly increased with TOT (725to 1214ms)</w:t>
            </w:r>
          </w:p>
        </w:tc>
        <w:tc>
          <w:tcPr>
            <w:tcW w:w="4395" w:type="dxa"/>
          </w:tcPr>
          <w:p w14:paraId="73F81B38"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sleepiness was assessed using VAS. All subjects reported declining subjective alertness (i.e., increased sleepiness) with TOT.</w:t>
            </w:r>
          </w:p>
        </w:tc>
      </w:tr>
      <w:tr w:rsidR="005072B9" w:rsidRPr="00AB3FEA" w14:paraId="27F30907" w14:textId="77777777" w:rsidTr="007B54C9">
        <w:tc>
          <w:tcPr>
            <w:tcW w:w="1696" w:type="dxa"/>
          </w:tcPr>
          <w:p w14:paraId="7BF744FD"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lastRenderedPageBreak/>
              <w:t>Teng et al 2019</w:t>
            </w:r>
          </w:p>
        </w:tc>
        <w:tc>
          <w:tcPr>
            <w:tcW w:w="2835" w:type="dxa"/>
          </w:tcPr>
          <w:p w14:paraId="581E8A8E"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fMRI (BOLD signal)</w:t>
            </w:r>
          </w:p>
        </w:tc>
        <w:tc>
          <w:tcPr>
            <w:tcW w:w="5103" w:type="dxa"/>
          </w:tcPr>
          <w:p w14:paraId="26B6521D" w14:textId="35DF3C3B" w:rsidR="005072B9" w:rsidRPr="00AB3FEA" w:rsidRDefault="00E43E58" w:rsidP="007B54C9">
            <w:pPr>
              <w:rPr>
                <w:rFonts w:asciiTheme="majorBidi" w:hAnsiTheme="majorBidi" w:cstheme="majorBidi"/>
                <w:sz w:val="16"/>
                <w:szCs w:val="16"/>
              </w:rPr>
            </w:pPr>
            <w:r w:rsidRPr="00AB3FEA">
              <w:rPr>
                <w:rFonts w:asciiTheme="majorBidi" w:hAnsiTheme="majorBidi" w:cstheme="majorBidi"/>
                <w:sz w:val="16"/>
                <w:szCs w:val="16"/>
              </w:rPr>
              <w:t>Effect of TOT on cognitive performance was not reported</w:t>
            </w:r>
          </w:p>
        </w:tc>
        <w:tc>
          <w:tcPr>
            <w:tcW w:w="4395" w:type="dxa"/>
          </w:tcPr>
          <w:p w14:paraId="3B78E4EC"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not assessed</w:t>
            </w:r>
          </w:p>
        </w:tc>
      </w:tr>
      <w:tr w:rsidR="005072B9" w:rsidRPr="00AB3FEA" w14:paraId="3723C801" w14:textId="77777777" w:rsidTr="007B54C9">
        <w:tc>
          <w:tcPr>
            <w:tcW w:w="1696" w:type="dxa"/>
          </w:tcPr>
          <w:p w14:paraId="31AE1C79"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Poudel et al 2013</w:t>
            </w:r>
          </w:p>
          <w:p w14:paraId="7F871A01"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(well-rested condition)</w:t>
            </w:r>
          </w:p>
        </w:tc>
        <w:tc>
          <w:tcPr>
            <w:tcW w:w="2835" w:type="dxa"/>
          </w:tcPr>
          <w:p w14:paraId="7CFDA693"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fMRI (BOLD signal)</w:t>
            </w:r>
          </w:p>
        </w:tc>
        <w:tc>
          <w:tcPr>
            <w:tcW w:w="5103" w:type="dxa"/>
          </w:tcPr>
          <w:p w14:paraId="29EC4C51"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No significant change in tracking error with TOT.</w:t>
            </w:r>
          </w:p>
        </w:tc>
        <w:tc>
          <w:tcPr>
            <w:tcW w:w="4395" w:type="dxa"/>
          </w:tcPr>
          <w:p w14:paraId="69387D17"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not assessed</w:t>
            </w:r>
          </w:p>
        </w:tc>
      </w:tr>
      <w:tr w:rsidR="005072B9" w:rsidRPr="00AB3FEA" w14:paraId="78BB05CF" w14:textId="77777777" w:rsidTr="007B54C9">
        <w:tc>
          <w:tcPr>
            <w:tcW w:w="1696" w:type="dxa"/>
          </w:tcPr>
          <w:p w14:paraId="72BC905F" w14:textId="77777777" w:rsidR="005072B9" w:rsidRPr="00AB3FEA" w:rsidRDefault="005072B9" w:rsidP="007B54C9">
            <w:pPr>
              <w:rPr>
                <w:rFonts w:asciiTheme="majorBidi" w:hAnsiTheme="majorBidi" w:cstheme="majorBidi"/>
                <w:sz w:val="16"/>
                <w:szCs w:val="16"/>
              </w:rPr>
            </w:pPr>
            <w:proofErr w:type="spellStart"/>
            <w:r w:rsidRPr="00AB3FEA">
              <w:rPr>
                <w:rFonts w:asciiTheme="majorBidi" w:hAnsiTheme="majorBidi" w:cstheme="majorBidi"/>
                <w:sz w:val="16"/>
                <w:szCs w:val="16"/>
              </w:rPr>
              <w:t>Berginstr¨om</w:t>
            </w:r>
            <w:proofErr w:type="spellEnd"/>
            <w:r w:rsidRPr="00AB3FEA">
              <w:rPr>
                <w:rFonts w:asciiTheme="majorBidi" w:hAnsiTheme="majorBidi" w:cstheme="majorBidi"/>
                <w:sz w:val="16"/>
                <w:szCs w:val="16"/>
              </w:rPr>
              <w:t xml:space="preserve"> et al 2017</w:t>
            </w:r>
          </w:p>
        </w:tc>
        <w:tc>
          <w:tcPr>
            <w:tcW w:w="2835" w:type="dxa"/>
          </w:tcPr>
          <w:p w14:paraId="46FB8DB0"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fMRI (BOLD signal)</w:t>
            </w:r>
          </w:p>
        </w:tc>
        <w:tc>
          <w:tcPr>
            <w:tcW w:w="5103" w:type="dxa"/>
          </w:tcPr>
          <w:p w14:paraId="3B777879"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RT significantly decreases with TOT in both TBI and HC.</w:t>
            </w:r>
          </w:p>
        </w:tc>
        <w:tc>
          <w:tcPr>
            <w:tcW w:w="4395" w:type="dxa"/>
          </w:tcPr>
          <w:p w14:paraId="71558422"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assessed using VAS. Subjective fatigue increases significantly with TOT in both TBI &amp; HC. Patients (TBI) showed greater increase in subjective feeling of fatigue than HC</w:t>
            </w:r>
          </w:p>
        </w:tc>
      </w:tr>
      <w:tr w:rsidR="005072B9" w:rsidRPr="00AB3FEA" w14:paraId="27CC2E7D" w14:textId="77777777" w:rsidTr="007B54C9">
        <w:tc>
          <w:tcPr>
            <w:tcW w:w="1696" w:type="dxa"/>
          </w:tcPr>
          <w:p w14:paraId="39DAC0F9"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Chen et al 2020</w:t>
            </w:r>
          </w:p>
        </w:tc>
        <w:tc>
          <w:tcPr>
            <w:tcW w:w="2835" w:type="dxa"/>
          </w:tcPr>
          <w:p w14:paraId="1829E428"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1A2281E3"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MS: RT significantly increases as fatigue rating increase (both low and high load conditions)</w:t>
            </w:r>
          </w:p>
          <w:p w14:paraId="38DDB38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HC: RT significantly decrease as fatigue rating increase (high cog. load). RT significantly increase as fatigue rating increase (low load).</w:t>
            </w:r>
          </w:p>
        </w:tc>
        <w:tc>
          <w:tcPr>
            <w:tcW w:w="4395" w:type="dxa"/>
          </w:tcPr>
          <w:p w14:paraId="2C3C7E76"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fatigue was assessed using VAS. Subjective fatigue increases with TOT in both MS and HC</w:t>
            </w:r>
          </w:p>
        </w:tc>
      </w:tr>
      <w:tr w:rsidR="005072B9" w:rsidRPr="00AB3FEA" w14:paraId="17951C8C" w14:textId="77777777" w:rsidTr="007B54C9">
        <w:tc>
          <w:tcPr>
            <w:tcW w:w="1696" w:type="dxa"/>
          </w:tcPr>
          <w:p w14:paraId="5F203F09"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Cook et al 2007</w:t>
            </w:r>
          </w:p>
        </w:tc>
        <w:tc>
          <w:tcPr>
            <w:tcW w:w="2835" w:type="dxa"/>
          </w:tcPr>
          <w:p w14:paraId="731F1D00"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0BA875F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For entire sample, subjective mental fatigue has significant positive relationship with RT &amp; negative relationship with accuracy.</w:t>
            </w:r>
          </w:p>
        </w:tc>
        <w:tc>
          <w:tcPr>
            <w:tcW w:w="4395" w:type="dxa"/>
          </w:tcPr>
          <w:p w14:paraId="58C1A2F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fatigue was assessed using VAS. Subjective fatigue increases with TOT in both CFS and HC</w:t>
            </w:r>
          </w:p>
        </w:tc>
      </w:tr>
      <w:tr w:rsidR="005072B9" w:rsidRPr="00AB3FEA" w14:paraId="5A8A419D" w14:textId="77777777" w:rsidTr="007B54C9">
        <w:tc>
          <w:tcPr>
            <w:tcW w:w="1696" w:type="dxa"/>
          </w:tcPr>
          <w:p w14:paraId="4E74D949"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Genova et al 2013</w:t>
            </w:r>
          </w:p>
        </w:tc>
        <w:tc>
          <w:tcPr>
            <w:tcW w:w="2835" w:type="dxa"/>
          </w:tcPr>
          <w:p w14:paraId="73C0A8B9"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4115ADEE" w14:textId="0D3C7139"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 xml:space="preserve">TOT effect </w:t>
            </w:r>
            <w:r w:rsidR="00DD25A0" w:rsidRPr="00AB3FEA">
              <w:rPr>
                <w:rFonts w:asciiTheme="majorBidi" w:hAnsiTheme="majorBidi" w:cstheme="majorBidi"/>
                <w:sz w:val="16"/>
                <w:szCs w:val="16"/>
              </w:rPr>
              <w:t xml:space="preserve">was </w:t>
            </w:r>
            <w:r w:rsidRPr="00AB3FEA">
              <w:rPr>
                <w:rFonts w:asciiTheme="majorBidi" w:hAnsiTheme="majorBidi" w:cstheme="majorBidi"/>
                <w:sz w:val="16"/>
                <w:szCs w:val="16"/>
              </w:rPr>
              <w:t>not analysed</w:t>
            </w:r>
          </w:p>
        </w:tc>
        <w:tc>
          <w:tcPr>
            <w:tcW w:w="4395" w:type="dxa"/>
          </w:tcPr>
          <w:p w14:paraId="77BE4C8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fatigue was assessed using VAS. Non-significant increase with TOT in both groups</w:t>
            </w:r>
          </w:p>
        </w:tc>
      </w:tr>
      <w:tr w:rsidR="005072B9" w:rsidRPr="00AB3FEA" w14:paraId="00CB90A5" w14:textId="77777777" w:rsidTr="007B54C9">
        <w:tc>
          <w:tcPr>
            <w:tcW w:w="1696" w:type="dxa"/>
          </w:tcPr>
          <w:p w14:paraId="0503FFFA"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Wylie et al 2017a</w:t>
            </w:r>
          </w:p>
        </w:tc>
        <w:tc>
          <w:tcPr>
            <w:tcW w:w="2835" w:type="dxa"/>
          </w:tcPr>
          <w:p w14:paraId="057FC86E"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2990F6A7" w14:textId="3EBE7619" w:rsidR="005072B9" w:rsidRPr="00AB3FEA" w:rsidRDefault="005072B9" w:rsidP="00385685">
            <w:pPr>
              <w:rPr>
                <w:rFonts w:asciiTheme="majorBidi" w:hAnsiTheme="majorBidi" w:cstheme="majorBidi"/>
                <w:sz w:val="16"/>
                <w:szCs w:val="16"/>
              </w:rPr>
            </w:pPr>
            <w:r w:rsidRPr="00AB3FEA">
              <w:rPr>
                <w:rFonts w:asciiTheme="majorBidi" w:hAnsiTheme="majorBidi" w:cstheme="majorBidi"/>
                <w:sz w:val="16"/>
                <w:szCs w:val="16"/>
              </w:rPr>
              <w:t>Fatigue score has a positive relationship with RT (0-back &amp; 2-back). for every unit increase in fatigue,</w:t>
            </w:r>
            <w:r w:rsidR="00385685" w:rsidRPr="00AB3FEA">
              <w:rPr>
                <w:rFonts w:asciiTheme="majorBidi" w:hAnsiTheme="majorBidi" w:cstheme="majorBidi"/>
                <w:sz w:val="16"/>
                <w:szCs w:val="16"/>
              </w:rPr>
              <w:t xml:space="preserve"> </w:t>
            </w:r>
            <w:r w:rsidRPr="00AB3FEA">
              <w:rPr>
                <w:rFonts w:asciiTheme="majorBidi" w:hAnsiTheme="majorBidi" w:cstheme="majorBidi"/>
                <w:sz w:val="16"/>
                <w:szCs w:val="16"/>
              </w:rPr>
              <w:t xml:space="preserve">subjects responded 2.67 </w:t>
            </w:r>
            <w:proofErr w:type="spellStart"/>
            <w:r w:rsidRPr="00AB3FEA">
              <w:rPr>
                <w:rFonts w:asciiTheme="majorBidi" w:hAnsiTheme="majorBidi" w:cstheme="majorBidi"/>
                <w:sz w:val="16"/>
                <w:szCs w:val="16"/>
              </w:rPr>
              <w:t>ms</w:t>
            </w:r>
            <w:proofErr w:type="spellEnd"/>
            <w:r w:rsidRPr="00AB3FEA">
              <w:rPr>
                <w:rFonts w:asciiTheme="majorBidi" w:hAnsiTheme="majorBidi" w:cstheme="majorBidi"/>
                <w:sz w:val="16"/>
                <w:szCs w:val="16"/>
              </w:rPr>
              <w:t xml:space="preserve"> slower.</w:t>
            </w:r>
          </w:p>
          <w:p w14:paraId="49EDCEC2" w14:textId="5834E513" w:rsidR="005072B9" w:rsidRPr="00AB3FEA" w:rsidRDefault="005072B9" w:rsidP="00151391">
            <w:pPr>
              <w:rPr>
                <w:rFonts w:asciiTheme="majorBidi" w:hAnsiTheme="majorBidi" w:cstheme="majorBidi"/>
                <w:sz w:val="16"/>
                <w:szCs w:val="16"/>
              </w:rPr>
            </w:pPr>
            <w:r w:rsidRPr="00AB3FEA">
              <w:rPr>
                <w:rFonts w:asciiTheme="majorBidi" w:hAnsiTheme="majorBidi" w:cstheme="majorBidi"/>
                <w:sz w:val="16"/>
                <w:szCs w:val="16"/>
              </w:rPr>
              <w:t>Subjective fatigue has a negative relationship with the accuracy in the 0-back and positive relationship with the accuracy in the 2-back task.</w:t>
            </w:r>
          </w:p>
        </w:tc>
        <w:tc>
          <w:tcPr>
            <w:tcW w:w="4395" w:type="dxa"/>
          </w:tcPr>
          <w:p w14:paraId="4321D772"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assessed using VAS</w:t>
            </w:r>
          </w:p>
          <w:p w14:paraId="04530AA2"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The change in subjective feeling of fatigue with TOT was not reported</w:t>
            </w:r>
          </w:p>
        </w:tc>
      </w:tr>
      <w:tr w:rsidR="005072B9" w:rsidRPr="00AB3FEA" w14:paraId="6FC505C8" w14:textId="77777777" w:rsidTr="007B54C9">
        <w:tc>
          <w:tcPr>
            <w:tcW w:w="1696" w:type="dxa"/>
          </w:tcPr>
          <w:p w14:paraId="1C78A85D"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Wylie et al 2017b</w:t>
            </w:r>
          </w:p>
        </w:tc>
        <w:tc>
          <w:tcPr>
            <w:tcW w:w="2835" w:type="dxa"/>
          </w:tcPr>
          <w:p w14:paraId="5BDFC7E2"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3304151D"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There was a positive relationship between accuracy and fatigue. The relationship is stronger for the 2-back task and stronger in the healthy control.</w:t>
            </w:r>
          </w:p>
          <w:p w14:paraId="3EAAB9D3" w14:textId="77777777" w:rsidR="005072B9" w:rsidRPr="00AB3FEA" w:rsidRDefault="005072B9" w:rsidP="007B54C9">
            <w:pPr>
              <w:rPr>
                <w:rFonts w:asciiTheme="majorBidi" w:hAnsiTheme="majorBidi" w:cstheme="majorBidi"/>
                <w:sz w:val="16"/>
                <w:szCs w:val="16"/>
              </w:rPr>
            </w:pPr>
          </w:p>
          <w:p w14:paraId="36A7A7A6"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No relationship was seen with RT.</w:t>
            </w:r>
          </w:p>
          <w:p w14:paraId="58D75688" w14:textId="77777777" w:rsidR="005072B9" w:rsidRPr="00AB3FEA" w:rsidRDefault="005072B9" w:rsidP="007B54C9">
            <w:pPr>
              <w:rPr>
                <w:rFonts w:asciiTheme="majorBidi" w:hAnsiTheme="majorBidi" w:cstheme="majorBidi"/>
                <w:sz w:val="24"/>
                <w:szCs w:val="24"/>
              </w:rPr>
            </w:pPr>
          </w:p>
        </w:tc>
        <w:tc>
          <w:tcPr>
            <w:tcW w:w="4395" w:type="dxa"/>
          </w:tcPr>
          <w:p w14:paraId="581F8755"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assessed using VAS</w:t>
            </w:r>
          </w:p>
          <w:p w14:paraId="4C979F3F"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fatigue significantly increases with TOT.</w:t>
            </w:r>
          </w:p>
        </w:tc>
      </w:tr>
      <w:tr w:rsidR="005072B9" w:rsidRPr="00AB3FEA" w14:paraId="178F3F51" w14:textId="77777777" w:rsidTr="007B54C9">
        <w:tc>
          <w:tcPr>
            <w:tcW w:w="1696" w:type="dxa"/>
          </w:tcPr>
          <w:p w14:paraId="747BB7F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Wylie et al 2019</w:t>
            </w:r>
          </w:p>
        </w:tc>
        <w:tc>
          <w:tcPr>
            <w:tcW w:w="2835" w:type="dxa"/>
          </w:tcPr>
          <w:p w14:paraId="494CCD81"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22749AD1"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There was a negative relationship between state fatigue and accuracy in both groups (for a unit increase in VAS-score, accuracy decreases by 0.14%)</w:t>
            </w:r>
          </w:p>
        </w:tc>
        <w:tc>
          <w:tcPr>
            <w:tcW w:w="4395" w:type="dxa"/>
          </w:tcPr>
          <w:p w14:paraId="6E640C4E"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assessed using VAS</w:t>
            </w:r>
          </w:p>
          <w:p w14:paraId="0F38F80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 xml:space="preserve">Subjective fatigue significantly increases with TOT in both groups (The increase was faster in the </w:t>
            </w:r>
            <w:proofErr w:type="gramStart"/>
            <w:r w:rsidRPr="00AB3FEA">
              <w:rPr>
                <w:rFonts w:asciiTheme="majorBidi" w:hAnsiTheme="majorBidi" w:cstheme="majorBidi"/>
                <w:sz w:val="16"/>
                <w:szCs w:val="16"/>
              </w:rPr>
              <w:t>patients</w:t>
            </w:r>
            <w:proofErr w:type="gramEnd"/>
            <w:r w:rsidRPr="00AB3FEA">
              <w:rPr>
                <w:rFonts w:asciiTheme="majorBidi" w:hAnsiTheme="majorBidi" w:cstheme="majorBidi"/>
                <w:sz w:val="16"/>
                <w:szCs w:val="16"/>
              </w:rPr>
              <w:t xml:space="preserve"> group).</w:t>
            </w:r>
          </w:p>
        </w:tc>
      </w:tr>
      <w:tr w:rsidR="005072B9" w:rsidRPr="00AB3FEA" w14:paraId="4471439F" w14:textId="77777777" w:rsidTr="007B54C9">
        <w:tc>
          <w:tcPr>
            <w:tcW w:w="1696" w:type="dxa"/>
          </w:tcPr>
          <w:p w14:paraId="6D7CD10D"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Wylie et al 2021</w:t>
            </w:r>
          </w:p>
        </w:tc>
        <w:tc>
          <w:tcPr>
            <w:tcW w:w="2835" w:type="dxa"/>
          </w:tcPr>
          <w:p w14:paraId="686CDCA0"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fMRI</w:t>
            </w:r>
          </w:p>
        </w:tc>
        <w:tc>
          <w:tcPr>
            <w:tcW w:w="5103" w:type="dxa"/>
          </w:tcPr>
          <w:p w14:paraId="3358DE89"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RT significantly increases with TOT in both 0-back and 2-back tasks. No significant change in accuracy with TOT. No significant relationship between VAS score and accuracy or RT.</w:t>
            </w:r>
          </w:p>
          <w:p w14:paraId="735E03A2" w14:textId="77777777" w:rsidR="005072B9" w:rsidRPr="00AB3FEA" w:rsidRDefault="005072B9" w:rsidP="007B54C9">
            <w:pPr>
              <w:rPr>
                <w:rFonts w:asciiTheme="majorBidi" w:hAnsiTheme="majorBidi" w:cstheme="majorBidi"/>
                <w:sz w:val="16"/>
                <w:szCs w:val="16"/>
              </w:rPr>
            </w:pPr>
          </w:p>
          <w:p w14:paraId="78BE6432"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There was positive relationship between subjective fatigue and criterion (the higher the fatigue, the more conservative their response bias was)</w:t>
            </w:r>
          </w:p>
          <w:p w14:paraId="3B16C63B" w14:textId="77777777" w:rsidR="005072B9" w:rsidRPr="00AB3FEA" w:rsidRDefault="005072B9" w:rsidP="007B54C9">
            <w:pPr>
              <w:rPr>
                <w:rFonts w:asciiTheme="majorBidi" w:hAnsiTheme="majorBidi" w:cstheme="majorBidi"/>
                <w:sz w:val="16"/>
                <w:szCs w:val="16"/>
              </w:rPr>
            </w:pPr>
          </w:p>
          <w:p w14:paraId="73BF86D8"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There was a negative relationship between perceptual certainty/sensitivity and subjective fatigue</w:t>
            </w:r>
          </w:p>
          <w:p w14:paraId="63C83EB4" w14:textId="62E9452B" w:rsidR="005072B9" w:rsidRPr="00AB3FEA" w:rsidRDefault="005072B9" w:rsidP="007B54C9">
            <w:pPr>
              <w:rPr>
                <w:rFonts w:asciiTheme="majorBidi" w:hAnsiTheme="majorBidi" w:cstheme="majorBidi"/>
                <w:sz w:val="24"/>
                <w:szCs w:val="24"/>
              </w:rPr>
            </w:pPr>
          </w:p>
        </w:tc>
        <w:tc>
          <w:tcPr>
            <w:tcW w:w="4395" w:type="dxa"/>
          </w:tcPr>
          <w:p w14:paraId="141A5D0E"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Subjective fatigue was assessed using VAS</w:t>
            </w:r>
          </w:p>
          <w:p w14:paraId="52709782"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Subjective fatigue significantly increases with TOT (both 0-back &amp; 2-back tasks)</w:t>
            </w:r>
          </w:p>
        </w:tc>
      </w:tr>
      <w:tr w:rsidR="005072B9" w:rsidRPr="00AB3FEA" w14:paraId="26422753" w14:textId="77777777" w:rsidTr="007B54C9">
        <w:tc>
          <w:tcPr>
            <w:tcW w:w="1696" w:type="dxa"/>
          </w:tcPr>
          <w:p w14:paraId="483C0C18"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Argyle et al 2021</w:t>
            </w:r>
          </w:p>
        </w:tc>
        <w:tc>
          <w:tcPr>
            <w:tcW w:w="2835" w:type="dxa"/>
          </w:tcPr>
          <w:p w14:paraId="42A8CCAF"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fNIRS</w:t>
            </w:r>
          </w:p>
        </w:tc>
        <w:tc>
          <w:tcPr>
            <w:tcW w:w="5103" w:type="dxa"/>
          </w:tcPr>
          <w:p w14:paraId="60C138DA"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Effect on cognitive performance was not evaluated</w:t>
            </w:r>
          </w:p>
        </w:tc>
        <w:tc>
          <w:tcPr>
            <w:tcW w:w="4395" w:type="dxa"/>
          </w:tcPr>
          <w:p w14:paraId="6FAEF6E2"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Participants reported significantly higher rating of fatigue following the last block compared to following the first block.</w:t>
            </w:r>
          </w:p>
        </w:tc>
      </w:tr>
      <w:tr w:rsidR="005072B9" w:rsidRPr="00AB3FEA" w14:paraId="0EC2BAC9" w14:textId="77777777" w:rsidTr="007B54C9">
        <w:tc>
          <w:tcPr>
            <w:tcW w:w="1696" w:type="dxa"/>
          </w:tcPr>
          <w:p w14:paraId="52EB724B" w14:textId="77777777" w:rsidR="005072B9" w:rsidRPr="00AB3FEA" w:rsidRDefault="005072B9" w:rsidP="007B54C9">
            <w:pPr>
              <w:rPr>
                <w:rFonts w:asciiTheme="majorBidi" w:hAnsiTheme="majorBidi" w:cstheme="majorBidi"/>
                <w:sz w:val="24"/>
                <w:szCs w:val="24"/>
              </w:rPr>
            </w:pPr>
            <w:proofErr w:type="spellStart"/>
            <w:r w:rsidRPr="00AB3FEA">
              <w:rPr>
                <w:rFonts w:asciiTheme="majorBidi" w:hAnsiTheme="majorBidi" w:cstheme="majorBidi"/>
                <w:sz w:val="16"/>
                <w:szCs w:val="16"/>
                <w:lang w:val="en-US"/>
              </w:rPr>
              <w:t>Borragán</w:t>
            </w:r>
            <w:proofErr w:type="spellEnd"/>
            <w:r w:rsidRPr="00AB3FEA">
              <w:rPr>
                <w:rFonts w:asciiTheme="majorBidi" w:hAnsiTheme="majorBidi" w:cstheme="majorBidi"/>
                <w:sz w:val="16"/>
                <w:szCs w:val="16"/>
                <w:lang w:val="en-US"/>
              </w:rPr>
              <w:t xml:space="preserve"> et al 2018</w:t>
            </w:r>
          </w:p>
        </w:tc>
        <w:tc>
          <w:tcPr>
            <w:tcW w:w="2835" w:type="dxa"/>
          </w:tcPr>
          <w:p w14:paraId="2D8C8A9A"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fNIRS</w:t>
            </w:r>
          </w:p>
        </w:tc>
        <w:tc>
          <w:tcPr>
            <w:tcW w:w="5103" w:type="dxa"/>
          </w:tcPr>
          <w:p w14:paraId="03AE0A3E"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No significant change in cognitive performance with TOT in both groups under both high and low load conditions</w:t>
            </w:r>
          </w:p>
        </w:tc>
        <w:tc>
          <w:tcPr>
            <w:tcW w:w="4395" w:type="dxa"/>
          </w:tcPr>
          <w:p w14:paraId="46CBAD4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Participants (both patients and control) reported significantly higher subjective rating of fatigue following fatigue inducing task compared to before the task in both the low load and high load conditions.</w:t>
            </w:r>
          </w:p>
        </w:tc>
      </w:tr>
      <w:tr w:rsidR="005072B9" w:rsidRPr="00AB3FEA" w14:paraId="64DDBCAA" w14:textId="77777777" w:rsidTr="007B54C9">
        <w:tc>
          <w:tcPr>
            <w:tcW w:w="1696" w:type="dxa"/>
          </w:tcPr>
          <w:p w14:paraId="5F846385"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lastRenderedPageBreak/>
              <w:t xml:space="preserve">De </w:t>
            </w:r>
            <w:proofErr w:type="spellStart"/>
            <w:r w:rsidRPr="00AB3FEA">
              <w:rPr>
                <w:rFonts w:asciiTheme="majorBidi" w:hAnsiTheme="majorBidi" w:cstheme="majorBidi"/>
                <w:sz w:val="16"/>
                <w:szCs w:val="16"/>
                <w:lang w:val="en-US"/>
              </w:rPr>
              <w:t>Joux</w:t>
            </w:r>
            <w:proofErr w:type="spellEnd"/>
            <w:r w:rsidRPr="00AB3FEA">
              <w:rPr>
                <w:rFonts w:asciiTheme="majorBidi" w:hAnsiTheme="majorBidi" w:cstheme="majorBidi"/>
                <w:sz w:val="16"/>
                <w:szCs w:val="16"/>
                <w:lang w:val="en-US"/>
              </w:rPr>
              <w:t xml:space="preserve"> et al 2013</w:t>
            </w:r>
          </w:p>
        </w:tc>
        <w:tc>
          <w:tcPr>
            <w:tcW w:w="2835" w:type="dxa"/>
          </w:tcPr>
          <w:p w14:paraId="74EACF7D"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fNIRS</w:t>
            </w:r>
          </w:p>
        </w:tc>
        <w:tc>
          <w:tcPr>
            <w:tcW w:w="5103" w:type="dxa"/>
          </w:tcPr>
          <w:p w14:paraId="6F26D702" w14:textId="77777777" w:rsidR="005072B9" w:rsidRPr="00AB3FEA" w:rsidRDefault="005072B9" w:rsidP="007B54C9">
            <w:pPr>
              <w:rPr>
                <w:rFonts w:asciiTheme="majorBidi" w:hAnsiTheme="majorBidi" w:cstheme="majorBidi"/>
                <w:sz w:val="16"/>
                <w:szCs w:val="16"/>
                <w:lang w:val="en-US"/>
              </w:rPr>
            </w:pPr>
            <w:r w:rsidRPr="00AB3FEA">
              <w:rPr>
                <w:rFonts w:asciiTheme="majorBidi" w:hAnsiTheme="majorBidi" w:cstheme="majorBidi"/>
                <w:sz w:val="16"/>
                <w:szCs w:val="16"/>
                <w:lang w:val="en-US"/>
              </w:rPr>
              <w:t>RT reduces significantly with TOT in the local condition.</w:t>
            </w:r>
          </w:p>
          <w:p w14:paraId="40135772"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No significant change in RT with TOT in the global condition. But effect direction implied increase in RT.</w:t>
            </w:r>
          </w:p>
        </w:tc>
        <w:tc>
          <w:tcPr>
            <w:tcW w:w="4395" w:type="dxa"/>
          </w:tcPr>
          <w:p w14:paraId="410E83A9"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Subjective fatigue was not assess using VAS</w:t>
            </w:r>
          </w:p>
        </w:tc>
      </w:tr>
      <w:tr w:rsidR="005072B9" w:rsidRPr="00AB3FEA" w14:paraId="27364B01" w14:textId="77777777" w:rsidTr="007B54C9">
        <w:tc>
          <w:tcPr>
            <w:tcW w:w="1696" w:type="dxa"/>
          </w:tcPr>
          <w:p w14:paraId="299BB088" w14:textId="77777777" w:rsidR="005072B9" w:rsidRPr="00AB3FEA" w:rsidRDefault="005072B9" w:rsidP="007B54C9">
            <w:pPr>
              <w:rPr>
                <w:rFonts w:asciiTheme="majorBidi" w:hAnsiTheme="majorBidi" w:cstheme="majorBidi"/>
                <w:sz w:val="24"/>
                <w:szCs w:val="24"/>
              </w:rPr>
            </w:pPr>
            <w:proofErr w:type="spellStart"/>
            <w:r w:rsidRPr="00AB3FEA">
              <w:rPr>
                <w:rFonts w:asciiTheme="majorBidi" w:hAnsiTheme="majorBidi" w:cstheme="majorBidi"/>
                <w:sz w:val="16"/>
                <w:szCs w:val="16"/>
                <w:lang w:val="en-US"/>
              </w:rPr>
              <w:t>Derosière</w:t>
            </w:r>
            <w:proofErr w:type="spellEnd"/>
            <w:r w:rsidRPr="00AB3FEA">
              <w:rPr>
                <w:rFonts w:asciiTheme="majorBidi" w:hAnsiTheme="majorBidi" w:cstheme="majorBidi"/>
                <w:sz w:val="16"/>
                <w:szCs w:val="16"/>
                <w:lang w:val="en-US"/>
              </w:rPr>
              <w:t xml:space="preserve"> et al 2013</w:t>
            </w:r>
          </w:p>
        </w:tc>
        <w:tc>
          <w:tcPr>
            <w:tcW w:w="2835" w:type="dxa"/>
          </w:tcPr>
          <w:p w14:paraId="54D02506"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fNIRS</w:t>
            </w:r>
          </w:p>
        </w:tc>
        <w:tc>
          <w:tcPr>
            <w:tcW w:w="5103" w:type="dxa"/>
          </w:tcPr>
          <w:p w14:paraId="50294C4B"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RT increases significantly with TOT.</w:t>
            </w:r>
          </w:p>
        </w:tc>
        <w:tc>
          <w:tcPr>
            <w:tcW w:w="4395" w:type="dxa"/>
          </w:tcPr>
          <w:p w14:paraId="5B60AF6A"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Subjective fatigue was not assessed</w:t>
            </w:r>
          </w:p>
        </w:tc>
      </w:tr>
      <w:tr w:rsidR="005072B9" w:rsidRPr="00AB3FEA" w14:paraId="2D3B9DD4" w14:textId="77777777" w:rsidTr="007B54C9">
        <w:tc>
          <w:tcPr>
            <w:tcW w:w="1696" w:type="dxa"/>
          </w:tcPr>
          <w:p w14:paraId="68E82281" w14:textId="77777777" w:rsidR="005072B9" w:rsidRPr="00AB3FEA" w:rsidRDefault="005072B9" w:rsidP="007B54C9">
            <w:pPr>
              <w:rPr>
                <w:rFonts w:asciiTheme="majorBidi" w:hAnsiTheme="majorBidi" w:cstheme="majorBidi"/>
                <w:sz w:val="24"/>
                <w:szCs w:val="24"/>
              </w:rPr>
            </w:pPr>
            <w:proofErr w:type="spellStart"/>
            <w:r w:rsidRPr="00AB3FEA">
              <w:rPr>
                <w:rFonts w:asciiTheme="majorBidi" w:hAnsiTheme="majorBidi" w:cstheme="majorBidi"/>
                <w:sz w:val="16"/>
                <w:szCs w:val="16"/>
                <w:lang w:val="en-US"/>
              </w:rPr>
              <w:t>Khaksari</w:t>
            </w:r>
            <w:proofErr w:type="spellEnd"/>
            <w:r w:rsidRPr="00AB3FEA">
              <w:rPr>
                <w:rFonts w:asciiTheme="majorBidi" w:hAnsiTheme="majorBidi" w:cstheme="majorBidi"/>
                <w:sz w:val="16"/>
                <w:szCs w:val="16"/>
                <w:lang w:val="en-US"/>
              </w:rPr>
              <w:t xml:space="preserve"> et al 2019</w:t>
            </w:r>
          </w:p>
        </w:tc>
        <w:tc>
          <w:tcPr>
            <w:tcW w:w="2835" w:type="dxa"/>
          </w:tcPr>
          <w:p w14:paraId="2C809119"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fNIRS</w:t>
            </w:r>
          </w:p>
        </w:tc>
        <w:tc>
          <w:tcPr>
            <w:tcW w:w="5103" w:type="dxa"/>
          </w:tcPr>
          <w:p w14:paraId="5B4B2494"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Accuracy increases significantly with TOT.</w:t>
            </w:r>
          </w:p>
        </w:tc>
        <w:tc>
          <w:tcPr>
            <w:tcW w:w="4395" w:type="dxa"/>
          </w:tcPr>
          <w:p w14:paraId="6CC719F4"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Subjective fatigue was not assessed</w:t>
            </w:r>
          </w:p>
        </w:tc>
      </w:tr>
      <w:tr w:rsidR="005072B9" w:rsidRPr="00AB3FEA" w14:paraId="597126FC" w14:textId="77777777" w:rsidTr="007B54C9">
        <w:tc>
          <w:tcPr>
            <w:tcW w:w="1696" w:type="dxa"/>
          </w:tcPr>
          <w:p w14:paraId="63228EFA"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Nguyen et al 2017</w:t>
            </w:r>
          </w:p>
        </w:tc>
        <w:tc>
          <w:tcPr>
            <w:tcW w:w="2835" w:type="dxa"/>
          </w:tcPr>
          <w:p w14:paraId="3FD3F92B"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fNIRS</w:t>
            </w:r>
          </w:p>
        </w:tc>
        <w:tc>
          <w:tcPr>
            <w:tcW w:w="5103" w:type="dxa"/>
          </w:tcPr>
          <w:p w14:paraId="420AB320" w14:textId="51AF1A80"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Drowsy (fatigue) state was defined as greater than 2 seconds of eye closure and head nodding. Only those participants who became drowsy were included in the analysis. One participant did not become drowsy even after 90 minutes and was not included. The remaining participants became drowsy at different time after the start of the task</w:t>
            </w:r>
            <w:r w:rsidR="0058346C" w:rsidRPr="00AB3FEA">
              <w:rPr>
                <w:rFonts w:asciiTheme="majorBidi" w:hAnsiTheme="majorBidi" w:cstheme="majorBidi"/>
                <w:sz w:val="16"/>
                <w:szCs w:val="16"/>
                <w:lang w:val="en-US"/>
              </w:rPr>
              <w:t xml:space="preserve"> (all within 30 minutes)</w:t>
            </w:r>
            <w:r w:rsidRPr="00AB3FEA">
              <w:rPr>
                <w:rFonts w:asciiTheme="majorBidi" w:hAnsiTheme="majorBidi" w:cstheme="majorBidi"/>
                <w:sz w:val="16"/>
                <w:szCs w:val="16"/>
                <w:lang w:val="en-US"/>
              </w:rPr>
              <w:t>.</w:t>
            </w:r>
          </w:p>
        </w:tc>
        <w:tc>
          <w:tcPr>
            <w:tcW w:w="4395" w:type="dxa"/>
          </w:tcPr>
          <w:p w14:paraId="2F86978F"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Questionnaire on alertness was filled by the participants before and after the task, but its result was not reported</w:t>
            </w:r>
          </w:p>
        </w:tc>
      </w:tr>
      <w:tr w:rsidR="005072B9" w:rsidRPr="00AB3FEA" w14:paraId="06185A25" w14:textId="77777777" w:rsidTr="007B54C9">
        <w:tc>
          <w:tcPr>
            <w:tcW w:w="1696" w:type="dxa"/>
          </w:tcPr>
          <w:p w14:paraId="64F169CF"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 xml:space="preserve">Chun </w:t>
            </w:r>
            <w:proofErr w:type="spellStart"/>
            <w:r w:rsidRPr="00AB3FEA">
              <w:rPr>
                <w:rFonts w:asciiTheme="majorBidi" w:hAnsiTheme="majorBidi" w:cstheme="majorBidi"/>
                <w:sz w:val="16"/>
                <w:szCs w:val="16"/>
                <w:lang w:val="en-US"/>
              </w:rPr>
              <w:t>ung</w:t>
            </w:r>
            <w:proofErr w:type="spellEnd"/>
            <w:r w:rsidRPr="00AB3FEA">
              <w:rPr>
                <w:rFonts w:asciiTheme="majorBidi" w:hAnsiTheme="majorBidi" w:cstheme="majorBidi"/>
                <w:sz w:val="16"/>
                <w:szCs w:val="16"/>
                <w:lang w:val="en-US"/>
              </w:rPr>
              <w:t xml:space="preserve"> et al 2020 (non-adaptive condition)</w:t>
            </w:r>
          </w:p>
        </w:tc>
        <w:tc>
          <w:tcPr>
            <w:tcW w:w="2835" w:type="dxa"/>
          </w:tcPr>
          <w:p w14:paraId="1C75295B"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fNIRS</w:t>
            </w:r>
          </w:p>
        </w:tc>
        <w:tc>
          <w:tcPr>
            <w:tcW w:w="5103" w:type="dxa"/>
          </w:tcPr>
          <w:p w14:paraId="55C044E6" w14:textId="77777777" w:rsidR="005072B9" w:rsidRPr="00AB3FEA" w:rsidRDefault="005072B9" w:rsidP="007B54C9">
            <w:pPr>
              <w:rPr>
                <w:rFonts w:asciiTheme="majorBidi" w:hAnsiTheme="majorBidi" w:cstheme="majorBidi"/>
                <w:sz w:val="16"/>
                <w:szCs w:val="16"/>
                <w:lang w:val="en-US"/>
              </w:rPr>
            </w:pPr>
            <w:r w:rsidRPr="00AB3FEA">
              <w:rPr>
                <w:rFonts w:asciiTheme="majorBidi" w:hAnsiTheme="majorBidi" w:cstheme="majorBidi"/>
                <w:sz w:val="16"/>
                <w:szCs w:val="16"/>
                <w:lang w:val="en-US"/>
              </w:rPr>
              <w:t>Non-significant decrease in number of problems solved in the last compared to the first one-third of the task.</w:t>
            </w:r>
          </w:p>
          <w:p w14:paraId="4C201846" w14:textId="77777777" w:rsidR="005072B9" w:rsidRPr="00AB3FEA" w:rsidRDefault="005072B9" w:rsidP="007B54C9">
            <w:pPr>
              <w:rPr>
                <w:rFonts w:asciiTheme="majorBidi" w:hAnsiTheme="majorBidi" w:cstheme="majorBidi"/>
                <w:sz w:val="16"/>
                <w:szCs w:val="16"/>
                <w:lang w:val="en-US"/>
              </w:rPr>
            </w:pPr>
            <w:r w:rsidRPr="00AB3FEA">
              <w:rPr>
                <w:rFonts w:asciiTheme="majorBidi" w:hAnsiTheme="majorBidi" w:cstheme="majorBidi"/>
                <w:sz w:val="16"/>
                <w:szCs w:val="16"/>
                <w:lang w:val="en-US"/>
              </w:rPr>
              <w:t>Non-significant increase in accuracy in the last compared to the first one-third of the task</w:t>
            </w:r>
          </w:p>
          <w:p w14:paraId="065024C7" w14:textId="77777777" w:rsidR="005072B9" w:rsidRPr="00AB3FEA" w:rsidRDefault="005072B9" w:rsidP="007B54C9">
            <w:pPr>
              <w:rPr>
                <w:rFonts w:asciiTheme="majorBidi" w:hAnsiTheme="majorBidi" w:cstheme="majorBidi"/>
                <w:sz w:val="16"/>
                <w:szCs w:val="16"/>
                <w:lang w:val="en-US"/>
              </w:rPr>
            </w:pPr>
          </w:p>
          <w:p w14:paraId="4B9F969F"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Non-significant decrease in RT in the last compared to the first one-third of the task.</w:t>
            </w:r>
          </w:p>
        </w:tc>
        <w:tc>
          <w:tcPr>
            <w:tcW w:w="4395" w:type="dxa"/>
          </w:tcPr>
          <w:p w14:paraId="446231AC"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Subjective fatigue was not assessed.</w:t>
            </w:r>
          </w:p>
        </w:tc>
      </w:tr>
      <w:tr w:rsidR="005072B9" w:rsidRPr="00AB3FEA" w14:paraId="4F21AD45" w14:textId="77777777" w:rsidTr="007B54C9">
        <w:tc>
          <w:tcPr>
            <w:tcW w:w="1696" w:type="dxa"/>
          </w:tcPr>
          <w:p w14:paraId="6F46FBEE" w14:textId="77777777" w:rsidR="005072B9" w:rsidRPr="00AB3FEA" w:rsidRDefault="005072B9" w:rsidP="007B54C9">
            <w:pPr>
              <w:rPr>
                <w:rFonts w:asciiTheme="majorBidi" w:hAnsiTheme="majorBidi" w:cstheme="majorBidi"/>
                <w:sz w:val="16"/>
                <w:szCs w:val="16"/>
                <w:lang w:val="en-US"/>
              </w:rPr>
            </w:pPr>
            <w:proofErr w:type="spellStart"/>
            <w:r w:rsidRPr="00AB3FEA">
              <w:rPr>
                <w:rFonts w:asciiTheme="majorBidi" w:hAnsiTheme="majorBidi" w:cstheme="majorBidi"/>
                <w:sz w:val="16"/>
                <w:szCs w:val="16"/>
                <w:lang w:val="en-US"/>
              </w:rPr>
              <w:t>Ahn</w:t>
            </w:r>
            <w:proofErr w:type="spellEnd"/>
            <w:r w:rsidRPr="00AB3FEA">
              <w:rPr>
                <w:rFonts w:asciiTheme="majorBidi" w:hAnsiTheme="majorBidi" w:cstheme="majorBidi"/>
                <w:sz w:val="16"/>
                <w:szCs w:val="16"/>
                <w:lang w:val="en-US"/>
              </w:rPr>
              <w:t xml:space="preserve"> et al 2016</w:t>
            </w:r>
          </w:p>
          <w:p w14:paraId="113BC609" w14:textId="77777777" w:rsidR="005072B9" w:rsidRPr="00AB3FEA" w:rsidRDefault="005072B9" w:rsidP="007B54C9">
            <w:pPr>
              <w:rPr>
                <w:rFonts w:asciiTheme="majorBidi" w:hAnsiTheme="majorBidi" w:cstheme="majorBidi"/>
                <w:sz w:val="16"/>
                <w:szCs w:val="16"/>
                <w:lang w:val="en-US"/>
              </w:rPr>
            </w:pPr>
          </w:p>
          <w:p w14:paraId="3D29026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(well-rested condition)</w:t>
            </w:r>
          </w:p>
        </w:tc>
        <w:tc>
          <w:tcPr>
            <w:tcW w:w="2835" w:type="dxa"/>
          </w:tcPr>
          <w:p w14:paraId="694D75DD"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fNIRS</w:t>
            </w:r>
          </w:p>
        </w:tc>
        <w:tc>
          <w:tcPr>
            <w:tcW w:w="5103" w:type="dxa"/>
          </w:tcPr>
          <w:p w14:paraId="5BAFA0AF"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Change in cognitive performance with TOT was not reported</w:t>
            </w:r>
          </w:p>
        </w:tc>
        <w:tc>
          <w:tcPr>
            <w:tcW w:w="4395" w:type="dxa"/>
          </w:tcPr>
          <w:p w14:paraId="7BB44E02"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Subjective fatigue was not assessed.</w:t>
            </w:r>
          </w:p>
        </w:tc>
      </w:tr>
      <w:tr w:rsidR="005072B9" w:rsidRPr="00AB3FEA" w14:paraId="0CAE5BAC" w14:textId="77777777" w:rsidTr="007B54C9">
        <w:tc>
          <w:tcPr>
            <w:tcW w:w="1696" w:type="dxa"/>
          </w:tcPr>
          <w:p w14:paraId="5A01045C" w14:textId="77777777" w:rsidR="005072B9" w:rsidRPr="00AB3FEA" w:rsidRDefault="005072B9" w:rsidP="007B54C9">
            <w:pPr>
              <w:rPr>
                <w:rFonts w:asciiTheme="majorBidi" w:hAnsiTheme="majorBidi" w:cstheme="majorBidi"/>
                <w:sz w:val="16"/>
                <w:szCs w:val="16"/>
              </w:rPr>
            </w:pPr>
            <w:proofErr w:type="spellStart"/>
            <w:r w:rsidRPr="00AB3FEA">
              <w:rPr>
                <w:rFonts w:asciiTheme="majorBidi" w:hAnsiTheme="majorBidi" w:cstheme="majorBidi"/>
                <w:sz w:val="16"/>
                <w:szCs w:val="16"/>
              </w:rPr>
              <w:t>Derosière</w:t>
            </w:r>
            <w:proofErr w:type="spellEnd"/>
            <w:r w:rsidRPr="00AB3FEA">
              <w:rPr>
                <w:rFonts w:asciiTheme="majorBidi" w:hAnsiTheme="majorBidi" w:cstheme="majorBidi"/>
                <w:sz w:val="16"/>
                <w:szCs w:val="16"/>
              </w:rPr>
              <w:t xml:space="preserve"> et al 2013</w:t>
            </w:r>
          </w:p>
        </w:tc>
        <w:tc>
          <w:tcPr>
            <w:tcW w:w="2835" w:type="dxa"/>
          </w:tcPr>
          <w:p w14:paraId="74112485"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TMS</w:t>
            </w:r>
          </w:p>
        </w:tc>
        <w:tc>
          <w:tcPr>
            <w:tcW w:w="5103" w:type="dxa"/>
          </w:tcPr>
          <w:p w14:paraId="50B3001F"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RT increases significantly with TOT</w:t>
            </w:r>
          </w:p>
        </w:tc>
        <w:tc>
          <w:tcPr>
            <w:tcW w:w="4395" w:type="dxa"/>
          </w:tcPr>
          <w:p w14:paraId="7E187E33"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Subjective fatigue was not assessed.</w:t>
            </w:r>
          </w:p>
        </w:tc>
      </w:tr>
      <w:tr w:rsidR="005072B9" w:rsidRPr="00AB3FEA" w14:paraId="6C473EAB" w14:textId="77777777" w:rsidTr="007B54C9">
        <w:tc>
          <w:tcPr>
            <w:tcW w:w="1696" w:type="dxa"/>
          </w:tcPr>
          <w:p w14:paraId="17FF93C1"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Nakashima et al 2021</w:t>
            </w:r>
          </w:p>
        </w:tc>
        <w:tc>
          <w:tcPr>
            <w:tcW w:w="2835" w:type="dxa"/>
          </w:tcPr>
          <w:p w14:paraId="42D4046B" w14:textId="77777777" w:rsidR="005072B9" w:rsidRPr="00AB3FEA" w:rsidRDefault="005072B9" w:rsidP="007B54C9">
            <w:pPr>
              <w:rPr>
                <w:rFonts w:asciiTheme="majorBidi" w:hAnsiTheme="majorBidi" w:cstheme="majorBidi"/>
                <w:sz w:val="16"/>
                <w:szCs w:val="16"/>
              </w:rPr>
            </w:pPr>
            <w:r w:rsidRPr="00AB3FEA">
              <w:rPr>
                <w:rFonts w:asciiTheme="majorBidi" w:hAnsiTheme="majorBidi" w:cstheme="majorBidi"/>
                <w:sz w:val="16"/>
                <w:szCs w:val="16"/>
              </w:rPr>
              <w:t>TMS</w:t>
            </w:r>
          </w:p>
        </w:tc>
        <w:tc>
          <w:tcPr>
            <w:tcW w:w="5103" w:type="dxa"/>
          </w:tcPr>
          <w:p w14:paraId="5ABA4447"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rPr>
              <w:t>Objective measure of performance was not included in the study</w:t>
            </w:r>
          </w:p>
        </w:tc>
        <w:tc>
          <w:tcPr>
            <w:tcW w:w="4395" w:type="dxa"/>
          </w:tcPr>
          <w:p w14:paraId="36DA359B" w14:textId="77777777" w:rsidR="005072B9" w:rsidRPr="00AB3FEA" w:rsidRDefault="005072B9" w:rsidP="007B54C9">
            <w:pPr>
              <w:rPr>
                <w:rFonts w:asciiTheme="majorBidi" w:hAnsiTheme="majorBidi" w:cstheme="majorBidi"/>
                <w:sz w:val="24"/>
                <w:szCs w:val="24"/>
              </w:rPr>
            </w:pPr>
            <w:r w:rsidRPr="00AB3FEA">
              <w:rPr>
                <w:rFonts w:asciiTheme="majorBidi" w:hAnsiTheme="majorBidi" w:cstheme="majorBidi"/>
                <w:sz w:val="16"/>
                <w:szCs w:val="16"/>
                <w:lang w:val="en-US"/>
              </w:rPr>
              <w:t>Subjective fatigue was not assessed.</w:t>
            </w:r>
          </w:p>
        </w:tc>
      </w:tr>
    </w:tbl>
    <w:p w14:paraId="043C0B47" w14:textId="77777777" w:rsidR="005072B9" w:rsidRPr="00AB3FEA" w:rsidRDefault="005072B9" w:rsidP="005072B9">
      <w:pPr>
        <w:rPr>
          <w:rFonts w:asciiTheme="majorBidi" w:hAnsiTheme="majorBidi" w:cstheme="majorBidi"/>
          <w:sz w:val="24"/>
          <w:szCs w:val="24"/>
        </w:rPr>
      </w:pPr>
    </w:p>
    <w:p w14:paraId="657DBDFD" w14:textId="01AEA223" w:rsidR="005072B9" w:rsidRPr="00AB3FEA" w:rsidRDefault="00114E76">
      <w:pPr>
        <w:rPr>
          <w:rFonts w:asciiTheme="majorBidi" w:hAnsiTheme="majorBidi" w:cstheme="majorBidi"/>
          <w:sz w:val="20"/>
          <w:szCs w:val="20"/>
        </w:rPr>
      </w:pPr>
      <w:r w:rsidRPr="00AB3FEA">
        <w:rPr>
          <w:rFonts w:asciiTheme="majorBidi" w:hAnsiTheme="majorBidi" w:cstheme="majorBidi"/>
          <w:sz w:val="20"/>
          <w:szCs w:val="20"/>
        </w:rPr>
        <w:t xml:space="preserve">RT = Reaction time, TOT = </w:t>
      </w:r>
      <w:r w:rsidR="00156CC7" w:rsidRPr="00AB3FEA">
        <w:rPr>
          <w:rFonts w:asciiTheme="majorBidi" w:hAnsiTheme="majorBidi" w:cstheme="majorBidi"/>
          <w:sz w:val="20"/>
          <w:szCs w:val="20"/>
        </w:rPr>
        <w:t xml:space="preserve">Time-on-task, MS = Multiple sclerosis, HC = Healthy control, </w:t>
      </w:r>
      <w:r w:rsidR="002B2779" w:rsidRPr="00AB3FEA">
        <w:rPr>
          <w:rFonts w:asciiTheme="majorBidi" w:hAnsiTheme="majorBidi" w:cstheme="majorBidi"/>
          <w:sz w:val="20"/>
          <w:szCs w:val="20"/>
        </w:rPr>
        <w:t xml:space="preserve">TBI = Traumatic brain injury, CFS = </w:t>
      </w:r>
      <w:r w:rsidR="003312E5" w:rsidRPr="00AB3FEA">
        <w:rPr>
          <w:rFonts w:asciiTheme="majorBidi" w:hAnsiTheme="majorBidi" w:cstheme="majorBidi"/>
          <w:sz w:val="20"/>
          <w:szCs w:val="20"/>
        </w:rPr>
        <w:t>chronic fatigue syndrome</w:t>
      </w:r>
    </w:p>
    <w:sectPr w:rsidR="005072B9" w:rsidRPr="00AB3FEA" w:rsidSect="005072B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B9"/>
    <w:rsid w:val="000B432E"/>
    <w:rsid w:val="000E41AB"/>
    <w:rsid w:val="001074CB"/>
    <w:rsid w:val="00114E76"/>
    <w:rsid w:val="001365D9"/>
    <w:rsid w:val="00151391"/>
    <w:rsid w:val="00156CC7"/>
    <w:rsid w:val="002660E2"/>
    <w:rsid w:val="002B2779"/>
    <w:rsid w:val="003312E5"/>
    <w:rsid w:val="00385685"/>
    <w:rsid w:val="004F2987"/>
    <w:rsid w:val="005072B9"/>
    <w:rsid w:val="0054208D"/>
    <w:rsid w:val="00544897"/>
    <w:rsid w:val="0058346C"/>
    <w:rsid w:val="007520D2"/>
    <w:rsid w:val="00762733"/>
    <w:rsid w:val="00827CFA"/>
    <w:rsid w:val="008931D9"/>
    <w:rsid w:val="008A640C"/>
    <w:rsid w:val="009A7B24"/>
    <w:rsid w:val="009B444D"/>
    <w:rsid w:val="00A0727A"/>
    <w:rsid w:val="00A44902"/>
    <w:rsid w:val="00AB3FEA"/>
    <w:rsid w:val="00C27316"/>
    <w:rsid w:val="00CD3196"/>
    <w:rsid w:val="00D77F0F"/>
    <w:rsid w:val="00DD25A0"/>
    <w:rsid w:val="00E43E58"/>
    <w:rsid w:val="00F12FC7"/>
    <w:rsid w:val="00FF756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28D93"/>
  <w15:chartTrackingRefBased/>
  <w15:docId w15:val="{4C7E48E0-051F-490C-9CC3-FDDE7CE3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7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7B24"/>
    <w:pPr>
      <w:spacing w:after="0" w:line="240" w:lineRule="auto"/>
    </w:pPr>
  </w:style>
  <w:style w:type="character" w:styleId="Hyperlink">
    <w:name w:val="Hyperlink"/>
    <w:basedOn w:val="DefaultParagraphFont"/>
    <w:uiPriority w:val="99"/>
    <w:unhideWhenUsed/>
    <w:rsid w:val="005448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ubakar.salihu@monash.edu" TargetMode="External"/><Relationship Id="rId5" Type="http://schemas.openxmlformats.org/officeDocument/2006/relationships/hyperlink" Target="https://orcid.org/0000-0003-2957-4510" TargetMode="External"/><Relationship Id="rId4" Type="http://schemas.openxmlformats.org/officeDocument/2006/relationships/hyperlink" Target="https://orcid.org/0000-0002-2191-03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Pages>
  <Words>1503</Words>
  <Characters>8572</Characters>
  <Application>Microsoft Office Word</Application>
  <DocSecurity>0</DocSecurity>
  <Lines>71</Lines>
  <Paragraphs>20</Paragraphs>
  <ScaleCrop>false</ScaleCrop>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Abubakar Tijjani</dc:creator>
  <cp:keywords/>
  <dc:description/>
  <cp:lastModifiedBy>Abubakar Tijjani</cp:lastModifiedBy>
  <cp:revision>33</cp:revision>
  <dcterms:created xsi:type="dcterms:W3CDTF">2021-12-23T05:03:00Z</dcterms:created>
  <dcterms:modified xsi:type="dcterms:W3CDTF">2022-02-20T04:44:00Z</dcterms:modified>
</cp:coreProperties>
</file>