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11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RCCA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RCCA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13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bookmarkStart w:id="0" w:name="OLE_LINK1"/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LCCA S/D</w:t>
      </w:r>
      <w:bookmarkEnd w:id="0"/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LCCA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14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RICA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RICA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15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LICA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LICA S/D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00245" cy="3822700"/>
            <wp:effectExtent l="0" t="0" r="8255" b="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RCCA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RCCA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00245" cy="3822700"/>
            <wp:effectExtent l="0" t="0" r="8255" b="0"/>
            <wp:docPr id="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6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RICA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RICA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8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7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LCCA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LCCA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</w:pPr>
    </w:p>
    <w:p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4528820" cy="3822700"/>
            <wp:effectExtent l="0" t="0" r="5080" b="0"/>
            <wp:docPr id="9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Supplementary</w:t>
      </w:r>
      <w:bookmarkStart w:id="1" w:name="_GoBack"/>
      <w:bookmarkEnd w:id="1"/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8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Generalized smoothing splines for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LICA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. Horizontal coordinates represent diferent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ages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 xml:space="preserve">, while vertical coordinates represent residuals of 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LICA RI</w:t>
      </w:r>
      <w:r>
        <w:rPr>
          <w:rFonts w:hint="default" w:ascii="Times New Roman" w:hAnsi="Times New Roman" w:eastAsia="Times New Roman Uni" w:cs="Times New Roman"/>
          <w:sz w:val="18"/>
          <w:szCs w:val="18"/>
        </w:rPr>
        <w:t>. Solid line: no adjustment; dashed line: adjusted for gander, BMI, CHD, HBP, diabetes mellitus, dyslipidemia, smoking and alcohol. Shaded area shows the 95% confdence interval</w:t>
      </w:r>
      <w:r>
        <w:rPr>
          <w:rFonts w:hint="eastAsia" w:ascii="Times New Roman" w:hAnsi="Times New Roman" w:eastAsia="Times New Roman Uni" w:cs="Times New Roman"/>
          <w:sz w:val="18"/>
          <w:szCs w:val="18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Uni">
    <w:panose1 w:val="02020603050405020304"/>
    <w:charset w:val="86"/>
    <w:family w:val="auto"/>
    <w:pitch w:val="default"/>
    <w:sig w:usb0="B334AAFF" w:usb1="F9FFFFFF" w:usb2="0000003E" w:usb3="00000000" w:csb0="601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A1358"/>
    <w:rsid w:val="044A1358"/>
    <w:rsid w:val="0EDD1B75"/>
    <w:rsid w:val="331C0530"/>
    <w:rsid w:val="358C07F2"/>
    <w:rsid w:val="5004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2021-10-29T12:33:00Z</dcterms:created>
  <dc:creator>北</dc:creator>
  <cp:lastModifiedBy>北</cp:lastModifiedBy>
  <dcterms:modified xsi:type="dcterms:W3CDTF">2022-01-06T14:04:39Z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94D19B0D305F4A54A5103148117203C5</vt:lpwstr>
  </property>
</Properties>
</file>