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2094" w14:textId="4EEE0DFE" w:rsidR="00416464" w:rsidRPr="00CB200F" w:rsidRDefault="001A46FC">
      <w:pPr>
        <w:rPr>
          <w:rFonts w:ascii="Times New Roman" w:hAnsi="Times New Roman" w:cs="Times New Roman"/>
          <w:b/>
          <w:bCs/>
          <w:sz w:val="24"/>
        </w:rPr>
      </w:pPr>
      <w:r w:rsidRPr="00CB200F">
        <w:rPr>
          <w:rFonts w:ascii="Times New Roman" w:hAnsi="Times New Roman" w:cs="Times New Roman"/>
          <w:b/>
          <w:bCs/>
          <w:sz w:val="24"/>
        </w:rPr>
        <w:t>Supplementary Table Legends</w:t>
      </w:r>
    </w:p>
    <w:p w14:paraId="75775098" w14:textId="435A059D" w:rsidR="00CB200F" w:rsidRPr="00CB200F" w:rsidRDefault="00CB200F" w:rsidP="00CB200F">
      <w:pPr>
        <w:rPr>
          <w:rFonts w:ascii="Times New Roman" w:eastAsia="DengXian" w:hAnsi="Times New Roman" w:cs="Times New Roman"/>
          <w:szCs w:val="21"/>
        </w:rPr>
      </w:pPr>
      <w:r w:rsidRPr="00CB200F">
        <w:rPr>
          <w:rFonts w:ascii="Times New Roman" w:hAnsi="Times New Roman" w:cs="Times New Roman"/>
          <w:b/>
          <w:bCs/>
        </w:rPr>
        <w:t>Supplementary Table</w:t>
      </w:r>
      <w:r w:rsidRPr="00CB200F">
        <w:rPr>
          <w:rFonts w:ascii="Times New Roman" w:hAnsi="Times New Roman" w:cs="Times New Roman"/>
        </w:rPr>
        <w:t xml:space="preserve"> </w:t>
      </w:r>
      <w:r w:rsidRPr="00CB200F">
        <w:rPr>
          <w:rFonts w:ascii="Times New Roman" w:hAnsi="Times New Roman" w:cs="Times New Roman"/>
          <w:b/>
          <w:bCs/>
        </w:rPr>
        <w:t>1</w:t>
      </w:r>
      <w:r w:rsidRPr="00CB200F">
        <w:rPr>
          <w:rFonts w:ascii="Times New Roman" w:hAnsi="Times New Roman" w:cs="Times New Roman"/>
          <w:b/>
          <w:bCs/>
        </w:rPr>
        <w:t xml:space="preserve">. </w:t>
      </w:r>
      <w:r w:rsidRPr="00CB200F">
        <w:rPr>
          <w:rFonts w:ascii="Times New Roman" w:eastAsia="DengXian" w:hAnsi="Times New Roman" w:cs="Times New Roman"/>
          <w:szCs w:val="21"/>
        </w:rPr>
        <w:t>Lactate-associated gene sets</w:t>
      </w:r>
      <w:r w:rsidRPr="00CB200F">
        <w:rPr>
          <w:rFonts w:ascii="Times New Roman" w:eastAsia="DengXian" w:hAnsi="Times New Roman" w:cs="Times New Roman"/>
          <w:szCs w:val="21"/>
        </w:rPr>
        <w:t>.</w:t>
      </w:r>
    </w:p>
    <w:p w14:paraId="5E644756" w14:textId="2B930CAD" w:rsidR="00CB200F" w:rsidRPr="00CB200F" w:rsidRDefault="00CB200F">
      <w:pPr>
        <w:rPr>
          <w:rFonts w:ascii="Times New Roman" w:hAnsi="Times New Roman" w:cs="Times New Roman"/>
        </w:rPr>
      </w:pPr>
      <w:r w:rsidRPr="00CB200F">
        <w:rPr>
          <w:rFonts w:ascii="Times New Roman" w:hAnsi="Times New Roman" w:cs="Times New Roman"/>
          <w:b/>
          <w:bCs/>
        </w:rPr>
        <w:t>Supplementary Table</w:t>
      </w:r>
      <w:r w:rsidRPr="00CB200F">
        <w:rPr>
          <w:rFonts w:ascii="Times New Roman" w:hAnsi="Times New Roman" w:cs="Times New Roman"/>
        </w:rPr>
        <w:t xml:space="preserve"> </w:t>
      </w:r>
      <w:r w:rsidRPr="00CB200F">
        <w:rPr>
          <w:rFonts w:ascii="Times New Roman" w:hAnsi="Times New Roman" w:cs="Times New Roman"/>
          <w:b/>
          <w:bCs/>
        </w:rPr>
        <w:t>2</w:t>
      </w:r>
      <w:r w:rsidRPr="00CB200F">
        <w:rPr>
          <w:rFonts w:ascii="Times New Roman" w:hAnsi="Times New Roman" w:cs="Times New Roman"/>
          <w:b/>
          <w:bCs/>
        </w:rPr>
        <w:t>.</w:t>
      </w:r>
      <w:r w:rsidRPr="00CB200F">
        <w:rPr>
          <w:rFonts w:ascii="Times New Roman" w:hAnsi="Times New Roman" w:cs="Times New Roman"/>
          <w:b/>
          <w:bCs/>
        </w:rPr>
        <w:t xml:space="preserve"> </w:t>
      </w:r>
      <w:r w:rsidRPr="00CB200F">
        <w:rPr>
          <w:rFonts w:ascii="Times New Roman" w:hAnsi="Times New Roman" w:cs="Times New Roman"/>
        </w:rPr>
        <w:t>The 393 samples of BLCA were divided into 2 clusters by NMF method</w:t>
      </w:r>
      <w:r w:rsidRPr="00CB200F">
        <w:rPr>
          <w:rFonts w:ascii="Times New Roman" w:hAnsi="Times New Roman" w:cs="Times New Roman"/>
        </w:rPr>
        <w:t>.</w:t>
      </w:r>
    </w:p>
    <w:p w14:paraId="507EB596" w14:textId="2B25A629" w:rsidR="001A46FC" w:rsidRPr="00CB200F" w:rsidRDefault="001A46FC">
      <w:pPr>
        <w:rPr>
          <w:rFonts w:ascii="Times New Roman" w:hAnsi="Times New Roman" w:cs="Times New Roman"/>
        </w:rPr>
      </w:pPr>
      <w:r w:rsidRPr="00CB200F">
        <w:rPr>
          <w:rFonts w:ascii="Times New Roman" w:hAnsi="Times New Roman" w:cs="Times New Roman"/>
          <w:b/>
          <w:bCs/>
        </w:rPr>
        <w:t>Supplementary Table</w:t>
      </w:r>
      <w:r w:rsidRPr="00CB200F">
        <w:rPr>
          <w:rFonts w:ascii="Times New Roman" w:hAnsi="Times New Roman" w:cs="Times New Roman"/>
        </w:rPr>
        <w:t xml:space="preserve"> </w:t>
      </w:r>
      <w:r w:rsidR="00CB200F" w:rsidRPr="00CB200F">
        <w:rPr>
          <w:rFonts w:ascii="Times New Roman" w:hAnsi="Times New Roman" w:cs="Times New Roman"/>
          <w:b/>
          <w:bCs/>
        </w:rPr>
        <w:t>3</w:t>
      </w:r>
      <w:r w:rsidRPr="00CB200F">
        <w:rPr>
          <w:rFonts w:ascii="Times New Roman" w:hAnsi="Times New Roman" w:cs="Times New Roman"/>
        </w:rPr>
        <w:t xml:space="preserve">. 1205 differential genes between cluster1 and cluster2 (| </w:t>
      </w:r>
      <w:proofErr w:type="spellStart"/>
      <w:r w:rsidRPr="00CB200F">
        <w:rPr>
          <w:rFonts w:ascii="Times New Roman" w:hAnsi="Times New Roman" w:cs="Times New Roman"/>
        </w:rPr>
        <w:t>logFC</w:t>
      </w:r>
      <w:proofErr w:type="spellEnd"/>
      <w:r w:rsidRPr="00CB200F">
        <w:rPr>
          <w:rFonts w:ascii="Times New Roman" w:hAnsi="Times New Roman" w:cs="Times New Roman"/>
        </w:rPr>
        <w:t xml:space="preserve"> | &gt; 1, FDR &lt; 0.05).</w:t>
      </w:r>
    </w:p>
    <w:p w14:paraId="002D3E59" w14:textId="56890112" w:rsidR="001A46FC" w:rsidRPr="00CB200F" w:rsidRDefault="001A46FC">
      <w:pPr>
        <w:rPr>
          <w:rFonts w:ascii="Times New Roman" w:eastAsia="DengXian" w:hAnsi="Times New Roman" w:cs="Times New Roman"/>
          <w:szCs w:val="21"/>
        </w:rPr>
      </w:pPr>
      <w:r w:rsidRPr="00CB200F">
        <w:rPr>
          <w:rFonts w:ascii="Times New Roman" w:hAnsi="Times New Roman" w:cs="Times New Roman"/>
          <w:b/>
          <w:bCs/>
        </w:rPr>
        <w:t>Supplementary Table</w:t>
      </w:r>
      <w:r w:rsidRPr="00CB200F">
        <w:rPr>
          <w:rFonts w:ascii="Times New Roman" w:hAnsi="Times New Roman" w:cs="Times New Roman"/>
        </w:rPr>
        <w:t xml:space="preserve"> </w:t>
      </w:r>
      <w:r w:rsidR="00CB200F" w:rsidRPr="00CB200F">
        <w:rPr>
          <w:rFonts w:ascii="Times New Roman" w:hAnsi="Times New Roman" w:cs="Times New Roman"/>
          <w:b/>
          <w:bCs/>
        </w:rPr>
        <w:t>4</w:t>
      </w:r>
      <w:r w:rsidRPr="00CB200F">
        <w:rPr>
          <w:rFonts w:ascii="Times New Roman" w:hAnsi="Times New Roman" w:cs="Times New Roman"/>
        </w:rPr>
        <w:t>.</w:t>
      </w:r>
      <w:r w:rsidRPr="00CB200F">
        <w:rPr>
          <w:rFonts w:ascii="Times New Roman" w:eastAsia="DengXian" w:hAnsi="Times New Roman" w:cs="Times New Roman"/>
          <w:szCs w:val="21"/>
        </w:rPr>
        <w:t xml:space="preserve"> 162 prognostic-related LAG regulators were identified by univariate cox analysis (p&lt;0.05).</w:t>
      </w:r>
    </w:p>
    <w:p w14:paraId="7944FA87" w14:textId="60333401" w:rsidR="001A46FC" w:rsidRPr="00CB200F" w:rsidRDefault="001A46FC">
      <w:pPr>
        <w:rPr>
          <w:rFonts w:ascii="Times New Roman" w:eastAsia="DengXian" w:hAnsi="Times New Roman" w:cs="Times New Roman"/>
          <w:szCs w:val="21"/>
        </w:rPr>
      </w:pPr>
      <w:r w:rsidRPr="00CB200F">
        <w:rPr>
          <w:rFonts w:ascii="Times New Roman" w:hAnsi="Times New Roman" w:cs="Times New Roman"/>
          <w:b/>
          <w:bCs/>
        </w:rPr>
        <w:t>Supplementary Table</w:t>
      </w:r>
      <w:r w:rsidRPr="00CB200F">
        <w:rPr>
          <w:rFonts w:ascii="Times New Roman" w:hAnsi="Times New Roman" w:cs="Times New Roman"/>
        </w:rPr>
        <w:t xml:space="preserve"> </w:t>
      </w:r>
      <w:r w:rsidR="00CB200F" w:rsidRPr="00CB200F">
        <w:rPr>
          <w:rFonts w:ascii="Times New Roman" w:hAnsi="Times New Roman" w:cs="Times New Roman"/>
          <w:b/>
          <w:bCs/>
        </w:rPr>
        <w:t>5</w:t>
      </w:r>
      <w:r w:rsidRPr="00CB200F">
        <w:rPr>
          <w:rFonts w:ascii="Times New Roman" w:hAnsi="Times New Roman" w:cs="Times New Roman"/>
        </w:rPr>
        <w:t>.</w:t>
      </w:r>
      <w:r w:rsidRPr="00CB200F">
        <w:rPr>
          <w:rFonts w:ascii="Times New Roman" w:eastAsia="DengXian" w:hAnsi="Times New Roman" w:cs="Times New Roman"/>
          <w:szCs w:val="21"/>
        </w:rPr>
        <w:t xml:space="preserve"> All patients in TCGA cohort were divided into high LAG-score and low LAG-score groups based on median LAG-score.</w:t>
      </w:r>
    </w:p>
    <w:p w14:paraId="022233DE" w14:textId="275EE99A" w:rsidR="001A46FC" w:rsidRPr="00CB200F" w:rsidRDefault="001A46FC" w:rsidP="001A46FC">
      <w:pPr>
        <w:rPr>
          <w:rFonts w:ascii="Times New Roman" w:eastAsia="DengXian" w:hAnsi="Times New Roman" w:cs="Times New Roman"/>
          <w:szCs w:val="21"/>
        </w:rPr>
      </w:pPr>
      <w:r w:rsidRPr="00CB200F">
        <w:rPr>
          <w:rFonts w:ascii="Times New Roman" w:hAnsi="Times New Roman" w:cs="Times New Roman"/>
          <w:b/>
          <w:bCs/>
        </w:rPr>
        <w:t>Supplementary Table</w:t>
      </w:r>
      <w:r w:rsidRPr="00CB200F">
        <w:rPr>
          <w:rFonts w:ascii="Times New Roman" w:hAnsi="Times New Roman" w:cs="Times New Roman"/>
        </w:rPr>
        <w:t xml:space="preserve"> </w:t>
      </w:r>
      <w:r w:rsidR="00CB200F" w:rsidRPr="00CB200F">
        <w:rPr>
          <w:rFonts w:ascii="Times New Roman" w:hAnsi="Times New Roman" w:cs="Times New Roman"/>
          <w:b/>
          <w:bCs/>
        </w:rPr>
        <w:t>6</w:t>
      </w:r>
      <w:r w:rsidRPr="00CB200F">
        <w:rPr>
          <w:rFonts w:ascii="Times New Roman" w:hAnsi="Times New Roman" w:cs="Times New Roman"/>
        </w:rPr>
        <w:t>.</w:t>
      </w:r>
      <w:r w:rsidRPr="00CB200F">
        <w:rPr>
          <w:rFonts w:ascii="Times New Roman" w:eastAsia="DengXian" w:hAnsi="Times New Roman" w:cs="Times New Roman"/>
          <w:szCs w:val="21"/>
        </w:rPr>
        <w:t xml:space="preserve"> All patients in GSE32894 cohort were divided into high LAG-score and low LAG-score groups based on median LAG-score of TCGA cohort.</w:t>
      </w:r>
    </w:p>
    <w:p w14:paraId="679A8F44" w14:textId="752C8B1C" w:rsidR="001A46FC" w:rsidRPr="00CB200F" w:rsidRDefault="001A46FC">
      <w:pPr>
        <w:rPr>
          <w:rFonts w:ascii="Times New Roman" w:hAnsi="Times New Roman" w:cs="Times New Roman"/>
        </w:rPr>
      </w:pPr>
    </w:p>
    <w:sectPr w:rsidR="001A46FC" w:rsidRPr="00CB2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FC"/>
    <w:rsid w:val="00014698"/>
    <w:rsid w:val="000207FB"/>
    <w:rsid w:val="000245F3"/>
    <w:rsid w:val="00041470"/>
    <w:rsid w:val="00051456"/>
    <w:rsid w:val="00052C1D"/>
    <w:rsid w:val="00056F71"/>
    <w:rsid w:val="000769CA"/>
    <w:rsid w:val="00083379"/>
    <w:rsid w:val="00084B98"/>
    <w:rsid w:val="00090693"/>
    <w:rsid w:val="000914DA"/>
    <w:rsid w:val="00094FFD"/>
    <w:rsid w:val="00096CCF"/>
    <w:rsid w:val="000B1503"/>
    <w:rsid w:val="000B1AEF"/>
    <w:rsid w:val="000C63E4"/>
    <w:rsid w:val="000D2430"/>
    <w:rsid w:val="001149C2"/>
    <w:rsid w:val="0014769E"/>
    <w:rsid w:val="001501A0"/>
    <w:rsid w:val="00151234"/>
    <w:rsid w:val="001600FC"/>
    <w:rsid w:val="001672C2"/>
    <w:rsid w:val="001A14F2"/>
    <w:rsid w:val="001A46FC"/>
    <w:rsid w:val="001A4D1D"/>
    <w:rsid w:val="001B0E29"/>
    <w:rsid w:val="001C5E1A"/>
    <w:rsid w:val="00204B4E"/>
    <w:rsid w:val="00210B33"/>
    <w:rsid w:val="00216531"/>
    <w:rsid w:val="0025749B"/>
    <w:rsid w:val="00260D63"/>
    <w:rsid w:val="00262BAB"/>
    <w:rsid w:val="00265321"/>
    <w:rsid w:val="00277582"/>
    <w:rsid w:val="00292B75"/>
    <w:rsid w:val="00294286"/>
    <w:rsid w:val="002B0EB6"/>
    <w:rsid w:val="002C3471"/>
    <w:rsid w:val="002F2BB5"/>
    <w:rsid w:val="002F397C"/>
    <w:rsid w:val="003108B3"/>
    <w:rsid w:val="003111BA"/>
    <w:rsid w:val="00314898"/>
    <w:rsid w:val="0034338F"/>
    <w:rsid w:val="00371D57"/>
    <w:rsid w:val="003A486E"/>
    <w:rsid w:val="003A61D6"/>
    <w:rsid w:val="003B489F"/>
    <w:rsid w:val="003C734C"/>
    <w:rsid w:val="003E1389"/>
    <w:rsid w:val="003F40F9"/>
    <w:rsid w:val="0040575F"/>
    <w:rsid w:val="00407485"/>
    <w:rsid w:val="0041190D"/>
    <w:rsid w:val="00416464"/>
    <w:rsid w:val="00416F97"/>
    <w:rsid w:val="00425942"/>
    <w:rsid w:val="00437CCA"/>
    <w:rsid w:val="00460AE2"/>
    <w:rsid w:val="004721E2"/>
    <w:rsid w:val="0047740B"/>
    <w:rsid w:val="004917B5"/>
    <w:rsid w:val="004A25FA"/>
    <w:rsid w:val="004B1405"/>
    <w:rsid w:val="004B183A"/>
    <w:rsid w:val="004B5BE7"/>
    <w:rsid w:val="004C71E6"/>
    <w:rsid w:val="004D130A"/>
    <w:rsid w:val="004F1D01"/>
    <w:rsid w:val="004F752A"/>
    <w:rsid w:val="004F7614"/>
    <w:rsid w:val="005044E6"/>
    <w:rsid w:val="0050451F"/>
    <w:rsid w:val="00515378"/>
    <w:rsid w:val="0052346B"/>
    <w:rsid w:val="0052577A"/>
    <w:rsid w:val="00540A48"/>
    <w:rsid w:val="00547CDA"/>
    <w:rsid w:val="00552DEA"/>
    <w:rsid w:val="005736E6"/>
    <w:rsid w:val="0059748E"/>
    <w:rsid w:val="0059754E"/>
    <w:rsid w:val="005A0B54"/>
    <w:rsid w:val="005A5785"/>
    <w:rsid w:val="005D23B0"/>
    <w:rsid w:val="005D3FE8"/>
    <w:rsid w:val="005F5CA8"/>
    <w:rsid w:val="005F66AD"/>
    <w:rsid w:val="006002BE"/>
    <w:rsid w:val="006177B5"/>
    <w:rsid w:val="00622481"/>
    <w:rsid w:val="00631E26"/>
    <w:rsid w:val="00636FF2"/>
    <w:rsid w:val="0066237F"/>
    <w:rsid w:val="0066544D"/>
    <w:rsid w:val="00666ECA"/>
    <w:rsid w:val="0067697D"/>
    <w:rsid w:val="00696A49"/>
    <w:rsid w:val="006A352E"/>
    <w:rsid w:val="006A560F"/>
    <w:rsid w:val="006A5926"/>
    <w:rsid w:val="006A7183"/>
    <w:rsid w:val="006B4261"/>
    <w:rsid w:val="006C5417"/>
    <w:rsid w:val="006D4E31"/>
    <w:rsid w:val="006E2F27"/>
    <w:rsid w:val="006E39B1"/>
    <w:rsid w:val="00702D79"/>
    <w:rsid w:val="0070708E"/>
    <w:rsid w:val="00710309"/>
    <w:rsid w:val="007108B8"/>
    <w:rsid w:val="00720B02"/>
    <w:rsid w:val="00721146"/>
    <w:rsid w:val="007364FA"/>
    <w:rsid w:val="00765F50"/>
    <w:rsid w:val="0079223B"/>
    <w:rsid w:val="007C237E"/>
    <w:rsid w:val="007C4242"/>
    <w:rsid w:val="007D0D2A"/>
    <w:rsid w:val="00811341"/>
    <w:rsid w:val="00817689"/>
    <w:rsid w:val="00836D83"/>
    <w:rsid w:val="008876FA"/>
    <w:rsid w:val="008B3857"/>
    <w:rsid w:val="008D0B16"/>
    <w:rsid w:val="008D3985"/>
    <w:rsid w:val="008E2E87"/>
    <w:rsid w:val="008F6024"/>
    <w:rsid w:val="00911E5B"/>
    <w:rsid w:val="00913E15"/>
    <w:rsid w:val="00917D7E"/>
    <w:rsid w:val="0093468E"/>
    <w:rsid w:val="00941032"/>
    <w:rsid w:val="009520C2"/>
    <w:rsid w:val="00953945"/>
    <w:rsid w:val="00953A13"/>
    <w:rsid w:val="009552B6"/>
    <w:rsid w:val="0096213A"/>
    <w:rsid w:val="00966CB2"/>
    <w:rsid w:val="0098369A"/>
    <w:rsid w:val="009920EA"/>
    <w:rsid w:val="009C7D4F"/>
    <w:rsid w:val="009E3980"/>
    <w:rsid w:val="00A00A50"/>
    <w:rsid w:val="00A05E65"/>
    <w:rsid w:val="00A1177A"/>
    <w:rsid w:val="00A2177B"/>
    <w:rsid w:val="00A70464"/>
    <w:rsid w:val="00A70793"/>
    <w:rsid w:val="00A75529"/>
    <w:rsid w:val="00A8666B"/>
    <w:rsid w:val="00A92BC3"/>
    <w:rsid w:val="00AA1BAC"/>
    <w:rsid w:val="00AA6223"/>
    <w:rsid w:val="00AA79AC"/>
    <w:rsid w:val="00AC14E7"/>
    <w:rsid w:val="00AE4D39"/>
    <w:rsid w:val="00AF2CDA"/>
    <w:rsid w:val="00AF345A"/>
    <w:rsid w:val="00AF7529"/>
    <w:rsid w:val="00AF7DF9"/>
    <w:rsid w:val="00B243D3"/>
    <w:rsid w:val="00B400D9"/>
    <w:rsid w:val="00B46534"/>
    <w:rsid w:val="00B46E1B"/>
    <w:rsid w:val="00B775F6"/>
    <w:rsid w:val="00B908C5"/>
    <w:rsid w:val="00B97636"/>
    <w:rsid w:val="00BB7A61"/>
    <w:rsid w:val="00BD1D59"/>
    <w:rsid w:val="00BD2DBA"/>
    <w:rsid w:val="00BF1D47"/>
    <w:rsid w:val="00C054A4"/>
    <w:rsid w:val="00C062AD"/>
    <w:rsid w:val="00C262A8"/>
    <w:rsid w:val="00C3304A"/>
    <w:rsid w:val="00C45BFF"/>
    <w:rsid w:val="00C61F79"/>
    <w:rsid w:val="00C707D9"/>
    <w:rsid w:val="00C8267D"/>
    <w:rsid w:val="00C91F58"/>
    <w:rsid w:val="00C927ED"/>
    <w:rsid w:val="00C97B34"/>
    <w:rsid w:val="00CA06F6"/>
    <w:rsid w:val="00CA08C3"/>
    <w:rsid w:val="00CB200F"/>
    <w:rsid w:val="00CB6203"/>
    <w:rsid w:val="00CB6E77"/>
    <w:rsid w:val="00CD00D8"/>
    <w:rsid w:val="00CD4582"/>
    <w:rsid w:val="00CD4BEB"/>
    <w:rsid w:val="00CD549B"/>
    <w:rsid w:val="00D01B94"/>
    <w:rsid w:val="00D23B06"/>
    <w:rsid w:val="00D30DA6"/>
    <w:rsid w:val="00D31A1B"/>
    <w:rsid w:val="00D44036"/>
    <w:rsid w:val="00D517F6"/>
    <w:rsid w:val="00D56EE3"/>
    <w:rsid w:val="00D57118"/>
    <w:rsid w:val="00DA45C0"/>
    <w:rsid w:val="00E02C3F"/>
    <w:rsid w:val="00E31FE0"/>
    <w:rsid w:val="00E3495A"/>
    <w:rsid w:val="00E465F2"/>
    <w:rsid w:val="00E6795B"/>
    <w:rsid w:val="00EA3626"/>
    <w:rsid w:val="00EA7AC9"/>
    <w:rsid w:val="00ED42B8"/>
    <w:rsid w:val="00ED4330"/>
    <w:rsid w:val="00F06175"/>
    <w:rsid w:val="00F22CCC"/>
    <w:rsid w:val="00F31045"/>
    <w:rsid w:val="00F41472"/>
    <w:rsid w:val="00F43B45"/>
    <w:rsid w:val="00F61A94"/>
    <w:rsid w:val="00F74043"/>
    <w:rsid w:val="00F758BC"/>
    <w:rsid w:val="00F81495"/>
    <w:rsid w:val="00FA55BE"/>
    <w:rsid w:val="00FB32E3"/>
    <w:rsid w:val="00FB774C"/>
    <w:rsid w:val="00FC6E5A"/>
    <w:rsid w:val="00FC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D3495"/>
  <w15:chartTrackingRefBased/>
  <w15:docId w15:val="{1A0C39F9-2228-ED43-9C10-704E211A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2</cp:revision>
  <dcterms:created xsi:type="dcterms:W3CDTF">2021-10-16T00:57:00Z</dcterms:created>
  <dcterms:modified xsi:type="dcterms:W3CDTF">2021-10-16T02:02:00Z</dcterms:modified>
</cp:coreProperties>
</file>