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72BDF" w14:textId="56DEECF2" w:rsidR="00B16F99" w:rsidRPr="00DC623A" w:rsidRDefault="00B16F99" w:rsidP="004B2C3D">
      <w:pPr>
        <w:adjustRightInd w:val="0"/>
        <w:snapToGrid w:val="0"/>
        <w:spacing w:beforeLines="50" w:before="120" w:afterLines="50" w:after="120" w:line="480" w:lineRule="auto"/>
        <w:rPr>
          <w:rFonts w:ascii="Arial" w:hAnsi="Arial" w:cs="Arial"/>
          <w:b/>
          <w:sz w:val="28"/>
          <w:szCs w:val="28"/>
        </w:rPr>
      </w:pPr>
      <w:r w:rsidRPr="00DC623A">
        <w:rPr>
          <w:rFonts w:ascii="Arial" w:hAnsi="Arial" w:cs="Arial"/>
          <w:b/>
          <w:sz w:val="28"/>
          <w:szCs w:val="28"/>
        </w:rPr>
        <w:t>Supplementary Information for</w:t>
      </w:r>
    </w:p>
    <w:p w14:paraId="55167E61" w14:textId="304452C1" w:rsidR="00252425" w:rsidRPr="00252425" w:rsidRDefault="00252425" w:rsidP="004B2C3D">
      <w:pPr>
        <w:adjustRightInd w:val="0"/>
        <w:snapToGrid w:val="0"/>
        <w:spacing w:beforeLines="50" w:before="120" w:afterLines="50" w:after="120" w:line="480" w:lineRule="auto"/>
        <w:jc w:val="both"/>
        <w:rPr>
          <w:b/>
          <w:bCs/>
          <w:iCs/>
          <w:sz w:val="28"/>
          <w:szCs w:val="28"/>
          <w:lang w:eastAsia="zh-CN"/>
        </w:rPr>
      </w:pPr>
      <w:r w:rsidRPr="00EF6F14">
        <w:rPr>
          <w:b/>
          <w:bCs/>
          <w:sz w:val="28"/>
          <w:szCs w:val="28"/>
        </w:rPr>
        <w:t>Ectopic expression of sericin enables efficient production of ancient silk with structural changes in</w:t>
      </w:r>
      <w:r w:rsidRPr="00EF6F14">
        <w:rPr>
          <w:b/>
          <w:bCs/>
          <w:iCs/>
          <w:sz w:val="28"/>
          <w:szCs w:val="28"/>
        </w:rPr>
        <w:t xml:space="preserve"> </w:t>
      </w:r>
      <w:r w:rsidRPr="00EF6F14">
        <w:rPr>
          <w:b/>
          <w:bCs/>
          <w:iCs/>
          <w:sz w:val="28"/>
          <w:szCs w:val="28"/>
          <w:lang w:eastAsia="zh-CN"/>
        </w:rPr>
        <w:t>silkworm</w:t>
      </w:r>
    </w:p>
    <w:p w14:paraId="1CCB3763" w14:textId="1CB47B6B" w:rsidR="00393431" w:rsidRPr="000804D9" w:rsidRDefault="00252425" w:rsidP="00433585">
      <w:pPr>
        <w:adjustRightInd w:val="0"/>
        <w:snapToGrid w:val="0"/>
        <w:spacing w:line="480" w:lineRule="auto"/>
        <w:jc w:val="both"/>
        <w:rPr>
          <w:sz w:val="20"/>
        </w:rPr>
      </w:pPr>
      <w:r w:rsidRPr="00445227">
        <w:rPr>
          <w:sz w:val="20"/>
        </w:rPr>
        <w:t>Xuedong Chen</w:t>
      </w:r>
      <w:r>
        <w:rPr>
          <w:vertAlign w:val="superscript"/>
        </w:rPr>
        <w:t>1</w:t>
      </w:r>
      <w:r w:rsidRPr="00445227">
        <w:rPr>
          <w:vertAlign w:val="superscript"/>
        </w:rPr>
        <w:t>,</w:t>
      </w:r>
      <w:r>
        <w:rPr>
          <w:vertAlign w:val="superscript"/>
        </w:rPr>
        <w:t>2</w:t>
      </w:r>
      <w:r w:rsidRPr="00445227">
        <w:rPr>
          <w:vertAlign w:val="superscript"/>
        </w:rPr>
        <w:t>,</w:t>
      </w:r>
      <w:r>
        <w:rPr>
          <w:vertAlign w:val="superscript"/>
        </w:rPr>
        <w:t>4</w:t>
      </w:r>
      <w:r w:rsidRPr="00445227">
        <w:rPr>
          <w:sz w:val="20"/>
        </w:rPr>
        <w:t xml:space="preserve">, </w:t>
      </w:r>
      <w:proofErr w:type="spellStart"/>
      <w:r w:rsidRPr="00445227">
        <w:rPr>
          <w:sz w:val="20"/>
        </w:rPr>
        <w:t>Yongfeng</w:t>
      </w:r>
      <w:proofErr w:type="spellEnd"/>
      <w:r w:rsidRPr="00445227">
        <w:rPr>
          <w:sz w:val="20"/>
        </w:rPr>
        <w:t xml:space="preserve"> Wang</w:t>
      </w:r>
      <w:r>
        <w:rPr>
          <w:vertAlign w:val="superscript"/>
        </w:rPr>
        <w:t>1</w:t>
      </w:r>
      <w:r w:rsidRPr="00445227">
        <w:rPr>
          <w:vertAlign w:val="superscript"/>
        </w:rPr>
        <w:t>,</w:t>
      </w:r>
      <w:r>
        <w:rPr>
          <w:vertAlign w:val="superscript"/>
        </w:rPr>
        <w:t>2</w:t>
      </w:r>
      <w:r w:rsidRPr="00445227">
        <w:rPr>
          <w:vertAlign w:val="superscript"/>
        </w:rPr>
        <w:t>,</w:t>
      </w:r>
      <w:r>
        <w:rPr>
          <w:vertAlign w:val="superscript"/>
        </w:rPr>
        <w:t>4</w:t>
      </w:r>
      <w:r w:rsidRPr="00445227">
        <w:rPr>
          <w:sz w:val="20"/>
        </w:rPr>
        <w:t xml:space="preserve">, </w:t>
      </w:r>
      <w:bookmarkStart w:id="0" w:name="OLE_LINK15"/>
      <w:bookmarkStart w:id="1" w:name="OLE_LINK16"/>
      <w:r w:rsidRPr="00445227">
        <w:rPr>
          <w:sz w:val="20"/>
        </w:rPr>
        <w:t>Yujun Wang</w:t>
      </w:r>
      <w:r>
        <w:rPr>
          <w:vertAlign w:val="superscript"/>
        </w:rPr>
        <w:t>3</w:t>
      </w:r>
      <w:r w:rsidRPr="00445227">
        <w:rPr>
          <w:vertAlign w:val="superscript"/>
        </w:rPr>
        <w:t>,</w:t>
      </w:r>
      <w:r>
        <w:rPr>
          <w:vertAlign w:val="superscript"/>
        </w:rPr>
        <w:t>4</w:t>
      </w:r>
      <w:r w:rsidRPr="00445227">
        <w:rPr>
          <w:sz w:val="20"/>
        </w:rPr>
        <w:t>,</w:t>
      </w:r>
      <w:r>
        <w:rPr>
          <w:sz w:val="20"/>
        </w:rPr>
        <w:t xml:space="preserve"> </w:t>
      </w:r>
      <w:proofErr w:type="spellStart"/>
      <w:r w:rsidRPr="00445227">
        <w:rPr>
          <w:sz w:val="20"/>
        </w:rPr>
        <w:t>Qiuying</w:t>
      </w:r>
      <w:proofErr w:type="spellEnd"/>
      <w:r w:rsidRPr="00445227">
        <w:rPr>
          <w:sz w:val="20"/>
        </w:rPr>
        <w:t xml:space="preserve"> </w:t>
      </w:r>
      <w:bookmarkStart w:id="2" w:name="OLE_LINK17"/>
      <w:bookmarkStart w:id="3" w:name="OLE_LINK20"/>
      <w:r w:rsidRPr="00445227">
        <w:rPr>
          <w:sz w:val="20"/>
        </w:rPr>
        <w:t>Li</w:t>
      </w:r>
      <w:bookmarkEnd w:id="2"/>
      <w:bookmarkEnd w:id="3"/>
      <w:r>
        <w:rPr>
          <w:vertAlign w:val="superscript"/>
        </w:rPr>
        <w:t>1</w:t>
      </w:r>
      <w:r w:rsidRPr="00445227">
        <w:rPr>
          <w:vertAlign w:val="superscript"/>
        </w:rPr>
        <w:t>,</w:t>
      </w:r>
      <w:r>
        <w:rPr>
          <w:vertAlign w:val="superscript"/>
        </w:rPr>
        <w:t>2</w:t>
      </w:r>
      <w:r w:rsidRPr="00445227">
        <w:rPr>
          <w:sz w:val="20"/>
        </w:rPr>
        <w:t xml:space="preserve">, </w:t>
      </w:r>
      <w:proofErr w:type="spellStart"/>
      <w:r w:rsidRPr="00445227">
        <w:rPr>
          <w:sz w:val="20"/>
        </w:rPr>
        <w:t>Xinyin</w:t>
      </w:r>
      <w:proofErr w:type="spellEnd"/>
      <w:r w:rsidRPr="00445227">
        <w:rPr>
          <w:sz w:val="20"/>
        </w:rPr>
        <w:t xml:space="preserve"> Liang</w:t>
      </w:r>
      <w:r>
        <w:rPr>
          <w:vertAlign w:val="superscript"/>
        </w:rPr>
        <w:t>1</w:t>
      </w:r>
      <w:r w:rsidRPr="00445227">
        <w:rPr>
          <w:vertAlign w:val="superscript"/>
        </w:rPr>
        <w:t>,</w:t>
      </w:r>
      <w:r>
        <w:rPr>
          <w:vertAlign w:val="superscript"/>
        </w:rPr>
        <w:t>2</w:t>
      </w:r>
      <w:r w:rsidRPr="00445227">
        <w:rPr>
          <w:sz w:val="20"/>
        </w:rPr>
        <w:t xml:space="preserve">, </w:t>
      </w:r>
      <w:bookmarkStart w:id="4" w:name="OLE_LINK52"/>
      <w:bookmarkStart w:id="5" w:name="OLE_LINK53"/>
      <w:bookmarkEnd w:id="0"/>
      <w:bookmarkEnd w:id="1"/>
      <w:r w:rsidRPr="00445227">
        <w:rPr>
          <w:sz w:val="20"/>
        </w:rPr>
        <w:t xml:space="preserve">Guang </w:t>
      </w:r>
      <w:bookmarkStart w:id="6" w:name="OLE_LINK47"/>
      <w:bookmarkStart w:id="7" w:name="OLE_LINK48"/>
      <w:r w:rsidRPr="00445227">
        <w:rPr>
          <w:sz w:val="20"/>
        </w:rPr>
        <w:t>Wang</w:t>
      </w:r>
      <w:bookmarkEnd w:id="6"/>
      <w:bookmarkEnd w:id="7"/>
      <w:r>
        <w:rPr>
          <w:vertAlign w:val="superscript"/>
        </w:rPr>
        <w:t>1</w:t>
      </w:r>
      <w:r w:rsidRPr="00445227">
        <w:rPr>
          <w:vertAlign w:val="superscript"/>
        </w:rPr>
        <w:t>,</w:t>
      </w:r>
      <w:r>
        <w:rPr>
          <w:vertAlign w:val="superscript"/>
        </w:rPr>
        <w:t>2</w:t>
      </w:r>
      <w:r w:rsidRPr="00445227">
        <w:rPr>
          <w:sz w:val="20"/>
        </w:rPr>
        <w:t xml:space="preserve">, </w:t>
      </w:r>
      <w:proofErr w:type="spellStart"/>
      <w:r w:rsidRPr="00445227">
        <w:rPr>
          <w:sz w:val="20"/>
        </w:rPr>
        <w:t>Yanghu</w:t>
      </w:r>
      <w:bookmarkEnd w:id="4"/>
      <w:bookmarkEnd w:id="5"/>
      <w:proofErr w:type="spellEnd"/>
      <w:r w:rsidRPr="00445227">
        <w:rPr>
          <w:sz w:val="20"/>
        </w:rPr>
        <w:t xml:space="preserve"> </w:t>
      </w:r>
      <w:bookmarkStart w:id="8" w:name="OLE_LINK54"/>
      <w:bookmarkStart w:id="9" w:name="OLE_LINK55"/>
      <w:r w:rsidRPr="00445227">
        <w:rPr>
          <w:sz w:val="20"/>
        </w:rPr>
        <w:t>Sima</w:t>
      </w:r>
      <w:bookmarkEnd w:id="8"/>
      <w:bookmarkEnd w:id="9"/>
      <w:r>
        <w:rPr>
          <w:vertAlign w:val="superscript"/>
        </w:rPr>
        <w:t>1</w:t>
      </w:r>
      <w:r w:rsidRPr="00445227">
        <w:rPr>
          <w:vertAlign w:val="superscript"/>
        </w:rPr>
        <w:t>,</w:t>
      </w:r>
      <w:r>
        <w:rPr>
          <w:vertAlign w:val="superscript"/>
        </w:rPr>
        <w:t>2</w:t>
      </w:r>
      <w:r w:rsidRPr="00445227">
        <w:rPr>
          <w:sz w:val="20"/>
        </w:rPr>
        <w:t xml:space="preserve">, </w:t>
      </w:r>
      <w:proofErr w:type="spellStart"/>
      <w:r w:rsidRPr="00445227">
        <w:rPr>
          <w:sz w:val="20"/>
        </w:rPr>
        <w:t>Shiqing</w:t>
      </w:r>
      <w:proofErr w:type="spellEnd"/>
      <w:r w:rsidRPr="00445227">
        <w:rPr>
          <w:sz w:val="20"/>
        </w:rPr>
        <w:t xml:space="preserve"> Xu</w:t>
      </w:r>
      <w:r>
        <w:rPr>
          <w:vertAlign w:val="superscript"/>
        </w:rPr>
        <w:t>1</w:t>
      </w:r>
      <w:r w:rsidRPr="00445227">
        <w:rPr>
          <w:vertAlign w:val="superscript"/>
        </w:rPr>
        <w:t>,</w:t>
      </w:r>
      <w:r>
        <w:rPr>
          <w:vertAlign w:val="superscript"/>
        </w:rPr>
        <w:t>2</w:t>
      </w:r>
      <w:r w:rsidRPr="00445227">
        <w:rPr>
          <w:vertAlign w:val="superscript"/>
        </w:rPr>
        <w:t xml:space="preserve"> </w:t>
      </w:r>
      <w:r>
        <w:rPr>
          <w:rFonts w:hint="eastAsia"/>
          <w:vertAlign w:val="superscript"/>
          <w:lang w:eastAsia="zh-CN"/>
        </w:rPr>
        <w:sym w:font="Wingdings" w:char="F02A"/>
      </w:r>
      <w:r w:rsidRPr="00445227">
        <w:rPr>
          <w:sz w:val="20"/>
        </w:rPr>
        <w:t>.</w:t>
      </w:r>
      <w:bookmarkStart w:id="10" w:name="OLE_LINK46"/>
    </w:p>
    <w:p w14:paraId="41FAE993" w14:textId="7AEACD19" w:rsidR="002C030F" w:rsidRPr="00433585" w:rsidRDefault="00252425" w:rsidP="00433585">
      <w:pPr>
        <w:adjustRightInd w:val="0"/>
        <w:snapToGrid w:val="0"/>
        <w:spacing w:line="480" w:lineRule="auto"/>
        <w:jc w:val="both"/>
        <w:rPr>
          <w:sz w:val="20"/>
        </w:rPr>
      </w:pPr>
      <w:r>
        <w:rPr>
          <w:sz w:val="20"/>
          <w:vertAlign w:val="superscript"/>
        </w:rPr>
        <w:t>1</w:t>
      </w:r>
      <w:r w:rsidRPr="00445227">
        <w:rPr>
          <w:sz w:val="20"/>
        </w:rPr>
        <w:t>School of Biology and Basic Medical Sciences</w:t>
      </w:r>
      <w:bookmarkStart w:id="11" w:name="OLE_LINK56"/>
      <w:bookmarkEnd w:id="10"/>
      <w:r w:rsidRPr="00445227">
        <w:rPr>
          <w:sz w:val="20"/>
        </w:rPr>
        <w:t>, Suzhou Medical College</w:t>
      </w:r>
      <w:bookmarkEnd w:id="11"/>
      <w:r w:rsidRPr="00445227">
        <w:rPr>
          <w:sz w:val="20"/>
        </w:rPr>
        <w:t xml:space="preserve">, </w:t>
      </w:r>
      <w:bookmarkStart w:id="12" w:name="OLE_LINK40"/>
      <w:bookmarkStart w:id="13" w:name="OLE_LINK41"/>
      <w:bookmarkStart w:id="14" w:name="OLE_LINK51"/>
      <w:r w:rsidRPr="00445227">
        <w:rPr>
          <w:sz w:val="20"/>
        </w:rPr>
        <w:t>Soochow University</w:t>
      </w:r>
      <w:bookmarkEnd w:id="12"/>
      <w:bookmarkEnd w:id="13"/>
      <w:bookmarkEnd w:id="14"/>
      <w:r w:rsidRPr="00445227">
        <w:rPr>
          <w:sz w:val="20"/>
        </w:rPr>
        <w:t xml:space="preserve">, Suzhou 215123, China; </w:t>
      </w:r>
      <w:r>
        <w:rPr>
          <w:sz w:val="20"/>
          <w:vertAlign w:val="superscript"/>
        </w:rPr>
        <w:t>2</w:t>
      </w:r>
      <w:r w:rsidRPr="00445227">
        <w:rPr>
          <w:sz w:val="20"/>
        </w:rPr>
        <w:t xml:space="preserve">National Engineering Laboratory for Modern Silk, Soochow University, Suzhou 215123, China; </w:t>
      </w:r>
      <w:r>
        <w:rPr>
          <w:sz w:val="20"/>
          <w:vertAlign w:val="superscript"/>
        </w:rPr>
        <w:t>3</w:t>
      </w:r>
      <w:r w:rsidRPr="00445227">
        <w:rPr>
          <w:sz w:val="20"/>
        </w:rPr>
        <w:t xml:space="preserve">Guangxi Key Laboratory of </w:t>
      </w:r>
      <w:proofErr w:type="spellStart"/>
      <w:r w:rsidRPr="00445227">
        <w:rPr>
          <w:sz w:val="20"/>
        </w:rPr>
        <w:t>Beibu</w:t>
      </w:r>
      <w:proofErr w:type="spellEnd"/>
      <w:r w:rsidRPr="00445227">
        <w:rPr>
          <w:sz w:val="20"/>
        </w:rPr>
        <w:t xml:space="preserve"> Gulf Marine Biodiversity Conservation, College of Marine Sciences, </w:t>
      </w:r>
      <w:proofErr w:type="spellStart"/>
      <w:r w:rsidRPr="00445227">
        <w:rPr>
          <w:sz w:val="20"/>
        </w:rPr>
        <w:t>Beibu</w:t>
      </w:r>
      <w:proofErr w:type="spellEnd"/>
      <w:r w:rsidRPr="00445227">
        <w:rPr>
          <w:sz w:val="20"/>
        </w:rPr>
        <w:t xml:space="preserve"> Gulf University, Qinzhou 535011, China.</w:t>
      </w:r>
      <w:r w:rsidR="00990A14">
        <w:rPr>
          <w:rFonts w:hint="eastAsia"/>
          <w:sz w:val="20"/>
          <w:lang w:eastAsia="zh-CN"/>
        </w:rPr>
        <w:t xml:space="preserve"> </w:t>
      </w:r>
      <w:r>
        <w:rPr>
          <w:sz w:val="20"/>
          <w:vertAlign w:val="superscript"/>
        </w:rPr>
        <w:t>4</w:t>
      </w:r>
      <w:r w:rsidRPr="007717F4">
        <w:rPr>
          <w:sz w:val="20"/>
        </w:rPr>
        <w:t>These authors</w:t>
      </w:r>
      <w:r>
        <w:rPr>
          <w:rFonts w:hint="eastAsia"/>
          <w:sz w:val="20"/>
          <w:lang w:eastAsia="zh-CN"/>
        </w:rPr>
        <w:t xml:space="preserve"> </w:t>
      </w:r>
      <w:r w:rsidRPr="007717F4">
        <w:rPr>
          <w:sz w:val="20"/>
        </w:rPr>
        <w:t xml:space="preserve">contributed equally: </w:t>
      </w:r>
      <w:r w:rsidRPr="00445227">
        <w:rPr>
          <w:sz w:val="20"/>
        </w:rPr>
        <w:t xml:space="preserve">Xuedong Chen, </w:t>
      </w:r>
      <w:proofErr w:type="spellStart"/>
      <w:r w:rsidRPr="00445227">
        <w:rPr>
          <w:sz w:val="20"/>
        </w:rPr>
        <w:t>Yongfeng</w:t>
      </w:r>
      <w:proofErr w:type="spellEnd"/>
      <w:r w:rsidRPr="00445227">
        <w:rPr>
          <w:sz w:val="20"/>
        </w:rPr>
        <w:t xml:space="preserve"> Wang, Yujun Wang</w:t>
      </w:r>
      <w:r>
        <w:rPr>
          <w:rFonts w:hint="eastAsia"/>
          <w:sz w:val="20"/>
          <w:lang w:eastAsia="zh-CN"/>
        </w:rPr>
        <w:t>.</w:t>
      </w:r>
      <w:r w:rsidR="00990A14">
        <w:rPr>
          <w:rFonts w:hint="eastAsia"/>
          <w:sz w:val="20"/>
          <w:lang w:eastAsia="zh-CN"/>
        </w:rPr>
        <w:t xml:space="preserve"> </w:t>
      </w:r>
      <w:r>
        <w:rPr>
          <w:rFonts w:hint="eastAsia"/>
          <w:vertAlign w:val="superscript"/>
          <w:lang w:eastAsia="zh-CN"/>
        </w:rPr>
        <w:sym w:font="Wingdings" w:char="F02A"/>
      </w:r>
      <w:r w:rsidRPr="00445227">
        <w:rPr>
          <w:sz w:val="20"/>
        </w:rPr>
        <w:t xml:space="preserve">To whom correspondence may be addressed. </w:t>
      </w:r>
      <w:r w:rsidRPr="00445227">
        <w:rPr>
          <w:b/>
          <w:bCs/>
          <w:sz w:val="20"/>
        </w:rPr>
        <w:t>Email</w:t>
      </w:r>
      <w:r w:rsidRPr="00445227">
        <w:rPr>
          <w:sz w:val="20"/>
        </w:rPr>
        <w:t>: szsqxu@suda.edu.cn.</w:t>
      </w:r>
    </w:p>
    <w:p w14:paraId="6E232082" w14:textId="08C6C19F" w:rsidR="008C67A3" w:rsidRDefault="008C67A3" w:rsidP="004B2C3D">
      <w:pPr>
        <w:adjustRightInd w:val="0"/>
        <w:snapToGrid w:val="0"/>
        <w:spacing w:line="480" w:lineRule="auto"/>
        <w:rPr>
          <w:rFonts w:ascii="Arial" w:hAnsi="Arial" w:cs="Arial"/>
          <w:sz w:val="20"/>
        </w:rPr>
      </w:pPr>
      <w:r>
        <w:rPr>
          <w:rFonts w:ascii="Arial" w:hAnsi="Arial" w:cs="Arial"/>
          <w:sz w:val="20"/>
        </w:rPr>
        <w:br w:type="page"/>
      </w:r>
    </w:p>
    <w:p w14:paraId="1F410ECE" w14:textId="6168020A" w:rsidR="00015F74" w:rsidRPr="00D50F3F" w:rsidRDefault="00BB2D2A" w:rsidP="004B2C3D">
      <w:pPr>
        <w:pStyle w:val="SMcaption"/>
        <w:adjustRightInd w:val="0"/>
        <w:snapToGrid w:val="0"/>
        <w:spacing w:line="480" w:lineRule="auto"/>
        <w:rPr>
          <w:b/>
          <w:bCs/>
        </w:rPr>
      </w:pPr>
      <w:r w:rsidRPr="00D50F3F">
        <w:rPr>
          <w:b/>
          <w:bCs/>
        </w:rPr>
        <w:lastRenderedPageBreak/>
        <w:t>Supplementary</w:t>
      </w:r>
      <w:r w:rsidR="00015F74" w:rsidRPr="00D50F3F">
        <w:rPr>
          <w:b/>
          <w:bCs/>
        </w:rPr>
        <w:t xml:space="preserve"> </w:t>
      </w:r>
      <w:r w:rsidR="001C0975" w:rsidRPr="00D50F3F">
        <w:rPr>
          <w:b/>
          <w:bCs/>
        </w:rPr>
        <w:t>Information Text</w:t>
      </w:r>
    </w:p>
    <w:p w14:paraId="3E8AFDF5" w14:textId="50FB5951" w:rsidR="00780A18" w:rsidRPr="008C67A3" w:rsidRDefault="00780A18" w:rsidP="004B2C3D">
      <w:pPr>
        <w:adjustRightInd w:val="0"/>
        <w:snapToGrid w:val="0"/>
        <w:spacing w:beforeLines="50" w:before="120" w:afterLines="50" w:after="120" w:line="480" w:lineRule="auto"/>
        <w:jc w:val="both"/>
        <w:rPr>
          <w:rFonts w:eastAsia="宋体"/>
          <w:b/>
          <w:bCs/>
          <w:sz w:val="20"/>
        </w:rPr>
      </w:pPr>
      <w:r w:rsidRPr="008C67A3">
        <w:rPr>
          <w:rFonts w:eastAsia="宋体"/>
          <w:b/>
          <w:bCs/>
          <w:sz w:val="20"/>
        </w:rPr>
        <w:t>1</w:t>
      </w:r>
      <w:r w:rsidR="004D1C45">
        <w:rPr>
          <w:rFonts w:eastAsia="宋体"/>
          <w:b/>
          <w:bCs/>
          <w:sz w:val="20"/>
        </w:rPr>
        <w:t>.</w:t>
      </w:r>
      <w:r w:rsidRPr="008C67A3">
        <w:rPr>
          <w:rFonts w:eastAsia="宋体"/>
          <w:b/>
          <w:bCs/>
          <w:sz w:val="20"/>
        </w:rPr>
        <w:t xml:space="preserve"> Transgenic mutant silkworm screening and pure line establishment</w:t>
      </w:r>
      <w:r w:rsidR="00F325D3">
        <w:rPr>
          <w:rFonts w:eastAsia="宋体"/>
          <w:b/>
          <w:bCs/>
          <w:sz w:val="20"/>
        </w:rPr>
        <w:t>.</w:t>
      </w:r>
    </w:p>
    <w:p w14:paraId="753D6F20" w14:textId="5C2986DB" w:rsidR="00780A18" w:rsidRPr="008C67A3" w:rsidRDefault="00780A18" w:rsidP="004B2C3D">
      <w:pPr>
        <w:autoSpaceDE w:val="0"/>
        <w:autoSpaceDN w:val="0"/>
        <w:adjustRightInd w:val="0"/>
        <w:snapToGrid w:val="0"/>
        <w:spacing w:afterLines="50" w:after="120" w:line="480" w:lineRule="auto"/>
        <w:ind w:right="45" w:firstLineChars="200" w:firstLine="402"/>
        <w:jc w:val="both"/>
        <w:rPr>
          <w:rFonts w:eastAsia="宋体"/>
          <w:sz w:val="20"/>
        </w:rPr>
      </w:pPr>
      <w:r w:rsidRPr="008C67A3">
        <w:rPr>
          <w:rFonts w:eastAsia="宋体"/>
          <w:b/>
          <w:bCs/>
          <w:sz w:val="20"/>
        </w:rPr>
        <w:t>Construction of transgenic vector</w:t>
      </w:r>
      <w:r w:rsidRPr="008C67A3">
        <w:rPr>
          <w:rFonts w:eastAsia="宋体"/>
          <w:sz w:val="20"/>
        </w:rPr>
        <w:t xml:space="preserve">: Referring to the Dazo </w:t>
      </w:r>
      <w:r w:rsidRPr="008C67A3">
        <w:rPr>
          <w:rFonts w:eastAsia="宋体" w:hint="eastAsia"/>
          <w:sz w:val="20"/>
        </w:rPr>
        <w:t>st</w:t>
      </w:r>
      <w:r w:rsidRPr="008C67A3">
        <w:rPr>
          <w:rFonts w:eastAsia="宋体"/>
          <w:sz w:val="20"/>
        </w:rPr>
        <w:t>r</w:t>
      </w:r>
      <w:r w:rsidRPr="008C67A3">
        <w:rPr>
          <w:rFonts w:eastAsia="宋体" w:hint="eastAsia"/>
          <w:sz w:val="20"/>
        </w:rPr>
        <w:t>ain</w:t>
      </w:r>
      <w:r w:rsidRPr="008C67A3">
        <w:rPr>
          <w:rFonts w:eastAsia="宋体"/>
          <w:sz w:val="20"/>
        </w:rPr>
        <w:t xml:space="preserve"> mRNA sequence (Gene ID: 100136948) published in the NCBI silkworm genome database (</w:t>
      </w:r>
      <w:proofErr w:type="spellStart"/>
      <w:r w:rsidRPr="008C67A3">
        <w:rPr>
          <w:rFonts w:eastAsia="宋体"/>
          <w:sz w:val="20"/>
        </w:rPr>
        <w:t>SilkDB</w:t>
      </w:r>
      <w:proofErr w:type="spellEnd"/>
      <w:r w:rsidRPr="008C67A3">
        <w:rPr>
          <w:rFonts w:eastAsia="宋体"/>
          <w:sz w:val="20"/>
        </w:rPr>
        <w:t xml:space="preserve">, </w:t>
      </w:r>
      <w:hyperlink r:id="rId8" w:history="1">
        <w:r w:rsidRPr="004D1C45">
          <w:rPr>
            <w:rStyle w:val="affff5"/>
            <w:rFonts w:eastAsia="宋体"/>
            <w:color w:val="000000" w:themeColor="text1"/>
            <w:sz w:val="20"/>
            <w:u w:val="none"/>
          </w:rPr>
          <w:t>https://www</w:t>
        </w:r>
      </w:hyperlink>
      <w:r w:rsidRPr="004D1C45">
        <w:rPr>
          <w:rFonts w:eastAsia="宋体"/>
          <w:color w:val="000000" w:themeColor="text1"/>
          <w:sz w:val="20"/>
        </w:rPr>
        <w:t>.ncbi.</w:t>
      </w:r>
      <w:r w:rsidRPr="008C67A3">
        <w:rPr>
          <w:rFonts w:eastAsia="宋体"/>
          <w:sz w:val="20"/>
        </w:rPr>
        <w:t>nlm.nih.gov/genome/?term=Bombyx+mori), we cloned the 3120 bp sericin protein SER3 coding gene sequence specifically expressed in the middle silk gland from the N4W silkworm strain (</w:t>
      </w:r>
      <w:r w:rsidR="009703B6" w:rsidRPr="009703B6">
        <w:rPr>
          <w:bCs/>
          <w:color w:val="000000" w:themeColor="text1"/>
          <w:sz w:val="20"/>
          <w:szCs w:val="15"/>
        </w:rPr>
        <w:t>Supplementary</w:t>
      </w:r>
      <w:r w:rsidR="004D1C45" w:rsidRPr="008C67A3">
        <w:rPr>
          <w:rFonts w:eastAsia="宋体"/>
          <w:bCs/>
          <w:i/>
          <w:iCs/>
          <w:color w:val="0000FF"/>
          <w:sz w:val="20"/>
        </w:rPr>
        <w:t xml:space="preserve"> </w:t>
      </w:r>
      <w:r w:rsidRPr="004D1C45">
        <w:rPr>
          <w:rFonts w:eastAsia="宋体"/>
          <w:color w:val="0000FF"/>
          <w:sz w:val="20"/>
        </w:rPr>
        <w:t>Sequence 1</w:t>
      </w:r>
      <w:r w:rsidRPr="008C67A3">
        <w:rPr>
          <w:rFonts w:eastAsia="宋体"/>
          <w:sz w:val="20"/>
        </w:rPr>
        <w:t xml:space="preserve">). The enhanced green fluorescent protein (EGFP) coding gene sequence (720 bp) was connected to SER3, and the recombinant SER3-EGFP nucleotide sequence was synthesized by BGI (Shenzhen, China). SER3-EGFP was spliced into the Fib-H 5' terminal sequence (2311 bp) (GenBank: AF226688.1, 61543–62437) and 3' terminal sequence (333 bp) (GenBank: AF226688.1, 79027–79359) to assemble the new gene SER3' (6480 bp). SER3' was inserted into the 3.5 kb plasmid pSLfa1180fa and further cloned into </w:t>
      </w:r>
      <w:proofErr w:type="spellStart"/>
      <w:r w:rsidRPr="008C67A3">
        <w:rPr>
          <w:rFonts w:eastAsia="宋体"/>
          <w:sz w:val="20"/>
        </w:rPr>
        <w:t>pBac</w:t>
      </w:r>
      <w:proofErr w:type="spellEnd"/>
      <w:r w:rsidRPr="008C67A3">
        <w:rPr>
          <w:rFonts w:eastAsia="宋体"/>
          <w:sz w:val="20"/>
        </w:rPr>
        <w:t xml:space="preserve">[3xp3-DSredaf] via the </w:t>
      </w:r>
      <w:proofErr w:type="spellStart"/>
      <w:r w:rsidRPr="008C67A3">
        <w:rPr>
          <w:rFonts w:eastAsia="宋体"/>
          <w:sz w:val="20"/>
        </w:rPr>
        <w:t>AscI</w:t>
      </w:r>
      <w:proofErr w:type="spellEnd"/>
      <w:r w:rsidRPr="008C67A3">
        <w:rPr>
          <w:rFonts w:eastAsia="宋体"/>
          <w:sz w:val="20"/>
        </w:rPr>
        <w:t xml:space="preserve"> and </w:t>
      </w:r>
      <w:proofErr w:type="spellStart"/>
      <w:r w:rsidRPr="008C67A3">
        <w:rPr>
          <w:rFonts w:eastAsia="宋体"/>
          <w:sz w:val="20"/>
        </w:rPr>
        <w:t>FseI</w:t>
      </w:r>
      <w:proofErr w:type="spellEnd"/>
      <w:r w:rsidRPr="008C67A3">
        <w:rPr>
          <w:rFonts w:eastAsia="宋体"/>
          <w:sz w:val="20"/>
        </w:rPr>
        <w:t xml:space="preserve"> restriction sites to construct the recombinant vector </w:t>
      </w:r>
      <w:proofErr w:type="spellStart"/>
      <w:proofErr w:type="gramStart"/>
      <w:r w:rsidRPr="008C67A3">
        <w:rPr>
          <w:rFonts w:eastAsia="宋体"/>
          <w:sz w:val="20"/>
        </w:rPr>
        <w:t>pBac</w:t>
      </w:r>
      <w:proofErr w:type="spellEnd"/>
      <w:r w:rsidRPr="008C67A3">
        <w:rPr>
          <w:rFonts w:eastAsia="宋体"/>
          <w:sz w:val="20"/>
        </w:rPr>
        <w:t>[</w:t>
      </w:r>
      <w:proofErr w:type="gramEnd"/>
      <w:r w:rsidRPr="008C67A3">
        <w:rPr>
          <w:rFonts w:eastAsia="宋体"/>
          <w:sz w:val="20"/>
        </w:rPr>
        <w:t>3xP3-DsRedaf SV40-SER3'] for specific expression of SER3' in the posterior silk gland in silkworms.</w:t>
      </w:r>
    </w:p>
    <w:p w14:paraId="50DD17A2" w14:textId="77777777" w:rsidR="00780A18" w:rsidRPr="008C67A3" w:rsidRDefault="00780A18" w:rsidP="004B2C3D">
      <w:pPr>
        <w:autoSpaceDE w:val="0"/>
        <w:autoSpaceDN w:val="0"/>
        <w:adjustRightInd w:val="0"/>
        <w:snapToGrid w:val="0"/>
        <w:spacing w:afterLines="50" w:after="120" w:line="480" w:lineRule="auto"/>
        <w:ind w:right="45" w:firstLineChars="200" w:firstLine="402"/>
        <w:jc w:val="both"/>
        <w:rPr>
          <w:rFonts w:eastAsia="宋体"/>
          <w:sz w:val="20"/>
        </w:rPr>
      </w:pPr>
      <w:r w:rsidRPr="008C67A3">
        <w:rPr>
          <w:rFonts w:eastAsia="宋体"/>
          <w:b/>
          <w:bCs/>
          <w:sz w:val="20"/>
        </w:rPr>
        <w:t>Preparation of silkworm eggs for transgenic injection</w:t>
      </w:r>
      <w:r w:rsidRPr="008C67A3">
        <w:rPr>
          <w:rFonts w:eastAsia="宋体"/>
          <w:sz w:val="20"/>
        </w:rPr>
        <w:t xml:space="preserve">: Parental eggs of N4W silkworms were incubated at 15 ℃ in a continuous dark environment until hatching. The larvae were fed fresh mulberry leaves, and the larvae, pupae and adults were protected at 25.0 ℃ ± 2.0 ℃ under natural light. After </w:t>
      </w:r>
      <w:proofErr w:type="spellStart"/>
      <w:r w:rsidRPr="008C67A3">
        <w:rPr>
          <w:rFonts w:eastAsia="宋体"/>
          <w:sz w:val="20"/>
        </w:rPr>
        <w:t>eclosion</w:t>
      </w:r>
      <w:proofErr w:type="spellEnd"/>
      <w:r w:rsidRPr="008C67A3">
        <w:rPr>
          <w:rFonts w:eastAsia="宋体"/>
          <w:sz w:val="20"/>
        </w:rPr>
        <w:t xml:space="preserve">, the adult worms were mated for 6 h, </w:t>
      </w:r>
      <w:r w:rsidRPr="008C67A3">
        <w:rPr>
          <w:rFonts w:eastAsia="宋体" w:hint="eastAsia"/>
          <w:sz w:val="20"/>
        </w:rPr>
        <w:t>and</w:t>
      </w:r>
      <w:r w:rsidRPr="008C67A3">
        <w:rPr>
          <w:rFonts w:eastAsia="宋体"/>
          <w:sz w:val="20"/>
        </w:rPr>
        <w:t xml:space="preserve"> the eggs laid by the female moths were collect</w:t>
      </w:r>
      <w:r w:rsidRPr="008C67A3">
        <w:rPr>
          <w:rFonts w:eastAsia="宋体" w:hint="eastAsia"/>
          <w:sz w:val="20"/>
        </w:rPr>
        <w:t>ed</w:t>
      </w:r>
      <w:r w:rsidRPr="008C67A3">
        <w:rPr>
          <w:rFonts w:eastAsia="宋体"/>
          <w:sz w:val="20"/>
        </w:rPr>
        <w:t xml:space="preserve"> within 15 min. Microinjection was completed at 25 ℃ from 4 h to 8 h after oviposition. Before injection, silkworm eggs were soaked in ultra-pure water for 15 min to remove the sticky sundries, then soaked in 4% formaldehyde for 5 min for disinfection. After washing with water, they were quickly placed on slides under a dissecting microscope and dried for more than 30 min.</w:t>
      </w:r>
    </w:p>
    <w:p w14:paraId="4CE0892D" w14:textId="2FBB7BA7" w:rsidR="00780A18" w:rsidRPr="008C67A3" w:rsidRDefault="00780A18" w:rsidP="004B2C3D">
      <w:pPr>
        <w:autoSpaceDE w:val="0"/>
        <w:autoSpaceDN w:val="0"/>
        <w:adjustRightInd w:val="0"/>
        <w:snapToGrid w:val="0"/>
        <w:spacing w:afterLines="50" w:after="120" w:line="480" w:lineRule="auto"/>
        <w:ind w:right="45" w:firstLineChars="200" w:firstLine="402"/>
        <w:jc w:val="both"/>
        <w:rPr>
          <w:rFonts w:eastAsia="宋体"/>
          <w:sz w:val="20"/>
        </w:rPr>
      </w:pPr>
      <w:r w:rsidRPr="008C67A3">
        <w:rPr>
          <w:rFonts w:eastAsia="宋体"/>
          <w:b/>
          <w:bCs/>
          <w:sz w:val="20"/>
        </w:rPr>
        <w:t>Transgenesis and mutant screening</w:t>
      </w:r>
      <w:r w:rsidRPr="008C67A3">
        <w:rPr>
          <w:rFonts w:eastAsia="宋体"/>
          <w:sz w:val="20"/>
        </w:rPr>
        <w:t>: The transgenic mutant line of Bombyx mori was constructed with TALEN technology. According to a previously reported method</w:t>
      </w:r>
      <w:r w:rsidR="00BC1199" w:rsidRPr="009703B6">
        <w:rPr>
          <w:rFonts w:eastAsia="宋体"/>
          <w:color w:val="0000FF"/>
          <w:sz w:val="20"/>
          <w:vertAlign w:val="superscript"/>
        </w:rPr>
        <w:t>1</w:t>
      </w:r>
      <w:r w:rsidRPr="008C67A3">
        <w:rPr>
          <w:rFonts w:eastAsia="宋体"/>
          <w:sz w:val="20"/>
        </w:rPr>
        <w:t xml:space="preserve">, the auxiliary plasmid pHA3PIG was injected together with the constructed recombinant vector into silkworm eggs (Transfer-Man NK2 micromanipulator, </w:t>
      </w:r>
      <w:proofErr w:type="spellStart"/>
      <w:r w:rsidRPr="008C67A3">
        <w:rPr>
          <w:rFonts w:eastAsia="宋体"/>
          <w:sz w:val="20"/>
        </w:rPr>
        <w:t>FemtoJet</w:t>
      </w:r>
      <w:proofErr w:type="spellEnd"/>
      <w:r w:rsidRPr="008C67A3">
        <w:rPr>
          <w:rFonts w:eastAsia="宋体"/>
          <w:sz w:val="20"/>
        </w:rPr>
        <w:t xml:space="preserve"> 5247 micro syringe, Eppendorf). The concentration exceeded 500 ng/</w:t>
      </w:r>
      <w:proofErr w:type="spellStart"/>
      <w:r w:rsidRPr="008C67A3">
        <w:rPr>
          <w:rFonts w:eastAsia="宋体"/>
          <w:sz w:val="20"/>
        </w:rPr>
        <w:t>μL</w:t>
      </w:r>
      <w:proofErr w:type="spellEnd"/>
      <w:r w:rsidRPr="008C67A3">
        <w:rPr>
          <w:rFonts w:eastAsia="宋体"/>
          <w:sz w:val="20"/>
        </w:rPr>
        <w:t xml:space="preserve">, and the injection volume was approximately 10 </w:t>
      </w:r>
      <w:proofErr w:type="spellStart"/>
      <w:r w:rsidRPr="008C67A3">
        <w:rPr>
          <w:rFonts w:eastAsia="宋体"/>
          <w:sz w:val="20"/>
        </w:rPr>
        <w:t>nL</w:t>
      </w:r>
      <w:proofErr w:type="spellEnd"/>
      <w:r w:rsidRPr="008C67A3">
        <w:rPr>
          <w:rFonts w:eastAsia="宋体"/>
          <w:sz w:val="20"/>
        </w:rPr>
        <w:t xml:space="preserve"> per egg.</w:t>
      </w:r>
      <w:r w:rsidRPr="008C67A3">
        <w:rPr>
          <w:sz w:val="20"/>
        </w:rPr>
        <w:t xml:space="preserve"> </w:t>
      </w:r>
      <w:r w:rsidRPr="008C67A3">
        <w:rPr>
          <w:rFonts w:eastAsia="宋体"/>
          <w:sz w:val="20"/>
        </w:rPr>
        <w:t xml:space="preserve">The injection site of eggs was 50%–75% from the abdomen to the ovum, and the injection depth was 25%–35% the diameter of silkworm eggs. After injection, </w:t>
      </w:r>
      <w:r w:rsidRPr="008C67A3">
        <w:rPr>
          <w:rFonts w:eastAsia="宋体"/>
          <w:sz w:val="20"/>
        </w:rPr>
        <w:lastRenderedPageBreak/>
        <w:t>the silkworm eggs were quickly sealed with non-toxic glue (</w:t>
      </w:r>
      <w:proofErr w:type="spellStart"/>
      <w:r w:rsidRPr="008C67A3">
        <w:rPr>
          <w:rFonts w:eastAsia="宋体"/>
          <w:sz w:val="20"/>
        </w:rPr>
        <w:t>Topvalu</w:t>
      </w:r>
      <w:proofErr w:type="spellEnd"/>
      <w:r w:rsidRPr="008C67A3">
        <w:rPr>
          <w:rFonts w:eastAsia="宋体"/>
          <w:sz w:val="20"/>
        </w:rPr>
        <w:t>) and incubated in a sterile environment of 25 °C and R.H. 90%.</w:t>
      </w:r>
    </w:p>
    <w:p w14:paraId="5CFB6FB1" w14:textId="165DB805" w:rsidR="00780A18" w:rsidRPr="008C67A3" w:rsidRDefault="00780A18" w:rsidP="004B2C3D">
      <w:pPr>
        <w:autoSpaceDE w:val="0"/>
        <w:autoSpaceDN w:val="0"/>
        <w:adjustRightInd w:val="0"/>
        <w:snapToGrid w:val="0"/>
        <w:spacing w:afterLines="50" w:after="120" w:line="480" w:lineRule="auto"/>
        <w:ind w:right="45" w:firstLineChars="200" w:firstLine="400"/>
        <w:jc w:val="both"/>
        <w:rPr>
          <w:rFonts w:eastAsia="宋体"/>
          <w:sz w:val="20"/>
        </w:rPr>
      </w:pPr>
      <w:r w:rsidRPr="008C67A3">
        <w:rPr>
          <w:rFonts w:eastAsia="宋体"/>
          <w:sz w:val="20"/>
        </w:rPr>
        <w:t>The positive transgenic individuals were screened by observation of red fluorescence in the eyes of the 5th instar larvae and the green fluorescence in the cocoon (</w:t>
      </w:r>
      <w:r w:rsidR="009703B6" w:rsidRPr="009703B6">
        <w:rPr>
          <w:bCs/>
          <w:color w:val="000000" w:themeColor="text1"/>
          <w:sz w:val="20"/>
          <w:szCs w:val="15"/>
        </w:rPr>
        <w:t>Supplementary</w:t>
      </w:r>
      <w:r w:rsidR="004D1C45" w:rsidRPr="008C67A3">
        <w:rPr>
          <w:rFonts w:eastAsia="宋体"/>
          <w:bCs/>
          <w:i/>
          <w:iCs/>
          <w:color w:val="0000FF"/>
          <w:sz w:val="20"/>
        </w:rPr>
        <w:t xml:space="preserve"> </w:t>
      </w:r>
      <w:r w:rsidRPr="004D1C45">
        <w:rPr>
          <w:rFonts w:eastAsia="宋体"/>
          <w:color w:val="0000FF"/>
          <w:sz w:val="20"/>
        </w:rPr>
        <w:t>Fig. 1</w:t>
      </w:r>
      <w:r w:rsidRPr="004D1C45">
        <w:rPr>
          <w:rFonts w:eastAsia="宋体" w:hint="eastAsia"/>
          <w:color w:val="0000FF"/>
          <w:sz w:val="20"/>
        </w:rPr>
        <w:t>b</w:t>
      </w:r>
      <w:r w:rsidRPr="008C67A3">
        <w:rPr>
          <w:rFonts w:eastAsia="宋体"/>
          <w:sz w:val="20"/>
        </w:rPr>
        <w:t>). The total number of microinjected eggs was 1820, and 580 larvae were incubated, with a hatching rate of 31.99%. A total of 85 adults were obtained from G0 generation larvae, of which 18 were positive individuals, and the mutation rate was 21.2% (</w:t>
      </w:r>
      <w:r w:rsidR="009703B6" w:rsidRPr="009703B6">
        <w:rPr>
          <w:bCs/>
          <w:color w:val="000000" w:themeColor="text1"/>
          <w:sz w:val="20"/>
          <w:szCs w:val="15"/>
        </w:rPr>
        <w:t>Supplementary</w:t>
      </w:r>
      <w:r w:rsidR="004D1C45">
        <w:rPr>
          <w:rFonts w:eastAsia="宋体"/>
          <w:bCs/>
          <w:i/>
          <w:iCs/>
          <w:color w:val="0000FF"/>
          <w:sz w:val="20"/>
        </w:rPr>
        <w:t xml:space="preserve"> </w:t>
      </w:r>
      <w:r w:rsidRPr="004D1C45">
        <w:rPr>
          <w:rFonts w:eastAsia="宋体"/>
          <w:color w:val="0000FF"/>
          <w:sz w:val="20"/>
        </w:rPr>
        <w:t>Fig. 1a</w:t>
      </w:r>
      <w:r w:rsidRPr="008C67A3">
        <w:rPr>
          <w:rFonts w:eastAsia="宋体"/>
          <w:sz w:val="20"/>
        </w:rPr>
        <w:t>). Individual selection was performed on 15 mutant</w:t>
      </w:r>
      <w:r w:rsidRPr="008C67A3">
        <w:rPr>
          <w:rFonts w:eastAsia="宋体" w:hint="eastAsia"/>
          <w:sz w:val="20"/>
        </w:rPr>
        <w:t>s</w:t>
      </w:r>
      <w:r w:rsidRPr="008C67A3">
        <w:rPr>
          <w:rFonts w:eastAsia="宋体"/>
          <w:sz w:val="20"/>
        </w:rPr>
        <w:t xml:space="preserve"> of the S1 generation, and continuous mating was performed in the moth region (with close relatives of parents) to the G6 generation. The characteristics of red fluorescence of the eyes (</w:t>
      </w:r>
      <w:r w:rsidR="003B5A70" w:rsidRPr="009703B6">
        <w:rPr>
          <w:bCs/>
          <w:color w:val="000000" w:themeColor="text1"/>
          <w:sz w:val="20"/>
          <w:szCs w:val="15"/>
        </w:rPr>
        <w:t>Supplementary</w:t>
      </w:r>
      <w:r w:rsidR="003B5A70" w:rsidRPr="004D1C45">
        <w:rPr>
          <w:rFonts w:eastAsia="宋体"/>
          <w:color w:val="0000FF"/>
          <w:sz w:val="20"/>
        </w:rPr>
        <w:t xml:space="preserve"> </w:t>
      </w:r>
      <w:r w:rsidRPr="004D1C45">
        <w:rPr>
          <w:rFonts w:eastAsia="宋体"/>
          <w:color w:val="0000FF"/>
          <w:sz w:val="20"/>
        </w:rPr>
        <w:t>Fig. 1c</w:t>
      </w:r>
      <w:r w:rsidRPr="008C67A3">
        <w:rPr>
          <w:rFonts w:eastAsia="宋体"/>
          <w:sz w:val="20"/>
        </w:rPr>
        <w:t>) and green fluorescence of the cocoon (</w:t>
      </w:r>
      <w:r w:rsidR="003B5A70" w:rsidRPr="009703B6">
        <w:rPr>
          <w:bCs/>
          <w:color w:val="000000" w:themeColor="text1"/>
          <w:sz w:val="20"/>
          <w:szCs w:val="15"/>
        </w:rPr>
        <w:t>Supplementary</w:t>
      </w:r>
      <w:r w:rsidR="004D1C45" w:rsidRPr="008C67A3">
        <w:rPr>
          <w:rFonts w:eastAsia="宋体"/>
          <w:bCs/>
          <w:i/>
          <w:iCs/>
          <w:color w:val="0000FF"/>
          <w:sz w:val="20"/>
        </w:rPr>
        <w:t xml:space="preserve"> </w:t>
      </w:r>
      <w:r w:rsidRPr="004D1C45">
        <w:rPr>
          <w:rFonts w:eastAsia="宋体"/>
          <w:color w:val="0000FF"/>
          <w:sz w:val="20"/>
        </w:rPr>
        <w:t>Fig. 1d</w:t>
      </w:r>
      <w:r w:rsidRPr="008C67A3">
        <w:rPr>
          <w:rFonts w:eastAsia="宋体"/>
          <w:sz w:val="20"/>
        </w:rPr>
        <w:t>) were continuously used to screen until the G6 generation.</w:t>
      </w:r>
      <w:r w:rsidRPr="008C67A3">
        <w:rPr>
          <w:rFonts w:eastAsia="宋体" w:hint="eastAsia"/>
          <w:sz w:val="20"/>
        </w:rPr>
        <w:t xml:space="preserve"> </w:t>
      </w:r>
      <w:r w:rsidRPr="008C67A3">
        <w:rPr>
          <w:rFonts w:eastAsia="宋体"/>
          <w:sz w:val="20"/>
        </w:rPr>
        <w:t>After the detection of the mRNA (</w:t>
      </w:r>
      <w:r w:rsidR="003B5A70" w:rsidRPr="009703B6">
        <w:rPr>
          <w:bCs/>
          <w:color w:val="000000" w:themeColor="text1"/>
          <w:sz w:val="20"/>
          <w:szCs w:val="15"/>
        </w:rPr>
        <w:t>Supplementary</w:t>
      </w:r>
      <w:r w:rsidR="003B5A70" w:rsidRPr="004D1C45">
        <w:rPr>
          <w:rFonts w:eastAsia="宋体"/>
          <w:color w:val="0000FF"/>
          <w:sz w:val="20"/>
        </w:rPr>
        <w:t xml:space="preserve"> </w:t>
      </w:r>
      <w:r w:rsidRPr="004D1C45">
        <w:rPr>
          <w:rFonts w:eastAsia="宋体"/>
          <w:color w:val="0000FF"/>
          <w:sz w:val="20"/>
        </w:rPr>
        <w:t>Fig. 1e</w:t>
      </w:r>
      <w:r w:rsidRPr="008C67A3">
        <w:rPr>
          <w:rFonts w:eastAsia="宋体"/>
          <w:sz w:val="20"/>
        </w:rPr>
        <w:t>) and protein (</w:t>
      </w:r>
      <w:r w:rsidR="003B5A70" w:rsidRPr="009703B6">
        <w:rPr>
          <w:bCs/>
          <w:color w:val="000000" w:themeColor="text1"/>
          <w:sz w:val="20"/>
          <w:szCs w:val="15"/>
        </w:rPr>
        <w:t>Supplementary</w:t>
      </w:r>
      <w:r w:rsidR="003B5A70" w:rsidRPr="004D1C45">
        <w:rPr>
          <w:rFonts w:eastAsia="宋体"/>
          <w:color w:val="0000FF"/>
          <w:sz w:val="20"/>
        </w:rPr>
        <w:t xml:space="preserve"> </w:t>
      </w:r>
      <w:r w:rsidRPr="004D1C45">
        <w:rPr>
          <w:rFonts w:eastAsia="宋体"/>
          <w:color w:val="0000FF"/>
          <w:sz w:val="20"/>
        </w:rPr>
        <w:t>Fig. 1f</w:t>
      </w:r>
      <w:r w:rsidRPr="008C67A3">
        <w:rPr>
          <w:rFonts w:eastAsia="宋体"/>
          <w:sz w:val="20"/>
        </w:rPr>
        <w:t>) of the recombinant exogenous SER3 gene in the posterior silk gland cells, and the detection of the insertion site of the recombinant foreign gene (</w:t>
      </w:r>
      <w:r w:rsidR="003B5A70" w:rsidRPr="009703B6">
        <w:rPr>
          <w:bCs/>
          <w:color w:val="000000" w:themeColor="text1"/>
          <w:sz w:val="20"/>
          <w:szCs w:val="15"/>
        </w:rPr>
        <w:t>Supplementary</w:t>
      </w:r>
      <w:r w:rsidR="003B5A70" w:rsidRPr="004D1C45">
        <w:rPr>
          <w:rFonts w:eastAsia="宋体"/>
          <w:color w:val="0000FF"/>
          <w:sz w:val="20"/>
        </w:rPr>
        <w:t xml:space="preserve"> </w:t>
      </w:r>
      <w:r w:rsidRPr="004D1C45">
        <w:rPr>
          <w:rFonts w:eastAsia="宋体"/>
          <w:color w:val="0000FF"/>
          <w:sz w:val="20"/>
        </w:rPr>
        <w:t>Fig. 1g</w:t>
      </w:r>
      <w:r w:rsidRPr="008C67A3">
        <w:rPr>
          <w:rFonts w:eastAsia="宋体"/>
          <w:sz w:val="20"/>
        </w:rPr>
        <w:t>), we confirmed the generation of a stable genetic single-copy transgenic silkworm system SER (SER3/SER3) (</w:t>
      </w:r>
      <w:r w:rsidR="003B5A70" w:rsidRPr="009703B6">
        <w:rPr>
          <w:bCs/>
          <w:color w:val="000000" w:themeColor="text1"/>
          <w:sz w:val="20"/>
          <w:szCs w:val="15"/>
        </w:rPr>
        <w:t>Supplementary</w:t>
      </w:r>
      <w:r w:rsidR="003B5A70" w:rsidRPr="004D1C45">
        <w:rPr>
          <w:rFonts w:eastAsia="宋体"/>
          <w:color w:val="0000FF"/>
          <w:sz w:val="20"/>
        </w:rPr>
        <w:t xml:space="preserve"> </w:t>
      </w:r>
      <w:r w:rsidRPr="004D1C45">
        <w:rPr>
          <w:rFonts w:eastAsia="宋体"/>
          <w:color w:val="0000FF"/>
          <w:sz w:val="20"/>
        </w:rPr>
        <w:t>Fig. 1b</w:t>
      </w:r>
      <w:r w:rsidRPr="008C67A3">
        <w:rPr>
          <w:rFonts w:eastAsia="宋体"/>
          <w:sz w:val="20"/>
        </w:rPr>
        <w:t xml:space="preserve">). </w:t>
      </w:r>
    </w:p>
    <w:p w14:paraId="103BF40B" w14:textId="49DF9156" w:rsidR="00780A18" w:rsidRPr="00F325D3" w:rsidRDefault="00780A18" w:rsidP="004B2C3D">
      <w:pPr>
        <w:adjustRightInd w:val="0"/>
        <w:snapToGrid w:val="0"/>
        <w:spacing w:afterLines="50" w:after="120" w:line="480" w:lineRule="auto"/>
        <w:ind w:firstLineChars="200" w:firstLine="400"/>
        <w:jc w:val="both"/>
        <w:rPr>
          <w:rFonts w:eastAsia="宋体"/>
          <w:color w:val="000000" w:themeColor="text1"/>
          <w:sz w:val="20"/>
        </w:rPr>
      </w:pPr>
      <w:r w:rsidRPr="008C67A3">
        <w:rPr>
          <w:rFonts w:eastAsia="宋体"/>
          <w:color w:val="000000" w:themeColor="text1"/>
          <w:sz w:val="20"/>
        </w:rPr>
        <w:t xml:space="preserve">The insertion site of the piggyBac transposon in the SER mutant was detected by thermal asymmetric interleaving PCR (tail PCR). After comparison of the flanking sequence with the GenBank database sequence, the insertion site was located in chr.23 (scaf12: </w:t>
      </w:r>
      <w:proofErr w:type="gramStart"/>
      <w:r w:rsidRPr="008C67A3">
        <w:rPr>
          <w:rFonts w:eastAsia="宋体"/>
          <w:color w:val="000000" w:themeColor="text1"/>
          <w:sz w:val="20"/>
        </w:rPr>
        <w:t>4699379..</w:t>
      </w:r>
      <w:proofErr w:type="gramEnd"/>
      <w:r w:rsidRPr="008C67A3">
        <w:rPr>
          <w:rFonts w:eastAsia="宋体"/>
          <w:color w:val="000000" w:themeColor="text1"/>
          <w:sz w:val="20"/>
        </w:rPr>
        <w:t xml:space="preserve"> 4699384), and the insertion site was found not to be a functional gene sequence (Fig. S1G). Therefore, the possibility of damage to functional gene sequence caused by random insertion of the piggyBac transposon in the genome was excluded.</w:t>
      </w:r>
    </w:p>
    <w:p w14:paraId="670E10A7" w14:textId="20963717" w:rsidR="00780A18" w:rsidRPr="008C67A3" w:rsidRDefault="00780A18" w:rsidP="004B2C3D">
      <w:pPr>
        <w:adjustRightInd w:val="0"/>
        <w:snapToGrid w:val="0"/>
        <w:spacing w:beforeLines="50" w:before="120" w:afterLines="50" w:after="120" w:line="480" w:lineRule="auto"/>
        <w:jc w:val="both"/>
        <w:rPr>
          <w:rFonts w:eastAsia="宋体"/>
          <w:b/>
          <w:bCs/>
          <w:sz w:val="20"/>
        </w:rPr>
      </w:pPr>
      <w:r w:rsidRPr="008C67A3">
        <w:rPr>
          <w:rFonts w:eastAsia="宋体"/>
          <w:b/>
          <w:bCs/>
          <w:sz w:val="20"/>
        </w:rPr>
        <w:t>2</w:t>
      </w:r>
      <w:r w:rsidR="00F325D3">
        <w:rPr>
          <w:rFonts w:eastAsia="宋体"/>
          <w:b/>
          <w:bCs/>
          <w:sz w:val="20"/>
        </w:rPr>
        <w:t xml:space="preserve">. </w:t>
      </w:r>
      <w:r w:rsidRPr="008C67A3">
        <w:rPr>
          <w:rFonts w:eastAsia="宋体"/>
          <w:b/>
          <w:bCs/>
          <w:sz w:val="20"/>
        </w:rPr>
        <w:t xml:space="preserve"> Normal growth and improved production efficiency of cocoon silk in mutant SER silkworms</w:t>
      </w:r>
      <w:r w:rsidR="00F325D3">
        <w:rPr>
          <w:rFonts w:eastAsia="宋体"/>
          <w:b/>
          <w:bCs/>
          <w:sz w:val="20"/>
        </w:rPr>
        <w:t>.</w:t>
      </w:r>
    </w:p>
    <w:p w14:paraId="21A1D287" w14:textId="7B431100" w:rsidR="00780A18" w:rsidRPr="008C67A3" w:rsidRDefault="00780A18" w:rsidP="004B2C3D">
      <w:pPr>
        <w:adjustRightInd w:val="0"/>
        <w:snapToGrid w:val="0"/>
        <w:spacing w:before="50" w:after="50" w:line="480" w:lineRule="auto"/>
        <w:ind w:firstLineChars="200" w:firstLine="400"/>
        <w:jc w:val="both"/>
        <w:rPr>
          <w:rFonts w:eastAsia="宋体"/>
          <w:sz w:val="20"/>
        </w:rPr>
      </w:pPr>
      <w:r w:rsidRPr="008C67A3">
        <w:rPr>
          <w:rFonts w:eastAsia="宋体"/>
          <w:sz w:val="20"/>
        </w:rPr>
        <w:t>The growth and development of silkworms and the production efficiency of the cocoon and silk were investigated. The developmental phenotype and body weight of SER larvae at the 5th instar showed no significant differences with respect to the wild-type (WT), and only the body weight and MRGR parameters at the beginning of the 4th instar were higher than those in the WT (</w:t>
      </w:r>
      <w:r w:rsidR="009703B6" w:rsidRPr="009703B6">
        <w:rPr>
          <w:bCs/>
          <w:color w:val="000000" w:themeColor="text1"/>
          <w:sz w:val="20"/>
          <w:szCs w:val="15"/>
        </w:rPr>
        <w:t>Supplementary</w:t>
      </w:r>
      <w:r w:rsidR="004D1C45" w:rsidRPr="008C67A3">
        <w:rPr>
          <w:rFonts w:eastAsia="宋体"/>
          <w:bCs/>
          <w:i/>
          <w:iCs/>
          <w:color w:val="0000FF"/>
          <w:sz w:val="20"/>
        </w:rPr>
        <w:t xml:space="preserve"> </w:t>
      </w:r>
      <w:r w:rsidRPr="004D1C45">
        <w:rPr>
          <w:rFonts w:eastAsia="宋体"/>
          <w:color w:val="0000FF"/>
          <w:sz w:val="20"/>
        </w:rPr>
        <w:t>Fig. 2a-2c</w:t>
      </w:r>
      <w:r w:rsidRPr="008C67A3">
        <w:rPr>
          <w:rFonts w:eastAsia="宋体"/>
          <w:sz w:val="20"/>
        </w:rPr>
        <w:t>). No developmental phenotypic differences were observed in the silk glands of 5th instar larvae (</w:t>
      </w:r>
      <w:r w:rsidR="009703B6" w:rsidRPr="009703B6">
        <w:rPr>
          <w:bCs/>
          <w:color w:val="000000" w:themeColor="text1"/>
          <w:sz w:val="20"/>
          <w:szCs w:val="15"/>
        </w:rPr>
        <w:t>Supplementary</w:t>
      </w:r>
      <w:r w:rsidR="004D1C45" w:rsidRPr="008C67A3">
        <w:rPr>
          <w:rFonts w:eastAsia="宋体"/>
          <w:bCs/>
          <w:i/>
          <w:iCs/>
          <w:color w:val="0000FF"/>
          <w:sz w:val="20"/>
        </w:rPr>
        <w:t xml:space="preserve"> </w:t>
      </w:r>
      <w:r w:rsidRPr="004D1C45">
        <w:rPr>
          <w:rFonts w:eastAsia="宋体"/>
          <w:color w:val="0000FF"/>
          <w:sz w:val="20"/>
        </w:rPr>
        <w:t>Fig. 2d</w:t>
      </w:r>
      <w:r w:rsidRPr="008C67A3">
        <w:rPr>
          <w:rFonts w:eastAsia="宋体"/>
          <w:sz w:val="20"/>
        </w:rPr>
        <w:t>), and no statistically significant difference was found in the PSG/body parameter (</w:t>
      </w:r>
      <w:r w:rsidR="009703B6" w:rsidRPr="009703B6">
        <w:rPr>
          <w:bCs/>
          <w:color w:val="000000" w:themeColor="text1"/>
          <w:sz w:val="20"/>
          <w:szCs w:val="15"/>
        </w:rPr>
        <w:t>Supplementary</w:t>
      </w:r>
      <w:r w:rsidR="004D1C45" w:rsidRPr="004D1C45">
        <w:rPr>
          <w:rFonts w:eastAsia="宋体"/>
          <w:bCs/>
          <w:i/>
          <w:iCs/>
          <w:color w:val="0000FF"/>
          <w:sz w:val="20"/>
        </w:rPr>
        <w:t xml:space="preserve"> </w:t>
      </w:r>
      <w:r w:rsidRPr="004D1C45">
        <w:rPr>
          <w:rFonts w:eastAsia="宋体"/>
          <w:color w:val="0000FF"/>
          <w:sz w:val="20"/>
        </w:rPr>
        <w:t>Fig. 2F</w:t>
      </w:r>
      <w:r w:rsidRPr="008C67A3">
        <w:rPr>
          <w:rFonts w:eastAsia="宋体"/>
          <w:sz w:val="20"/>
        </w:rPr>
        <w:t xml:space="preserve">), representing the development of an intact silk gland. However, the PSG/SG parameter representing the </w:t>
      </w:r>
      <w:r w:rsidRPr="008C67A3">
        <w:rPr>
          <w:rFonts w:eastAsia="宋体"/>
          <w:sz w:val="20"/>
        </w:rPr>
        <w:lastRenderedPageBreak/>
        <w:t>development of the posterior silk gland in the SER group (</w:t>
      </w:r>
      <w:r w:rsidR="009703B6" w:rsidRPr="009703B6">
        <w:rPr>
          <w:bCs/>
          <w:color w:val="000000" w:themeColor="text1"/>
          <w:sz w:val="20"/>
          <w:szCs w:val="15"/>
        </w:rPr>
        <w:t>Supplementary</w:t>
      </w:r>
      <w:r w:rsidR="004D1C45" w:rsidRPr="008C67A3">
        <w:rPr>
          <w:rFonts w:eastAsia="宋体"/>
          <w:bCs/>
          <w:i/>
          <w:iCs/>
          <w:color w:val="0000FF"/>
          <w:sz w:val="20"/>
        </w:rPr>
        <w:t xml:space="preserve"> </w:t>
      </w:r>
      <w:r w:rsidRPr="004D1C45">
        <w:rPr>
          <w:rFonts w:eastAsia="宋体"/>
          <w:color w:val="0000FF"/>
          <w:sz w:val="20"/>
        </w:rPr>
        <w:t>Fig. 2e</w:t>
      </w:r>
      <w:r w:rsidRPr="008C67A3">
        <w:rPr>
          <w:rFonts w:eastAsia="宋体"/>
          <w:sz w:val="20"/>
        </w:rPr>
        <w:t>) was higher than that in the WT group, thus suggesting a potential advantage in the accumulation of silk material in the posterior silk gland of SER during the larval stage.</w:t>
      </w:r>
    </w:p>
    <w:p w14:paraId="5816422F" w14:textId="3BEEFB21" w:rsidR="00780A18" w:rsidRPr="008C67A3" w:rsidRDefault="00780A18" w:rsidP="004B2C3D">
      <w:pPr>
        <w:adjustRightInd w:val="0"/>
        <w:snapToGrid w:val="0"/>
        <w:spacing w:before="50" w:after="50" w:line="480" w:lineRule="auto"/>
        <w:ind w:firstLineChars="200" w:firstLine="400"/>
        <w:jc w:val="both"/>
        <w:rPr>
          <w:rFonts w:eastAsia="宋体"/>
          <w:sz w:val="20"/>
        </w:rPr>
      </w:pPr>
      <w:r w:rsidRPr="008C67A3">
        <w:rPr>
          <w:rFonts w:eastAsia="宋体"/>
          <w:sz w:val="20"/>
        </w:rPr>
        <w:t>No significant difference was observed between the mutant and WT in the cocoon morphology and metamorphosis of the pupae produced by mature larvae, thus reflecting the comprehensive performance of growth and development and the health of the entire larval stage; no thin skin cocoon and semi-pupation phenomena, as commonly seen in transgenic silkworms, were observed (</w:t>
      </w:r>
      <w:r w:rsidR="009703B6" w:rsidRPr="009703B6">
        <w:rPr>
          <w:bCs/>
          <w:color w:val="000000" w:themeColor="text1"/>
          <w:sz w:val="20"/>
          <w:szCs w:val="15"/>
        </w:rPr>
        <w:t>Supplementary</w:t>
      </w:r>
      <w:r w:rsidR="009703B6" w:rsidRPr="004D1C45">
        <w:rPr>
          <w:rFonts w:eastAsia="宋体"/>
          <w:color w:val="0000FF"/>
          <w:sz w:val="20"/>
        </w:rPr>
        <w:t xml:space="preserve"> </w:t>
      </w:r>
      <w:r w:rsidRPr="004D1C45">
        <w:rPr>
          <w:rFonts w:eastAsia="宋体"/>
          <w:color w:val="0000FF"/>
          <w:sz w:val="20"/>
        </w:rPr>
        <w:t>Fig. 2g-2h</w:t>
      </w:r>
      <w:r w:rsidRPr="008C67A3">
        <w:rPr>
          <w:rFonts w:eastAsia="宋体"/>
          <w:sz w:val="20"/>
        </w:rPr>
        <w:t>). Moreover, we observed no significant difference in the cocoon silk protein and cocoon weight of the pupae between the mutant and WT (</w:t>
      </w:r>
      <w:r w:rsidR="009703B6" w:rsidRPr="009703B6">
        <w:rPr>
          <w:bCs/>
          <w:color w:val="000000" w:themeColor="text1"/>
          <w:sz w:val="20"/>
          <w:szCs w:val="15"/>
        </w:rPr>
        <w:t>Supplementary</w:t>
      </w:r>
      <w:r w:rsidR="004D1C45" w:rsidRPr="008C67A3">
        <w:rPr>
          <w:rFonts w:eastAsia="宋体"/>
          <w:bCs/>
          <w:i/>
          <w:iCs/>
          <w:color w:val="0000FF"/>
          <w:sz w:val="20"/>
        </w:rPr>
        <w:t xml:space="preserve"> </w:t>
      </w:r>
      <w:r w:rsidRPr="004D1C45">
        <w:rPr>
          <w:rFonts w:eastAsia="宋体"/>
          <w:color w:val="0000FF"/>
          <w:sz w:val="20"/>
        </w:rPr>
        <w:t>Fig. 2i</w:t>
      </w:r>
      <w:r w:rsidRPr="008C67A3">
        <w:rPr>
          <w:rFonts w:eastAsia="宋体"/>
          <w:sz w:val="20"/>
        </w:rPr>
        <w:t>); however, the cocoon silk production efficiency (cocoon layer rate) of the SER silkworm was 14.7% higher than that of the WT (</w:t>
      </w:r>
      <w:r w:rsidR="009703B6" w:rsidRPr="009703B6">
        <w:rPr>
          <w:bCs/>
          <w:color w:val="000000" w:themeColor="text1"/>
          <w:sz w:val="20"/>
          <w:szCs w:val="15"/>
        </w:rPr>
        <w:t>Supplementary</w:t>
      </w:r>
      <w:r w:rsidR="004D1C45" w:rsidRPr="008C67A3">
        <w:rPr>
          <w:rFonts w:eastAsia="宋体"/>
          <w:bCs/>
          <w:i/>
          <w:iCs/>
          <w:color w:val="0000FF"/>
          <w:sz w:val="20"/>
        </w:rPr>
        <w:t xml:space="preserve"> </w:t>
      </w:r>
      <w:r w:rsidRPr="004D1C45">
        <w:rPr>
          <w:rFonts w:eastAsia="宋体"/>
          <w:color w:val="0000FF"/>
          <w:sz w:val="20"/>
        </w:rPr>
        <w:t>Fig. 2j</w:t>
      </w:r>
      <w:r w:rsidRPr="008C67A3">
        <w:rPr>
          <w:rFonts w:eastAsia="宋体"/>
          <w:sz w:val="20"/>
        </w:rPr>
        <w:t>).</w:t>
      </w:r>
    </w:p>
    <w:p w14:paraId="68F5E74E" w14:textId="1A3286F5" w:rsidR="00780A18" w:rsidRPr="008C67A3" w:rsidRDefault="00780A18" w:rsidP="004B2C3D">
      <w:pPr>
        <w:adjustRightInd w:val="0"/>
        <w:snapToGrid w:val="0"/>
        <w:spacing w:before="50" w:after="50" w:line="480" w:lineRule="auto"/>
        <w:ind w:firstLineChars="200" w:firstLine="400"/>
        <w:jc w:val="both"/>
        <w:rPr>
          <w:rFonts w:eastAsia="宋体"/>
          <w:sz w:val="20"/>
        </w:rPr>
      </w:pPr>
      <w:r w:rsidRPr="008C67A3">
        <w:rPr>
          <w:rFonts w:eastAsia="宋体"/>
          <w:sz w:val="20"/>
        </w:rPr>
        <w:t xml:space="preserve">The effect of stress infection on larval survival was further investigated. All larvae died in the WT group at 78 h after </w:t>
      </w:r>
      <w:r w:rsidRPr="008C67A3">
        <w:rPr>
          <w:rFonts w:eastAsia="宋体"/>
          <w:i/>
          <w:iCs/>
          <w:sz w:val="20"/>
        </w:rPr>
        <w:t>E. coli</w:t>
      </w:r>
      <w:r w:rsidRPr="008C67A3">
        <w:rPr>
          <w:rFonts w:eastAsia="宋体"/>
          <w:sz w:val="20"/>
        </w:rPr>
        <w:t xml:space="preserve"> injection, whereas nearly 20% larvae in the SER group survived, and 16.7% mature larvae spun and cocooned (</w:t>
      </w:r>
      <w:r w:rsidR="009703B6" w:rsidRPr="009703B6">
        <w:rPr>
          <w:bCs/>
          <w:color w:val="000000" w:themeColor="text1"/>
          <w:sz w:val="20"/>
          <w:szCs w:val="15"/>
        </w:rPr>
        <w:t>Supplementary</w:t>
      </w:r>
      <w:r w:rsidR="004D1C45" w:rsidRPr="008C67A3">
        <w:rPr>
          <w:rFonts w:eastAsia="宋体"/>
          <w:bCs/>
          <w:i/>
          <w:iCs/>
          <w:color w:val="0000FF"/>
          <w:sz w:val="20"/>
        </w:rPr>
        <w:t xml:space="preserve"> </w:t>
      </w:r>
      <w:r w:rsidRPr="004D1C45">
        <w:rPr>
          <w:rFonts w:eastAsia="宋体"/>
          <w:color w:val="0000FF"/>
          <w:sz w:val="20"/>
        </w:rPr>
        <w:t>Fig. 2k</w:t>
      </w:r>
      <w:r w:rsidRPr="008C67A3">
        <w:rPr>
          <w:rFonts w:eastAsia="宋体"/>
          <w:sz w:val="20"/>
        </w:rPr>
        <w:t>). A</w:t>
      </w:r>
      <w:r w:rsidRPr="008C67A3">
        <w:rPr>
          <w:rFonts w:eastAsia="宋体" w:hint="eastAsia"/>
          <w:sz w:val="20"/>
        </w:rPr>
        <w:t>t</w:t>
      </w:r>
      <w:r w:rsidRPr="008C67A3">
        <w:rPr>
          <w:rFonts w:eastAsia="宋体"/>
          <w:sz w:val="20"/>
        </w:rPr>
        <w:t xml:space="preserve"> 24 h after infection with </w:t>
      </w:r>
      <w:r w:rsidRPr="008C67A3">
        <w:rPr>
          <w:rFonts w:eastAsia="宋体"/>
          <w:i/>
          <w:iCs/>
          <w:sz w:val="20"/>
        </w:rPr>
        <w:t>S. aureus</w:t>
      </w:r>
      <w:r w:rsidRPr="008C67A3">
        <w:rPr>
          <w:rFonts w:eastAsia="宋体"/>
          <w:sz w:val="20"/>
        </w:rPr>
        <w:t>, all larvae in the WT group died, whereas 10% of the surviving larvae in the SER group successfully developed to spinneret cocoons (</w:t>
      </w:r>
      <w:r w:rsidR="009703B6" w:rsidRPr="009703B6">
        <w:rPr>
          <w:bCs/>
          <w:color w:val="000000" w:themeColor="text1"/>
          <w:sz w:val="20"/>
          <w:szCs w:val="15"/>
        </w:rPr>
        <w:t>Supplementary</w:t>
      </w:r>
      <w:r w:rsidR="004D1C45" w:rsidRPr="004D1C45">
        <w:rPr>
          <w:rFonts w:eastAsia="宋体"/>
          <w:bCs/>
          <w:i/>
          <w:iCs/>
          <w:color w:val="0000FF"/>
          <w:sz w:val="20"/>
        </w:rPr>
        <w:t xml:space="preserve"> </w:t>
      </w:r>
      <w:r w:rsidRPr="004D1C45">
        <w:rPr>
          <w:rFonts w:eastAsia="宋体"/>
          <w:color w:val="0000FF"/>
          <w:sz w:val="20"/>
        </w:rPr>
        <w:t>Fig. 2l</w:t>
      </w:r>
      <w:r w:rsidRPr="008C67A3">
        <w:rPr>
          <w:rFonts w:eastAsia="宋体"/>
          <w:sz w:val="20"/>
        </w:rPr>
        <w:t>). The survival of SER larvae infected with bacteria under stress was higher than that of the WT.</w:t>
      </w:r>
    </w:p>
    <w:p w14:paraId="665DAB10" w14:textId="559E46A6" w:rsidR="00780A18" w:rsidRPr="008C67A3" w:rsidRDefault="00780A18" w:rsidP="004B2C3D">
      <w:pPr>
        <w:adjustRightInd w:val="0"/>
        <w:snapToGrid w:val="0"/>
        <w:spacing w:beforeLines="50" w:before="120" w:afterLines="50" w:after="120" w:line="480" w:lineRule="auto"/>
        <w:jc w:val="both"/>
        <w:rPr>
          <w:rFonts w:eastAsia="宋体"/>
          <w:b/>
          <w:bCs/>
          <w:sz w:val="20"/>
        </w:rPr>
      </w:pPr>
      <w:r w:rsidRPr="008C67A3">
        <w:rPr>
          <w:rFonts w:eastAsia="宋体"/>
          <w:b/>
          <w:bCs/>
          <w:sz w:val="20"/>
        </w:rPr>
        <w:t>3</w:t>
      </w:r>
      <w:r w:rsidR="004D1C45">
        <w:rPr>
          <w:rFonts w:eastAsia="宋体"/>
          <w:b/>
          <w:bCs/>
          <w:sz w:val="20"/>
        </w:rPr>
        <w:t>.</w:t>
      </w:r>
      <w:r w:rsidRPr="008C67A3">
        <w:rPr>
          <w:rFonts w:eastAsia="宋体"/>
          <w:b/>
          <w:bCs/>
          <w:sz w:val="20"/>
        </w:rPr>
        <w:t xml:space="preserve"> Silk fibers produced by mutant SER have unique structure and properties</w:t>
      </w:r>
      <w:r w:rsidR="00F325D3">
        <w:rPr>
          <w:rFonts w:eastAsia="宋体"/>
          <w:b/>
          <w:bCs/>
          <w:sz w:val="20"/>
        </w:rPr>
        <w:t>.</w:t>
      </w:r>
    </w:p>
    <w:p w14:paraId="32787129" w14:textId="0A8407C9" w:rsidR="00780A18" w:rsidRPr="008C67A3" w:rsidRDefault="00780A18" w:rsidP="004B2C3D">
      <w:pPr>
        <w:adjustRightInd w:val="0"/>
        <w:snapToGrid w:val="0"/>
        <w:spacing w:line="480" w:lineRule="auto"/>
        <w:ind w:firstLineChars="100" w:firstLine="200"/>
        <w:jc w:val="both"/>
        <w:rPr>
          <w:rFonts w:eastAsia="宋体"/>
          <w:bCs/>
          <w:sz w:val="20"/>
        </w:rPr>
      </w:pPr>
      <w:r w:rsidRPr="008C67A3">
        <w:rPr>
          <w:rFonts w:eastAsia="宋体"/>
          <w:bCs/>
          <w:sz w:val="20"/>
        </w:rPr>
        <w:t xml:space="preserve">The cross-sections of silk fibers were observed by transmission electron microscopy (TEM). Sericin </w:t>
      </w:r>
      <w:proofErr w:type="spellStart"/>
      <w:r w:rsidRPr="008C67A3">
        <w:rPr>
          <w:rFonts w:eastAsia="楷体"/>
          <w:bCs/>
          <w:sz w:val="20"/>
        </w:rPr>
        <w:t>minisomes</w:t>
      </w:r>
      <w:proofErr w:type="spellEnd"/>
      <w:r w:rsidRPr="008C67A3">
        <w:rPr>
          <w:rFonts w:eastAsia="宋体"/>
          <w:bCs/>
          <w:sz w:val="20"/>
        </w:rPr>
        <w:t xml:space="preserve"> (SM) were found in the fibroin region of SER silk fibers (</w:t>
      </w:r>
      <w:r w:rsidR="009703B6" w:rsidRPr="009703B6">
        <w:rPr>
          <w:bCs/>
          <w:color w:val="000000" w:themeColor="text1"/>
          <w:sz w:val="20"/>
          <w:szCs w:val="15"/>
        </w:rPr>
        <w:t>Supplementary</w:t>
      </w:r>
      <w:r w:rsidR="004D1C45" w:rsidRPr="004D1C45">
        <w:rPr>
          <w:rFonts w:eastAsia="宋体"/>
          <w:bCs/>
          <w:i/>
          <w:iCs/>
          <w:color w:val="0000FF"/>
          <w:sz w:val="20"/>
        </w:rPr>
        <w:t xml:space="preserve"> </w:t>
      </w:r>
      <w:r w:rsidRPr="004D1C45">
        <w:rPr>
          <w:rFonts w:eastAsia="宋体"/>
          <w:bCs/>
          <w:color w:val="0000FF"/>
          <w:sz w:val="20"/>
        </w:rPr>
        <w:t>Fig. 3b</w:t>
      </w:r>
      <w:r w:rsidRPr="008C67A3">
        <w:rPr>
          <w:rFonts w:eastAsia="宋体"/>
          <w:bCs/>
          <w:sz w:val="20"/>
        </w:rPr>
        <w:t>), whereas SM were not present in WT silk fiber (</w:t>
      </w:r>
      <w:r w:rsidR="009703B6" w:rsidRPr="009703B6">
        <w:rPr>
          <w:bCs/>
          <w:color w:val="000000" w:themeColor="text1"/>
          <w:sz w:val="20"/>
          <w:szCs w:val="15"/>
        </w:rPr>
        <w:t>Supplementary</w:t>
      </w:r>
      <w:r w:rsidR="004D1C45" w:rsidRPr="008C67A3">
        <w:rPr>
          <w:rFonts w:eastAsia="宋体"/>
          <w:bCs/>
          <w:i/>
          <w:iCs/>
          <w:color w:val="0000FF"/>
          <w:sz w:val="20"/>
        </w:rPr>
        <w:t xml:space="preserve"> </w:t>
      </w:r>
      <w:r w:rsidRPr="004D1C45">
        <w:rPr>
          <w:rFonts w:eastAsia="宋体"/>
          <w:bCs/>
          <w:color w:val="0000FF"/>
          <w:sz w:val="20"/>
        </w:rPr>
        <w:t>Fig. 3b</w:t>
      </w:r>
      <w:r w:rsidRPr="008C67A3">
        <w:rPr>
          <w:rFonts w:eastAsia="宋体"/>
          <w:bCs/>
          <w:sz w:val="20"/>
        </w:rPr>
        <w:t>). Vacuoles were seen in SM, thus reflecting the high concentration of sericin aqueous solution. We further confirmed that SER3 protein synthesized by the posterior silk glands of the mutant silkworms was successfully secreted into the fibroin of the silk fibers.</w:t>
      </w:r>
    </w:p>
    <w:p w14:paraId="137AC781" w14:textId="6BD9A1B3" w:rsidR="00780A18" w:rsidRPr="00F325D3" w:rsidRDefault="00780A18" w:rsidP="004B2C3D">
      <w:pPr>
        <w:adjustRightInd w:val="0"/>
        <w:snapToGrid w:val="0"/>
        <w:spacing w:line="480" w:lineRule="auto"/>
        <w:ind w:firstLineChars="100" w:firstLine="200"/>
        <w:jc w:val="both"/>
        <w:rPr>
          <w:rFonts w:eastAsia="宋体"/>
          <w:bCs/>
          <w:sz w:val="20"/>
        </w:rPr>
      </w:pPr>
      <w:r w:rsidRPr="008C67A3">
        <w:rPr>
          <w:rFonts w:eastAsia="宋体"/>
          <w:bCs/>
          <w:sz w:val="20"/>
        </w:rPr>
        <w:t>To test the application value of silk fibers produced by SER after improvements in the mechanical properties, we reeled ultra-fine raw silk of 9D-11D from cocoons, and wove ultra-thin (</w:t>
      </w:r>
      <w:r w:rsidR="009703B6" w:rsidRPr="009703B6">
        <w:rPr>
          <w:bCs/>
          <w:color w:val="000000" w:themeColor="text1"/>
          <w:sz w:val="20"/>
          <w:szCs w:val="15"/>
        </w:rPr>
        <w:t>Supplementary</w:t>
      </w:r>
      <w:r w:rsidR="004D1C45" w:rsidRPr="004D1C45">
        <w:rPr>
          <w:rFonts w:eastAsia="宋体"/>
          <w:bCs/>
          <w:i/>
          <w:iCs/>
          <w:color w:val="0000FF"/>
          <w:sz w:val="20"/>
        </w:rPr>
        <w:t xml:space="preserve"> </w:t>
      </w:r>
      <w:r w:rsidRPr="004D1C45">
        <w:rPr>
          <w:rFonts w:eastAsia="宋体"/>
          <w:bCs/>
          <w:color w:val="0000FF"/>
          <w:sz w:val="20"/>
        </w:rPr>
        <w:t>Fig. 3c</w:t>
      </w:r>
      <w:r w:rsidRPr="008C67A3">
        <w:rPr>
          <w:rFonts w:eastAsia="宋体"/>
          <w:bCs/>
          <w:sz w:val="20"/>
        </w:rPr>
        <w:t>) and ultra-dense fabrics (</w:t>
      </w:r>
      <w:r w:rsidR="009703B6" w:rsidRPr="009703B6">
        <w:rPr>
          <w:bCs/>
          <w:color w:val="000000" w:themeColor="text1"/>
          <w:sz w:val="20"/>
          <w:szCs w:val="15"/>
        </w:rPr>
        <w:t>Supplementary</w:t>
      </w:r>
      <w:r w:rsidR="004D1C45" w:rsidRPr="008C67A3">
        <w:rPr>
          <w:rFonts w:eastAsia="宋体"/>
          <w:bCs/>
          <w:i/>
          <w:iCs/>
          <w:color w:val="0000FF"/>
          <w:sz w:val="20"/>
        </w:rPr>
        <w:t xml:space="preserve"> </w:t>
      </w:r>
      <w:r w:rsidRPr="00701424">
        <w:rPr>
          <w:rFonts w:eastAsia="宋体"/>
          <w:bCs/>
          <w:color w:val="0000FF"/>
          <w:sz w:val="20"/>
        </w:rPr>
        <w:t>Fig. 3d</w:t>
      </w:r>
      <w:r w:rsidRPr="008C67A3">
        <w:rPr>
          <w:rFonts w:eastAsia="宋体"/>
          <w:bCs/>
          <w:sz w:val="20"/>
        </w:rPr>
        <w:t>), which could not be produced by the silk fiber from WT silkworms. These results demonstrated that the silk fiber produced by mutant silkworms has practical value for new engineering applications.</w:t>
      </w:r>
    </w:p>
    <w:p w14:paraId="5DC91DE2" w14:textId="77777777" w:rsidR="00F325D3" w:rsidRDefault="00780A18" w:rsidP="004B2C3D">
      <w:pPr>
        <w:adjustRightInd w:val="0"/>
        <w:snapToGrid w:val="0"/>
        <w:spacing w:beforeLines="50" w:before="120" w:afterLines="50" w:after="120" w:line="480" w:lineRule="auto"/>
        <w:jc w:val="both"/>
        <w:rPr>
          <w:rFonts w:eastAsia="宋体"/>
          <w:b/>
          <w:color w:val="000000"/>
          <w:kern w:val="24"/>
          <w:sz w:val="20"/>
        </w:rPr>
      </w:pPr>
      <w:r w:rsidRPr="008C67A3">
        <w:rPr>
          <w:rFonts w:eastAsia="宋体"/>
          <w:b/>
          <w:color w:val="000000"/>
          <w:kern w:val="24"/>
          <w:sz w:val="20"/>
        </w:rPr>
        <w:lastRenderedPageBreak/>
        <w:t>4</w:t>
      </w:r>
      <w:r w:rsidR="00F325D3">
        <w:rPr>
          <w:rFonts w:eastAsia="宋体"/>
          <w:b/>
          <w:color w:val="000000"/>
          <w:kern w:val="24"/>
          <w:sz w:val="20"/>
        </w:rPr>
        <w:t>.</w:t>
      </w:r>
      <w:r w:rsidRPr="008C67A3">
        <w:rPr>
          <w:rFonts w:eastAsia="宋体"/>
          <w:bCs/>
          <w:color w:val="000000"/>
          <w:kern w:val="24"/>
          <w:sz w:val="20"/>
        </w:rPr>
        <w:t xml:space="preserve"> </w:t>
      </w:r>
      <w:r w:rsidRPr="008C67A3">
        <w:rPr>
          <w:rFonts w:eastAsia="宋体"/>
          <w:b/>
          <w:color w:val="000000"/>
          <w:kern w:val="24"/>
          <w:sz w:val="20"/>
        </w:rPr>
        <w:t>Review of technical strategy and protein synthesis efficiency of silk glands in transgenic silkworms</w:t>
      </w:r>
      <w:r w:rsidR="00F325D3">
        <w:rPr>
          <w:rFonts w:eastAsia="宋体"/>
          <w:b/>
          <w:color w:val="000000"/>
          <w:kern w:val="24"/>
          <w:sz w:val="20"/>
        </w:rPr>
        <w:t>.</w:t>
      </w:r>
    </w:p>
    <w:p w14:paraId="24E34DDA" w14:textId="3DCC32E4" w:rsidR="00780A18" w:rsidRPr="00F325D3" w:rsidRDefault="00F325D3" w:rsidP="004B2C3D">
      <w:pPr>
        <w:adjustRightInd w:val="0"/>
        <w:snapToGrid w:val="0"/>
        <w:spacing w:beforeLines="50" w:before="120" w:afterLines="50" w:after="120" w:line="480" w:lineRule="auto"/>
        <w:jc w:val="both"/>
        <w:rPr>
          <w:rFonts w:eastAsia="宋体"/>
          <w:bCs/>
          <w:color w:val="000000"/>
          <w:kern w:val="24"/>
          <w:sz w:val="20"/>
        </w:rPr>
      </w:pPr>
      <w:r>
        <w:rPr>
          <w:rFonts w:eastAsia="宋体" w:hint="eastAsia"/>
          <w:bCs/>
          <w:color w:val="000000"/>
          <w:kern w:val="24"/>
          <w:sz w:val="20"/>
          <w:lang w:eastAsia="zh-CN"/>
        </w:rPr>
        <w:t xml:space="preserve"> </w:t>
      </w:r>
      <w:r w:rsidR="00780A18" w:rsidRPr="008C67A3">
        <w:rPr>
          <w:rFonts w:eastAsia="宋体"/>
          <w:bCs/>
          <w:color w:val="000000"/>
          <w:kern w:val="24"/>
          <w:sz w:val="20"/>
        </w:rPr>
        <w:t>Many reports to date have described the expression and secretion of exogenous proteins in silk glands through transgenic technology, and have generally shown low synthesis and secretion efficiency of silk proteins, often accompanied by malformation of silk glands and low silkworm vitality.</w:t>
      </w:r>
    </w:p>
    <w:p w14:paraId="2B36C8A1" w14:textId="77777777" w:rsidR="00F325D3" w:rsidRDefault="00F325D3" w:rsidP="004B2C3D">
      <w:pPr>
        <w:adjustRightInd w:val="0"/>
        <w:snapToGrid w:val="0"/>
        <w:spacing w:beforeLines="50" w:before="120" w:afterLines="50" w:after="120" w:line="480" w:lineRule="auto"/>
        <w:jc w:val="both"/>
        <w:rPr>
          <w:rFonts w:eastAsia="宋体"/>
          <w:b/>
          <w:color w:val="000000"/>
          <w:kern w:val="24"/>
          <w:sz w:val="20"/>
          <w:lang w:eastAsia="zh-CN"/>
        </w:rPr>
      </w:pPr>
      <w:r>
        <w:rPr>
          <w:rFonts w:eastAsia="宋体"/>
          <w:b/>
          <w:color w:val="000000"/>
          <w:kern w:val="24"/>
          <w:sz w:val="20"/>
        </w:rPr>
        <w:t xml:space="preserve">5. </w:t>
      </w:r>
      <w:r w:rsidR="00780A18" w:rsidRPr="00F325D3">
        <w:rPr>
          <w:rFonts w:eastAsia="宋体"/>
          <w:b/>
          <w:color w:val="000000"/>
          <w:kern w:val="24"/>
          <w:sz w:val="20"/>
        </w:rPr>
        <w:t>SER silk fibers do not have significantly altered amino acid composition</w:t>
      </w:r>
      <w:r>
        <w:rPr>
          <w:rFonts w:eastAsia="宋体"/>
          <w:b/>
          <w:color w:val="000000"/>
          <w:kern w:val="24"/>
          <w:sz w:val="20"/>
        </w:rPr>
        <w:t>.</w:t>
      </w:r>
      <w:r>
        <w:rPr>
          <w:rFonts w:eastAsia="宋体" w:hint="eastAsia"/>
          <w:b/>
          <w:color w:val="000000"/>
          <w:kern w:val="24"/>
          <w:sz w:val="20"/>
          <w:lang w:eastAsia="zh-CN"/>
        </w:rPr>
        <w:t xml:space="preserve"> </w:t>
      </w:r>
    </w:p>
    <w:p w14:paraId="7047EEC2" w14:textId="3E189E05" w:rsidR="00780A18" w:rsidRPr="00F325D3" w:rsidRDefault="00780A18" w:rsidP="004B2C3D">
      <w:pPr>
        <w:adjustRightInd w:val="0"/>
        <w:snapToGrid w:val="0"/>
        <w:spacing w:beforeLines="50" w:before="120" w:line="480" w:lineRule="auto"/>
        <w:jc w:val="both"/>
        <w:rPr>
          <w:rFonts w:eastAsia="宋体"/>
          <w:b/>
          <w:color w:val="000000"/>
          <w:kern w:val="24"/>
          <w:sz w:val="20"/>
        </w:rPr>
      </w:pPr>
      <w:r w:rsidRPr="008C67A3">
        <w:rPr>
          <w:rFonts w:eastAsia="楷体"/>
          <w:bCs/>
          <w:sz w:val="20"/>
        </w:rPr>
        <w:t>According to a previously described method</w:t>
      </w:r>
      <w:r w:rsidR="00BC1199" w:rsidRPr="009703B6">
        <w:rPr>
          <w:rFonts w:eastAsia="宋体"/>
          <w:color w:val="0000FF"/>
          <w:sz w:val="20"/>
          <w:vertAlign w:val="superscript"/>
        </w:rPr>
        <w:t>2</w:t>
      </w:r>
      <w:r w:rsidRPr="008C67A3">
        <w:rPr>
          <w:rFonts w:eastAsia="楷体"/>
          <w:bCs/>
          <w:sz w:val="20"/>
        </w:rPr>
        <w:t>, the amino acid composition of silk fiber was determined and quantified with an external standard method.</w:t>
      </w:r>
      <w:r w:rsidRPr="008C67A3">
        <w:rPr>
          <w:sz w:val="20"/>
        </w:rPr>
        <w:t xml:space="preserve"> </w:t>
      </w:r>
      <w:r w:rsidRPr="008C67A3">
        <w:rPr>
          <w:rFonts w:eastAsia="楷体"/>
          <w:bCs/>
          <w:sz w:val="20"/>
        </w:rPr>
        <w:t>The silk fiber samples containing sericin (raw silk) and textile silk fiber (degummed silk) with the outer sericin removed (0.2% Na2CO</w:t>
      </w:r>
      <w:r w:rsidRPr="008C67A3">
        <w:rPr>
          <w:rFonts w:eastAsia="楷体"/>
          <w:bCs/>
          <w:sz w:val="20"/>
          <w:vertAlign w:val="subscript"/>
        </w:rPr>
        <w:t>3</w:t>
      </w:r>
      <w:r w:rsidRPr="008C67A3">
        <w:rPr>
          <w:rFonts w:eastAsia="楷体"/>
          <w:bCs/>
          <w:sz w:val="20"/>
        </w:rPr>
        <w:t xml:space="preserve"> boiled for 30 min and then dried) obtained from silk cocoon reeling were added to 8 mL 6.0 M HCl solution and filled with nitrogen. Hydrolysis was performed at 110 ± 1 ℃ for 24 h under airtight conditions. Then the samples were transferred to a volumetric bottle with 4.8 mL 10.0 </w:t>
      </w:r>
      <w:r w:rsidRPr="008C67A3">
        <w:rPr>
          <w:rFonts w:eastAsia="楷体" w:hint="eastAsia"/>
          <w:bCs/>
          <w:sz w:val="20"/>
          <w:lang w:eastAsia="zh-CN"/>
        </w:rPr>
        <w:t>mol</w:t>
      </w:r>
      <w:r w:rsidRPr="008C67A3">
        <w:rPr>
          <w:rFonts w:eastAsia="楷体"/>
          <w:bCs/>
          <w:sz w:val="20"/>
        </w:rPr>
        <w:t>/L NaOH with deionized water, and the volume was adjusted to 50 mL before filtration. The filtrate was centrifuged at 10000 r/min for 10 min, and 0.50 mL of supernatant was analyzed with high performance liquid chromatography (Ag1100, Agilent, Palo Alto, CA, USA).</w:t>
      </w:r>
    </w:p>
    <w:p w14:paraId="55A4CB99" w14:textId="437E8D7E" w:rsidR="008C67A3" w:rsidRPr="00E83022" w:rsidRDefault="00780A18" w:rsidP="004B2C3D">
      <w:pPr>
        <w:adjustRightInd w:val="0"/>
        <w:snapToGrid w:val="0"/>
        <w:spacing w:afterLines="50" w:after="120" w:line="480" w:lineRule="auto"/>
        <w:ind w:firstLineChars="200" w:firstLine="400"/>
        <w:jc w:val="both"/>
        <w:rPr>
          <w:rFonts w:eastAsia="楷体"/>
          <w:b/>
          <w:sz w:val="20"/>
        </w:rPr>
      </w:pPr>
      <w:r w:rsidRPr="008C67A3">
        <w:rPr>
          <w:rFonts w:eastAsia="楷体"/>
          <w:bCs/>
          <w:sz w:val="20"/>
        </w:rPr>
        <w:t>The relative content of various amino acids was altered in raw silk. The relative content of serine and aspartic acid increased, whereas that of glycine, alanine and tyrosine decreased.</w:t>
      </w:r>
      <w:r w:rsidRPr="008C67A3">
        <w:rPr>
          <w:sz w:val="20"/>
        </w:rPr>
        <w:t xml:space="preserve"> </w:t>
      </w:r>
      <w:r w:rsidRPr="008C67A3">
        <w:rPr>
          <w:rFonts w:eastAsia="楷体"/>
          <w:bCs/>
          <w:sz w:val="20"/>
        </w:rPr>
        <w:t xml:space="preserve">Only the relative content of alanine in the degummed silk was higher than that in the WT. Other amino acids showed very little change </w:t>
      </w:r>
      <w:r w:rsidRPr="009703B6">
        <w:rPr>
          <w:rFonts w:eastAsia="楷体"/>
          <w:bCs/>
          <w:sz w:val="20"/>
        </w:rPr>
        <w:t>(</w:t>
      </w:r>
      <w:r w:rsidR="009703B6" w:rsidRPr="009703B6">
        <w:rPr>
          <w:bCs/>
          <w:color w:val="000000" w:themeColor="text1"/>
          <w:sz w:val="20"/>
          <w:szCs w:val="15"/>
        </w:rPr>
        <w:t>Supplementary</w:t>
      </w:r>
      <w:r w:rsidR="009703B6" w:rsidRPr="008C67A3">
        <w:rPr>
          <w:rFonts w:eastAsia="宋体"/>
          <w:bCs/>
          <w:i/>
          <w:iCs/>
          <w:color w:val="0000FF"/>
          <w:sz w:val="20"/>
        </w:rPr>
        <w:t xml:space="preserve"> </w:t>
      </w:r>
      <w:r w:rsidR="00564057" w:rsidRPr="009703B6">
        <w:rPr>
          <w:rFonts w:eastAsia="宋体"/>
          <w:bCs/>
          <w:color w:val="0000FF"/>
          <w:sz w:val="20"/>
        </w:rPr>
        <w:t>T</w:t>
      </w:r>
      <w:r w:rsidR="00564057" w:rsidRPr="008C67A3">
        <w:rPr>
          <w:rFonts w:eastAsia="宋体"/>
          <w:bCs/>
          <w:color w:val="0000FF"/>
          <w:sz w:val="20"/>
        </w:rPr>
        <w:t>able</w:t>
      </w:r>
      <w:r w:rsidR="009703B6">
        <w:rPr>
          <w:rFonts w:eastAsia="宋体"/>
          <w:bCs/>
          <w:color w:val="0000FF"/>
          <w:sz w:val="20"/>
        </w:rPr>
        <w:t xml:space="preserve"> </w:t>
      </w:r>
      <w:r w:rsidRPr="008C67A3">
        <w:rPr>
          <w:rFonts w:eastAsia="楷体"/>
          <w:bCs/>
          <w:color w:val="0000FF"/>
          <w:sz w:val="20"/>
        </w:rPr>
        <w:t>2</w:t>
      </w:r>
      <w:r w:rsidRPr="008C67A3">
        <w:rPr>
          <w:rFonts w:eastAsia="楷体"/>
          <w:bCs/>
          <w:sz w:val="20"/>
        </w:rPr>
        <w:t>), possibly because the mutant protein expressed in the posterior silk gland was secreted into the middle of the silk fibroin protein SER3, which has the same amino acid composition and similar relative content to that of the Fib-H/Fib-L/P25 protein polymer normally expressed by PSG (</w:t>
      </w:r>
      <w:r w:rsidR="009703B6" w:rsidRPr="009703B6">
        <w:rPr>
          <w:bCs/>
          <w:color w:val="000000" w:themeColor="text1"/>
          <w:sz w:val="20"/>
          <w:szCs w:val="15"/>
        </w:rPr>
        <w:t>Supplementary</w:t>
      </w:r>
      <w:r w:rsidR="009F3DDA" w:rsidRPr="008C67A3">
        <w:rPr>
          <w:rFonts w:eastAsia="楷体"/>
          <w:bCs/>
          <w:color w:val="0000FF"/>
          <w:sz w:val="20"/>
        </w:rPr>
        <w:t xml:space="preserve"> Table </w:t>
      </w:r>
      <w:r w:rsidRPr="008C67A3">
        <w:rPr>
          <w:rFonts w:eastAsia="楷体"/>
          <w:bCs/>
          <w:color w:val="0000FF"/>
          <w:sz w:val="20"/>
        </w:rPr>
        <w:t>3</w:t>
      </w:r>
      <w:r w:rsidRPr="008C67A3">
        <w:rPr>
          <w:rFonts w:eastAsia="楷体"/>
          <w:bCs/>
          <w:sz w:val="20"/>
        </w:rPr>
        <w:t>).</w:t>
      </w:r>
      <w:r w:rsidR="008C67A3">
        <w:rPr>
          <w:rFonts w:ascii="Arial" w:eastAsia="宋体" w:hAnsi="Arial" w:cs="Arial"/>
          <w:sz w:val="20"/>
          <w:szCs w:val="16"/>
        </w:rPr>
        <w:br w:type="page"/>
      </w:r>
    </w:p>
    <w:p w14:paraId="44F155E5" w14:textId="00802C6C" w:rsidR="00B35ACA" w:rsidRPr="00E83022" w:rsidRDefault="00B35ACA" w:rsidP="004B2C3D">
      <w:pPr>
        <w:pStyle w:val="SMText"/>
        <w:adjustRightInd w:val="0"/>
        <w:snapToGrid w:val="0"/>
        <w:ind w:firstLine="0"/>
        <w:rPr>
          <w:b/>
          <w:bCs/>
          <w:szCs w:val="24"/>
        </w:rPr>
      </w:pPr>
      <w:r w:rsidRPr="00E83022">
        <w:rPr>
          <w:b/>
          <w:bCs/>
          <w:szCs w:val="24"/>
        </w:rPr>
        <w:lastRenderedPageBreak/>
        <w:t xml:space="preserve">Supplemental </w:t>
      </w:r>
      <w:r w:rsidR="00E83022">
        <w:rPr>
          <w:b/>
          <w:bCs/>
          <w:szCs w:val="24"/>
        </w:rPr>
        <w:t>F</w:t>
      </w:r>
      <w:r w:rsidRPr="00E83022">
        <w:rPr>
          <w:b/>
          <w:bCs/>
          <w:szCs w:val="24"/>
        </w:rPr>
        <w:t xml:space="preserve">igures and </w:t>
      </w:r>
      <w:r w:rsidR="00E83022">
        <w:rPr>
          <w:b/>
          <w:bCs/>
          <w:szCs w:val="24"/>
        </w:rPr>
        <w:t>T</w:t>
      </w:r>
      <w:r w:rsidRPr="00E83022">
        <w:rPr>
          <w:b/>
          <w:bCs/>
          <w:szCs w:val="24"/>
        </w:rPr>
        <w:t>ables</w:t>
      </w:r>
    </w:p>
    <w:p w14:paraId="245CA85E" w14:textId="77777777" w:rsidR="00B35ACA" w:rsidRPr="00E83022" w:rsidRDefault="00B35ACA" w:rsidP="004B2C3D">
      <w:pPr>
        <w:pStyle w:val="SMText"/>
        <w:adjustRightInd w:val="0"/>
        <w:snapToGrid w:val="0"/>
        <w:spacing w:beforeLines="50" w:before="120" w:afterLines="50" w:after="120"/>
        <w:ind w:firstLine="0"/>
        <w:rPr>
          <w:b/>
          <w:bCs/>
          <w:sz w:val="21"/>
          <w:szCs w:val="21"/>
        </w:rPr>
      </w:pPr>
      <w:bookmarkStart w:id="15" w:name="_Hlk96437518"/>
      <w:r w:rsidRPr="00E83022">
        <w:rPr>
          <w:b/>
          <w:bCs/>
          <w:sz w:val="21"/>
          <w:szCs w:val="21"/>
        </w:rPr>
        <w:t>Sequence</w:t>
      </w:r>
      <w:bookmarkEnd w:id="15"/>
      <w:r w:rsidRPr="00E83022">
        <w:rPr>
          <w:b/>
          <w:bCs/>
          <w:sz w:val="21"/>
          <w:szCs w:val="21"/>
        </w:rPr>
        <w:t xml:space="preserve"> S1 The nucleotide sequence of SER3 (5'→ 3')</w:t>
      </w:r>
    </w:p>
    <w:p w14:paraId="39A71599"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AATAATACTG AAGGCCACGC TACCAGCAGC AGCTTCGATG AGCAAAGTTC TAGCGCTAGA      60</w:t>
      </w:r>
    </w:p>
    <w:p w14:paraId="59F46F63"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CAAAGCAGTA GCTCGTACCA GAGCCAGTCA TACAACAAAG ATTCTTCAAG TACCAATGAA     120</w:t>
      </w:r>
    </w:p>
    <w:p w14:paraId="11621CE2"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AGCAGTGATG GAGGCTCTGG TTCGGGCAGA ACCGGTTCAG CAGGAGAAAA TGGTGAGAAT     180</w:t>
      </w:r>
    </w:p>
    <w:p w14:paraId="7BFABD80"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TCCGACGACA GCAGTGGTGC GACAAAAGGA AATAGCAGTA AATCTTCCAG CAGTTCTCAA     240</w:t>
      </w:r>
    </w:p>
    <w:p w14:paraId="5D44C891"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GGTCAAAGCG CAAGTAGTAG CAGCAGTGAT GAAAAATCAT CTCAGAGCAG CAGTAATAGT     300</w:t>
      </w:r>
    </w:p>
    <w:p w14:paraId="32CF4043"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AGCAACAACA GTAAATCAAG CAGCCAATCT TCCAGTAGCC AAAACAGTTC TGGTTCTAAG     360</w:t>
      </w:r>
    </w:p>
    <w:p w14:paraId="53E11F28"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GGCTCGGGAT CAGAAGAAAG CAGTAATGGA GGCTCTGGTT CGGGAAGAAC CGGTTCAGCG     420</w:t>
      </w:r>
    </w:p>
    <w:p w14:paraId="7E75330B"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GGAGGAACTG ATGAGGATTC CGACGACAGC AGTGGTGCGA CAAAAGGAAA TAGCAGTAAG     480</w:t>
      </w:r>
    </w:p>
    <w:p w14:paraId="71343450"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TCTTCCAGCA GTTCTCAAGG TCAAAGCGCA AGCAGTAGCA GCAGTGACGA AAACTCATCT     540</w:t>
      </w:r>
    </w:p>
    <w:p w14:paraId="7AC7E30F"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CAGAGCAGCA GTAATAGTAG CAACAACAGT AAATCAAGCA GCCAATCTTC CAGTGGCCAA     600</w:t>
      </w:r>
    </w:p>
    <w:p w14:paraId="615EBC58"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AACAGTTCTG GTTCTAAGGG CTCGGGATCC GAAGAAAGCA GTAATGGAGG CTCTGGTTCG     660</w:t>
      </w:r>
    </w:p>
    <w:p w14:paraId="0A6C6C97"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GGAAGAAACG GTTCAGTGGG AGGAACTGAT GAGGATTCCG ACGACAGCAG TGGTGCGACA     720</w:t>
      </w:r>
    </w:p>
    <w:p w14:paraId="7C8E908D"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AAAGGAAATA GCAGTAAATC TTCCAGCAGC TCTCAAGGTC AAAGCGCAAG CAGTAGCAGC     780</w:t>
      </w:r>
    </w:p>
    <w:p w14:paraId="044C7E2B"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AGTGATGAAA AATCATCTCA GAGCAGCAGT AATAGTAGCA ACAACAGTAA ATCAAGCAGC     840</w:t>
      </w:r>
    </w:p>
    <w:p w14:paraId="0590DE5D"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CAATCTTCCA GTGGCCAAAA CAGTTCTGGT TCTAAGGGCT CGGGATCAGA AGAAAGCAGT     900</w:t>
      </w:r>
    </w:p>
    <w:p w14:paraId="21AF45BE"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AATGGAGGCT CTGGTTCGGG AAGAAACGGT TCAGCGGGAG GAACTGATGA GGATTCCGAC     960</w:t>
      </w:r>
    </w:p>
    <w:p w14:paraId="5C134717"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GACAGCAGTG GTGCGACAAA AGGAAATAGC AGTAAGTCTT CCAGCAGTTC TCAAGGTCAA    1020</w:t>
      </w:r>
    </w:p>
    <w:p w14:paraId="6A9B189E"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AGCGCAAGCA GTAGCAGCAG TGATGAAAAA TCATCTCAGA GCAGCAGTAA TAGTAGCAAC    1080</w:t>
      </w:r>
    </w:p>
    <w:p w14:paraId="5B0C4861"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AACAGTAAAT CAAGCAGCCA ATCTTCCAGT GGCCAAAACA GTTCTGGTTC TAAGGGCTCG    1140</w:t>
      </w:r>
    </w:p>
    <w:p w14:paraId="0141890F"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GGATCAGAAG AAAGCAGTAA TGGAGGCTCT GGTTCGGGAA GAAACGGTTC AGCGGGAGGA    1200</w:t>
      </w:r>
    </w:p>
    <w:p w14:paraId="4A33B36E"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ACTGATGAGG ATTCCGACGA CAGCAGTGGT GCGACAAAAG GAAATAGCAG TAAGTCTTCC    1260</w:t>
      </w:r>
    </w:p>
    <w:p w14:paraId="3C775888"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AGCAGTTCTC AAGGTCAAAG CGCAAGCAGT AGCAGCAGTG ACGAAAAATC ATCTCAGAGC    1320</w:t>
      </w:r>
    </w:p>
    <w:p w14:paraId="498C28FB"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AGCAGTAATA GTAGCAACAA CAGTAAATCA AGCAGCCAAT CTTCCAGTGG CCAAAACAGT    1380</w:t>
      </w:r>
    </w:p>
    <w:p w14:paraId="210CFB47"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TCTGGTTCTA AGGGCTCGGG ATCAGAAGAA AGCAGTAATG GAGGCTCTGG TTCGGGAAGA    1440</w:t>
      </w:r>
    </w:p>
    <w:p w14:paraId="0A10A152"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ACCGGTTCAG CGGGAGAAAC TGATGAGGAT TCCGACGACA GCAGTGGTGC GACAAAAGGA    1500</w:t>
      </w:r>
    </w:p>
    <w:p w14:paraId="3B09880D"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AATAGCAGTA AGTCTTCCAG CAGTTCTCAA GGTAAAAGTG CAAGCAGTAG CAGCAGTGAC    1560</w:t>
      </w:r>
    </w:p>
    <w:p w14:paraId="77B53C93"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GAAAAATCAT CTCAGAGTAG CAGTAATAGT AGTAACAACA GTAAATCAAG CAGTCAATCT    1620</w:t>
      </w:r>
    </w:p>
    <w:p w14:paraId="7EE1DC25"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TCGAGTAGCA ACAATAGTTC TGGTTCTAAG GGCTCGGGAT CAGAAGAAAG CAGTAATGGA    1680</w:t>
      </w:r>
    </w:p>
    <w:p w14:paraId="39C76450"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GGCTCTGGTT CGGGAAGAAC CGGTTCAGCG GGAGGAAGTG ATGAGGATTC CGACGACAGC    1740</w:t>
      </w:r>
    </w:p>
    <w:p w14:paraId="3160280E"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AGTGGTGCGA CAAAAGGAAA TAGCAGTAAG TCTTCCAGCA GCTCTCAAGG TCAAAGCGCA    1800</w:t>
      </w:r>
    </w:p>
    <w:p w14:paraId="50ED7681"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AGCAGTAGCA GCAGTGACGA AAAATCATCA CAGAGCAACA GTAATAGTAG CAATAACAGT    1860</w:t>
      </w:r>
    </w:p>
    <w:p w14:paraId="40E80F66"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AAATCAAGTA GCCAATCTTC GAGTAGCAAC AACAGTTCTG GTTCTAAGGG CTCGGGATCA    1920</w:t>
      </w:r>
    </w:p>
    <w:p w14:paraId="21A3A269"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GAAGAAAGCA GTAATGGAGG CTCTGGTTCG GGAAGAACCG GTTCAGCGGG AGGAACTGAT    1980</w:t>
      </w:r>
    </w:p>
    <w:p w14:paraId="1D9A4E45"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GAGGATTCCG ATGACAGCAG TGGTGCGACA AAAGGAAATA GCAGTAAGTC TTCCAGCAGT    2040</w:t>
      </w:r>
    </w:p>
    <w:p w14:paraId="43B9626A"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TCTCAAGGTA AAAGCGCAAG CAGTAGCAGC AGTGACGAAA AATCATCTCA GAGCAGCAGT    2100</w:t>
      </w:r>
    </w:p>
    <w:p w14:paraId="3A0162EF"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AATAGTAGTA ATAACAGTAA ATCAAGCAGC CAATCGTCCA GTAGCAAGAA CAGTTCTGGT    2160</w:t>
      </w:r>
    </w:p>
    <w:p w14:paraId="623D5046"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TCTAAGGGCT CGGGATCAGA AGAAAGCAGT AATGGAGGCT CTGGTTCGGG AAGAACCGGT    2220</w:t>
      </w:r>
    </w:p>
    <w:p w14:paraId="653D8B62"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TCAGCGGGAG GAACTGATGA GGATTCCGAC GACAGCAGTG GTGCGACAAA AGGAAATAGC    2280</w:t>
      </w:r>
    </w:p>
    <w:p w14:paraId="05191568"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AGTAAGTCTT CCAGCAGTTC TCAAGGTAAA AGCGCAAGCA GTAGCAGCAG TGACGAAAAA    2340</w:t>
      </w:r>
    </w:p>
    <w:p w14:paraId="2E56F25A"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TCATCTCAGA GTAACAGTAA TAGTAGTAAC AACAGTAAAT CAAGCAGTCA ATCTTCGAGT    2400</w:t>
      </w:r>
    </w:p>
    <w:p w14:paraId="589C29AE"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AGTAAGAACA GTTCTGGTTC TAAGGGCTCG GGATCAGAAG AAAGCAGTAA TGGAGGCTCT    2460</w:t>
      </w:r>
    </w:p>
    <w:p w14:paraId="79F7E0E2"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GGTTCGGGAA GAACCGGTTC AGCGGGAGGA ACTGATGAGG ATTCCGACGA CAGCAGTGGT    2520</w:t>
      </w:r>
    </w:p>
    <w:p w14:paraId="357B34CA"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GCGACAAAAG GAAATAGCAG TAAGTCTTCC AGCAGTTCTC AAGGTAAAAG CGCAAGCAGT    2580</w:t>
      </w:r>
    </w:p>
    <w:p w14:paraId="52A4F86E"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AGCAGCAGTA ACGAAAAATC ATCTCAGAGT AGCAGTAATA GTAGTAACAA CAGTAAATCA    2640</w:t>
      </w:r>
    </w:p>
    <w:p w14:paraId="1DDB8601"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AGCAGTCAAT CTTCGAGTAG CAAGAACAGT TCTGGTTCTA AGGGCTCTGG ATCAAGTGAA    2700</w:t>
      </w:r>
    </w:p>
    <w:p w14:paraId="09B09960"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AGTGGTGATA AAAAGTCCAG TTCTCGAGGA AGTTCTGGTG ACAACTCAGA CGATGACCAA    2760</w:t>
      </w:r>
    </w:p>
    <w:p w14:paraId="56F8B684"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ACTGATTCAG CCAGATCAAA TAGTAAGCGT TCCACAAGCT CTGATGCGTC CACTAAAAAA    2820</w:t>
      </w:r>
    </w:p>
    <w:p w14:paraId="1E7EBA1A"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AGTTCGTCTA GAAAGAGCTC CAACCACCGT AGTAGCAGAA GTCAGCAAGC TCATAGTAGC    2880</w:t>
      </w:r>
    </w:p>
    <w:p w14:paraId="7EB62A3E"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AGCAGTAAAC AAGCCCAAAG CAGCAGTAGT CAACAAGCCC AAAATAGCAG AAGTCAGCAA    2940</w:t>
      </w:r>
    </w:p>
    <w:p w14:paraId="2D7F9292"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GCTCATAGTA GCAGAAGTCA GCAAGCTCAT AGTAGCAGCA GTAAACAAGC CCAAAGCAGC    3000</w:t>
      </w:r>
    </w:p>
    <w:p w14:paraId="1226C33C" w14:textId="77777777" w:rsidR="00566A59" w:rsidRPr="00566A59" w:rsidRDefault="00566A59" w:rsidP="004B2C3D">
      <w:pPr>
        <w:widowControl w:val="0"/>
        <w:adjustRightInd w:val="0"/>
        <w:snapToGrid w:val="0"/>
        <w:jc w:val="center"/>
        <w:rPr>
          <w:rFonts w:ascii="宋体" w:eastAsia="宋体" w:hAnsi="宋体"/>
          <w:kern w:val="2"/>
          <w:sz w:val="18"/>
          <w:szCs w:val="18"/>
          <w:lang w:eastAsia="zh-CN"/>
        </w:rPr>
      </w:pPr>
      <w:r w:rsidRPr="00566A59">
        <w:rPr>
          <w:rFonts w:ascii="宋体" w:eastAsia="宋体" w:hAnsi="宋体"/>
          <w:kern w:val="2"/>
          <w:sz w:val="18"/>
          <w:szCs w:val="18"/>
          <w:lang w:eastAsia="zh-CN"/>
        </w:rPr>
        <w:t>AGTAGTAAAC AAGCCCAAAG TAGCAGCAGT AAACAAGCCC AAAGCAGCAG TAGTAAACAA    3060</w:t>
      </w:r>
    </w:p>
    <w:p w14:paraId="31A1B9AB" w14:textId="60FF76A4" w:rsidR="007B1200" w:rsidRDefault="00566A59" w:rsidP="004B2C3D">
      <w:pPr>
        <w:pStyle w:val="SMText"/>
        <w:adjustRightInd w:val="0"/>
        <w:snapToGrid w:val="0"/>
        <w:ind w:firstLineChars="550" w:firstLine="990"/>
        <w:rPr>
          <w:rFonts w:ascii="宋体" w:eastAsia="宋体" w:hAnsi="宋体"/>
          <w:kern w:val="2"/>
          <w:sz w:val="18"/>
          <w:szCs w:val="18"/>
          <w:lang w:eastAsia="zh-CN"/>
        </w:rPr>
      </w:pPr>
      <w:r w:rsidRPr="00566A59">
        <w:rPr>
          <w:rFonts w:ascii="宋体" w:eastAsia="宋体" w:hAnsi="宋体"/>
          <w:kern w:val="2"/>
          <w:sz w:val="18"/>
          <w:szCs w:val="18"/>
          <w:lang w:eastAsia="zh-CN"/>
        </w:rPr>
        <w:t>GCCCAAAGTA GCAGTAGTCA ACAAGCCCAA AGTAGCAGAA GTCAGCAAGC TCATAGTAGC    3120</w:t>
      </w:r>
    </w:p>
    <w:p w14:paraId="1B59D9A6" w14:textId="1B3CF53F" w:rsidR="00B35ACA" w:rsidRPr="007B1200" w:rsidRDefault="007B1200" w:rsidP="004B2C3D">
      <w:pPr>
        <w:adjustRightInd w:val="0"/>
        <w:snapToGrid w:val="0"/>
        <w:spacing w:line="480" w:lineRule="auto"/>
        <w:rPr>
          <w:rFonts w:ascii="宋体" w:eastAsia="宋体" w:hAnsi="宋体"/>
          <w:kern w:val="2"/>
          <w:sz w:val="18"/>
          <w:szCs w:val="18"/>
          <w:lang w:eastAsia="zh-CN"/>
        </w:rPr>
      </w:pPr>
      <w:r>
        <w:rPr>
          <w:rFonts w:ascii="宋体" w:eastAsia="宋体" w:hAnsi="宋体"/>
          <w:kern w:val="2"/>
          <w:sz w:val="18"/>
          <w:szCs w:val="18"/>
          <w:lang w:eastAsia="zh-CN"/>
        </w:rPr>
        <w:br w:type="page"/>
      </w:r>
      <w:r>
        <w:rPr>
          <w:rFonts w:ascii="宋体" w:eastAsia="宋体" w:hAnsi="宋体"/>
          <w:noProof/>
          <w:kern w:val="2"/>
          <w:sz w:val="18"/>
          <w:szCs w:val="18"/>
          <w:lang w:eastAsia="zh-CN"/>
        </w:rPr>
        <w:lastRenderedPageBreak/>
        <w:drawing>
          <wp:inline distT="0" distB="0" distL="0" distR="0" wp14:anchorId="0C992FDB" wp14:editId="4A8D7496">
            <wp:extent cx="5401056" cy="434644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1056" cy="4346448"/>
                    </a:xfrm>
                    <a:prstGeom prst="rect">
                      <a:avLst/>
                    </a:prstGeom>
                  </pic:spPr>
                </pic:pic>
              </a:graphicData>
            </a:graphic>
          </wp:inline>
        </w:drawing>
      </w:r>
    </w:p>
    <w:p w14:paraId="6B6491FC" w14:textId="5EF8B515" w:rsidR="007B1200" w:rsidRPr="00E83022" w:rsidRDefault="007411A1" w:rsidP="004B2C3D">
      <w:pPr>
        <w:adjustRightInd w:val="0"/>
        <w:snapToGrid w:val="0"/>
        <w:spacing w:beforeLines="50" w:before="120" w:afterLines="50" w:after="120" w:line="480" w:lineRule="auto"/>
        <w:jc w:val="both"/>
        <w:rPr>
          <w:rFonts w:eastAsia="楷体"/>
          <w:bCs/>
          <w:sz w:val="20"/>
        </w:rPr>
      </w:pPr>
      <w:r w:rsidRPr="00E83022">
        <w:rPr>
          <w:b/>
          <w:bCs/>
          <w:sz w:val="20"/>
        </w:rPr>
        <w:t>Fig. S1.</w:t>
      </w:r>
      <w:r w:rsidR="00B42F9C" w:rsidRPr="00E83022">
        <w:rPr>
          <w:b/>
          <w:bCs/>
          <w:sz w:val="20"/>
        </w:rPr>
        <w:t xml:space="preserve"> </w:t>
      </w:r>
      <w:r w:rsidR="00B35ACA" w:rsidRPr="00E83022">
        <w:rPr>
          <w:rFonts w:eastAsia="楷体"/>
          <w:b/>
          <w:sz w:val="20"/>
        </w:rPr>
        <w:t>Establishment of mutant silkworm lines expressing the SER3 gene in posterior silk glands</w:t>
      </w:r>
      <w:r w:rsidR="00B35ACA" w:rsidRPr="00E83022">
        <w:rPr>
          <w:rFonts w:eastAsia="楷体"/>
          <w:bCs/>
          <w:sz w:val="20"/>
        </w:rPr>
        <w:t xml:space="preserve">. </w:t>
      </w:r>
      <w:r w:rsidR="00B35ACA" w:rsidRPr="00E83022">
        <w:rPr>
          <w:rFonts w:eastAsia="楷体"/>
          <w:b/>
          <w:sz w:val="20"/>
        </w:rPr>
        <w:t xml:space="preserve">(a) </w:t>
      </w:r>
      <w:r w:rsidR="00B35ACA" w:rsidRPr="00E83022">
        <w:rPr>
          <w:rFonts w:eastAsia="楷体"/>
          <w:bCs/>
          <w:sz w:val="20"/>
        </w:rPr>
        <w:t xml:space="preserve">Mutation rate of transgenic injected eggs. </w:t>
      </w:r>
      <w:r w:rsidR="00B35ACA" w:rsidRPr="00E83022">
        <w:rPr>
          <w:rFonts w:eastAsia="楷体"/>
          <w:b/>
          <w:sz w:val="20"/>
        </w:rPr>
        <w:t xml:space="preserve">(b) </w:t>
      </w:r>
      <w:r w:rsidR="00B35ACA" w:rsidRPr="00E83022">
        <w:rPr>
          <w:rFonts w:eastAsia="楷体"/>
          <w:bCs/>
          <w:sz w:val="20"/>
        </w:rPr>
        <w:t xml:space="preserve">Homozygous mutant screening strategy. G0 generation heterozygote mated with WT to produce the heterozygote G1 generation, which began to self-cross in the moth region. Homozygous mutants were screened after the G2 generation. </w:t>
      </w:r>
      <w:r w:rsidR="00B35ACA" w:rsidRPr="00E83022">
        <w:rPr>
          <w:rFonts w:eastAsia="楷体"/>
          <w:b/>
          <w:sz w:val="20"/>
        </w:rPr>
        <w:t xml:space="preserve">(c-f) </w:t>
      </w:r>
      <w:r w:rsidR="00B35ACA" w:rsidRPr="00E83022">
        <w:rPr>
          <w:rFonts w:eastAsia="楷体"/>
          <w:bCs/>
          <w:sz w:val="20"/>
        </w:rPr>
        <w:t>Mutant identification. WT, wild-type; SER (SER3/SER3), homozygous mutant. (</w:t>
      </w:r>
      <w:r w:rsidR="00B35ACA" w:rsidRPr="00E83022">
        <w:rPr>
          <w:rFonts w:eastAsia="楷体"/>
          <w:b/>
          <w:sz w:val="20"/>
        </w:rPr>
        <w:t>c</w:t>
      </w:r>
      <w:r w:rsidR="00B35ACA" w:rsidRPr="00E83022">
        <w:rPr>
          <w:rFonts w:eastAsia="楷体"/>
          <w:bCs/>
          <w:sz w:val="20"/>
        </w:rPr>
        <w:t>) Transgenic mutants expressed red fluorescent protein RFP in the eyes;</w:t>
      </w:r>
      <w:r w:rsidR="00B35ACA" w:rsidRPr="00E83022">
        <w:rPr>
          <w:rFonts w:eastAsia="楷体"/>
          <w:b/>
          <w:sz w:val="20"/>
        </w:rPr>
        <w:t xml:space="preserve"> (d) </w:t>
      </w:r>
      <w:r w:rsidR="00B35ACA" w:rsidRPr="00E83022">
        <w:rPr>
          <w:rFonts w:eastAsia="楷体"/>
          <w:bCs/>
          <w:sz w:val="20"/>
        </w:rPr>
        <w:t xml:space="preserve">The cocoon silk of transgenic mutant showed green fluorescence. </w:t>
      </w:r>
      <w:r w:rsidR="00B35ACA" w:rsidRPr="00E83022">
        <w:rPr>
          <w:rFonts w:eastAsia="楷体"/>
          <w:b/>
          <w:sz w:val="20"/>
        </w:rPr>
        <w:t xml:space="preserve">(e) </w:t>
      </w:r>
      <w:r w:rsidR="00B35ACA" w:rsidRPr="00E83022">
        <w:rPr>
          <w:rFonts w:eastAsia="楷体"/>
          <w:bCs/>
          <w:sz w:val="20"/>
        </w:rPr>
        <w:t xml:space="preserve">SER3 gene mRNA expressed in the posterior silk gland cells, detected by RT-PCR. </w:t>
      </w:r>
      <w:r w:rsidR="00B35ACA" w:rsidRPr="00E83022">
        <w:rPr>
          <w:rFonts w:eastAsia="楷体"/>
          <w:b/>
          <w:sz w:val="20"/>
        </w:rPr>
        <w:t>(f)</w:t>
      </w:r>
      <w:r w:rsidR="00B35ACA" w:rsidRPr="00E83022">
        <w:rPr>
          <w:rFonts w:eastAsia="楷体"/>
          <w:bCs/>
          <w:sz w:val="20"/>
        </w:rPr>
        <w:t xml:space="preserve"> SER3 protein expressed by posterior silk gland cells, detected by western blotting</w:t>
      </w:r>
      <w:r w:rsidR="00B35ACA" w:rsidRPr="00E83022">
        <w:rPr>
          <w:rFonts w:eastAsia="楷体"/>
          <w:b/>
          <w:sz w:val="20"/>
        </w:rPr>
        <w:t xml:space="preserve">. (g) </w:t>
      </w:r>
      <w:r w:rsidR="00B35ACA" w:rsidRPr="00E83022">
        <w:rPr>
          <w:rFonts w:eastAsia="楷体"/>
          <w:bCs/>
          <w:sz w:val="20"/>
        </w:rPr>
        <w:t>Tail-PCR sequencing analysis of the insertion site of the recombinant SER3 gene</w:t>
      </w:r>
      <w:r w:rsidR="00B35ACA" w:rsidRPr="00E83022">
        <w:rPr>
          <w:rFonts w:eastAsia="楷体"/>
          <w:b/>
          <w:sz w:val="20"/>
        </w:rPr>
        <w:t>.</w:t>
      </w:r>
      <w:r w:rsidR="00B35ACA" w:rsidRPr="00E83022">
        <w:rPr>
          <w:rFonts w:eastAsia="楷体"/>
          <w:bCs/>
          <w:sz w:val="20"/>
        </w:rPr>
        <w:t xml:space="preserve"> The piggyBac tag "TTAA" is marked in red, and the piggyBac arm is marked in green.</w:t>
      </w:r>
    </w:p>
    <w:p w14:paraId="0647D347" w14:textId="77777777" w:rsidR="007B1200" w:rsidRDefault="007B1200" w:rsidP="004B2C3D">
      <w:pPr>
        <w:adjustRightInd w:val="0"/>
        <w:snapToGrid w:val="0"/>
        <w:spacing w:line="480" w:lineRule="auto"/>
        <w:rPr>
          <w:rFonts w:ascii="Arial" w:eastAsia="楷体" w:hAnsi="Arial" w:cs="Arial"/>
          <w:bCs/>
          <w:sz w:val="20"/>
        </w:rPr>
      </w:pPr>
      <w:r>
        <w:rPr>
          <w:rFonts w:ascii="Arial" w:eastAsia="楷体" w:hAnsi="Arial" w:cs="Arial"/>
          <w:bCs/>
          <w:sz w:val="20"/>
        </w:rPr>
        <w:br w:type="page"/>
      </w:r>
    </w:p>
    <w:p w14:paraId="5B762866" w14:textId="4DD515A6" w:rsidR="00B35ACA" w:rsidRPr="00F94218" w:rsidRDefault="007B1200" w:rsidP="004B2C3D">
      <w:pPr>
        <w:adjustRightInd w:val="0"/>
        <w:snapToGrid w:val="0"/>
        <w:spacing w:line="480" w:lineRule="auto"/>
        <w:jc w:val="both"/>
        <w:rPr>
          <w:rFonts w:ascii="Arial" w:eastAsia="楷体" w:hAnsi="Arial" w:cs="Arial"/>
          <w:b/>
          <w:sz w:val="20"/>
        </w:rPr>
      </w:pPr>
      <w:r>
        <w:rPr>
          <w:rFonts w:ascii="Arial" w:eastAsia="楷体" w:hAnsi="Arial" w:cs="Arial"/>
          <w:b/>
          <w:noProof/>
          <w:sz w:val="20"/>
        </w:rPr>
        <w:lastRenderedPageBreak/>
        <w:drawing>
          <wp:inline distT="0" distB="0" distL="0" distR="0" wp14:anchorId="02AC60D8" wp14:editId="12090340">
            <wp:extent cx="5486400" cy="4947285"/>
            <wp:effectExtent l="0" t="0" r="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4947285"/>
                    </a:xfrm>
                    <a:prstGeom prst="rect">
                      <a:avLst/>
                    </a:prstGeom>
                  </pic:spPr>
                </pic:pic>
              </a:graphicData>
            </a:graphic>
          </wp:inline>
        </w:drawing>
      </w:r>
    </w:p>
    <w:p w14:paraId="6888F658" w14:textId="2FB1FFA9" w:rsidR="007B1200" w:rsidRPr="00E83022" w:rsidRDefault="00112C5B" w:rsidP="004B2C3D">
      <w:pPr>
        <w:autoSpaceDE w:val="0"/>
        <w:autoSpaceDN w:val="0"/>
        <w:adjustRightInd w:val="0"/>
        <w:snapToGrid w:val="0"/>
        <w:spacing w:beforeLines="50" w:before="120" w:afterLines="50" w:after="120" w:line="480" w:lineRule="auto"/>
        <w:ind w:right="45"/>
        <w:jc w:val="both"/>
        <w:rPr>
          <w:rFonts w:eastAsia="楷体"/>
          <w:bCs/>
          <w:sz w:val="20"/>
        </w:rPr>
      </w:pPr>
      <w:r w:rsidRPr="00E83022">
        <w:rPr>
          <w:b/>
          <w:bCs/>
          <w:sz w:val="20"/>
        </w:rPr>
        <w:t>Fig. S2</w:t>
      </w:r>
      <w:r w:rsidR="00B42F9C" w:rsidRPr="00E83022">
        <w:rPr>
          <w:b/>
          <w:bCs/>
          <w:sz w:val="20"/>
        </w:rPr>
        <w:t>.</w:t>
      </w:r>
      <w:r w:rsidR="00CB1A4B" w:rsidRPr="00E83022">
        <w:rPr>
          <w:rFonts w:eastAsia="楷体"/>
          <w:b/>
          <w:bCs/>
          <w:sz w:val="20"/>
        </w:rPr>
        <w:t xml:space="preserve"> </w:t>
      </w:r>
      <w:r w:rsidR="00B35ACA" w:rsidRPr="00E83022">
        <w:rPr>
          <w:rFonts w:eastAsia="楷体"/>
          <w:b/>
          <w:bCs/>
          <w:sz w:val="20"/>
        </w:rPr>
        <w:t xml:space="preserve">The </w:t>
      </w:r>
      <w:r w:rsidR="00CB1A4B" w:rsidRPr="00E83022">
        <w:rPr>
          <w:rFonts w:eastAsia="楷体"/>
          <w:b/>
          <w:sz w:val="20"/>
        </w:rPr>
        <w:t>mutant SER silkworm growth and cocoon silk production efficiency.</w:t>
      </w:r>
      <w:r w:rsidR="00CB1A4B" w:rsidRPr="00E83022">
        <w:rPr>
          <w:rFonts w:eastAsia="楷体"/>
          <w:b/>
          <w:sz w:val="20"/>
          <w:lang w:eastAsia="zh-CN"/>
        </w:rPr>
        <w:t xml:space="preserve"> </w:t>
      </w:r>
      <w:r w:rsidR="00CB1A4B" w:rsidRPr="00E83022">
        <w:rPr>
          <w:rFonts w:eastAsia="楷体"/>
          <w:bCs/>
          <w:sz w:val="20"/>
        </w:rPr>
        <w:t xml:space="preserve">The larvae were raised on fresh mulberry leaves (n=300 larvae each group). Larvae and pupae were reared at 25 ± 2 </w:t>
      </w:r>
      <w:r w:rsidR="00CB1A4B" w:rsidRPr="00E83022">
        <w:rPr>
          <w:rFonts w:eastAsia="宋体"/>
          <w:bCs/>
          <w:sz w:val="20"/>
        </w:rPr>
        <w:t>℃</w:t>
      </w:r>
      <w:r w:rsidR="00CB1A4B" w:rsidRPr="00E83022">
        <w:rPr>
          <w:rFonts w:eastAsia="楷体"/>
          <w:bCs/>
          <w:sz w:val="20"/>
        </w:rPr>
        <w:t>, R. H. 70–85%, under natural light. (</w:t>
      </w:r>
      <w:r w:rsidR="00CB1A4B" w:rsidRPr="00E83022">
        <w:rPr>
          <w:rFonts w:eastAsia="楷体"/>
          <w:b/>
          <w:sz w:val="20"/>
        </w:rPr>
        <w:t>a-b</w:t>
      </w:r>
      <w:r w:rsidR="00CB1A4B" w:rsidRPr="00E83022">
        <w:rPr>
          <w:rFonts w:eastAsia="楷体"/>
          <w:bCs/>
          <w:sz w:val="20"/>
        </w:rPr>
        <w:t>) Weight gain. The 4</w:t>
      </w:r>
      <w:r w:rsidR="00CB1A4B" w:rsidRPr="00E83022">
        <w:rPr>
          <w:rFonts w:eastAsia="楷体"/>
          <w:bCs/>
          <w:sz w:val="20"/>
          <w:vertAlign w:val="superscript"/>
        </w:rPr>
        <w:t>th</w:t>
      </w:r>
      <w:r w:rsidR="00CB1A4B" w:rsidRPr="00E83022">
        <w:rPr>
          <w:rFonts w:eastAsia="楷体"/>
          <w:bCs/>
          <w:sz w:val="20"/>
        </w:rPr>
        <w:t xml:space="preserve"> instar larvae were given mulberry for the first time (0 h), and ten larvae of the same sex (male) were randomly selected and weighed individually every 24 h; the mean relative growth rate (MRGR) within 24 h was further calculated on the basis of the body weight. </w:t>
      </w:r>
      <w:r w:rsidR="00CB1A4B" w:rsidRPr="00E83022">
        <w:rPr>
          <w:rFonts w:eastAsia="楷体"/>
          <w:b/>
          <w:sz w:val="20"/>
        </w:rPr>
        <w:t>(c)</w:t>
      </w:r>
      <w:r w:rsidR="00CB1A4B" w:rsidRPr="00E83022">
        <w:rPr>
          <w:rFonts w:eastAsia="楷体"/>
          <w:bCs/>
          <w:sz w:val="20"/>
        </w:rPr>
        <w:t xml:space="preserve"> 5L larvae. </w:t>
      </w:r>
      <w:r w:rsidR="00CB1A4B" w:rsidRPr="00E83022">
        <w:rPr>
          <w:rFonts w:eastAsia="楷体"/>
          <w:b/>
          <w:sz w:val="20"/>
        </w:rPr>
        <w:t xml:space="preserve">(d) </w:t>
      </w:r>
      <w:r w:rsidR="00CB1A4B" w:rsidRPr="00E83022">
        <w:rPr>
          <w:rFonts w:eastAsia="楷体"/>
          <w:bCs/>
          <w:sz w:val="20"/>
        </w:rPr>
        <w:t xml:space="preserve">5L3d larval silk gland. (e-f) Development of the posterior silk gland. After the 5th instar larvae were given mulberry for the first time (0 h), ten larvae of the same sex (male) were randomly selected every 24 h. Complete silk glands were dissected and weighed to calculate the ratio of posterior silk gland weight to silk gland weight (PSG/SG), and the ratio of posterior silk gland weight to body weight (PSG/body). </w:t>
      </w:r>
      <w:r w:rsidR="00CB1A4B" w:rsidRPr="00E83022">
        <w:rPr>
          <w:rFonts w:eastAsia="楷体"/>
          <w:b/>
          <w:sz w:val="20"/>
        </w:rPr>
        <w:t xml:space="preserve">(g) </w:t>
      </w:r>
      <w:r w:rsidR="00CB1A4B" w:rsidRPr="00E83022">
        <w:rPr>
          <w:rFonts w:eastAsia="楷体"/>
          <w:bCs/>
          <w:sz w:val="20"/>
        </w:rPr>
        <w:t xml:space="preserve">Cocoon. </w:t>
      </w:r>
      <w:r w:rsidR="00CB1A4B" w:rsidRPr="00E83022">
        <w:rPr>
          <w:rFonts w:eastAsia="楷体"/>
          <w:b/>
          <w:sz w:val="20"/>
        </w:rPr>
        <w:t xml:space="preserve">(h) </w:t>
      </w:r>
      <w:r w:rsidR="00CB1A4B" w:rsidRPr="00E83022">
        <w:rPr>
          <w:rFonts w:eastAsia="楷体"/>
          <w:bCs/>
          <w:sz w:val="20"/>
        </w:rPr>
        <w:t xml:space="preserve">Silkworm pupa. </w:t>
      </w:r>
      <w:r w:rsidR="00CB1A4B" w:rsidRPr="00E83022">
        <w:rPr>
          <w:rFonts w:eastAsia="楷体"/>
          <w:b/>
          <w:sz w:val="20"/>
        </w:rPr>
        <w:t>(</w:t>
      </w:r>
      <w:proofErr w:type="spellStart"/>
      <w:r w:rsidR="00CB1A4B" w:rsidRPr="00E83022">
        <w:rPr>
          <w:rFonts w:eastAsia="楷体"/>
          <w:b/>
          <w:sz w:val="20"/>
        </w:rPr>
        <w:t>i</w:t>
      </w:r>
      <w:proofErr w:type="spellEnd"/>
      <w:r w:rsidR="00CB1A4B" w:rsidRPr="00E83022">
        <w:rPr>
          <w:rFonts w:eastAsia="楷体"/>
          <w:b/>
          <w:sz w:val="20"/>
        </w:rPr>
        <w:t xml:space="preserve">) </w:t>
      </w:r>
      <w:r w:rsidR="00CB1A4B" w:rsidRPr="00E83022">
        <w:rPr>
          <w:rFonts w:eastAsia="楷体"/>
          <w:bCs/>
          <w:sz w:val="20"/>
        </w:rPr>
        <w:t>Cocoon weight and</w:t>
      </w:r>
      <w:r w:rsidR="00CB1A4B" w:rsidRPr="00E83022">
        <w:rPr>
          <w:rFonts w:eastAsia="楷体"/>
          <w:b/>
          <w:sz w:val="20"/>
        </w:rPr>
        <w:t xml:space="preserve"> (j) </w:t>
      </w:r>
      <w:r w:rsidR="00CB1A4B" w:rsidRPr="00E83022">
        <w:rPr>
          <w:rFonts w:eastAsia="楷体"/>
          <w:bCs/>
          <w:sz w:val="20"/>
        </w:rPr>
        <w:t xml:space="preserve">Cocoon layer rate. At 72 h after cocooning, 30 </w:t>
      </w:r>
      <w:r w:rsidR="00CB1A4B" w:rsidRPr="00E83022">
        <w:rPr>
          <w:rFonts w:eastAsia="楷体"/>
          <w:bCs/>
          <w:sz w:val="20"/>
        </w:rPr>
        <w:lastRenderedPageBreak/>
        <w:t xml:space="preserve">cocoons of the same sex (female) were randomly selected and weighed to calculate the percentage of cocoon shell weight in the cocoon weight (cocoon layer rate). </w:t>
      </w:r>
      <w:r w:rsidR="00CB1A4B" w:rsidRPr="00E83022">
        <w:rPr>
          <w:rFonts w:eastAsia="楷体"/>
          <w:b/>
          <w:sz w:val="20"/>
        </w:rPr>
        <w:t xml:space="preserve">(k) &amp; (l) </w:t>
      </w:r>
      <w:r w:rsidR="00CB1A4B" w:rsidRPr="00E83022">
        <w:rPr>
          <w:rFonts w:eastAsia="楷体"/>
          <w:bCs/>
          <w:sz w:val="20"/>
        </w:rPr>
        <w:t>Survival rate after infection. Female larvae at 5L2d with similar body weights (1.00G ± 0.10 g) were injected with 10 µL bacterial solution from the second abdominal ganglion membrane with a glass capillary (n=60 larvae).</w:t>
      </w:r>
      <w:r w:rsidR="00CB1A4B" w:rsidRPr="00E83022">
        <w:rPr>
          <w:sz w:val="20"/>
        </w:rPr>
        <w:t xml:space="preserve"> </w:t>
      </w:r>
      <w:r w:rsidR="00CB1A4B" w:rsidRPr="00E83022">
        <w:rPr>
          <w:rFonts w:eastAsia="楷体"/>
          <w:bCs/>
          <w:sz w:val="20"/>
        </w:rPr>
        <w:t>The OD</w:t>
      </w:r>
      <w:r w:rsidR="00CB1A4B" w:rsidRPr="00E83022">
        <w:rPr>
          <w:rFonts w:eastAsia="楷体"/>
          <w:bCs/>
          <w:sz w:val="20"/>
          <w:vertAlign w:val="subscript"/>
        </w:rPr>
        <w:t>600</w:t>
      </w:r>
      <w:r w:rsidR="00CB1A4B" w:rsidRPr="00E83022">
        <w:rPr>
          <w:rFonts w:eastAsia="楷体"/>
          <w:bCs/>
          <w:sz w:val="20"/>
        </w:rPr>
        <w:t xml:space="preserve"> value of the bacterial solution was 1.800 for </w:t>
      </w:r>
      <w:r w:rsidR="00CB1A4B" w:rsidRPr="00E83022">
        <w:rPr>
          <w:rFonts w:eastAsia="楷体"/>
          <w:bCs/>
          <w:i/>
          <w:iCs/>
          <w:sz w:val="20"/>
        </w:rPr>
        <w:t xml:space="preserve">E. coli </w:t>
      </w:r>
      <w:r w:rsidR="00CB1A4B" w:rsidRPr="00E83022">
        <w:rPr>
          <w:rFonts w:eastAsia="楷体"/>
          <w:bCs/>
          <w:sz w:val="20"/>
        </w:rPr>
        <w:t xml:space="preserve">and 0.165 for </w:t>
      </w:r>
      <w:r w:rsidR="00CB1A4B" w:rsidRPr="00E83022">
        <w:rPr>
          <w:rFonts w:eastAsia="楷体"/>
          <w:bCs/>
          <w:i/>
          <w:iCs/>
          <w:sz w:val="20"/>
        </w:rPr>
        <w:t>S. aureus</w:t>
      </w:r>
      <w:r w:rsidR="00CB1A4B" w:rsidRPr="00E83022">
        <w:rPr>
          <w:rFonts w:eastAsia="楷体"/>
          <w:bCs/>
          <w:sz w:val="20"/>
        </w:rPr>
        <w:t>. The control treatment was PBS. The number of surviving larvae was counted every 6 h until the larvae formed cocoons or all individuals died. “***” indicates P ≤ 0.001, “**” indicates P ≤ 0.01, “*” indicates P ≤ 0.05, and “</w:t>
      </w:r>
      <w:proofErr w:type="spellStart"/>
      <w:r w:rsidR="00CB1A4B" w:rsidRPr="00E83022">
        <w:rPr>
          <w:rFonts w:eastAsia="楷体"/>
          <w:bCs/>
          <w:sz w:val="20"/>
        </w:rPr>
        <w:t>n.s</w:t>
      </w:r>
      <w:proofErr w:type="spellEnd"/>
      <w:r w:rsidR="00CB1A4B" w:rsidRPr="00E83022">
        <w:rPr>
          <w:rFonts w:eastAsia="楷体"/>
          <w:bCs/>
          <w:sz w:val="20"/>
        </w:rPr>
        <w:t>.” indicates no significant difference.</w:t>
      </w:r>
    </w:p>
    <w:p w14:paraId="5AA9CEE2" w14:textId="77777777" w:rsidR="007B1200" w:rsidRDefault="007B1200" w:rsidP="004B2C3D">
      <w:pPr>
        <w:adjustRightInd w:val="0"/>
        <w:snapToGrid w:val="0"/>
        <w:spacing w:line="480" w:lineRule="auto"/>
        <w:rPr>
          <w:rFonts w:ascii="Arial" w:eastAsia="楷体" w:hAnsi="Arial" w:cs="Arial"/>
          <w:bCs/>
          <w:sz w:val="20"/>
        </w:rPr>
      </w:pPr>
      <w:r>
        <w:rPr>
          <w:rFonts w:ascii="Arial" w:eastAsia="楷体" w:hAnsi="Arial" w:cs="Arial"/>
          <w:bCs/>
          <w:sz w:val="20"/>
        </w:rPr>
        <w:br w:type="page"/>
      </w:r>
    </w:p>
    <w:p w14:paraId="6765E341" w14:textId="1BE825BC" w:rsidR="009F3DDA" w:rsidRPr="00683FA4" w:rsidRDefault="00683FA4" w:rsidP="004B2C3D">
      <w:pPr>
        <w:autoSpaceDE w:val="0"/>
        <w:autoSpaceDN w:val="0"/>
        <w:adjustRightInd w:val="0"/>
        <w:snapToGrid w:val="0"/>
        <w:spacing w:line="480" w:lineRule="auto"/>
        <w:ind w:right="45"/>
        <w:jc w:val="both"/>
        <w:rPr>
          <w:rFonts w:ascii="Arial" w:eastAsia="楷体" w:hAnsi="Arial" w:cs="Arial"/>
          <w:bCs/>
          <w:sz w:val="20"/>
        </w:rPr>
      </w:pPr>
      <w:r>
        <w:rPr>
          <w:rFonts w:eastAsia="楷体" w:hint="eastAsia"/>
          <w:b/>
          <w:noProof/>
          <w:szCs w:val="21"/>
        </w:rPr>
        <w:lastRenderedPageBreak/>
        <w:drawing>
          <wp:inline distT="0" distB="0" distL="0" distR="0" wp14:anchorId="6362AFA9" wp14:editId="5BF9CF5E">
            <wp:extent cx="5274310" cy="3990975"/>
            <wp:effectExtent l="0" t="0" r="254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3.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990975"/>
                    </a:xfrm>
                    <a:prstGeom prst="rect">
                      <a:avLst/>
                    </a:prstGeom>
                  </pic:spPr>
                </pic:pic>
              </a:graphicData>
            </a:graphic>
          </wp:inline>
        </w:drawing>
      </w:r>
    </w:p>
    <w:p w14:paraId="4996768F" w14:textId="3DB89EE9" w:rsidR="00683FA4" w:rsidRPr="00E83022" w:rsidRDefault="009F3DDA" w:rsidP="004B2C3D">
      <w:pPr>
        <w:pStyle w:val="SMcaption"/>
        <w:adjustRightInd w:val="0"/>
        <w:snapToGrid w:val="0"/>
        <w:spacing w:beforeLines="50" w:before="120" w:afterLines="50" w:after="120" w:line="480" w:lineRule="auto"/>
        <w:jc w:val="both"/>
        <w:rPr>
          <w:bCs/>
          <w:sz w:val="20"/>
        </w:rPr>
      </w:pPr>
      <w:r w:rsidRPr="00E83022">
        <w:rPr>
          <w:b/>
          <w:bCs/>
          <w:sz w:val="20"/>
        </w:rPr>
        <w:t>Fig. S3 TEM images of silk fibers and special silk fabrics produced by the mutant silkworms.</w:t>
      </w:r>
      <w:r w:rsidRPr="00E83022">
        <w:rPr>
          <w:b/>
          <w:bCs/>
          <w:sz w:val="20"/>
          <w:lang w:eastAsia="zh-CN"/>
        </w:rPr>
        <w:t xml:space="preserve"> </w:t>
      </w:r>
      <w:r w:rsidRPr="00204853">
        <w:rPr>
          <w:bCs/>
          <w:sz w:val="20"/>
        </w:rPr>
        <w:t>Cross-sections of silk fibers of (</w:t>
      </w:r>
      <w:r w:rsidRPr="00204853">
        <w:rPr>
          <w:b/>
          <w:sz w:val="20"/>
        </w:rPr>
        <w:t>a</w:t>
      </w:r>
      <w:r w:rsidRPr="00204853">
        <w:rPr>
          <w:bCs/>
          <w:sz w:val="20"/>
        </w:rPr>
        <w:t>) wild-type (WT) and (</w:t>
      </w:r>
      <w:r w:rsidRPr="00204853">
        <w:rPr>
          <w:b/>
          <w:sz w:val="20"/>
        </w:rPr>
        <w:t>b</w:t>
      </w:r>
      <w:r w:rsidRPr="00204853">
        <w:rPr>
          <w:bCs/>
          <w:sz w:val="20"/>
        </w:rPr>
        <w:t>) mutant (SER).</w:t>
      </w:r>
      <w:r w:rsidRPr="00E83022">
        <w:rPr>
          <w:bCs/>
          <w:sz w:val="20"/>
        </w:rPr>
        <w:t xml:space="preserve"> SER3 proteins expressed in the posterior silk glands were found to be dispersed in cocoon fibers. Fibroin, the cocoon silk core composed of silk fibroin protein; S, the outer layer of cocoon silk composed of sericin protein; SM, sericin microsome, in the silk core. Vac, vacuoles. </w:t>
      </w:r>
      <w:r w:rsidRPr="00E83022">
        <w:rPr>
          <w:b/>
          <w:sz w:val="20"/>
        </w:rPr>
        <w:t>(c)</w:t>
      </w:r>
      <w:r w:rsidRPr="00E83022">
        <w:rPr>
          <w:bCs/>
          <w:sz w:val="20"/>
        </w:rPr>
        <w:t xml:space="preserve"> Ultra dense fabrics</w:t>
      </w:r>
      <w:r w:rsidRPr="00E83022">
        <w:rPr>
          <w:b/>
          <w:sz w:val="20"/>
        </w:rPr>
        <w:t xml:space="preserve">. (d) </w:t>
      </w:r>
      <w:r w:rsidRPr="00E83022">
        <w:rPr>
          <w:bCs/>
          <w:sz w:val="20"/>
        </w:rPr>
        <w:t>Ultra-thin fabrics.</w:t>
      </w:r>
      <w:r w:rsidRPr="00E83022">
        <w:rPr>
          <w:sz w:val="20"/>
        </w:rPr>
        <w:t xml:space="preserve"> </w:t>
      </w:r>
      <w:r w:rsidRPr="00E83022">
        <w:rPr>
          <w:bCs/>
          <w:sz w:val="20"/>
        </w:rPr>
        <w:t>These silk fabrics showed advantages in the mechanical properties of SER fibers; in contrast, the mechanical properties of WT fibers cannot enable the production of such products.</w:t>
      </w:r>
    </w:p>
    <w:p w14:paraId="1421E97C" w14:textId="7F7FD8D6" w:rsidR="009F3DDA" w:rsidRPr="00683FA4" w:rsidRDefault="00683FA4" w:rsidP="004B2C3D">
      <w:pPr>
        <w:adjustRightInd w:val="0"/>
        <w:snapToGrid w:val="0"/>
        <w:spacing w:line="480" w:lineRule="auto"/>
        <w:rPr>
          <w:rFonts w:ascii="Arial" w:hAnsi="Arial" w:cs="Arial"/>
          <w:bCs/>
          <w:sz w:val="20"/>
        </w:rPr>
      </w:pPr>
      <w:r>
        <w:rPr>
          <w:rFonts w:ascii="Arial" w:hAnsi="Arial" w:cs="Arial"/>
          <w:bCs/>
          <w:sz w:val="20"/>
        </w:rPr>
        <w:br w:type="page"/>
      </w:r>
    </w:p>
    <w:p w14:paraId="5A1A79CC" w14:textId="3C041E10" w:rsidR="009A5287" w:rsidRPr="00E83022" w:rsidRDefault="00015F74" w:rsidP="00FD058A">
      <w:pPr>
        <w:pStyle w:val="SMcaption"/>
        <w:adjustRightInd w:val="0"/>
        <w:snapToGrid w:val="0"/>
        <w:spacing w:afterLines="50" w:after="120" w:line="360" w:lineRule="auto"/>
        <w:rPr>
          <w:b/>
          <w:bCs/>
          <w:sz w:val="22"/>
          <w:szCs w:val="18"/>
        </w:rPr>
      </w:pPr>
      <w:r w:rsidRPr="00E83022">
        <w:rPr>
          <w:b/>
          <w:bCs/>
          <w:sz w:val="22"/>
          <w:szCs w:val="18"/>
        </w:rPr>
        <w:lastRenderedPageBreak/>
        <w:t>Table S1.</w:t>
      </w:r>
      <w:r w:rsidR="00B42F9C" w:rsidRPr="00E83022">
        <w:rPr>
          <w:b/>
          <w:bCs/>
          <w:sz w:val="22"/>
          <w:szCs w:val="18"/>
        </w:rPr>
        <w:t xml:space="preserve"> </w:t>
      </w:r>
      <w:r w:rsidR="00B713AA" w:rsidRPr="00E83022">
        <w:rPr>
          <w:b/>
          <w:bCs/>
          <w:sz w:val="22"/>
          <w:szCs w:val="18"/>
        </w:rPr>
        <w:t>Recombinant protein expression levels</w:t>
      </w:r>
      <w:r w:rsidR="00B713AA" w:rsidRPr="00E83022">
        <w:rPr>
          <w:rFonts w:hint="eastAsia"/>
          <w:b/>
          <w:bCs/>
          <w:sz w:val="22"/>
          <w:szCs w:val="18"/>
        </w:rPr>
        <w:t xml:space="preserve"> in </w:t>
      </w:r>
      <w:r w:rsidR="00B713AA" w:rsidRPr="00E83022">
        <w:rPr>
          <w:b/>
          <w:bCs/>
          <w:sz w:val="22"/>
          <w:szCs w:val="18"/>
        </w:rPr>
        <w:t>silk glands of transgenic silkworms</w:t>
      </w:r>
      <w:r w:rsidR="002C667A" w:rsidRPr="00E83022">
        <w:rPr>
          <w:b/>
          <w:bCs/>
          <w:sz w:val="22"/>
          <w:szCs w:val="18"/>
        </w:rPr>
        <w:t>.</w:t>
      </w:r>
    </w:p>
    <w:tbl>
      <w:tblPr>
        <w:tblStyle w:val="4-51"/>
        <w:tblW w:w="0" w:type="auto"/>
        <w:tblLayout w:type="fixed"/>
        <w:tblLook w:val="04A0" w:firstRow="1" w:lastRow="0" w:firstColumn="1" w:lastColumn="0" w:noHBand="0" w:noVBand="1"/>
      </w:tblPr>
      <w:tblGrid>
        <w:gridCol w:w="554"/>
        <w:gridCol w:w="1284"/>
        <w:gridCol w:w="2268"/>
        <w:gridCol w:w="1276"/>
        <w:gridCol w:w="850"/>
        <w:gridCol w:w="2064"/>
      </w:tblGrid>
      <w:tr w:rsidR="00683FA4" w:rsidRPr="00683FA4" w14:paraId="7667CFF5" w14:textId="77777777" w:rsidTr="00683FA4">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11E1C29A" w14:textId="77777777" w:rsidR="00683FA4" w:rsidRPr="00683FA4" w:rsidRDefault="00683FA4" w:rsidP="00430EDA">
            <w:pPr>
              <w:adjustRightInd w:val="0"/>
              <w:snapToGrid w:val="0"/>
              <w:jc w:val="center"/>
              <w:textAlignment w:val="baseline"/>
              <w:rPr>
                <w:rFonts w:ascii="Times New Roman" w:eastAsia="宋体" w:hAnsi="Times New Roman"/>
                <w:sz w:val="15"/>
                <w:szCs w:val="15"/>
              </w:rPr>
            </w:pPr>
            <w:r w:rsidRPr="00683FA4">
              <w:rPr>
                <w:rFonts w:ascii="Times New Roman" w:eastAsia="宋体" w:hAnsi="Times New Roman"/>
                <w:kern w:val="24"/>
                <w:sz w:val="15"/>
                <w:szCs w:val="15"/>
              </w:rPr>
              <w:t>Year</w:t>
            </w:r>
          </w:p>
        </w:tc>
        <w:tc>
          <w:tcPr>
            <w:tcW w:w="1284" w:type="dxa"/>
            <w:vAlign w:val="center"/>
          </w:tcPr>
          <w:p w14:paraId="1CF343BF" w14:textId="77777777" w:rsidR="00683FA4" w:rsidRPr="00683FA4" w:rsidRDefault="00683FA4" w:rsidP="00430EDA">
            <w:pPr>
              <w:adjustRightInd w:val="0"/>
              <w:snapToGrid w:val="0"/>
              <w:textAlignment w:val="baseline"/>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Author</w:t>
            </w:r>
          </w:p>
        </w:tc>
        <w:tc>
          <w:tcPr>
            <w:tcW w:w="2268" w:type="dxa"/>
            <w:vAlign w:val="center"/>
          </w:tcPr>
          <w:p w14:paraId="3B7AB9E6" w14:textId="77777777" w:rsidR="00683FA4" w:rsidRPr="00683FA4" w:rsidRDefault="00683FA4" w:rsidP="00430EDA">
            <w:pPr>
              <w:adjustRightInd w:val="0"/>
              <w:snapToGrid w:val="0"/>
              <w:textAlignment w:val="baseline"/>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Exogenous protein</w:t>
            </w:r>
          </w:p>
        </w:tc>
        <w:tc>
          <w:tcPr>
            <w:tcW w:w="1276" w:type="dxa"/>
            <w:vAlign w:val="center"/>
          </w:tcPr>
          <w:p w14:paraId="6E3A7947" w14:textId="77777777" w:rsidR="00683FA4" w:rsidRPr="00683FA4" w:rsidRDefault="00683FA4" w:rsidP="00430EDA">
            <w:pPr>
              <w:adjustRightInd w:val="0"/>
              <w:snapToGrid w:val="0"/>
              <w:textAlignment w:val="baseline"/>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Silkworm strain</w:t>
            </w:r>
          </w:p>
        </w:tc>
        <w:tc>
          <w:tcPr>
            <w:tcW w:w="850" w:type="dxa"/>
            <w:vAlign w:val="center"/>
          </w:tcPr>
          <w:p w14:paraId="544B98FF" w14:textId="77777777" w:rsidR="00683FA4" w:rsidRPr="00683FA4" w:rsidRDefault="00683FA4" w:rsidP="00430EDA">
            <w:pPr>
              <w:adjustRightInd w:val="0"/>
              <w:snapToGrid w:val="0"/>
              <w:textAlignment w:val="baseline"/>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Promoter</w:t>
            </w:r>
          </w:p>
        </w:tc>
        <w:tc>
          <w:tcPr>
            <w:tcW w:w="2064" w:type="dxa"/>
            <w:vAlign w:val="center"/>
          </w:tcPr>
          <w:p w14:paraId="73394061" w14:textId="77777777" w:rsidR="00683FA4" w:rsidRPr="00683FA4" w:rsidRDefault="00683FA4" w:rsidP="00430EDA">
            <w:pPr>
              <w:adjustRightInd w:val="0"/>
              <w:snapToGrid w:val="0"/>
              <w:textAlignment w:val="baseline"/>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Expression level of products</w:t>
            </w:r>
          </w:p>
        </w:tc>
      </w:tr>
      <w:tr w:rsidR="00683FA4" w:rsidRPr="00683FA4" w14:paraId="1DC428A0" w14:textId="77777777" w:rsidTr="00683F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07A1DAA0"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2021</w:t>
            </w:r>
          </w:p>
        </w:tc>
        <w:tc>
          <w:tcPr>
            <w:tcW w:w="1284" w:type="dxa"/>
            <w:vAlign w:val="center"/>
          </w:tcPr>
          <w:p w14:paraId="674CDFE6"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Tang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0B36681A"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 xml:space="preserve">Pyriform </w:t>
            </w:r>
            <w:proofErr w:type="spellStart"/>
            <w:r w:rsidRPr="00683FA4">
              <w:rPr>
                <w:rFonts w:ascii="Times New Roman" w:eastAsia="宋体" w:hAnsi="Times New Roman"/>
                <w:kern w:val="24"/>
                <w:sz w:val="15"/>
                <w:szCs w:val="15"/>
              </w:rPr>
              <w:t>spidroin</w:t>
            </w:r>
            <w:proofErr w:type="spellEnd"/>
            <w:r w:rsidRPr="00683FA4">
              <w:rPr>
                <w:rFonts w:ascii="Times New Roman" w:eastAsia="宋体" w:hAnsi="Times New Roman"/>
                <w:kern w:val="24"/>
                <w:sz w:val="15"/>
                <w:szCs w:val="15"/>
              </w:rPr>
              <w:t xml:space="preserve"> 1 </w:t>
            </w:r>
          </w:p>
          <w:p w14:paraId="4144765A"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Aggregate spider glue 1</w:t>
            </w:r>
          </w:p>
        </w:tc>
        <w:tc>
          <w:tcPr>
            <w:tcW w:w="1276" w:type="dxa"/>
            <w:vAlign w:val="center"/>
          </w:tcPr>
          <w:p w14:paraId="7A7D2A6A"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bCs/>
                <w:sz w:val="15"/>
                <w:szCs w:val="15"/>
              </w:rPr>
            </w:pPr>
            <w:r w:rsidRPr="00683FA4">
              <w:rPr>
                <w:rFonts w:ascii="Times New Roman" w:eastAsia="宋体" w:hAnsi="Times New Roman"/>
                <w:bCs/>
                <w:sz w:val="15"/>
                <w:szCs w:val="15"/>
              </w:rPr>
              <w:t>Lan 10</w:t>
            </w:r>
          </w:p>
        </w:tc>
        <w:tc>
          <w:tcPr>
            <w:tcW w:w="850" w:type="dxa"/>
            <w:vAlign w:val="center"/>
          </w:tcPr>
          <w:p w14:paraId="2ED12EE7"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Fib-H</w:t>
            </w:r>
          </w:p>
        </w:tc>
        <w:tc>
          <w:tcPr>
            <w:tcW w:w="2064" w:type="dxa"/>
            <w:vAlign w:val="center"/>
          </w:tcPr>
          <w:p w14:paraId="2A011A47"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thin-layered cocoon shells</w:t>
            </w:r>
          </w:p>
          <w:p w14:paraId="0759DEC7"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thin-layered cocoon shells</w:t>
            </w:r>
          </w:p>
        </w:tc>
      </w:tr>
      <w:tr w:rsidR="00683FA4" w:rsidRPr="00683FA4" w14:paraId="68563B17" w14:textId="77777777" w:rsidTr="00FC7A3E">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09573BAC"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2020</w:t>
            </w:r>
          </w:p>
        </w:tc>
        <w:tc>
          <w:tcPr>
            <w:tcW w:w="1284" w:type="dxa"/>
            <w:vAlign w:val="center"/>
          </w:tcPr>
          <w:p w14:paraId="7298FC24"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Minagawa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720DD5EE"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Fibrinogen</w:t>
            </w:r>
          </w:p>
        </w:tc>
        <w:tc>
          <w:tcPr>
            <w:tcW w:w="1276" w:type="dxa"/>
            <w:vAlign w:val="center"/>
          </w:tcPr>
          <w:p w14:paraId="17D4F82F"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bCs/>
                <w:sz w:val="15"/>
                <w:szCs w:val="15"/>
              </w:rPr>
            </w:pPr>
            <w:r w:rsidRPr="00683FA4">
              <w:rPr>
                <w:rFonts w:ascii="Times New Roman" w:eastAsia="宋体" w:hAnsi="Times New Roman"/>
                <w:bCs/>
                <w:sz w:val="15"/>
                <w:szCs w:val="15"/>
              </w:rPr>
              <w:t>w1-pnd</w:t>
            </w:r>
          </w:p>
        </w:tc>
        <w:tc>
          <w:tcPr>
            <w:tcW w:w="850" w:type="dxa"/>
            <w:vAlign w:val="center"/>
          </w:tcPr>
          <w:p w14:paraId="6041EC21"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Ser1</w:t>
            </w:r>
          </w:p>
        </w:tc>
        <w:tc>
          <w:tcPr>
            <w:tcW w:w="2064" w:type="dxa"/>
            <w:vAlign w:val="center"/>
          </w:tcPr>
          <w:p w14:paraId="5C0C8BA6"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proofErr w:type="spellStart"/>
            <w:r w:rsidRPr="00683FA4">
              <w:rPr>
                <w:rFonts w:ascii="Times New Roman" w:eastAsia="宋体" w:hAnsi="Times New Roman"/>
                <w:sz w:val="15"/>
                <w:szCs w:val="15"/>
              </w:rPr>
              <w:t>approx</w:t>
            </w:r>
            <w:proofErr w:type="spellEnd"/>
            <w:r w:rsidRPr="00683FA4">
              <w:rPr>
                <w:rFonts w:ascii="Times New Roman" w:eastAsia="宋体" w:hAnsi="Times New Roman"/>
                <w:sz w:val="15"/>
                <w:szCs w:val="15"/>
              </w:rPr>
              <w:t xml:space="preserve"> 2% </w:t>
            </w:r>
            <w:r w:rsidRPr="00683FA4">
              <w:rPr>
                <w:rFonts w:ascii="Times New Roman" w:eastAsia="宋体" w:hAnsi="Times New Roman"/>
                <w:kern w:val="24"/>
                <w:sz w:val="15"/>
                <w:szCs w:val="15"/>
              </w:rPr>
              <w:t>(w/w)</w:t>
            </w:r>
            <w:r w:rsidRPr="00683FA4">
              <w:rPr>
                <w:rFonts w:ascii="Times New Roman" w:eastAsia="宋体" w:hAnsi="Times New Roman"/>
                <w:i/>
                <w:iCs/>
                <w:kern w:val="24"/>
                <w:sz w:val="15"/>
                <w:szCs w:val="15"/>
              </w:rPr>
              <w:t xml:space="preserve"> </w:t>
            </w:r>
            <w:r w:rsidRPr="00683FA4">
              <w:rPr>
                <w:rFonts w:ascii="Times New Roman" w:eastAsia="宋体" w:hAnsi="Times New Roman"/>
                <w:kern w:val="24"/>
                <w:sz w:val="15"/>
                <w:szCs w:val="15"/>
              </w:rPr>
              <w:t>of cocoon shell weight</w:t>
            </w:r>
          </w:p>
        </w:tc>
      </w:tr>
      <w:tr w:rsidR="00683FA4" w:rsidRPr="00683FA4" w14:paraId="2A5578D9" w14:textId="77777777" w:rsidTr="00683F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4F25CEC0"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2020</w:t>
            </w:r>
          </w:p>
        </w:tc>
        <w:tc>
          <w:tcPr>
            <w:tcW w:w="1284" w:type="dxa"/>
            <w:vAlign w:val="center"/>
          </w:tcPr>
          <w:p w14:paraId="78797D14"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proofErr w:type="spellStart"/>
            <w:r w:rsidRPr="00683FA4">
              <w:rPr>
                <w:rFonts w:ascii="Times New Roman" w:eastAsia="宋体" w:hAnsi="Times New Roman"/>
                <w:sz w:val="15"/>
                <w:szCs w:val="15"/>
              </w:rPr>
              <w:t>Leem</w:t>
            </w:r>
            <w:proofErr w:type="spellEnd"/>
            <w:r w:rsidRPr="00683FA4">
              <w:rPr>
                <w:rFonts w:ascii="Times New Roman" w:eastAsia="宋体" w:hAnsi="Times New Roman"/>
                <w:sz w:val="15"/>
                <w:szCs w:val="15"/>
              </w:rPr>
              <w:t xml:space="preserve">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67C06698"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Photoelectric protein</w:t>
            </w:r>
          </w:p>
        </w:tc>
        <w:tc>
          <w:tcPr>
            <w:tcW w:w="1276" w:type="dxa"/>
            <w:vAlign w:val="center"/>
          </w:tcPr>
          <w:p w14:paraId="5B2CB8A6"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proofErr w:type="spellStart"/>
            <w:r w:rsidRPr="00683FA4">
              <w:rPr>
                <w:rFonts w:ascii="Times New Roman" w:eastAsia="宋体" w:hAnsi="Times New Roman"/>
                <w:sz w:val="15"/>
                <w:szCs w:val="15"/>
              </w:rPr>
              <w:t>Keumokjam</w:t>
            </w:r>
            <w:proofErr w:type="spellEnd"/>
          </w:p>
        </w:tc>
        <w:tc>
          <w:tcPr>
            <w:tcW w:w="850" w:type="dxa"/>
            <w:vAlign w:val="center"/>
          </w:tcPr>
          <w:p w14:paraId="5DB49391"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Fib-H</w:t>
            </w:r>
          </w:p>
        </w:tc>
        <w:tc>
          <w:tcPr>
            <w:tcW w:w="2064" w:type="dxa"/>
            <w:vAlign w:val="center"/>
          </w:tcPr>
          <w:p w14:paraId="738E04A7"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thin-layered cocoon shells</w:t>
            </w:r>
          </w:p>
        </w:tc>
      </w:tr>
      <w:tr w:rsidR="00683FA4" w:rsidRPr="00683FA4" w14:paraId="6FB6D5C6" w14:textId="77777777" w:rsidTr="00FC7A3E">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2C09F22D"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2019</w:t>
            </w:r>
          </w:p>
        </w:tc>
        <w:tc>
          <w:tcPr>
            <w:tcW w:w="1284" w:type="dxa"/>
            <w:vAlign w:val="center"/>
          </w:tcPr>
          <w:p w14:paraId="149C7DEB"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Zhang</w:t>
            </w:r>
            <w:r w:rsidRPr="00683FA4">
              <w:rPr>
                <w:rFonts w:ascii="Times New Roman" w:eastAsia="宋体" w:hAnsi="Times New Roman"/>
                <w:i/>
                <w:sz w:val="15"/>
                <w:szCs w:val="15"/>
              </w:rPr>
              <w:t xml:space="preserve"> et al</w:t>
            </w:r>
            <w:r w:rsidRPr="00683FA4">
              <w:rPr>
                <w:rFonts w:ascii="Times New Roman" w:eastAsia="宋体" w:hAnsi="Times New Roman"/>
                <w:sz w:val="15"/>
                <w:szCs w:val="15"/>
              </w:rPr>
              <w:t>.</w:t>
            </w:r>
          </w:p>
        </w:tc>
        <w:tc>
          <w:tcPr>
            <w:tcW w:w="2268" w:type="dxa"/>
            <w:vAlign w:val="center"/>
          </w:tcPr>
          <w:p w14:paraId="5297647B"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Spider silk protein</w:t>
            </w:r>
          </w:p>
        </w:tc>
        <w:tc>
          <w:tcPr>
            <w:tcW w:w="1276" w:type="dxa"/>
            <w:vAlign w:val="center"/>
          </w:tcPr>
          <w:p w14:paraId="14F6A0CC"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bCs/>
                <w:sz w:val="15"/>
                <w:szCs w:val="15"/>
              </w:rPr>
            </w:pPr>
            <w:r w:rsidRPr="00683FA4">
              <w:rPr>
                <w:rFonts w:ascii="Times New Roman" w:eastAsia="宋体" w:hAnsi="Times New Roman"/>
                <w:bCs/>
                <w:sz w:val="15"/>
                <w:szCs w:val="15"/>
              </w:rPr>
              <w:t>Haoyue</w:t>
            </w:r>
          </w:p>
        </w:tc>
        <w:tc>
          <w:tcPr>
            <w:tcW w:w="850" w:type="dxa"/>
            <w:vAlign w:val="center"/>
          </w:tcPr>
          <w:p w14:paraId="54836AFB"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Fib-H &amp; Fib-L</w:t>
            </w:r>
          </w:p>
        </w:tc>
        <w:tc>
          <w:tcPr>
            <w:tcW w:w="2064" w:type="dxa"/>
            <w:vAlign w:val="center"/>
          </w:tcPr>
          <w:p w14:paraId="50ABF3DA"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thin-layered cocoon shells</w:t>
            </w:r>
          </w:p>
        </w:tc>
      </w:tr>
      <w:tr w:rsidR="00683FA4" w:rsidRPr="00683FA4" w14:paraId="005B8127" w14:textId="77777777" w:rsidTr="00683F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5433F621"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2019</w:t>
            </w:r>
          </w:p>
        </w:tc>
        <w:tc>
          <w:tcPr>
            <w:tcW w:w="1284" w:type="dxa"/>
            <w:vAlign w:val="center"/>
          </w:tcPr>
          <w:p w14:paraId="68762AB9"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Zhang</w:t>
            </w:r>
            <w:r w:rsidRPr="00683FA4">
              <w:rPr>
                <w:rFonts w:ascii="Times New Roman" w:eastAsia="宋体" w:hAnsi="Times New Roman"/>
                <w:i/>
                <w:sz w:val="15"/>
                <w:szCs w:val="15"/>
              </w:rPr>
              <w:t xml:space="preserve"> et al</w:t>
            </w:r>
            <w:r w:rsidRPr="00683FA4">
              <w:rPr>
                <w:rFonts w:ascii="Times New Roman" w:eastAsia="宋体" w:hAnsi="Times New Roman"/>
                <w:sz w:val="15"/>
                <w:szCs w:val="15"/>
              </w:rPr>
              <w:t>.</w:t>
            </w:r>
          </w:p>
        </w:tc>
        <w:tc>
          <w:tcPr>
            <w:tcW w:w="2268" w:type="dxa"/>
            <w:vAlign w:val="center"/>
          </w:tcPr>
          <w:p w14:paraId="1851FA23"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Recombinant human vascular endothelial growth factor</w:t>
            </w:r>
          </w:p>
        </w:tc>
        <w:tc>
          <w:tcPr>
            <w:tcW w:w="1276" w:type="dxa"/>
            <w:vAlign w:val="center"/>
          </w:tcPr>
          <w:p w14:paraId="1BF5DF04"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bCs/>
                <w:sz w:val="15"/>
                <w:szCs w:val="15"/>
              </w:rPr>
            </w:pPr>
            <w:proofErr w:type="spellStart"/>
            <w:r w:rsidRPr="00683FA4">
              <w:rPr>
                <w:rFonts w:ascii="Times New Roman" w:eastAsia="宋体" w:hAnsi="Times New Roman"/>
                <w:bCs/>
                <w:sz w:val="15"/>
                <w:szCs w:val="15"/>
              </w:rPr>
              <w:t>Nistari</w:t>
            </w:r>
            <w:proofErr w:type="spellEnd"/>
          </w:p>
        </w:tc>
        <w:tc>
          <w:tcPr>
            <w:tcW w:w="850" w:type="dxa"/>
            <w:vAlign w:val="center"/>
          </w:tcPr>
          <w:p w14:paraId="42796F2D"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b/>
                <w:bCs/>
                <w:sz w:val="15"/>
                <w:szCs w:val="15"/>
              </w:rPr>
            </w:pPr>
            <w:r w:rsidRPr="00683FA4">
              <w:rPr>
                <w:rFonts w:ascii="Times New Roman" w:eastAsia="宋体" w:hAnsi="Times New Roman"/>
                <w:b/>
                <w:bCs/>
                <w:sz w:val="15"/>
                <w:szCs w:val="15"/>
              </w:rPr>
              <w:t>Ser1</w:t>
            </w:r>
          </w:p>
        </w:tc>
        <w:tc>
          <w:tcPr>
            <w:tcW w:w="2064" w:type="dxa"/>
            <w:vAlign w:val="center"/>
          </w:tcPr>
          <w:p w14:paraId="47AAD934"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thin-layered cocoon shells</w:t>
            </w:r>
          </w:p>
        </w:tc>
      </w:tr>
      <w:tr w:rsidR="00683FA4" w:rsidRPr="00683FA4" w14:paraId="6C3344FA" w14:textId="77777777" w:rsidTr="00FC7A3E">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51765FCD"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2018</w:t>
            </w:r>
          </w:p>
        </w:tc>
        <w:tc>
          <w:tcPr>
            <w:tcW w:w="1284" w:type="dxa"/>
            <w:vAlign w:val="center"/>
          </w:tcPr>
          <w:p w14:paraId="454622E0"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iCs/>
                <w:sz w:val="15"/>
                <w:szCs w:val="15"/>
              </w:rPr>
            </w:pPr>
            <w:r w:rsidRPr="00683FA4">
              <w:rPr>
                <w:rFonts w:ascii="Times New Roman" w:eastAsia="宋体" w:hAnsi="Times New Roman"/>
                <w:iCs/>
                <w:sz w:val="15"/>
                <w:szCs w:val="15"/>
              </w:rPr>
              <w:t xml:space="preserve">Xu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2EB4C6B7"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Major ampullate spidroin-1</w:t>
            </w:r>
          </w:p>
        </w:tc>
        <w:tc>
          <w:tcPr>
            <w:tcW w:w="1276" w:type="dxa"/>
            <w:vAlign w:val="center"/>
          </w:tcPr>
          <w:p w14:paraId="68381E10"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bCs/>
                <w:sz w:val="15"/>
                <w:szCs w:val="15"/>
              </w:rPr>
            </w:pPr>
            <w:proofErr w:type="spellStart"/>
            <w:r w:rsidRPr="00683FA4">
              <w:rPr>
                <w:rFonts w:ascii="Times New Roman" w:eastAsia="宋体" w:hAnsi="Times New Roman"/>
                <w:bCs/>
                <w:sz w:val="15"/>
                <w:szCs w:val="15"/>
              </w:rPr>
              <w:t>Nistari</w:t>
            </w:r>
            <w:proofErr w:type="spellEnd"/>
          </w:p>
        </w:tc>
        <w:tc>
          <w:tcPr>
            <w:tcW w:w="850" w:type="dxa"/>
            <w:vAlign w:val="center"/>
          </w:tcPr>
          <w:p w14:paraId="4BE645DF"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kern w:val="24"/>
                <w:sz w:val="15"/>
                <w:szCs w:val="15"/>
              </w:rPr>
              <w:t>Fib-H</w:t>
            </w:r>
          </w:p>
        </w:tc>
        <w:tc>
          <w:tcPr>
            <w:tcW w:w="2064" w:type="dxa"/>
            <w:vAlign w:val="center"/>
          </w:tcPr>
          <w:p w14:paraId="5C1351BA"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thin-layered cocoon shells</w:t>
            </w:r>
          </w:p>
        </w:tc>
      </w:tr>
      <w:tr w:rsidR="00683FA4" w:rsidRPr="00683FA4" w14:paraId="78B5D5E3" w14:textId="77777777" w:rsidTr="00683F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05EA270E"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2018</w:t>
            </w:r>
          </w:p>
        </w:tc>
        <w:tc>
          <w:tcPr>
            <w:tcW w:w="1284" w:type="dxa"/>
            <w:vAlign w:val="center"/>
          </w:tcPr>
          <w:p w14:paraId="02E8FDDC"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iCs/>
                <w:sz w:val="15"/>
                <w:szCs w:val="15"/>
              </w:rPr>
              <w:t>Qian</w:t>
            </w:r>
            <w:r w:rsidRPr="00683FA4">
              <w:rPr>
                <w:rFonts w:ascii="Times New Roman" w:eastAsia="宋体" w:hAnsi="Times New Roman"/>
                <w:i/>
                <w:sz w:val="15"/>
                <w:szCs w:val="15"/>
              </w:rPr>
              <w:t xml:space="preserve"> et al</w:t>
            </w:r>
            <w:r w:rsidRPr="00683FA4">
              <w:rPr>
                <w:rFonts w:ascii="Times New Roman" w:eastAsia="宋体" w:hAnsi="Times New Roman"/>
                <w:sz w:val="15"/>
                <w:szCs w:val="15"/>
              </w:rPr>
              <w:t>.</w:t>
            </w:r>
          </w:p>
        </w:tc>
        <w:tc>
          <w:tcPr>
            <w:tcW w:w="2268" w:type="dxa"/>
            <w:vAlign w:val="center"/>
          </w:tcPr>
          <w:p w14:paraId="3F5F961F"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Human serum albumin</w:t>
            </w:r>
          </w:p>
        </w:tc>
        <w:tc>
          <w:tcPr>
            <w:tcW w:w="1276" w:type="dxa"/>
            <w:vAlign w:val="center"/>
          </w:tcPr>
          <w:p w14:paraId="510EFBC1"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bCs/>
                <w:sz w:val="15"/>
                <w:szCs w:val="15"/>
              </w:rPr>
            </w:pPr>
            <w:r w:rsidRPr="00683FA4">
              <w:rPr>
                <w:rFonts w:ascii="Times New Roman" w:eastAsia="宋体" w:hAnsi="Times New Roman"/>
                <w:bCs/>
                <w:iCs/>
                <w:sz w:val="15"/>
                <w:szCs w:val="15"/>
              </w:rPr>
              <w:t>Lan10</w:t>
            </w:r>
          </w:p>
        </w:tc>
        <w:tc>
          <w:tcPr>
            <w:tcW w:w="850" w:type="dxa"/>
            <w:vAlign w:val="center"/>
          </w:tcPr>
          <w:p w14:paraId="46DCF973"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Fib-L</w:t>
            </w:r>
          </w:p>
        </w:tc>
        <w:tc>
          <w:tcPr>
            <w:tcW w:w="2064" w:type="dxa"/>
            <w:vAlign w:val="center"/>
          </w:tcPr>
          <w:p w14:paraId="265A7E8E"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proofErr w:type="spellStart"/>
            <w:r w:rsidRPr="00683FA4">
              <w:rPr>
                <w:rFonts w:ascii="Times New Roman" w:eastAsia="宋体" w:hAnsi="Times New Roman"/>
                <w:sz w:val="15"/>
                <w:szCs w:val="15"/>
              </w:rPr>
              <w:t>approx</w:t>
            </w:r>
            <w:proofErr w:type="spellEnd"/>
            <w:r w:rsidRPr="00683FA4">
              <w:rPr>
                <w:rFonts w:ascii="Times New Roman" w:eastAsia="宋体" w:hAnsi="Times New Roman"/>
                <w:sz w:val="15"/>
                <w:szCs w:val="15"/>
              </w:rPr>
              <w:t xml:space="preserve"> 1.74% </w:t>
            </w:r>
            <w:r w:rsidRPr="00683FA4">
              <w:rPr>
                <w:rFonts w:ascii="Times New Roman" w:eastAsia="宋体" w:hAnsi="Times New Roman"/>
                <w:kern w:val="24"/>
                <w:sz w:val="15"/>
                <w:szCs w:val="15"/>
              </w:rPr>
              <w:t>(w/w)</w:t>
            </w:r>
            <w:r w:rsidRPr="00683FA4">
              <w:rPr>
                <w:rFonts w:ascii="Times New Roman" w:eastAsia="宋体" w:hAnsi="Times New Roman"/>
                <w:i/>
                <w:iCs/>
                <w:kern w:val="24"/>
                <w:sz w:val="15"/>
                <w:szCs w:val="15"/>
              </w:rPr>
              <w:t xml:space="preserve"> </w:t>
            </w:r>
            <w:r w:rsidRPr="00683FA4">
              <w:rPr>
                <w:rFonts w:ascii="Times New Roman" w:eastAsia="宋体" w:hAnsi="Times New Roman"/>
                <w:kern w:val="24"/>
                <w:sz w:val="15"/>
                <w:szCs w:val="15"/>
              </w:rPr>
              <w:t>of cocoon shell weight</w:t>
            </w:r>
          </w:p>
        </w:tc>
      </w:tr>
      <w:tr w:rsidR="00683FA4" w:rsidRPr="00683FA4" w14:paraId="791393B5" w14:textId="77777777" w:rsidTr="00FC7A3E">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72DB7087"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2018</w:t>
            </w:r>
          </w:p>
        </w:tc>
        <w:tc>
          <w:tcPr>
            <w:tcW w:w="1284" w:type="dxa"/>
            <w:vAlign w:val="center"/>
          </w:tcPr>
          <w:p w14:paraId="6778F00A" w14:textId="232F1BA7" w:rsidR="00683FA4" w:rsidRPr="00683FA4" w:rsidRDefault="004911BF"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4911BF">
              <w:rPr>
                <w:rFonts w:ascii="Times New Roman" w:eastAsia="宋体" w:hAnsi="Times New Roman"/>
                <w:sz w:val="15"/>
                <w:szCs w:val="15"/>
              </w:rPr>
              <w:t>Minagawa</w:t>
            </w:r>
            <w:r w:rsidR="00683FA4" w:rsidRPr="00683FA4">
              <w:rPr>
                <w:rFonts w:ascii="Times New Roman" w:eastAsia="宋体" w:hAnsi="Times New Roman"/>
                <w:sz w:val="15"/>
                <w:szCs w:val="15"/>
              </w:rPr>
              <w:t xml:space="preserve"> </w:t>
            </w:r>
            <w:r w:rsidR="00683FA4" w:rsidRPr="00683FA4">
              <w:rPr>
                <w:rFonts w:ascii="Times New Roman" w:eastAsia="宋体" w:hAnsi="Times New Roman"/>
                <w:i/>
                <w:sz w:val="15"/>
                <w:szCs w:val="15"/>
              </w:rPr>
              <w:t>et al</w:t>
            </w:r>
            <w:r w:rsidR="00683FA4" w:rsidRPr="00683FA4">
              <w:rPr>
                <w:rFonts w:ascii="Times New Roman" w:eastAsia="宋体" w:hAnsi="Times New Roman"/>
                <w:sz w:val="15"/>
                <w:szCs w:val="15"/>
              </w:rPr>
              <w:t>.</w:t>
            </w:r>
          </w:p>
        </w:tc>
        <w:tc>
          <w:tcPr>
            <w:tcW w:w="2268" w:type="dxa"/>
            <w:vAlign w:val="center"/>
          </w:tcPr>
          <w:p w14:paraId="259D995C"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b/>
                <w:bCs/>
                <w:sz w:val="15"/>
                <w:szCs w:val="15"/>
              </w:rPr>
            </w:pPr>
            <w:r w:rsidRPr="00683FA4">
              <w:rPr>
                <w:rFonts w:ascii="Times New Roman" w:eastAsia="宋体" w:hAnsi="Times New Roman"/>
                <w:kern w:val="24"/>
                <w:sz w:val="15"/>
                <w:szCs w:val="15"/>
              </w:rPr>
              <w:t>Feline interferon</w:t>
            </w:r>
          </w:p>
        </w:tc>
        <w:tc>
          <w:tcPr>
            <w:tcW w:w="1276" w:type="dxa"/>
            <w:vAlign w:val="center"/>
          </w:tcPr>
          <w:p w14:paraId="2A111D37"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bCs/>
                <w:sz w:val="15"/>
                <w:szCs w:val="15"/>
              </w:rPr>
            </w:pPr>
            <w:r w:rsidRPr="00683FA4">
              <w:rPr>
                <w:rFonts w:ascii="Times New Roman" w:eastAsia="宋体" w:hAnsi="Times New Roman"/>
                <w:bCs/>
                <w:sz w:val="15"/>
                <w:szCs w:val="15"/>
              </w:rPr>
              <w:t>w1-pnd</w:t>
            </w:r>
          </w:p>
        </w:tc>
        <w:tc>
          <w:tcPr>
            <w:tcW w:w="850" w:type="dxa"/>
            <w:vAlign w:val="center"/>
          </w:tcPr>
          <w:p w14:paraId="6D9A82B2"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b/>
                <w:bCs/>
                <w:sz w:val="15"/>
                <w:szCs w:val="15"/>
              </w:rPr>
            </w:pPr>
            <w:r w:rsidRPr="00683FA4">
              <w:rPr>
                <w:rFonts w:ascii="Times New Roman" w:eastAsia="宋体" w:hAnsi="Times New Roman"/>
                <w:kern w:val="24"/>
                <w:sz w:val="15"/>
                <w:szCs w:val="15"/>
              </w:rPr>
              <w:t>Ser1</w:t>
            </w:r>
          </w:p>
        </w:tc>
        <w:tc>
          <w:tcPr>
            <w:tcW w:w="2064" w:type="dxa"/>
            <w:vAlign w:val="center"/>
          </w:tcPr>
          <w:p w14:paraId="5B94DDF3"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b/>
                <w:bCs/>
                <w:sz w:val="15"/>
                <w:szCs w:val="15"/>
              </w:rPr>
            </w:pPr>
            <w:proofErr w:type="spellStart"/>
            <w:r w:rsidRPr="00683FA4">
              <w:rPr>
                <w:rFonts w:ascii="Times New Roman" w:eastAsia="宋体" w:hAnsi="Times New Roman"/>
                <w:sz w:val="15"/>
                <w:szCs w:val="15"/>
              </w:rPr>
              <w:t>approx</w:t>
            </w:r>
            <w:proofErr w:type="spellEnd"/>
            <w:r w:rsidRPr="00683FA4">
              <w:rPr>
                <w:rFonts w:ascii="Times New Roman" w:eastAsia="宋体" w:hAnsi="Times New Roman"/>
                <w:sz w:val="15"/>
                <w:szCs w:val="15"/>
              </w:rPr>
              <w:t xml:space="preserve"> 0.17% </w:t>
            </w:r>
            <w:r w:rsidRPr="00683FA4">
              <w:rPr>
                <w:rFonts w:ascii="Times New Roman" w:eastAsia="宋体" w:hAnsi="Times New Roman"/>
                <w:kern w:val="24"/>
                <w:sz w:val="15"/>
                <w:szCs w:val="15"/>
              </w:rPr>
              <w:t>(w/w)</w:t>
            </w:r>
            <w:r w:rsidRPr="00683FA4">
              <w:rPr>
                <w:rFonts w:ascii="Times New Roman" w:eastAsia="宋体" w:hAnsi="Times New Roman"/>
                <w:i/>
                <w:iCs/>
                <w:kern w:val="24"/>
                <w:sz w:val="15"/>
                <w:szCs w:val="15"/>
              </w:rPr>
              <w:t xml:space="preserve"> </w:t>
            </w:r>
            <w:r w:rsidRPr="00683FA4">
              <w:rPr>
                <w:rFonts w:ascii="Times New Roman" w:eastAsia="宋体" w:hAnsi="Times New Roman"/>
                <w:kern w:val="24"/>
                <w:sz w:val="15"/>
                <w:szCs w:val="15"/>
              </w:rPr>
              <w:t>of cocoon shell weight</w:t>
            </w:r>
          </w:p>
        </w:tc>
      </w:tr>
      <w:tr w:rsidR="00683FA4" w:rsidRPr="00683FA4" w14:paraId="12EAB128" w14:textId="77777777" w:rsidTr="00683F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7F167E30"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2018</w:t>
            </w:r>
          </w:p>
        </w:tc>
        <w:tc>
          <w:tcPr>
            <w:tcW w:w="1284" w:type="dxa"/>
            <w:vAlign w:val="center"/>
          </w:tcPr>
          <w:p w14:paraId="1CF3E5F6"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Chen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53C9BED8"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Human platelet-derived growth factor</w:t>
            </w:r>
          </w:p>
        </w:tc>
        <w:tc>
          <w:tcPr>
            <w:tcW w:w="1276" w:type="dxa"/>
            <w:vAlign w:val="center"/>
          </w:tcPr>
          <w:p w14:paraId="7DAB524F"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bCs/>
                <w:iCs/>
                <w:sz w:val="15"/>
                <w:szCs w:val="15"/>
              </w:rPr>
            </w:pPr>
            <w:proofErr w:type="spellStart"/>
            <w:r w:rsidRPr="00683FA4">
              <w:rPr>
                <w:rFonts w:ascii="Times New Roman" w:eastAsia="宋体" w:hAnsi="Times New Roman"/>
                <w:kern w:val="24"/>
                <w:sz w:val="15"/>
                <w:szCs w:val="15"/>
              </w:rPr>
              <w:t>Dazao</w:t>
            </w:r>
            <w:proofErr w:type="spellEnd"/>
          </w:p>
        </w:tc>
        <w:tc>
          <w:tcPr>
            <w:tcW w:w="850" w:type="dxa"/>
            <w:vAlign w:val="center"/>
          </w:tcPr>
          <w:p w14:paraId="3081ABD8"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Ser1</w:t>
            </w:r>
          </w:p>
        </w:tc>
        <w:tc>
          <w:tcPr>
            <w:tcW w:w="2064" w:type="dxa"/>
            <w:vAlign w:val="center"/>
          </w:tcPr>
          <w:p w14:paraId="79AA3CC8"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proofErr w:type="spellStart"/>
            <w:r w:rsidRPr="00683FA4">
              <w:rPr>
                <w:rFonts w:ascii="Times New Roman" w:eastAsia="宋体" w:hAnsi="Times New Roman"/>
                <w:sz w:val="15"/>
                <w:szCs w:val="15"/>
              </w:rPr>
              <w:t>approx</w:t>
            </w:r>
            <w:proofErr w:type="spellEnd"/>
            <w:r w:rsidRPr="00683FA4">
              <w:rPr>
                <w:rFonts w:ascii="Times New Roman" w:eastAsia="宋体" w:hAnsi="Times New Roman"/>
                <w:sz w:val="15"/>
                <w:szCs w:val="15"/>
              </w:rPr>
              <w:t xml:space="preserve"> 0.024% </w:t>
            </w:r>
            <w:r w:rsidRPr="00683FA4">
              <w:rPr>
                <w:rFonts w:ascii="Times New Roman" w:eastAsia="宋体" w:hAnsi="Times New Roman"/>
                <w:kern w:val="24"/>
                <w:sz w:val="15"/>
                <w:szCs w:val="15"/>
              </w:rPr>
              <w:t>(w/w)</w:t>
            </w:r>
            <w:r w:rsidRPr="00683FA4">
              <w:rPr>
                <w:rFonts w:ascii="Times New Roman" w:eastAsia="宋体" w:hAnsi="Times New Roman"/>
                <w:i/>
                <w:iCs/>
                <w:kern w:val="24"/>
                <w:sz w:val="15"/>
                <w:szCs w:val="15"/>
              </w:rPr>
              <w:t xml:space="preserve"> </w:t>
            </w:r>
            <w:r w:rsidRPr="00683FA4">
              <w:rPr>
                <w:rFonts w:ascii="Times New Roman" w:eastAsia="宋体" w:hAnsi="Times New Roman"/>
                <w:kern w:val="24"/>
                <w:sz w:val="15"/>
                <w:szCs w:val="15"/>
              </w:rPr>
              <w:t>of cocoon shell weight</w:t>
            </w:r>
          </w:p>
        </w:tc>
      </w:tr>
      <w:tr w:rsidR="00683FA4" w:rsidRPr="00683FA4" w14:paraId="66D790AD" w14:textId="77777777" w:rsidTr="00FC7A3E">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509AFF9B"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2018</w:t>
            </w:r>
          </w:p>
        </w:tc>
        <w:tc>
          <w:tcPr>
            <w:tcW w:w="1284" w:type="dxa"/>
            <w:vAlign w:val="center"/>
          </w:tcPr>
          <w:p w14:paraId="654CC05D"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b/>
                <w:bCs/>
                <w:sz w:val="15"/>
                <w:szCs w:val="15"/>
              </w:rPr>
            </w:pPr>
            <w:r w:rsidRPr="00683FA4">
              <w:rPr>
                <w:rFonts w:ascii="Times New Roman" w:eastAsia="宋体" w:hAnsi="Times New Roman"/>
                <w:sz w:val="15"/>
                <w:szCs w:val="15"/>
              </w:rPr>
              <w:t>You</w:t>
            </w:r>
            <w:r w:rsidRPr="00683FA4">
              <w:rPr>
                <w:rFonts w:ascii="Times New Roman" w:eastAsia="宋体" w:hAnsi="Times New Roman"/>
                <w:b/>
                <w:bCs/>
                <w:sz w:val="15"/>
                <w:szCs w:val="15"/>
              </w:rPr>
              <w:t xml:space="preserve">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4C7C8E92"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b/>
                <w:bCs/>
                <w:sz w:val="15"/>
                <w:szCs w:val="15"/>
              </w:rPr>
            </w:pPr>
            <w:r w:rsidRPr="00683FA4">
              <w:rPr>
                <w:rFonts w:ascii="Times New Roman" w:eastAsia="宋体" w:hAnsi="Times New Roman"/>
                <w:kern w:val="24"/>
                <w:sz w:val="15"/>
                <w:szCs w:val="15"/>
              </w:rPr>
              <w:t xml:space="preserve">Major ampullate </w:t>
            </w:r>
            <w:proofErr w:type="spellStart"/>
            <w:r w:rsidRPr="00683FA4">
              <w:rPr>
                <w:rFonts w:ascii="Times New Roman" w:eastAsia="宋体" w:hAnsi="Times New Roman"/>
                <w:kern w:val="24"/>
                <w:sz w:val="15"/>
                <w:szCs w:val="15"/>
              </w:rPr>
              <w:t>spidroin</w:t>
            </w:r>
            <w:proofErr w:type="spellEnd"/>
          </w:p>
        </w:tc>
        <w:tc>
          <w:tcPr>
            <w:tcW w:w="1276" w:type="dxa"/>
            <w:vAlign w:val="center"/>
          </w:tcPr>
          <w:p w14:paraId="61764842"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bCs/>
                <w:iCs/>
                <w:sz w:val="15"/>
                <w:szCs w:val="15"/>
              </w:rPr>
            </w:pPr>
            <w:r w:rsidRPr="00683FA4">
              <w:rPr>
                <w:rFonts w:ascii="Times New Roman" w:eastAsia="宋体" w:hAnsi="Times New Roman"/>
                <w:bCs/>
                <w:iCs/>
                <w:sz w:val="15"/>
                <w:szCs w:val="15"/>
              </w:rPr>
              <w:t>Lan10</w:t>
            </w:r>
          </w:p>
        </w:tc>
        <w:tc>
          <w:tcPr>
            <w:tcW w:w="850" w:type="dxa"/>
            <w:vAlign w:val="center"/>
          </w:tcPr>
          <w:p w14:paraId="11BF0849"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b/>
                <w:bCs/>
                <w:sz w:val="15"/>
                <w:szCs w:val="15"/>
              </w:rPr>
            </w:pPr>
            <w:r w:rsidRPr="00683FA4">
              <w:rPr>
                <w:rFonts w:ascii="Times New Roman" w:eastAsia="宋体" w:hAnsi="Times New Roman"/>
                <w:kern w:val="24"/>
                <w:sz w:val="15"/>
                <w:szCs w:val="15"/>
              </w:rPr>
              <w:t>Fib-H</w:t>
            </w:r>
          </w:p>
        </w:tc>
        <w:tc>
          <w:tcPr>
            <w:tcW w:w="2064" w:type="dxa"/>
            <w:vAlign w:val="center"/>
          </w:tcPr>
          <w:p w14:paraId="68AD991B"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b/>
                <w:bCs/>
                <w:sz w:val="15"/>
                <w:szCs w:val="15"/>
              </w:rPr>
            </w:pPr>
            <w:proofErr w:type="spellStart"/>
            <w:r w:rsidRPr="00683FA4">
              <w:rPr>
                <w:rFonts w:ascii="Times New Roman" w:eastAsia="宋体" w:hAnsi="Times New Roman"/>
                <w:sz w:val="15"/>
                <w:szCs w:val="15"/>
              </w:rPr>
              <w:t>approx</w:t>
            </w:r>
            <w:proofErr w:type="spellEnd"/>
            <w:r w:rsidRPr="00683FA4">
              <w:rPr>
                <w:rFonts w:ascii="Times New Roman" w:eastAsia="宋体" w:hAnsi="Times New Roman"/>
                <w:kern w:val="24"/>
                <w:sz w:val="15"/>
                <w:szCs w:val="15"/>
              </w:rPr>
              <w:t xml:space="preserve"> 1.67%-3.09% (w/w) of Fib-L</w:t>
            </w:r>
          </w:p>
        </w:tc>
      </w:tr>
      <w:tr w:rsidR="00683FA4" w:rsidRPr="00683FA4" w14:paraId="6C17E5C8" w14:textId="77777777" w:rsidTr="00683F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76D61DF4"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2017</w:t>
            </w:r>
          </w:p>
        </w:tc>
        <w:tc>
          <w:tcPr>
            <w:tcW w:w="1284" w:type="dxa"/>
            <w:vAlign w:val="center"/>
          </w:tcPr>
          <w:p w14:paraId="0F480311"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sidDel="000A7E07">
              <w:rPr>
                <w:rFonts w:ascii="Times New Roman" w:eastAsia="宋体" w:hAnsi="Times New Roman"/>
                <w:sz w:val="15"/>
                <w:szCs w:val="15"/>
              </w:rPr>
              <w:t>Otsuki</w:t>
            </w:r>
            <w:r w:rsidRPr="00683FA4">
              <w:rPr>
                <w:rFonts w:ascii="Times New Roman" w:eastAsia="宋体" w:hAnsi="Times New Roman"/>
                <w:sz w:val="15"/>
                <w:szCs w:val="15"/>
              </w:rPr>
              <w:t xml:space="preserve">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58AA6C88"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Butterfly cytotoxin Pierisin-1A</w:t>
            </w:r>
          </w:p>
        </w:tc>
        <w:tc>
          <w:tcPr>
            <w:tcW w:w="1276" w:type="dxa"/>
            <w:vAlign w:val="center"/>
          </w:tcPr>
          <w:p w14:paraId="1D127094"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bCs/>
                <w:iCs/>
                <w:sz w:val="15"/>
                <w:szCs w:val="15"/>
              </w:rPr>
            </w:pPr>
            <w:r w:rsidRPr="00683FA4">
              <w:rPr>
                <w:rFonts w:ascii="Times New Roman" w:eastAsia="宋体" w:hAnsi="Times New Roman"/>
                <w:bCs/>
                <w:iCs/>
                <w:sz w:val="15"/>
                <w:szCs w:val="15"/>
              </w:rPr>
              <w:t>w1-pnd</w:t>
            </w:r>
          </w:p>
        </w:tc>
        <w:tc>
          <w:tcPr>
            <w:tcW w:w="850" w:type="dxa"/>
            <w:vAlign w:val="center"/>
          </w:tcPr>
          <w:p w14:paraId="6775A911"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Fib-H</w:t>
            </w:r>
          </w:p>
        </w:tc>
        <w:tc>
          <w:tcPr>
            <w:tcW w:w="2064" w:type="dxa"/>
            <w:vAlign w:val="center"/>
          </w:tcPr>
          <w:p w14:paraId="27E3E012"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i/>
                <w:iCs/>
                <w:sz w:val="15"/>
                <w:szCs w:val="15"/>
                <w:u w:val="single"/>
              </w:rPr>
            </w:pPr>
            <w:r w:rsidRPr="00683FA4">
              <w:rPr>
                <w:rFonts w:ascii="Times New Roman" w:eastAsia="宋体" w:hAnsi="Times New Roman"/>
                <w:i/>
                <w:iCs/>
                <w:sz w:val="15"/>
                <w:szCs w:val="15"/>
                <w:u w:val="single"/>
              </w:rPr>
              <w:t>thin-layered cocoon shells</w:t>
            </w:r>
          </w:p>
        </w:tc>
      </w:tr>
      <w:tr w:rsidR="00683FA4" w:rsidRPr="00683FA4" w14:paraId="1D626C50" w14:textId="77777777" w:rsidTr="00FC7A3E">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6BD7224A"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2017</w:t>
            </w:r>
          </w:p>
        </w:tc>
        <w:tc>
          <w:tcPr>
            <w:tcW w:w="1284" w:type="dxa"/>
            <w:vAlign w:val="center"/>
          </w:tcPr>
          <w:p w14:paraId="374B5BCE"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You</w:t>
            </w:r>
            <w:r w:rsidRPr="00683FA4">
              <w:rPr>
                <w:rFonts w:ascii="Times New Roman" w:eastAsia="宋体" w:hAnsi="Times New Roman"/>
                <w:b/>
                <w:bCs/>
                <w:sz w:val="15"/>
                <w:szCs w:val="15"/>
              </w:rPr>
              <w:t xml:space="preserve">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610DCF77"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Major royal jelly protein-1</w:t>
            </w:r>
          </w:p>
        </w:tc>
        <w:tc>
          <w:tcPr>
            <w:tcW w:w="1276" w:type="dxa"/>
            <w:vAlign w:val="center"/>
          </w:tcPr>
          <w:p w14:paraId="69DCFC11"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iCs/>
                <w:sz w:val="15"/>
                <w:szCs w:val="15"/>
              </w:rPr>
            </w:pPr>
            <w:r w:rsidRPr="00683FA4">
              <w:rPr>
                <w:rFonts w:ascii="Times New Roman" w:eastAsia="宋体" w:hAnsi="Times New Roman"/>
                <w:bCs/>
                <w:iCs/>
                <w:sz w:val="15"/>
                <w:szCs w:val="15"/>
              </w:rPr>
              <w:t>Lan10</w:t>
            </w:r>
          </w:p>
        </w:tc>
        <w:tc>
          <w:tcPr>
            <w:tcW w:w="850" w:type="dxa"/>
            <w:vAlign w:val="center"/>
          </w:tcPr>
          <w:p w14:paraId="5DBF1155"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Fib-L</w:t>
            </w:r>
          </w:p>
        </w:tc>
        <w:tc>
          <w:tcPr>
            <w:tcW w:w="2064" w:type="dxa"/>
            <w:vAlign w:val="center"/>
          </w:tcPr>
          <w:p w14:paraId="0608DF12"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proofErr w:type="spellStart"/>
            <w:r w:rsidRPr="00683FA4">
              <w:rPr>
                <w:rFonts w:ascii="Times New Roman" w:eastAsia="宋体" w:hAnsi="Times New Roman"/>
                <w:sz w:val="15"/>
                <w:szCs w:val="15"/>
              </w:rPr>
              <w:t>approx</w:t>
            </w:r>
            <w:proofErr w:type="spellEnd"/>
            <w:r w:rsidRPr="00683FA4">
              <w:rPr>
                <w:rFonts w:ascii="Times New Roman" w:eastAsia="宋体" w:hAnsi="Times New Roman"/>
                <w:sz w:val="15"/>
                <w:szCs w:val="15"/>
              </w:rPr>
              <w:t xml:space="preserve"> 0.78% </w:t>
            </w:r>
            <w:r w:rsidRPr="00683FA4">
              <w:rPr>
                <w:rFonts w:ascii="Times New Roman" w:eastAsia="宋体" w:hAnsi="Times New Roman"/>
                <w:kern w:val="24"/>
                <w:sz w:val="15"/>
                <w:szCs w:val="15"/>
              </w:rPr>
              <w:t>(w/w)</w:t>
            </w:r>
            <w:r w:rsidRPr="00683FA4">
              <w:rPr>
                <w:rFonts w:ascii="Times New Roman" w:eastAsia="宋体" w:hAnsi="Times New Roman"/>
                <w:i/>
                <w:iCs/>
                <w:kern w:val="24"/>
                <w:sz w:val="15"/>
                <w:szCs w:val="15"/>
              </w:rPr>
              <w:t xml:space="preserve"> </w:t>
            </w:r>
            <w:r w:rsidRPr="00683FA4">
              <w:rPr>
                <w:rFonts w:ascii="Times New Roman" w:eastAsia="宋体" w:hAnsi="Times New Roman"/>
                <w:kern w:val="24"/>
                <w:sz w:val="15"/>
                <w:szCs w:val="15"/>
              </w:rPr>
              <w:t>of cocoon shell weight</w:t>
            </w:r>
          </w:p>
        </w:tc>
      </w:tr>
      <w:tr w:rsidR="00683FA4" w:rsidRPr="00683FA4" w14:paraId="2E1CBF5A" w14:textId="77777777" w:rsidTr="00683F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63E20A6F"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2017</w:t>
            </w:r>
          </w:p>
        </w:tc>
        <w:tc>
          <w:tcPr>
            <w:tcW w:w="1284" w:type="dxa"/>
            <w:vAlign w:val="center"/>
          </w:tcPr>
          <w:p w14:paraId="71B72833"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Goo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1A8E319A"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Cyan fluorescent protein</w:t>
            </w:r>
          </w:p>
        </w:tc>
        <w:tc>
          <w:tcPr>
            <w:tcW w:w="1276" w:type="dxa"/>
            <w:vAlign w:val="center"/>
          </w:tcPr>
          <w:p w14:paraId="5C11AB33"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iCs/>
                <w:sz w:val="15"/>
                <w:szCs w:val="15"/>
              </w:rPr>
            </w:pPr>
            <w:proofErr w:type="spellStart"/>
            <w:r w:rsidRPr="00683FA4">
              <w:rPr>
                <w:rFonts w:ascii="Times New Roman" w:eastAsia="宋体" w:hAnsi="Times New Roman"/>
                <w:iCs/>
                <w:sz w:val="15"/>
                <w:szCs w:val="15"/>
              </w:rPr>
              <w:t>Kumokjam</w:t>
            </w:r>
            <w:proofErr w:type="spellEnd"/>
            <w:r w:rsidRPr="00683FA4">
              <w:rPr>
                <w:rFonts w:ascii="Times New Roman" w:eastAsia="宋体" w:hAnsi="Times New Roman"/>
                <w:iCs/>
                <w:sz w:val="15"/>
                <w:szCs w:val="15"/>
              </w:rPr>
              <w:t xml:space="preserve"> </w:t>
            </w:r>
          </w:p>
        </w:tc>
        <w:tc>
          <w:tcPr>
            <w:tcW w:w="850" w:type="dxa"/>
            <w:vAlign w:val="center"/>
          </w:tcPr>
          <w:p w14:paraId="2CE19D98"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Fib-H</w:t>
            </w:r>
          </w:p>
        </w:tc>
        <w:tc>
          <w:tcPr>
            <w:tcW w:w="2064" w:type="dxa"/>
            <w:vAlign w:val="center"/>
          </w:tcPr>
          <w:p w14:paraId="6667906E"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blank</w:t>
            </w:r>
          </w:p>
        </w:tc>
      </w:tr>
      <w:tr w:rsidR="00683FA4" w:rsidRPr="00683FA4" w14:paraId="30D840DF" w14:textId="77777777" w:rsidTr="00FC7A3E">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1FE5AF0C"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2016</w:t>
            </w:r>
          </w:p>
        </w:tc>
        <w:tc>
          <w:tcPr>
            <w:tcW w:w="1284" w:type="dxa"/>
            <w:vAlign w:val="center"/>
          </w:tcPr>
          <w:p w14:paraId="4979208C"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Wang</w:t>
            </w:r>
            <w:r w:rsidRPr="00683FA4">
              <w:rPr>
                <w:rFonts w:ascii="Times New Roman" w:eastAsia="宋体" w:hAnsi="Times New Roman"/>
                <w:b/>
                <w:bCs/>
                <w:sz w:val="15"/>
                <w:szCs w:val="15"/>
              </w:rPr>
              <w:t xml:space="preserve">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46E275BF"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 xml:space="preserve">Ca-binding </w:t>
            </w:r>
          </w:p>
        </w:tc>
        <w:tc>
          <w:tcPr>
            <w:tcW w:w="1276" w:type="dxa"/>
            <w:vAlign w:val="center"/>
          </w:tcPr>
          <w:p w14:paraId="78CC06E3"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bCs/>
                <w:iCs/>
                <w:sz w:val="15"/>
                <w:szCs w:val="15"/>
              </w:rPr>
              <w:t>Lan10</w:t>
            </w:r>
          </w:p>
        </w:tc>
        <w:tc>
          <w:tcPr>
            <w:tcW w:w="850" w:type="dxa"/>
            <w:vAlign w:val="center"/>
          </w:tcPr>
          <w:p w14:paraId="46311EE3"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Fib-L</w:t>
            </w:r>
          </w:p>
        </w:tc>
        <w:tc>
          <w:tcPr>
            <w:tcW w:w="2064" w:type="dxa"/>
            <w:vAlign w:val="center"/>
          </w:tcPr>
          <w:p w14:paraId="657ABE02"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blank</w:t>
            </w:r>
          </w:p>
        </w:tc>
      </w:tr>
      <w:tr w:rsidR="00683FA4" w:rsidRPr="00683FA4" w14:paraId="08878256" w14:textId="77777777" w:rsidTr="00683F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733D854C"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2015</w:t>
            </w:r>
          </w:p>
        </w:tc>
        <w:tc>
          <w:tcPr>
            <w:tcW w:w="1284" w:type="dxa"/>
            <w:vAlign w:val="center"/>
          </w:tcPr>
          <w:p w14:paraId="1A2FB018"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Tada </w:t>
            </w:r>
            <w:r w:rsidRPr="00683FA4">
              <w:rPr>
                <w:rFonts w:ascii="Times New Roman" w:eastAsia="宋体" w:hAnsi="Times New Roman"/>
                <w:i/>
                <w:iCs/>
                <w:sz w:val="15"/>
                <w:szCs w:val="15"/>
              </w:rPr>
              <w:t>et al.</w:t>
            </w:r>
          </w:p>
        </w:tc>
        <w:tc>
          <w:tcPr>
            <w:tcW w:w="2268" w:type="dxa"/>
            <w:vAlign w:val="center"/>
          </w:tcPr>
          <w:p w14:paraId="32834962"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Anti-CD20 monoclonal antibody</w:t>
            </w:r>
          </w:p>
        </w:tc>
        <w:tc>
          <w:tcPr>
            <w:tcW w:w="1276" w:type="dxa"/>
            <w:vAlign w:val="center"/>
          </w:tcPr>
          <w:p w14:paraId="71A30512"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w1-pnd</w:t>
            </w:r>
          </w:p>
        </w:tc>
        <w:tc>
          <w:tcPr>
            <w:tcW w:w="850" w:type="dxa"/>
            <w:vAlign w:val="center"/>
          </w:tcPr>
          <w:p w14:paraId="160686E4"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Ser1</w:t>
            </w:r>
          </w:p>
        </w:tc>
        <w:tc>
          <w:tcPr>
            <w:tcW w:w="2064" w:type="dxa"/>
            <w:vAlign w:val="center"/>
          </w:tcPr>
          <w:p w14:paraId="13719C57"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250 µg per cocoon</w:t>
            </w:r>
          </w:p>
        </w:tc>
      </w:tr>
      <w:tr w:rsidR="00683FA4" w:rsidRPr="00683FA4" w14:paraId="10E83A6C" w14:textId="77777777" w:rsidTr="00FC7A3E">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519FD0B8"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2015</w:t>
            </w:r>
          </w:p>
        </w:tc>
        <w:tc>
          <w:tcPr>
            <w:tcW w:w="1284" w:type="dxa"/>
            <w:vAlign w:val="center"/>
          </w:tcPr>
          <w:p w14:paraId="7B16F483"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b/>
                <w:bCs/>
                <w:sz w:val="15"/>
                <w:szCs w:val="15"/>
              </w:rPr>
            </w:pPr>
            <w:r w:rsidRPr="00683FA4">
              <w:rPr>
                <w:rFonts w:ascii="Times New Roman" w:eastAsia="宋体" w:hAnsi="Times New Roman"/>
                <w:sz w:val="15"/>
                <w:szCs w:val="15"/>
              </w:rPr>
              <w:t xml:space="preserve">Li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3AAF4558"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Cecropin</w:t>
            </w:r>
          </w:p>
        </w:tc>
        <w:tc>
          <w:tcPr>
            <w:tcW w:w="1276" w:type="dxa"/>
            <w:vAlign w:val="center"/>
          </w:tcPr>
          <w:p w14:paraId="71040F44"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proofErr w:type="spellStart"/>
            <w:r w:rsidRPr="00683FA4">
              <w:rPr>
                <w:rFonts w:ascii="Times New Roman" w:eastAsia="宋体" w:hAnsi="Times New Roman"/>
                <w:kern w:val="24"/>
                <w:sz w:val="15"/>
                <w:szCs w:val="15"/>
              </w:rPr>
              <w:t>GaoBai</w:t>
            </w:r>
            <w:proofErr w:type="spellEnd"/>
          </w:p>
        </w:tc>
        <w:tc>
          <w:tcPr>
            <w:tcW w:w="850" w:type="dxa"/>
            <w:vAlign w:val="center"/>
          </w:tcPr>
          <w:p w14:paraId="43CA9CCA"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Fib-L</w:t>
            </w:r>
          </w:p>
        </w:tc>
        <w:tc>
          <w:tcPr>
            <w:tcW w:w="2064" w:type="dxa"/>
            <w:vAlign w:val="center"/>
          </w:tcPr>
          <w:p w14:paraId="4EEDB93D"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sz w:val="15"/>
                <w:szCs w:val="15"/>
              </w:rPr>
              <w:t>blank</w:t>
            </w:r>
          </w:p>
        </w:tc>
      </w:tr>
      <w:tr w:rsidR="00683FA4" w:rsidRPr="00683FA4" w14:paraId="6BC93BCA" w14:textId="77777777" w:rsidTr="00683F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3815EBDF"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2015</w:t>
            </w:r>
          </w:p>
        </w:tc>
        <w:tc>
          <w:tcPr>
            <w:tcW w:w="1284" w:type="dxa"/>
            <w:vAlign w:val="center"/>
          </w:tcPr>
          <w:p w14:paraId="3C068B0D"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Wang </w:t>
            </w:r>
            <w:r w:rsidRPr="00683FA4">
              <w:rPr>
                <w:rFonts w:ascii="Times New Roman" w:eastAsia="宋体" w:hAnsi="Times New Roman"/>
                <w:i/>
                <w:iCs/>
                <w:sz w:val="15"/>
                <w:szCs w:val="15"/>
              </w:rPr>
              <w:t>et al.</w:t>
            </w:r>
          </w:p>
        </w:tc>
        <w:tc>
          <w:tcPr>
            <w:tcW w:w="2268" w:type="dxa"/>
            <w:vAlign w:val="center"/>
          </w:tcPr>
          <w:p w14:paraId="62113EAC"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HPL</w:t>
            </w:r>
          </w:p>
        </w:tc>
        <w:tc>
          <w:tcPr>
            <w:tcW w:w="1276" w:type="dxa"/>
            <w:vAlign w:val="center"/>
          </w:tcPr>
          <w:p w14:paraId="4A9E3B3A"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N4</w:t>
            </w:r>
          </w:p>
        </w:tc>
        <w:tc>
          <w:tcPr>
            <w:tcW w:w="850" w:type="dxa"/>
            <w:vAlign w:val="center"/>
          </w:tcPr>
          <w:p w14:paraId="33530BBE"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Fib-H</w:t>
            </w:r>
          </w:p>
        </w:tc>
        <w:tc>
          <w:tcPr>
            <w:tcW w:w="2064" w:type="dxa"/>
            <w:vAlign w:val="center"/>
          </w:tcPr>
          <w:p w14:paraId="13F6528A"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proofErr w:type="spellStart"/>
            <w:r w:rsidRPr="00683FA4">
              <w:rPr>
                <w:rFonts w:ascii="Times New Roman" w:eastAsia="宋体" w:hAnsi="Times New Roman"/>
                <w:sz w:val="15"/>
                <w:szCs w:val="15"/>
              </w:rPr>
              <w:t>approx</w:t>
            </w:r>
            <w:proofErr w:type="spellEnd"/>
            <w:r w:rsidRPr="00683FA4">
              <w:rPr>
                <w:rFonts w:ascii="Times New Roman" w:eastAsia="宋体" w:hAnsi="Times New Roman"/>
                <w:kern w:val="24"/>
                <w:sz w:val="15"/>
                <w:szCs w:val="15"/>
              </w:rPr>
              <w:t xml:space="preserve"> 18.85% (w/w) of fibroin</w:t>
            </w:r>
          </w:p>
        </w:tc>
      </w:tr>
      <w:tr w:rsidR="00683FA4" w:rsidRPr="00683FA4" w14:paraId="75EC5267" w14:textId="77777777" w:rsidTr="00FC7A3E">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2207B569"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2015</w:t>
            </w:r>
          </w:p>
        </w:tc>
        <w:tc>
          <w:tcPr>
            <w:tcW w:w="1284" w:type="dxa"/>
            <w:vAlign w:val="center"/>
          </w:tcPr>
          <w:p w14:paraId="1CC74EE5"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Wang </w:t>
            </w:r>
            <w:r w:rsidRPr="00683FA4">
              <w:rPr>
                <w:rFonts w:ascii="Times New Roman" w:eastAsia="宋体" w:hAnsi="Times New Roman"/>
                <w:i/>
                <w:iCs/>
                <w:sz w:val="15"/>
                <w:szCs w:val="15"/>
              </w:rPr>
              <w:t>et al.</w:t>
            </w:r>
          </w:p>
        </w:tc>
        <w:tc>
          <w:tcPr>
            <w:tcW w:w="2268" w:type="dxa"/>
            <w:vAlign w:val="center"/>
          </w:tcPr>
          <w:p w14:paraId="252A6130"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human acidic fibroblast growth factor</w:t>
            </w:r>
          </w:p>
        </w:tc>
        <w:tc>
          <w:tcPr>
            <w:tcW w:w="1276" w:type="dxa"/>
            <w:vAlign w:val="center"/>
          </w:tcPr>
          <w:p w14:paraId="65DF388A"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proofErr w:type="spellStart"/>
            <w:r w:rsidRPr="00683FA4">
              <w:rPr>
                <w:rFonts w:ascii="Times New Roman" w:eastAsia="宋体" w:hAnsi="Times New Roman"/>
                <w:kern w:val="24"/>
                <w:sz w:val="15"/>
                <w:szCs w:val="15"/>
              </w:rPr>
              <w:t>Dazao</w:t>
            </w:r>
            <w:proofErr w:type="spellEnd"/>
          </w:p>
        </w:tc>
        <w:tc>
          <w:tcPr>
            <w:tcW w:w="850" w:type="dxa"/>
            <w:vAlign w:val="center"/>
          </w:tcPr>
          <w:p w14:paraId="3F88F8A0"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Ser1</w:t>
            </w:r>
          </w:p>
        </w:tc>
        <w:tc>
          <w:tcPr>
            <w:tcW w:w="2064" w:type="dxa"/>
            <w:vAlign w:val="center"/>
          </w:tcPr>
          <w:p w14:paraId="04B6DA96"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proofErr w:type="spellStart"/>
            <w:r w:rsidRPr="00683FA4">
              <w:rPr>
                <w:rFonts w:ascii="Times New Roman" w:eastAsia="宋体" w:hAnsi="Times New Roman"/>
                <w:sz w:val="15"/>
                <w:szCs w:val="15"/>
              </w:rPr>
              <w:t>pprox</w:t>
            </w:r>
            <w:proofErr w:type="spellEnd"/>
            <w:r w:rsidRPr="00683FA4">
              <w:rPr>
                <w:rFonts w:ascii="Times New Roman" w:eastAsia="宋体" w:hAnsi="Times New Roman"/>
                <w:kern w:val="24"/>
                <w:sz w:val="15"/>
                <w:szCs w:val="15"/>
              </w:rPr>
              <w:t xml:space="preserve"> 3.6%-6.7% (w/w) of cocoon shell weight</w:t>
            </w:r>
          </w:p>
        </w:tc>
      </w:tr>
      <w:tr w:rsidR="00683FA4" w:rsidRPr="00683FA4" w14:paraId="62485450" w14:textId="77777777" w:rsidTr="00683F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0622362D"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2014</w:t>
            </w:r>
          </w:p>
        </w:tc>
        <w:tc>
          <w:tcPr>
            <w:tcW w:w="1284" w:type="dxa"/>
            <w:vAlign w:val="center"/>
          </w:tcPr>
          <w:p w14:paraId="69852075"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b/>
                <w:bCs/>
                <w:sz w:val="15"/>
                <w:szCs w:val="15"/>
              </w:rPr>
            </w:pPr>
            <w:r w:rsidRPr="00683FA4">
              <w:rPr>
                <w:rFonts w:ascii="Times New Roman" w:eastAsia="宋体" w:hAnsi="Times New Roman"/>
                <w:sz w:val="15"/>
                <w:szCs w:val="15"/>
              </w:rPr>
              <w:t>Wang</w:t>
            </w:r>
            <w:r w:rsidRPr="00683FA4">
              <w:rPr>
                <w:rFonts w:ascii="Times New Roman" w:eastAsia="宋体" w:hAnsi="Times New Roman"/>
                <w:b/>
                <w:bCs/>
                <w:sz w:val="15"/>
                <w:szCs w:val="15"/>
              </w:rPr>
              <w:t xml:space="preserve">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333B069D"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b/>
                <w:bCs/>
                <w:sz w:val="15"/>
                <w:szCs w:val="15"/>
              </w:rPr>
            </w:pPr>
            <w:r w:rsidRPr="00683FA4">
              <w:rPr>
                <w:rFonts w:ascii="Times New Roman" w:eastAsia="宋体" w:hAnsi="Times New Roman"/>
                <w:kern w:val="24"/>
                <w:sz w:val="15"/>
                <w:szCs w:val="15"/>
              </w:rPr>
              <w:t>Human acidic fibroblast growth factor</w:t>
            </w:r>
          </w:p>
        </w:tc>
        <w:tc>
          <w:tcPr>
            <w:tcW w:w="1276" w:type="dxa"/>
            <w:vAlign w:val="center"/>
          </w:tcPr>
          <w:p w14:paraId="7A799444"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bCs/>
                <w:sz w:val="15"/>
                <w:szCs w:val="15"/>
              </w:rPr>
            </w:pPr>
            <w:proofErr w:type="spellStart"/>
            <w:r w:rsidRPr="00683FA4">
              <w:rPr>
                <w:rFonts w:ascii="Times New Roman" w:eastAsia="宋体" w:hAnsi="Times New Roman"/>
                <w:kern w:val="24"/>
                <w:sz w:val="15"/>
                <w:szCs w:val="15"/>
              </w:rPr>
              <w:t>Dazao</w:t>
            </w:r>
            <w:proofErr w:type="spellEnd"/>
          </w:p>
        </w:tc>
        <w:tc>
          <w:tcPr>
            <w:tcW w:w="850" w:type="dxa"/>
            <w:vAlign w:val="center"/>
          </w:tcPr>
          <w:p w14:paraId="2539EFBD"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b/>
                <w:bCs/>
                <w:sz w:val="15"/>
                <w:szCs w:val="15"/>
              </w:rPr>
            </w:pPr>
            <w:r w:rsidRPr="00683FA4">
              <w:rPr>
                <w:rFonts w:ascii="Times New Roman" w:eastAsia="宋体" w:hAnsi="Times New Roman"/>
                <w:kern w:val="24"/>
                <w:sz w:val="15"/>
                <w:szCs w:val="15"/>
              </w:rPr>
              <w:t>Ser1</w:t>
            </w:r>
          </w:p>
        </w:tc>
        <w:tc>
          <w:tcPr>
            <w:tcW w:w="2064" w:type="dxa"/>
            <w:vAlign w:val="center"/>
          </w:tcPr>
          <w:p w14:paraId="3AAEE307"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b/>
                <w:bCs/>
                <w:sz w:val="15"/>
                <w:szCs w:val="15"/>
              </w:rPr>
            </w:pPr>
            <w:proofErr w:type="spellStart"/>
            <w:r w:rsidRPr="00683FA4">
              <w:rPr>
                <w:rFonts w:ascii="Times New Roman" w:eastAsia="宋体" w:hAnsi="Times New Roman"/>
                <w:sz w:val="15"/>
                <w:szCs w:val="15"/>
              </w:rPr>
              <w:t>approx</w:t>
            </w:r>
            <w:proofErr w:type="spellEnd"/>
            <w:r w:rsidRPr="00683FA4">
              <w:rPr>
                <w:rFonts w:ascii="Times New Roman" w:eastAsia="宋体" w:hAnsi="Times New Roman"/>
                <w:sz w:val="15"/>
                <w:szCs w:val="15"/>
              </w:rPr>
              <w:t xml:space="preserve"> 0.07</w:t>
            </w:r>
            <w:r w:rsidRPr="00683FA4">
              <w:rPr>
                <w:rFonts w:ascii="Times New Roman" w:eastAsia="宋体" w:hAnsi="Times New Roman"/>
                <w:sz w:val="15"/>
                <w:szCs w:val="15"/>
              </w:rPr>
              <w:t>％</w:t>
            </w:r>
            <w:r w:rsidRPr="00683FA4">
              <w:rPr>
                <w:rFonts w:ascii="Times New Roman" w:eastAsia="宋体" w:hAnsi="Times New Roman"/>
                <w:sz w:val="15"/>
                <w:szCs w:val="15"/>
              </w:rPr>
              <w:t xml:space="preserve"> </w:t>
            </w:r>
            <w:r w:rsidRPr="00683FA4">
              <w:rPr>
                <w:rFonts w:ascii="Times New Roman" w:eastAsia="宋体" w:hAnsi="Times New Roman"/>
                <w:kern w:val="24"/>
                <w:sz w:val="15"/>
                <w:szCs w:val="15"/>
              </w:rPr>
              <w:t>(w/w)</w:t>
            </w:r>
            <w:r w:rsidRPr="00683FA4">
              <w:rPr>
                <w:rFonts w:ascii="Times New Roman" w:eastAsia="宋体" w:hAnsi="Times New Roman"/>
                <w:i/>
                <w:iCs/>
                <w:kern w:val="24"/>
                <w:sz w:val="15"/>
                <w:szCs w:val="15"/>
              </w:rPr>
              <w:t xml:space="preserve"> </w:t>
            </w:r>
            <w:r w:rsidRPr="00683FA4">
              <w:rPr>
                <w:rFonts w:ascii="Times New Roman" w:eastAsia="宋体" w:hAnsi="Times New Roman"/>
                <w:kern w:val="24"/>
                <w:sz w:val="15"/>
                <w:szCs w:val="15"/>
              </w:rPr>
              <w:t>of cocoon shell weight</w:t>
            </w:r>
          </w:p>
        </w:tc>
      </w:tr>
      <w:tr w:rsidR="00683FA4" w:rsidRPr="00683FA4" w14:paraId="274858C0" w14:textId="77777777" w:rsidTr="00FC7A3E">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0BD779ED"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2014</w:t>
            </w:r>
          </w:p>
        </w:tc>
        <w:tc>
          <w:tcPr>
            <w:tcW w:w="1284" w:type="dxa"/>
            <w:vAlign w:val="center"/>
          </w:tcPr>
          <w:p w14:paraId="646D2C0C"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sz w:val="15"/>
                <w:szCs w:val="15"/>
              </w:rPr>
              <w:t xml:space="preserve">Kuwana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4B3FB5FB"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Spider dragline silk</w:t>
            </w:r>
          </w:p>
        </w:tc>
        <w:tc>
          <w:tcPr>
            <w:tcW w:w="1276" w:type="dxa"/>
            <w:vAlign w:val="center"/>
          </w:tcPr>
          <w:p w14:paraId="66352E0E"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C515</w:t>
            </w:r>
          </w:p>
        </w:tc>
        <w:tc>
          <w:tcPr>
            <w:tcW w:w="850" w:type="dxa"/>
            <w:vAlign w:val="center"/>
          </w:tcPr>
          <w:p w14:paraId="2134C10E"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Fib-H</w:t>
            </w:r>
          </w:p>
        </w:tc>
        <w:tc>
          <w:tcPr>
            <w:tcW w:w="2064" w:type="dxa"/>
            <w:vAlign w:val="center"/>
          </w:tcPr>
          <w:p w14:paraId="7FDEF41F"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0.37 to 0.61% (w/w) native silkworm fibroin</w:t>
            </w:r>
          </w:p>
        </w:tc>
      </w:tr>
      <w:tr w:rsidR="00683FA4" w:rsidRPr="00683FA4" w14:paraId="779C79A2" w14:textId="77777777" w:rsidTr="00683F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1D819199"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2014</w:t>
            </w:r>
          </w:p>
        </w:tc>
        <w:tc>
          <w:tcPr>
            <w:tcW w:w="1284" w:type="dxa"/>
            <w:vAlign w:val="center"/>
          </w:tcPr>
          <w:p w14:paraId="0EBB57E0"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Sato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4426F62E"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Single-chain variable fragment</w:t>
            </w:r>
          </w:p>
        </w:tc>
        <w:tc>
          <w:tcPr>
            <w:tcW w:w="1276" w:type="dxa"/>
            <w:vAlign w:val="center"/>
          </w:tcPr>
          <w:p w14:paraId="25BF1954"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pnd-w1</w:t>
            </w:r>
          </w:p>
        </w:tc>
        <w:tc>
          <w:tcPr>
            <w:tcW w:w="850" w:type="dxa"/>
            <w:vAlign w:val="center"/>
          </w:tcPr>
          <w:p w14:paraId="2F3B8475"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Fib-L</w:t>
            </w:r>
          </w:p>
        </w:tc>
        <w:tc>
          <w:tcPr>
            <w:tcW w:w="2064" w:type="dxa"/>
            <w:vAlign w:val="center"/>
          </w:tcPr>
          <w:p w14:paraId="19554749"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5%-10% of the total Fib-L</w:t>
            </w:r>
          </w:p>
        </w:tc>
      </w:tr>
      <w:tr w:rsidR="00683FA4" w:rsidRPr="00683FA4" w14:paraId="6937E467" w14:textId="77777777" w:rsidTr="00FC7A3E">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48F32BF2"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2014</w:t>
            </w:r>
          </w:p>
        </w:tc>
        <w:tc>
          <w:tcPr>
            <w:tcW w:w="1284" w:type="dxa"/>
            <w:vAlign w:val="center"/>
          </w:tcPr>
          <w:p w14:paraId="33E9B290"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Song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27741B60"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Human insulin-like growth factor</w:t>
            </w:r>
          </w:p>
        </w:tc>
        <w:tc>
          <w:tcPr>
            <w:tcW w:w="1276" w:type="dxa"/>
            <w:vAlign w:val="center"/>
          </w:tcPr>
          <w:p w14:paraId="2C4AFC48"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proofErr w:type="spellStart"/>
            <w:r w:rsidRPr="00683FA4">
              <w:rPr>
                <w:rFonts w:ascii="Times New Roman" w:eastAsia="宋体" w:hAnsi="Times New Roman"/>
                <w:kern w:val="24"/>
                <w:sz w:val="15"/>
                <w:szCs w:val="15"/>
              </w:rPr>
              <w:t>Dazao×Haoyue</w:t>
            </w:r>
            <w:proofErr w:type="spellEnd"/>
          </w:p>
        </w:tc>
        <w:tc>
          <w:tcPr>
            <w:tcW w:w="850" w:type="dxa"/>
            <w:vAlign w:val="center"/>
          </w:tcPr>
          <w:p w14:paraId="53BD17CB"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Ser1</w:t>
            </w:r>
          </w:p>
        </w:tc>
        <w:tc>
          <w:tcPr>
            <w:tcW w:w="2064" w:type="dxa"/>
            <w:vAlign w:val="center"/>
          </w:tcPr>
          <w:p w14:paraId="1846A515"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proofErr w:type="spellStart"/>
            <w:r w:rsidRPr="00683FA4">
              <w:rPr>
                <w:rFonts w:ascii="Times New Roman" w:eastAsia="宋体" w:hAnsi="Times New Roman"/>
                <w:kern w:val="24"/>
                <w:sz w:val="15"/>
                <w:szCs w:val="15"/>
              </w:rPr>
              <w:t>approx</w:t>
            </w:r>
            <w:proofErr w:type="spellEnd"/>
            <w:r w:rsidRPr="00683FA4">
              <w:rPr>
                <w:rFonts w:ascii="Times New Roman" w:eastAsia="宋体" w:hAnsi="Times New Roman"/>
                <w:kern w:val="24"/>
                <w:sz w:val="15"/>
                <w:szCs w:val="15"/>
              </w:rPr>
              <w:t xml:space="preserve"> 162.7 ng/g of cocoon shell weight</w:t>
            </w:r>
          </w:p>
        </w:tc>
      </w:tr>
      <w:tr w:rsidR="00683FA4" w:rsidRPr="00683FA4" w14:paraId="7DE02EA0" w14:textId="77777777" w:rsidTr="00683F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20423217"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2014</w:t>
            </w:r>
          </w:p>
        </w:tc>
        <w:tc>
          <w:tcPr>
            <w:tcW w:w="1284" w:type="dxa"/>
            <w:vAlign w:val="center"/>
          </w:tcPr>
          <w:p w14:paraId="26885AB3"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Li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580C3D4C"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Antibacterial silk</w:t>
            </w:r>
          </w:p>
        </w:tc>
        <w:tc>
          <w:tcPr>
            <w:tcW w:w="1276" w:type="dxa"/>
            <w:vAlign w:val="center"/>
          </w:tcPr>
          <w:p w14:paraId="68987642"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proofErr w:type="spellStart"/>
            <w:r w:rsidRPr="00683FA4">
              <w:rPr>
                <w:rFonts w:ascii="Times New Roman" w:eastAsia="宋体" w:hAnsi="Times New Roman"/>
                <w:kern w:val="24"/>
                <w:sz w:val="15"/>
                <w:szCs w:val="15"/>
              </w:rPr>
              <w:t>GaoBai</w:t>
            </w:r>
            <w:proofErr w:type="spellEnd"/>
          </w:p>
        </w:tc>
        <w:tc>
          <w:tcPr>
            <w:tcW w:w="850" w:type="dxa"/>
            <w:vAlign w:val="center"/>
          </w:tcPr>
          <w:p w14:paraId="3BFDA029"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Fib-L</w:t>
            </w:r>
          </w:p>
        </w:tc>
        <w:tc>
          <w:tcPr>
            <w:tcW w:w="2064" w:type="dxa"/>
            <w:vAlign w:val="center"/>
          </w:tcPr>
          <w:p w14:paraId="0BF62B1A"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sz w:val="15"/>
                <w:szCs w:val="15"/>
              </w:rPr>
              <w:t>null</w:t>
            </w:r>
          </w:p>
        </w:tc>
      </w:tr>
      <w:tr w:rsidR="00683FA4" w:rsidRPr="00683FA4" w14:paraId="55CB5B30" w14:textId="77777777" w:rsidTr="00FC7A3E">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1C69BA72"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2013</w:t>
            </w:r>
          </w:p>
        </w:tc>
        <w:tc>
          <w:tcPr>
            <w:tcW w:w="1284" w:type="dxa"/>
            <w:vAlign w:val="center"/>
          </w:tcPr>
          <w:p w14:paraId="1F2266E1"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Wang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05D199D0"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proofErr w:type="spellStart"/>
            <w:r w:rsidRPr="00683FA4">
              <w:rPr>
                <w:rFonts w:ascii="Times New Roman" w:eastAsia="宋体" w:hAnsi="Times New Roman"/>
                <w:sz w:val="15"/>
                <w:szCs w:val="15"/>
              </w:rPr>
              <w:t>DsRed</w:t>
            </w:r>
            <w:proofErr w:type="spellEnd"/>
          </w:p>
        </w:tc>
        <w:tc>
          <w:tcPr>
            <w:tcW w:w="1276" w:type="dxa"/>
            <w:vAlign w:val="center"/>
          </w:tcPr>
          <w:p w14:paraId="55066C65"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proofErr w:type="spellStart"/>
            <w:r w:rsidRPr="00683FA4">
              <w:rPr>
                <w:rFonts w:ascii="Times New Roman" w:eastAsia="宋体" w:hAnsi="Times New Roman"/>
                <w:kern w:val="24"/>
                <w:sz w:val="15"/>
                <w:szCs w:val="15"/>
              </w:rPr>
              <w:t>Dazao</w:t>
            </w:r>
            <w:proofErr w:type="spellEnd"/>
          </w:p>
        </w:tc>
        <w:tc>
          <w:tcPr>
            <w:tcW w:w="850" w:type="dxa"/>
            <w:vAlign w:val="center"/>
          </w:tcPr>
          <w:p w14:paraId="7279427E"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sz w:val="15"/>
                <w:szCs w:val="15"/>
              </w:rPr>
              <w:t>Ser1</w:t>
            </w:r>
          </w:p>
        </w:tc>
        <w:tc>
          <w:tcPr>
            <w:tcW w:w="2064" w:type="dxa"/>
            <w:vAlign w:val="center"/>
          </w:tcPr>
          <w:p w14:paraId="30F8D9E1"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9.5 % (w/w) of cocoon shell weight</w:t>
            </w:r>
          </w:p>
        </w:tc>
      </w:tr>
      <w:tr w:rsidR="00683FA4" w:rsidRPr="00683FA4" w14:paraId="1B996E9B" w14:textId="77777777" w:rsidTr="00683F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75762118"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2013</w:t>
            </w:r>
          </w:p>
        </w:tc>
        <w:tc>
          <w:tcPr>
            <w:tcW w:w="1284" w:type="dxa"/>
            <w:vAlign w:val="center"/>
          </w:tcPr>
          <w:p w14:paraId="4FE07BB2"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Iizuka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71F63DBE"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sz w:val="15"/>
                <w:szCs w:val="15"/>
              </w:rPr>
              <w:t xml:space="preserve">EGFP, </w:t>
            </w:r>
            <w:proofErr w:type="spellStart"/>
            <w:r w:rsidRPr="00683FA4">
              <w:rPr>
                <w:rFonts w:ascii="Times New Roman" w:eastAsia="宋体" w:hAnsi="Times New Roman"/>
                <w:sz w:val="15"/>
                <w:szCs w:val="15"/>
              </w:rPr>
              <w:t>DsRed</w:t>
            </w:r>
            <w:proofErr w:type="spellEnd"/>
            <w:r w:rsidRPr="00683FA4">
              <w:rPr>
                <w:rFonts w:ascii="Times New Roman" w:eastAsia="宋体" w:hAnsi="Times New Roman"/>
                <w:sz w:val="15"/>
                <w:szCs w:val="15"/>
              </w:rPr>
              <w:t xml:space="preserve"> &amp;Monomeric </w:t>
            </w:r>
            <w:proofErr w:type="spellStart"/>
            <w:r w:rsidRPr="00683FA4">
              <w:rPr>
                <w:rFonts w:ascii="Times New Roman" w:eastAsia="宋体" w:hAnsi="Times New Roman"/>
                <w:sz w:val="15"/>
                <w:szCs w:val="15"/>
              </w:rPr>
              <w:t>Kusabira</w:t>
            </w:r>
            <w:proofErr w:type="spellEnd"/>
            <w:r w:rsidRPr="00683FA4">
              <w:rPr>
                <w:rFonts w:ascii="Times New Roman" w:eastAsia="宋体" w:hAnsi="Times New Roman"/>
                <w:sz w:val="15"/>
                <w:szCs w:val="15"/>
              </w:rPr>
              <w:t xml:space="preserve"> orange</w:t>
            </w:r>
          </w:p>
        </w:tc>
        <w:tc>
          <w:tcPr>
            <w:tcW w:w="1276" w:type="dxa"/>
            <w:vAlign w:val="center"/>
          </w:tcPr>
          <w:p w14:paraId="0EAB9950"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Pnd-w1</w:t>
            </w:r>
          </w:p>
        </w:tc>
        <w:tc>
          <w:tcPr>
            <w:tcW w:w="850" w:type="dxa"/>
            <w:vAlign w:val="center"/>
          </w:tcPr>
          <w:p w14:paraId="68254C21"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Fib-H</w:t>
            </w:r>
          </w:p>
        </w:tc>
        <w:tc>
          <w:tcPr>
            <w:tcW w:w="2064" w:type="dxa"/>
            <w:vAlign w:val="center"/>
          </w:tcPr>
          <w:p w14:paraId="79E6856C"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sz w:val="15"/>
                <w:szCs w:val="15"/>
              </w:rPr>
              <w:t>blank</w:t>
            </w:r>
          </w:p>
        </w:tc>
      </w:tr>
      <w:tr w:rsidR="00683FA4" w:rsidRPr="00683FA4" w14:paraId="56AC430C" w14:textId="77777777" w:rsidTr="00FC7A3E">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6834F936"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2012</w:t>
            </w:r>
          </w:p>
        </w:tc>
        <w:tc>
          <w:tcPr>
            <w:tcW w:w="1284" w:type="dxa"/>
            <w:vAlign w:val="center"/>
          </w:tcPr>
          <w:p w14:paraId="534982B4"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Xue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4628176B"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sz w:val="15"/>
                <w:szCs w:val="15"/>
              </w:rPr>
              <w:t xml:space="preserve">Human </w:t>
            </w:r>
            <w:proofErr w:type="spellStart"/>
            <w:r w:rsidRPr="00683FA4">
              <w:rPr>
                <w:rFonts w:ascii="Times New Roman" w:eastAsia="宋体" w:hAnsi="Times New Roman"/>
                <w:sz w:val="15"/>
                <w:szCs w:val="15"/>
              </w:rPr>
              <w:t>granucyto</w:t>
            </w:r>
            <w:proofErr w:type="spellEnd"/>
            <w:r w:rsidRPr="00683FA4">
              <w:rPr>
                <w:rFonts w:ascii="Times New Roman" w:eastAsia="宋体" w:hAnsi="Times New Roman"/>
                <w:sz w:val="15"/>
                <w:szCs w:val="15"/>
              </w:rPr>
              <w:t>-macrophage</w:t>
            </w:r>
          </w:p>
        </w:tc>
        <w:tc>
          <w:tcPr>
            <w:tcW w:w="1276" w:type="dxa"/>
            <w:vAlign w:val="center"/>
          </w:tcPr>
          <w:p w14:paraId="0B175085"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proofErr w:type="spellStart"/>
            <w:r w:rsidRPr="00683FA4">
              <w:rPr>
                <w:rFonts w:ascii="Times New Roman" w:eastAsia="宋体" w:hAnsi="Times New Roman"/>
                <w:kern w:val="24"/>
                <w:sz w:val="15"/>
                <w:szCs w:val="15"/>
              </w:rPr>
              <w:t>GaoBai</w:t>
            </w:r>
            <w:proofErr w:type="spellEnd"/>
          </w:p>
        </w:tc>
        <w:tc>
          <w:tcPr>
            <w:tcW w:w="850" w:type="dxa"/>
            <w:vAlign w:val="center"/>
          </w:tcPr>
          <w:p w14:paraId="1878C055"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Fib-H</w:t>
            </w:r>
          </w:p>
        </w:tc>
        <w:tc>
          <w:tcPr>
            <w:tcW w:w="2064" w:type="dxa"/>
            <w:vAlign w:val="center"/>
          </w:tcPr>
          <w:p w14:paraId="6B773154"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proofErr w:type="spellStart"/>
            <w:r w:rsidRPr="00683FA4">
              <w:rPr>
                <w:rFonts w:ascii="Times New Roman" w:eastAsia="宋体" w:hAnsi="Times New Roman"/>
                <w:sz w:val="15"/>
                <w:szCs w:val="15"/>
              </w:rPr>
              <w:t>approx</w:t>
            </w:r>
            <w:proofErr w:type="spellEnd"/>
            <w:r w:rsidRPr="00683FA4">
              <w:rPr>
                <w:rFonts w:ascii="Times New Roman" w:eastAsia="宋体" w:hAnsi="Times New Roman"/>
                <w:sz w:val="15"/>
                <w:szCs w:val="15"/>
              </w:rPr>
              <w:t xml:space="preserve"> 2.70 ng/g of freeze dried powdered posterior silk gland</w:t>
            </w:r>
          </w:p>
        </w:tc>
      </w:tr>
      <w:tr w:rsidR="00683FA4" w:rsidRPr="00683FA4" w14:paraId="213C6155" w14:textId="77777777" w:rsidTr="00683F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299513FA"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2012</w:t>
            </w:r>
          </w:p>
        </w:tc>
        <w:tc>
          <w:tcPr>
            <w:tcW w:w="1284" w:type="dxa"/>
            <w:vAlign w:val="center"/>
          </w:tcPr>
          <w:p w14:paraId="572C37E2"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proofErr w:type="spellStart"/>
            <w:r w:rsidRPr="00683FA4">
              <w:rPr>
                <w:rFonts w:ascii="Times New Roman" w:eastAsia="宋体" w:hAnsi="Times New Roman"/>
                <w:sz w:val="15"/>
                <w:szCs w:val="15"/>
              </w:rPr>
              <w:t>Teulé</w:t>
            </w:r>
            <w:proofErr w:type="spellEnd"/>
            <w:r w:rsidRPr="00683FA4">
              <w:rPr>
                <w:rFonts w:ascii="Times New Roman" w:eastAsia="宋体" w:hAnsi="Times New Roman"/>
                <w:sz w:val="15"/>
                <w:szCs w:val="15"/>
              </w:rPr>
              <w:t xml:space="preserve">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5668BFAD"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Partial spider silk fibroin sequence</w:t>
            </w:r>
          </w:p>
        </w:tc>
        <w:tc>
          <w:tcPr>
            <w:tcW w:w="1276" w:type="dxa"/>
            <w:vAlign w:val="center"/>
          </w:tcPr>
          <w:p w14:paraId="0B8E433E"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pnd-w1</w:t>
            </w:r>
          </w:p>
        </w:tc>
        <w:tc>
          <w:tcPr>
            <w:tcW w:w="850" w:type="dxa"/>
            <w:vAlign w:val="center"/>
          </w:tcPr>
          <w:p w14:paraId="6BB64A82"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Fib-H</w:t>
            </w:r>
          </w:p>
        </w:tc>
        <w:tc>
          <w:tcPr>
            <w:tcW w:w="2064" w:type="dxa"/>
            <w:vAlign w:val="center"/>
          </w:tcPr>
          <w:p w14:paraId="4B5544C7"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proofErr w:type="spellStart"/>
            <w:r w:rsidRPr="00683FA4">
              <w:rPr>
                <w:rFonts w:ascii="Times New Roman" w:eastAsia="宋体" w:hAnsi="Times New Roman"/>
                <w:sz w:val="15"/>
                <w:szCs w:val="15"/>
              </w:rPr>
              <w:t>approx</w:t>
            </w:r>
            <w:proofErr w:type="spellEnd"/>
            <w:r w:rsidRPr="00683FA4">
              <w:rPr>
                <w:rFonts w:ascii="Times New Roman" w:eastAsia="宋体" w:hAnsi="Times New Roman"/>
                <w:kern w:val="24"/>
                <w:sz w:val="15"/>
                <w:szCs w:val="15"/>
              </w:rPr>
              <w:t xml:space="preserve"> 2%-5% (w/w) of cocoon shell weight</w:t>
            </w:r>
          </w:p>
        </w:tc>
      </w:tr>
      <w:tr w:rsidR="00683FA4" w:rsidRPr="00683FA4" w14:paraId="69895D0A" w14:textId="77777777" w:rsidTr="00FC7A3E">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246EC7F5"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2011</w:t>
            </w:r>
          </w:p>
        </w:tc>
        <w:tc>
          <w:tcPr>
            <w:tcW w:w="1284" w:type="dxa"/>
            <w:vAlign w:val="center"/>
          </w:tcPr>
          <w:p w14:paraId="48F9BFD2"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Li Y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3040AF82"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sz w:val="15"/>
                <w:szCs w:val="15"/>
              </w:rPr>
              <w:t>Human insulin-like growth factor</w:t>
            </w:r>
          </w:p>
        </w:tc>
        <w:tc>
          <w:tcPr>
            <w:tcW w:w="1276" w:type="dxa"/>
            <w:vAlign w:val="center"/>
          </w:tcPr>
          <w:p w14:paraId="3C99EE5C"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proofErr w:type="spellStart"/>
            <w:r w:rsidRPr="00683FA4">
              <w:rPr>
                <w:rFonts w:ascii="Times New Roman" w:eastAsia="宋体" w:hAnsi="Times New Roman"/>
                <w:kern w:val="24"/>
                <w:sz w:val="15"/>
                <w:szCs w:val="15"/>
              </w:rPr>
              <w:t>GaoBai</w:t>
            </w:r>
            <w:proofErr w:type="spellEnd"/>
          </w:p>
        </w:tc>
        <w:tc>
          <w:tcPr>
            <w:tcW w:w="850" w:type="dxa"/>
            <w:vAlign w:val="center"/>
          </w:tcPr>
          <w:p w14:paraId="785A1AFB"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proofErr w:type="spellStart"/>
            <w:r w:rsidRPr="00683FA4">
              <w:rPr>
                <w:rFonts w:ascii="Times New Roman" w:eastAsia="宋体" w:hAnsi="Times New Roman"/>
                <w:kern w:val="24"/>
                <w:sz w:val="15"/>
                <w:szCs w:val="15"/>
              </w:rPr>
              <w:t>Fhx</w:t>
            </w:r>
            <w:proofErr w:type="spellEnd"/>
          </w:p>
        </w:tc>
        <w:tc>
          <w:tcPr>
            <w:tcW w:w="2064" w:type="dxa"/>
            <w:vAlign w:val="center"/>
          </w:tcPr>
          <w:p w14:paraId="33CA0E0A"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proofErr w:type="spellStart"/>
            <w:r w:rsidRPr="00683FA4">
              <w:rPr>
                <w:rFonts w:ascii="Times New Roman" w:eastAsia="宋体" w:hAnsi="Times New Roman"/>
                <w:sz w:val="15"/>
                <w:szCs w:val="15"/>
              </w:rPr>
              <w:t>approx</w:t>
            </w:r>
            <w:proofErr w:type="spellEnd"/>
            <w:r w:rsidRPr="00683FA4">
              <w:rPr>
                <w:rFonts w:ascii="Times New Roman" w:eastAsia="宋体" w:hAnsi="Times New Roman"/>
                <w:sz w:val="15"/>
                <w:szCs w:val="15"/>
              </w:rPr>
              <w:t xml:space="preserve"> 150 ng/g of fresh posterior silk gland </w:t>
            </w:r>
          </w:p>
        </w:tc>
      </w:tr>
      <w:tr w:rsidR="00683FA4" w:rsidRPr="00683FA4" w14:paraId="680C7E3F" w14:textId="77777777" w:rsidTr="00683F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55C32671"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2010</w:t>
            </w:r>
          </w:p>
        </w:tc>
        <w:tc>
          <w:tcPr>
            <w:tcW w:w="1284" w:type="dxa"/>
            <w:vAlign w:val="center"/>
          </w:tcPr>
          <w:p w14:paraId="3AA6A6C6"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Zhao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2658DF16"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EGFP</w:t>
            </w:r>
          </w:p>
        </w:tc>
        <w:tc>
          <w:tcPr>
            <w:tcW w:w="1276" w:type="dxa"/>
            <w:vAlign w:val="center"/>
          </w:tcPr>
          <w:p w14:paraId="3A730AB6"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N4</w:t>
            </w:r>
          </w:p>
        </w:tc>
        <w:tc>
          <w:tcPr>
            <w:tcW w:w="850" w:type="dxa"/>
            <w:vAlign w:val="center"/>
          </w:tcPr>
          <w:p w14:paraId="6A6EB90A"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Fib-H</w:t>
            </w:r>
          </w:p>
        </w:tc>
        <w:tc>
          <w:tcPr>
            <w:tcW w:w="2064" w:type="dxa"/>
            <w:vAlign w:val="center"/>
          </w:tcPr>
          <w:p w14:paraId="34BD9511"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15% (w/w) of silk fibroin</w:t>
            </w:r>
          </w:p>
        </w:tc>
      </w:tr>
      <w:tr w:rsidR="00683FA4" w:rsidRPr="00683FA4" w14:paraId="187774BC" w14:textId="77777777" w:rsidTr="00FC7A3E">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42542542"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2010</w:t>
            </w:r>
          </w:p>
        </w:tc>
        <w:tc>
          <w:tcPr>
            <w:tcW w:w="1284" w:type="dxa"/>
            <w:vAlign w:val="center"/>
          </w:tcPr>
          <w:p w14:paraId="31261DCF"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Adachi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1E5256F5"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Non-triple helical collagen α chain</w:t>
            </w:r>
          </w:p>
        </w:tc>
        <w:tc>
          <w:tcPr>
            <w:tcW w:w="1276" w:type="dxa"/>
            <w:vAlign w:val="center"/>
          </w:tcPr>
          <w:p w14:paraId="57DEB6CA"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Pnd-w1</w:t>
            </w:r>
          </w:p>
        </w:tc>
        <w:tc>
          <w:tcPr>
            <w:tcW w:w="850" w:type="dxa"/>
            <w:vAlign w:val="center"/>
          </w:tcPr>
          <w:p w14:paraId="16174FA8"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Ser1</w:t>
            </w:r>
          </w:p>
        </w:tc>
        <w:tc>
          <w:tcPr>
            <w:tcW w:w="2064" w:type="dxa"/>
            <w:vAlign w:val="center"/>
          </w:tcPr>
          <w:p w14:paraId="1757A591"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8% of the dried cocoon silk</w:t>
            </w:r>
          </w:p>
        </w:tc>
      </w:tr>
      <w:tr w:rsidR="00683FA4" w:rsidRPr="00683FA4" w14:paraId="763A8E75" w14:textId="77777777" w:rsidTr="00683F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39C60798"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2010</w:t>
            </w:r>
          </w:p>
        </w:tc>
        <w:tc>
          <w:tcPr>
            <w:tcW w:w="1284" w:type="dxa"/>
            <w:vAlign w:val="center"/>
          </w:tcPr>
          <w:p w14:paraId="7D1E2E01"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Wen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09D7C9C3"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Spider dragline silk</w:t>
            </w:r>
          </w:p>
        </w:tc>
        <w:tc>
          <w:tcPr>
            <w:tcW w:w="1276" w:type="dxa"/>
            <w:vAlign w:val="center"/>
          </w:tcPr>
          <w:p w14:paraId="3663F8CF"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N4/Pnd-w2</w:t>
            </w:r>
          </w:p>
        </w:tc>
        <w:tc>
          <w:tcPr>
            <w:tcW w:w="850" w:type="dxa"/>
            <w:vAlign w:val="center"/>
          </w:tcPr>
          <w:p w14:paraId="344CF52B"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Ser1</w:t>
            </w:r>
          </w:p>
        </w:tc>
        <w:tc>
          <w:tcPr>
            <w:tcW w:w="2064" w:type="dxa"/>
            <w:vAlign w:val="center"/>
          </w:tcPr>
          <w:p w14:paraId="07662F8B"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1.2 times the intensity of silk compared to control</w:t>
            </w:r>
          </w:p>
        </w:tc>
      </w:tr>
      <w:tr w:rsidR="00683FA4" w:rsidRPr="00683FA4" w14:paraId="57D6CFFC" w14:textId="77777777" w:rsidTr="00FC7A3E">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3F7809BA"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2010</w:t>
            </w:r>
          </w:p>
        </w:tc>
        <w:tc>
          <w:tcPr>
            <w:tcW w:w="1284" w:type="dxa"/>
            <w:vAlign w:val="center"/>
          </w:tcPr>
          <w:p w14:paraId="7B19FBB5"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proofErr w:type="spellStart"/>
            <w:r w:rsidRPr="00683FA4">
              <w:rPr>
                <w:rFonts w:ascii="Times New Roman" w:eastAsia="宋体" w:hAnsi="Times New Roman"/>
                <w:sz w:val="15"/>
                <w:szCs w:val="15"/>
              </w:rPr>
              <w:t>Tatematsu</w:t>
            </w:r>
            <w:proofErr w:type="spellEnd"/>
            <w:r w:rsidRPr="00683FA4">
              <w:rPr>
                <w:rFonts w:ascii="Times New Roman" w:eastAsia="宋体" w:hAnsi="Times New Roman"/>
                <w:sz w:val="15"/>
                <w:szCs w:val="15"/>
              </w:rPr>
              <w:t xml:space="preserve">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2EDA5879"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EGFP</w:t>
            </w:r>
          </w:p>
        </w:tc>
        <w:tc>
          <w:tcPr>
            <w:tcW w:w="1276" w:type="dxa"/>
            <w:vAlign w:val="center"/>
          </w:tcPr>
          <w:p w14:paraId="0980EE68"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Pnd-w1-Nd                                                                -Sd Pnd-w1</w:t>
            </w:r>
          </w:p>
        </w:tc>
        <w:tc>
          <w:tcPr>
            <w:tcW w:w="850" w:type="dxa"/>
            <w:vAlign w:val="center"/>
          </w:tcPr>
          <w:p w14:paraId="3246B418"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Ser1</w:t>
            </w:r>
          </w:p>
        </w:tc>
        <w:tc>
          <w:tcPr>
            <w:tcW w:w="2064" w:type="dxa"/>
            <w:vAlign w:val="center"/>
          </w:tcPr>
          <w:p w14:paraId="5D77CBEB"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 xml:space="preserve">500 </w:t>
            </w:r>
            <w:proofErr w:type="spellStart"/>
            <w:r w:rsidRPr="00683FA4">
              <w:rPr>
                <w:rFonts w:ascii="Times New Roman" w:eastAsia="宋体" w:hAnsi="Times New Roman"/>
                <w:kern w:val="24"/>
                <w:sz w:val="15"/>
                <w:szCs w:val="15"/>
              </w:rPr>
              <w:t>μg</w:t>
            </w:r>
            <w:proofErr w:type="spellEnd"/>
            <w:r w:rsidRPr="00683FA4">
              <w:rPr>
                <w:rFonts w:ascii="Times New Roman" w:eastAsia="宋体" w:hAnsi="Times New Roman"/>
                <w:kern w:val="24"/>
                <w:sz w:val="15"/>
                <w:szCs w:val="15"/>
              </w:rPr>
              <w:t xml:space="preserve"> per larva</w:t>
            </w:r>
          </w:p>
        </w:tc>
      </w:tr>
      <w:tr w:rsidR="00683FA4" w:rsidRPr="00683FA4" w14:paraId="6637846B" w14:textId="77777777" w:rsidTr="00FC7A3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0B68D439"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2009</w:t>
            </w:r>
          </w:p>
        </w:tc>
        <w:tc>
          <w:tcPr>
            <w:tcW w:w="1284" w:type="dxa"/>
            <w:vAlign w:val="center"/>
          </w:tcPr>
          <w:p w14:paraId="4FA23871"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Iizuka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1D5C2790"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Mouse monoclonal antibody</w:t>
            </w:r>
          </w:p>
        </w:tc>
        <w:tc>
          <w:tcPr>
            <w:tcW w:w="1276" w:type="dxa"/>
            <w:vAlign w:val="center"/>
          </w:tcPr>
          <w:p w14:paraId="736670FD"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Pnd-w1</w:t>
            </w:r>
          </w:p>
        </w:tc>
        <w:tc>
          <w:tcPr>
            <w:tcW w:w="850" w:type="dxa"/>
            <w:vAlign w:val="center"/>
          </w:tcPr>
          <w:p w14:paraId="3C098429"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Ser1</w:t>
            </w:r>
          </w:p>
        </w:tc>
        <w:tc>
          <w:tcPr>
            <w:tcW w:w="2064" w:type="dxa"/>
            <w:vAlign w:val="center"/>
          </w:tcPr>
          <w:p w14:paraId="541FE240"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1.1% of the dried cocoon silk</w:t>
            </w:r>
          </w:p>
        </w:tc>
      </w:tr>
      <w:tr w:rsidR="00683FA4" w:rsidRPr="00683FA4" w14:paraId="05C3E16B" w14:textId="77777777" w:rsidTr="00683FA4">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7ADFEE89"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2009</w:t>
            </w:r>
          </w:p>
        </w:tc>
        <w:tc>
          <w:tcPr>
            <w:tcW w:w="1284" w:type="dxa"/>
            <w:vAlign w:val="center"/>
          </w:tcPr>
          <w:p w14:paraId="7BCEECA9"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kern w:val="24"/>
                <w:sz w:val="15"/>
                <w:szCs w:val="15"/>
              </w:rPr>
              <w:t xml:space="preserve">Tateno </w:t>
            </w:r>
            <w:r w:rsidRPr="00683FA4">
              <w:rPr>
                <w:rFonts w:ascii="Times New Roman" w:eastAsia="宋体" w:hAnsi="Times New Roman"/>
                <w:i/>
                <w:kern w:val="24"/>
                <w:sz w:val="15"/>
                <w:szCs w:val="15"/>
              </w:rPr>
              <w:t>et al</w:t>
            </w:r>
            <w:r w:rsidRPr="00683FA4">
              <w:rPr>
                <w:rFonts w:ascii="Times New Roman" w:eastAsia="宋体" w:hAnsi="Times New Roman"/>
                <w:kern w:val="24"/>
                <w:sz w:val="15"/>
                <w:szCs w:val="15"/>
              </w:rPr>
              <w:t>.</w:t>
            </w:r>
          </w:p>
        </w:tc>
        <w:tc>
          <w:tcPr>
            <w:tcW w:w="2268" w:type="dxa"/>
            <w:vAlign w:val="center"/>
          </w:tcPr>
          <w:p w14:paraId="4C5A0901"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Human μ-opioid receptor</w:t>
            </w:r>
          </w:p>
        </w:tc>
        <w:tc>
          <w:tcPr>
            <w:tcW w:w="1276" w:type="dxa"/>
            <w:vAlign w:val="center"/>
          </w:tcPr>
          <w:p w14:paraId="35183DB6"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Pnd-w1</w:t>
            </w:r>
          </w:p>
        </w:tc>
        <w:tc>
          <w:tcPr>
            <w:tcW w:w="850" w:type="dxa"/>
            <w:vAlign w:val="center"/>
          </w:tcPr>
          <w:p w14:paraId="7E043A7E"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Fib-L</w:t>
            </w:r>
          </w:p>
        </w:tc>
        <w:tc>
          <w:tcPr>
            <w:tcW w:w="2064" w:type="dxa"/>
            <w:vAlign w:val="center"/>
          </w:tcPr>
          <w:p w14:paraId="0344E9A4"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150-250 ng per 1g silk gland</w:t>
            </w:r>
          </w:p>
        </w:tc>
      </w:tr>
      <w:tr w:rsidR="00683FA4" w:rsidRPr="00683FA4" w14:paraId="7242149F" w14:textId="77777777" w:rsidTr="00FC7A3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46AB7920"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2009</w:t>
            </w:r>
          </w:p>
        </w:tc>
        <w:tc>
          <w:tcPr>
            <w:tcW w:w="1284" w:type="dxa"/>
            <w:vAlign w:val="center"/>
          </w:tcPr>
          <w:p w14:paraId="3B529463"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Zhao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6A13675D"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Human insulin-like growth factor-I</w:t>
            </w:r>
          </w:p>
        </w:tc>
        <w:tc>
          <w:tcPr>
            <w:tcW w:w="1276" w:type="dxa"/>
            <w:vAlign w:val="center"/>
          </w:tcPr>
          <w:p w14:paraId="05714CFB"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Haoyue</w:t>
            </w:r>
          </w:p>
        </w:tc>
        <w:tc>
          <w:tcPr>
            <w:tcW w:w="850" w:type="dxa"/>
            <w:vAlign w:val="center"/>
          </w:tcPr>
          <w:p w14:paraId="66A2E5C4"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Ser1</w:t>
            </w:r>
          </w:p>
        </w:tc>
        <w:tc>
          <w:tcPr>
            <w:tcW w:w="2064" w:type="dxa"/>
            <w:vAlign w:val="center"/>
          </w:tcPr>
          <w:p w14:paraId="12556CF8"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2.44 ng</w:t>
            </w:r>
            <w:r w:rsidRPr="00683FA4">
              <w:rPr>
                <w:rFonts w:ascii="Times New Roman" w:eastAsia="宋体" w:hAnsi="Times New Roman"/>
                <w:sz w:val="15"/>
                <w:szCs w:val="15"/>
              </w:rPr>
              <w:t xml:space="preserve">/g of </w:t>
            </w:r>
            <w:r w:rsidRPr="00683FA4">
              <w:rPr>
                <w:rFonts w:ascii="Times New Roman" w:eastAsia="宋体" w:hAnsi="Times New Roman"/>
                <w:kern w:val="24"/>
                <w:sz w:val="15"/>
                <w:szCs w:val="15"/>
              </w:rPr>
              <w:t>middle silk gland</w:t>
            </w:r>
          </w:p>
        </w:tc>
      </w:tr>
      <w:tr w:rsidR="00683FA4" w:rsidRPr="00683FA4" w14:paraId="76D976B2" w14:textId="77777777" w:rsidTr="00683FA4">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6C1E103E"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2007</w:t>
            </w:r>
          </w:p>
        </w:tc>
        <w:tc>
          <w:tcPr>
            <w:tcW w:w="1284" w:type="dxa"/>
            <w:vAlign w:val="center"/>
          </w:tcPr>
          <w:p w14:paraId="58621DB9"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sz w:val="15"/>
                <w:szCs w:val="15"/>
              </w:rPr>
              <w:t xml:space="preserve">Kurihara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471B1E25"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Feline interferon</w:t>
            </w:r>
          </w:p>
        </w:tc>
        <w:tc>
          <w:tcPr>
            <w:tcW w:w="1276" w:type="dxa"/>
            <w:vAlign w:val="center"/>
          </w:tcPr>
          <w:p w14:paraId="76604668"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Pnd-w1</w:t>
            </w:r>
          </w:p>
        </w:tc>
        <w:tc>
          <w:tcPr>
            <w:tcW w:w="850" w:type="dxa"/>
            <w:vAlign w:val="center"/>
          </w:tcPr>
          <w:p w14:paraId="667A033B"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Fib-H</w:t>
            </w:r>
          </w:p>
        </w:tc>
        <w:tc>
          <w:tcPr>
            <w:tcW w:w="2064" w:type="dxa"/>
            <w:vAlign w:val="center"/>
          </w:tcPr>
          <w:p w14:paraId="71DAED96"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6% of the dried cocoon silk</w:t>
            </w:r>
          </w:p>
        </w:tc>
      </w:tr>
      <w:tr w:rsidR="00683FA4" w:rsidRPr="00683FA4" w14:paraId="691112AC" w14:textId="77777777" w:rsidTr="00FC7A3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0FAB7763"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2007</w:t>
            </w:r>
          </w:p>
        </w:tc>
        <w:tc>
          <w:tcPr>
            <w:tcW w:w="1284" w:type="dxa"/>
            <w:vAlign w:val="center"/>
          </w:tcPr>
          <w:p w14:paraId="400FDA05"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sz w:val="15"/>
                <w:szCs w:val="15"/>
              </w:rPr>
              <w:t xml:space="preserve">Ogawa </w:t>
            </w:r>
            <w:r w:rsidRPr="00683FA4">
              <w:rPr>
                <w:rFonts w:ascii="Times New Roman" w:eastAsia="宋体" w:hAnsi="Times New Roman"/>
                <w:i/>
                <w:sz w:val="15"/>
                <w:szCs w:val="15"/>
              </w:rPr>
              <w:t>et al</w:t>
            </w:r>
          </w:p>
        </w:tc>
        <w:tc>
          <w:tcPr>
            <w:tcW w:w="2268" w:type="dxa"/>
            <w:vAlign w:val="center"/>
          </w:tcPr>
          <w:p w14:paraId="3B2BCF7A"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Human serum albumin</w:t>
            </w:r>
          </w:p>
        </w:tc>
        <w:tc>
          <w:tcPr>
            <w:tcW w:w="1276" w:type="dxa"/>
            <w:vAlign w:val="center"/>
          </w:tcPr>
          <w:p w14:paraId="1AC3571C"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Pnd-w1</w:t>
            </w:r>
          </w:p>
        </w:tc>
        <w:tc>
          <w:tcPr>
            <w:tcW w:w="850" w:type="dxa"/>
            <w:vAlign w:val="center"/>
          </w:tcPr>
          <w:p w14:paraId="52F19434"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Ser1</w:t>
            </w:r>
          </w:p>
        </w:tc>
        <w:tc>
          <w:tcPr>
            <w:tcW w:w="2064" w:type="dxa"/>
            <w:vAlign w:val="center"/>
          </w:tcPr>
          <w:p w14:paraId="18CF703A"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0.3% of the dried cocoon silk</w:t>
            </w:r>
          </w:p>
        </w:tc>
      </w:tr>
      <w:tr w:rsidR="00683FA4" w:rsidRPr="00683FA4" w14:paraId="1B262DD1" w14:textId="77777777" w:rsidTr="00683FA4">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4F0633C4"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2007</w:t>
            </w:r>
          </w:p>
        </w:tc>
        <w:tc>
          <w:tcPr>
            <w:tcW w:w="1284" w:type="dxa"/>
            <w:vAlign w:val="center"/>
          </w:tcPr>
          <w:p w14:paraId="3BFCB388"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sz w:val="15"/>
                <w:szCs w:val="15"/>
              </w:rPr>
              <w:t xml:space="preserve">Yanagisawa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68802D43"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 xml:space="preserve">Collagen &amp;RGD                    </w:t>
            </w:r>
          </w:p>
        </w:tc>
        <w:tc>
          <w:tcPr>
            <w:tcW w:w="1276" w:type="dxa"/>
            <w:vAlign w:val="center"/>
          </w:tcPr>
          <w:p w14:paraId="185560C6"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Pnd-w1 &amp; Nd-</w:t>
            </w:r>
            <w:proofErr w:type="spellStart"/>
            <w:r w:rsidRPr="00683FA4">
              <w:rPr>
                <w:rFonts w:ascii="Times New Roman" w:eastAsia="宋体" w:hAnsi="Times New Roman"/>
                <w:kern w:val="24"/>
                <w:sz w:val="15"/>
                <w:szCs w:val="15"/>
              </w:rPr>
              <w:t>s</w:t>
            </w:r>
            <w:r w:rsidRPr="00683FA4">
              <w:rPr>
                <w:rFonts w:ascii="Times New Roman" w:eastAsia="宋体" w:hAnsi="Times New Roman"/>
                <w:kern w:val="24"/>
                <w:sz w:val="15"/>
                <w:szCs w:val="15"/>
                <w:vertAlign w:val="superscript"/>
              </w:rPr>
              <w:t>D</w:t>
            </w:r>
            <w:proofErr w:type="spellEnd"/>
          </w:p>
        </w:tc>
        <w:tc>
          <w:tcPr>
            <w:tcW w:w="850" w:type="dxa"/>
            <w:vAlign w:val="center"/>
          </w:tcPr>
          <w:p w14:paraId="1E6E41F5"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Fib-L</w:t>
            </w:r>
          </w:p>
        </w:tc>
        <w:tc>
          <w:tcPr>
            <w:tcW w:w="2064" w:type="dxa"/>
            <w:vAlign w:val="center"/>
          </w:tcPr>
          <w:p w14:paraId="06E5060F"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0.2% &amp; 0.6% of the dried cocoon silk</w:t>
            </w:r>
          </w:p>
        </w:tc>
      </w:tr>
      <w:tr w:rsidR="00683FA4" w:rsidRPr="00683FA4" w14:paraId="3242329F" w14:textId="77777777" w:rsidTr="00FC7A3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22B85F87"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2006</w:t>
            </w:r>
          </w:p>
        </w:tc>
        <w:tc>
          <w:tcPr>
            <w:tcW w:w="1284" w:type="dxa"/>
            <w:vAlign w:val="center"/>
          </w:tcPr>
          <w:p w14:paraId="16358527"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sz w:val="15"/>
                <w:szCs w:val="15"/>
              </w:rPr>
              <w:t xml:space="preserve">Hino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1E41EB1B"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Human basic fibroblast growth factor</w:t>
            </w:r>
          </w:p>
        </w:tc>
        <w:tc>
          <w:tcPr>
            <w:tcW w:w="1276" w:type="dxa"/>
            <w:vAlign w:val="center"/>
          </w:tcPr>
          <w:p w14:paraId="61E53EA7"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Pnd-w1</w:t>
            </w:r>
          </w:p>
        </w:tc>
        <w:tc>
          <w:tcPr>
            <w:tcW w:w="850" w:type="dxa"/>
            <w:vAlign w:val="center"/>
          </w:tcPr>
          <w:p w14:paraId="32A17053"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Fib-L</w:t>
            </w:r>
          </w:p>
        </w:tc>
        <w:tc>
          <w:tcPr>
            <w:tcW w:w="2064" w:type="dxa"/>
            <w:vAlign w:val="center"/>
          </w:tcPr>
          <w:p w14:paraId="765EE9F4" w14:textId="77777777" w:rsidR="00683FA4" w:rsidRPr="00683FA4" w:rsidRDefault="00683FA4" w:rsidP="00430EDA">
            <w:pPr>
              <w:widowControl w:val="0"/>
              <w:adjustRightInd w:val="0"/>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kern w:val="24"/>
                <w:sz w:val="15"/>
                <w:szCs w:val="15"/>
              </w:rPr>
              <w:t>0.04% of the fibroin</w:t>
            </w:r>
          </w:p>
        </w:tc>
      </w:tr>
      <w:tr w:rsidR="00683FA4" w:rsidRPr="00683FA4" w14:paraId="505A346E" w14:textId="77777777" w:rsidTr="00683FA4">
        <w:trPr>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309CD6B4"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2005</w:t>
            </w:r>
          </w:p>
        </w:tc>
        <w:tc>
          <w:tcPr>
            <w:tcW w:w="1284" w:type="dxa"/>
            <w:vAlign w:val="center"/>
          </w:tcPr>
          <w:p w14:paraId="0BE5822C"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sz w:val="15"/>
                <w:szCs w:val="15"/>
              </w:rPr>
              <w:t xml:space="preserve">Inoue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7EBF9019"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Fib-L-GFP</w:t>
            </w:r>
          </w:p>
        </w:tc>
        <w:tc>
          <w:tcPr>
            <w:tcW w:w="1276" w:type="dxa"/>
            <w:vAlign w:val="center"/>
          </w:tcPr>
          <w:p w14:paraId="1607FF2D"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C108 &amp; Nd-</w:t>
            </w:r>
            <w:proofErr w:type="spellStart"/>
            <w:r w:rsidRPr="00683FA4">
              <w:rPr>
                <w:rFonts w:ascii="Times New Roman" w:eastAsia="宋体" w:hAnsi="Times New Roman"/>
                <w:kern w:val="24"/>
                <w:sz w:val="15"/>
                <w:szCs w:val="15"/>
              </w:rPr>
              <w:t>s</w:t>
            </w:r>
            <w:r w:rsidRPr="00683FA4">
              <w:rPr>
                <w:rFonts w:ascii="Times New Roman" w:eastAsia="宋体" w:hAnsi="Times New Roman"/>
                <w:kern w:val="24"/>
                <w:sz w:val="15"/>
                <w:szCs w:val="15"/>
                <w:vertAlign w:val="superscript"/>
              </w:rPr>
              <w:t>D</w:t>
            </w:r>
            <w:proofErr w:type="spellEnd"/>
          </w:p>
        </w:tc>
        <w:tc>
          <w:tcPr>
            <w:tcW w:w="850" w:type="dxa"/>
            <w:vAlign w:val="center"/>
          </w:tcPr>
          <w:p w14:paraId="4BD530FF"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Fib-L</w:t>
            </w:r>
          </w:p>
        </w:tc>
        <w:tc>
          <w:tcPr>
            <w:tcW w:w="2064" w:type="dxa"/>
            <w:vAlign w:val="center"/>
          </w:tcPr>
          <w:p w14:paraId="4CC583B2" w14:textId="77777777" w:rsidR="00683FA4" w:rsidRPr="00683FA4" w:rsidRDefault="00683FA4" w:rsidP="00430EDA">
            <w:pPr>
              <w:adjustRightInd w:val="0"/>
              <w:snapToGrid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10% of the dried cocoon silk</w:t>
            </w:r>
          </w:p>
        </w:tc>
      </w:tr>
      <w:tr w:rsidR="00683FA4" w:rsidRPr="00683FA4" w14:paraId="62AC1A75" w14:textId="77777777" w:rsidTr="00FC7A3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dxa"/>
            <w:vAlign w:val="center"/>
          </w:tcPr>
          <w:p w14:paraId="2F9A47F6" w14:textId="77777777" w:rsidR="00683FA4" w:rsidRPr="00683FA4" w:rsidRDefault="00683FA4" w:rsidP="00430EDA">
            <w:pPr>
              <w:adjustRightInd w:val="0"/>
              <w:snapToGrid w:val="0"/>
              <w:jc w:val="both"/>
              <w:textAlignment w:val="baseline"/>
              <w:rPr>
                <w:rFonts w:ascii="Times New Roman" w:eastAsia="宋体" w:hAnsi="Times New Roman"/>
                <w:kern w:val="24"/>
                <w:sz w:val="15"/>
                <w:szCs w:val="15"/>
              </w:rPr>
            </w:pPr>
            <w:r w:rsidRPr="00683FA4">
              <w:rPr>
                <w:rFonts w:ascii="Times New Roman" w:eastAsia="宋体" w:hAnsi="Times New Roman"/>
                <w:kern w:val="24"/>
                <w:sz w:val="15"/>
                <w:szCs w:val="15"/>
              </w:rPr>
              <w:t>2003</w:t>
            </w:r>
          </w:p>
        </w:tc>
        <w:tc>
          <w:tcPr>
            <w:tcW w:w="1284" w:type="dxa"/>
            <w:vAlign w:val="center"/>
          </w:tcPr>
          <w:p w14:paraId="4CC786B4"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sz w:val="15"/>
                <w:szCs w:val="15"/>
              </w:rPr>
              <w:t xml:space="preserve">Tomita </w:t>
            </w:r>
            <w:r w:rsidRPr="00683FA4">
              <w:rPr>
                <w:rFonts w:ascii="Times New Roman" w:eastAsia="宋体" w:hAnsi="Times New Roman"/>
                <w:i/>
                <w:sz w:val="15"/>
                <w:szCs w:val="15"/>
              </w:rPr>
              <w:t>et al</w:t>
            </w:r>
            <w:r w:rsidRPr="00683FA4">
              <w:rPr>
                <w:rFonts w:ascii="Times New Roman" w:eastAsia="宋体" w:hAnsi="Times New Roman"/>
                <w:sz w:val="15"/>
                <w:szCs w:val="15"/>
              </w:rPr>
              <w:t>.</w:t>
            </w:r>
          </w:p>
        </w:tc>
        <w:tc>
          <w:tcPr>
            <w:tcW w:w="2268" w:type="dxa"/>
            <w:vAlign w:val="center"/>
          </w:tcPr>
          <w:p w14:paraId="1D87752B"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kern w:val="24"/>
                <w:sz w:val="15"/>
                <w:szCs w:val="15"/>
              </w:rPr>
              <w:t>Human type III procollagen</w:t>
            </w:r>
          </w:p>
        </w:tc>
        <w:tc>
          <w:tcPr>
            <w:tcW w:w="1276" w:type="dxa"/>
            <w:vAlign w:val="center"/>
          </w:tcPr>
          <w:p w14:paraId="70A6BAED"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kern w:val="24"/>
                <w:sz w:val="15"/>
                <w:szCs w:val="15"/>
              </w:rPr>
            </w:pPr>
            <w:r w:rsidRPr="00683FA4">
              <w:rPr>
                <w:rFonts w:ascii="Times New Roman" w:eastAsia="宋体" w:hAnsi="Times New Roman"/>
                <w:kern w:val="24"/>
                <w:sz w:val="15"/>
                <w:szCs w:val="15"/>
              </w:rPr>
              <w:t>Pnd-w1</w:t>
            </w:r>
          </w:p>
        </w:tc>
        <w:tc>
          <w:tcPr>
            <w:tcW w:w="850" w:type="dxa"/>
            <w:vAlign w:val="center"/>
          </w:tcPr>
          <w:p w14:paraId="475DFACD" w14:textId="77777777" w:rsidR="00683FA4" w:rsidRPr="00683FA4" w:rsidRDefault="00683FA4" w:rsidP="00430EDA">
            <w:pPr>
              <w:adjustRightInd w:val="0"/>
              <w:snapToGrid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kern w:val="24"/>
                <w:sz w:val="15"/>
                <w:szCs w:val="15"/>
              </w:rPr>
              <w:t>Fib-L</w:t>
            </w:r>
          </w:p>
        </w:tc>
        <w:tc>
          <w:tcPr>
            <w:tcW w:w="2064" w:type="dxa"/>
            <w:vAlign w:val="center"/>
          </w:tcPr>
          <w:p w14:paraId="7B6B691B" w14:textId="77777777" w:rsidR="00683FA4" w:rsidRPr="00683FA4" w:rsidRDefault="00683FA4" w:rsidP="00430EDA">
            <w:pPr>
              <w:widowControl w:val="0"/>
              <w:adjustRightInd w:val="0"/>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sz w:val="15"/>
                <w:szCs w:val="15"/>
              </w:rPr>
            </w:pPr>
            <w:r w:rsidRPr="00683FA4">
              <w:rPr>
                <w:rFonts w:ascii="Times New Roman" w:eastAsia="宋体" w:hAnsi="Times New Roman"/>
                <w:kern w:val="24"/>
                <w:sz w:val="15"/>
                <w:szCs w:val="15"/>
              </w:rPr>
              <w:t>0.84% of the dried cocoon silk</w:t>
            </w:r>
          </w:p>
        </w:tc>
      </w:tr>
    </w:tbl>
    <w:p w14:paraId="76FEAAF3" w14:textId="77777777" w:rsidR="000A64FE" w:rsidRDefault="000A64FE" w:rsidP="004B2C3D">
      <w:pPr>
        <w:pStyle w:val="SMcaption"/>
        <w:adjustRightInd w:val="0"/>
        <w:snapToGrid w:val="0"/>
        <w:spacing w:afterLines="50" w:after="120" w:line="480" w:lineRule="auto"/>
        <w:rPr>
          <w:b/>
          <w:bCs/>
          <w:sz w:val="22"/>
          <w:szCs w:val="18"/>
        </w:rPr>
      </w:pPr>
    </w:p>
    <w:p w14:paraId="20ED2795" w14:textId="3A7A0AD7" w:rsidR="009A5287" w:rsidRPr="00E83022" w:rsidRDefault="00015F74" w:rsidP="004B2C3D">
      <w:pPr>
        <w:pStyle w:val="SMcaption"/>
        <w:adjustRightInd w:val="0"/>
        <w:snapToGrid w:val="0"/>
        <w:spacing w:afterLines="50" w:after="120" w:line="480" w:lineRule="auto"/>
        <w:rPr>
          <w:b/>
          <w:bCs/>
          <w:sz w:val="22"/>
          <w:szCs w:val="18"/>
        </w:rPr>
      </w:pPr>
      <w:r w:rsidRPr="00E83022">
        <w:rPr>
          <w:b/>
          <w:bCs/>
          <w:sz w:val="22"/>
          <w:szCs w:val="18"/>
        </w:rPr>
        <w:lastRenderedPageBreak/>
        <w:t>Table S2.</w:t>
      </w:r>
      <w:r w:rsidR="00B42F9C" w:rsidRPr="00E83022">
        <w:rPr>
          <w:b/>
          <w:bCs/>
          <w:sz w:val="22"/>
          <w:szCs w:val="18"/>
        </w:rPr>
        <w:t xml:space="preserve"> </w:t>
      </w:r>
      <w:r w:rsidR="00B713AA" w:rsidRPr="00E83022">
        <w:rPr>
          <w:b/>
          <w:bCs/>
          <w:sz w:val="22"/>
          <w:szCs w:val="18"/>
        </w:rPr>
        <w:t>P</w:t>
      </w:r>
      <w:r w:rsidR="00B713AA" w:rsidRPr="00E83022">
        <w:rPr>
          <w:rFonts w:hint="eastAsia"/>
          <w:b/>
          <w:bCs/>
          <w:sz w:val="22"/>
          <w:szCs w:val="18"/>
        </w:rPr>
        <w:t>er</w:t>
      </w:r>
      <w:r w:rsidR="00B713AA" w:rsidRPr="00E83022">
        <w:rPr>
          <w:b/>
          <w:bCs/>
          <w:sz w:val="22"/>
          <w:szCs w:val="18"/>
        </w:rPr>
        <w:t>centages of amino acids in silk fibers from SER and WT.</w:t>
      </w:r>
    </w:p>
    <w:tbl>
      <w:tblPr>
        <w:tblW w:w="8306" w:type="dxa"/>
        <w:tblLook w:val="04A0" w:firstRow="1" w:lastRow="0" w:firstColumn="1" w:lastColumn="0" w:noHBand="0" w:noVBand="1"/>
      </w:tblPr>
      <w:tblGrid>
        <w:gridCol w:w="1843"/>
        <w:gridCol w:w="1661"/>
        <w:gridCol w:w="1599"/>
        <w:gridCol w:w="1463"/>
        <w:gridCol w:w="1740"/>
      </w:tblGrid>
      <w:tr w:rsidR="00683FA4" w:rsidRPr="00683FA4" w14:paraId="3EA51F12" w14:textId="77777777" w:rsidTr="00683FA4">
        <w:trPr>
          <w:trHeight w:val="340"/>
        </w:trPr>
        <w:tc>
          <w:tcPr>
            <w:tcW w:w="1843" w:type="dxa"/>
            <w:vMerge w:val="restart"/>
            <w:tcBorders>
              <w:top w:val="single" w:sz="8" w:space="0" w:color="auto"/>
              <w:left w:val="nil"/>
            </w:tcBorders>
            <w:vAlign w:val="center"/>
            <w:hideMark/>
          </w:tcPr>
          <w:p w14:paraId="65B8AB8D" w14:textId="77777777" w:rsidR="00683FA4" w:rsidRPr="00683FA4" w:rsidRDefault="00683FA4" w:rsidP="004B2C3D">
            <w:pPr>
              <w:adjustRightInd w:val="0"/>
              <w:snapToGrid w:val="0"/>
              <w:spacing w:line="480" w:lineRule="auto"/>
              <w:jc w:val="both"/>
              <w:rPr>
                <w:rFonts w:eastAsia="等线"/>
                <w:b/>
                <w:bCs/>
                <w:color w:val="000000"/>
                <w:sz w:val="20"/>
                <w:lang w:eastAsia="zh-CN"/>
              </w:rPr>
            </w:pPr>
            <w:r w:rsidRPr="00683FA4">
              <w:rPr>
                <w:rFonts w:eastAsia="等线"/>
                <w:b/>
                <w:bCs/>
                <w:color w:val="000000"/>
                <w:sz w:val="20"/>
                <w:lang w:eastAsia="zh-CN"/>
              </w:rPr>
              <w:t>Amino acid (%)</w:t>
            </w:r>
          </w:p>
        </w:tc>
        <w:tc>
          <w:tcPr>
            <w:tcW w:w="3260" w:type="dxa"/>
            <w:gridSpan w:val="2"/>
            <w:tcBorders>
              <w:top w:val="single" w:sz="8" w:space="0" w:color="auto"/>
              <w:left w:val="nil"/>
            </w:tcBorders>
            <w:vAlign w:val="center"/>
          </w:tcPr>
          <w:p w14:paraId="789A31A9" w14:textId="77777777" w:rsidR="00683FA4" w:rsidRPr="00683FA4" w:rsidRDefault="00683FA4" w:rsidP="004B2C3D">
            <w:pPr>
              <w:adjustRightInd w:val="0"/>
              <w:snapToGrid w:val="0"/>
              <w:spacing w:line="480" w:lineRule="auto"/>
              <w:jc w:val="center"/>
              <w:rPr>
                <w:rFonts w:eastAsia="等线"/>
                <w:bCs/>
                <w:color w:val="000000"/>
                <w:sz w:val="20"/>
                <w:lang w:eastAsia="zh-CN"/>
              </w:rPr>
            </w:pPr>
            <w:r w:rsidRPr="00683FA4">
              <w:rPr>
                <w:rFonts w:eastAsia="等线"/>
                <w:bCs/>
                <w:color w:val="000000"/>
                <w:sz w:val="20"/>
                <w:lang w:eastAsia="zh-CN"/>
              </w:rPr>
              <w:t>Raw silk</w:t>
            </w:r>
          </w:p>
        </w:tc>
        <w:tc>
          <w:tcPr>
            <w:tcW w:w="3203" w:type="dxa"/>
            <w:gridSpan w:val="2"/>
            <w:tcBorders>
              <w:top w:val="single" w:sz="8" w:space="0" w:color="auto"/>
              <w:left w:val="nil"/>
              <w:right w:val="single" w:sz="4" w:space="0" w:color="70AD47"/>
            </w:tcBorders>
            <w:shd w:val="clear" w:color="auto" w:fill="auto"/>
            <w:noWrap/>
            <w:vAlign w:val="center"/>
            <w:hideMark/>
          </w:tcPr>
          <w:p w14:paraId="4E7020BF" w14:textId="77777777" w:rsidR="00683FA4" w:rsidRPr="00683FA4" w:rsidRDefault="00683FA4" w:rsidP="004B2C3D">
            <w:pPr>
              <w:adjustRightInd w:val="0"/>
              <w:snapToGrid w:val="0"/>
              <w:spacing w:line="480" w:lineRule="auto"/>
              <w:jc w:val="center"/>
              <w:rPr>
                <w:rFonts w:eastAsia="等线"/>
                <w:bCs/>
                <w:color w:val="000000"/>
                <w:sz w:val="20"/>
                <w:lang w:eastAsia="zh-CN"/>
              </w:rPr>
            </w:pPr>
            <w:r w:rsidRPr="00683FA4">
              <w:rPr>
                <w:rFonts w:eastAsia="等线"/>
                <w:bCs/>
                <w:color w:val="000000"/>
                <w:sz w:val="20"/>
                <w:lang w:eastAsia="zh-CN"/>
              </w:rPr>
              <w:t>Degummed silk</w:t>
            </w:r>
          </w:p>
        </w:tc>
      </w:tr>
      <w:tr w:rsidR="00683FA4" w:rsidRPr="00683FA4" w14:paraId="1E72FEE4" w14:textId="77777777" w:rsidTr="00683FA4">
        <w:trPr>
          <w:trHeight w:val="340"/>
        </w:trPr>
        <w:tc>
          <w:tcPr>
            <w:tcW w:w="1843" w:type="dxa"/>
            <w:vMerge/>
            <w:tcBorders>
              <w:left w:val="nil"/>
              <w:bottom w:val="single" w:sz="8" w:space="0" w:color="auto"/>
            </w:tcBorders>
            <w:vAlign w:val="center"/>
            <w:hideMark/>
          </w:tcPr>
          <w:p w14:paraId="5FA5CDA7" w14:textId="77777777" w:rsidR="00683FA4" w:rsidRPr="00683FA4" w:rsidRDefault="00683FA4" w:rsidP="004B2C3D">
            <w:pPr>
              <w:adjustRightInd w:val="0"/>
              <w:snapToGrid w:val="0"/>
              <w:spacing w:line="480" w:lineRule="auto"/>
              <w:jc w:val="both"/>
              <w:rPr>
                <w:rFonts w:eastAsia="等线"/>
                <w:b/>
                <w:bCs/>
                <w:color w:val="000000"/>
                <w:sz w:val="20"/>
                <w:lang w:eastAsia="zh-CN"/>
              </w:rPr>
            </w:pPr>
          </w:p>
        </w:tc>
        <w:tc>
          <w:tcPr>
            <w:tcW w:w="1661" w:type="dxa"/>
            <w:tcBorders>
              <w:left w:val="nil"/>
              <w:bottom w:val="single" w:sz="8" w:space="0" w:color="auto"/>
            </w:tcBorders>
            <w:shd w:val="clear" w:color="auto" w:fill="auto"/>
            <w:noWrap/>
            <w:vAlign w:val="center"/>
            <w:hideMark/>
          </w:tcPr>
          <w:p w14:paraId="76CF70E2" w14:textId="77777777" w:rsidR="00683FA4" w:rsidRPr="00683FA4" w:rsidRDefault="00683FA4" w:rsidP="004B2C3D">
            <w:pPr>
              <w:adjustRightInd w:val="0"/>
              <w:snapToGrid w:val="0"/>
              <w:spacing w:line="480" w:lineRule="auto"/>
              <w:jc w:val="center"/>
              <w:rPr>
                <w:rFonts w:eastAsia="等线"/>
                <w:bCs/>
                <w:color w:val="000000"/>
                <w:sz w:val="20"/>
                <w:lang w:eastAsia="zh-CN"/>
              </w:rPr>
            </w:pPr>
            <w:r w:rsidRPr="00683FA4">
              <w:rPr>
                <w:rFonts w:eastAsia="等线"/>
                <w:bCs/>
                <w:color w:val="000000"/>
                <w:sz w:val="20"/>
                <w:lang w:eastAsia="zh-CN"/>
              </w:rPr>
              <w:t>WT</w:t>
            </w:r>
          </w:p>
        </w:tc>
        <w:tc>
          <w:tcPr>
            <w:tcW w:w="1599" w:type="dxa"/>
            <w:tcBorders>
              <w:bottom w:val="single" w:sz="8" w:space="0" w:color="auto"/>
            </w:tcBorders>
            <w:shd w:val="clear" w:color="auto" w:fill="auto"/>
            <w:noWrap/>
            <w:vAlign w:val="center"/>
            <w:hideMark/>
          </w:tcPr>
          <w:p w14:paraId="0F2A798D" w14:textId="77777777" w:rsidR="00683FA4" w:rsidRPr="00683FA4" w:rsidRDefault="00683FA4" w:rsidP="004B2C3D">
            <w:pPr>
              <w:adjustRightInd w:val="0"/>
              <w:snapToGrid w:val="0"/>
              <w:spacing w:line="480" w:lineRule="auto"/>
              <w:jc w:val="center"/>
              <w:rPr>
                <w:rFonts w:eastAsia="等线"/>
                <w:bCs/>
                <w:color w:val="000000"/>
                <w:sz w:val="20"/>
                <w:lang w:eastAsia="zh-CN"/>
              </w:rPr>
            </w:pPr>
            <w:r w:rsidRPr="00683FA4">
              <w:rPr>
                <w:rFonts w:eastAsia="等线"/>
                <w:bCs/>
                <w:color w:val="000000"/>
                <w:sz w:val="20"/>
                <w:lang w:eastAsia="zh-CN"/>
              </w:rPr>
              <w:t>SER</w:t>
            </w:r>
          </w:p>
        </w:tc>
        <w:tc>
          <w:tcPr>
            <w:tcW w:w="1463" w:type="dxa"/>
            <w:tcBorders>
              <w:bottom w:val="single" w:sz="8" w:space="0" w:color="auto"/>
            </w:tcBorders>
            <w:shd w:val="clear" w:color="auto" w:fill="auto"/>
            <w:noWrap/>
            <w:vAlign w:val="center"/>
            <w:hideMark/>
          </w:tcPr>
          <w:p w14:paraId="6B85DBFB" w14:textId="77777777" w:rsidR="00683FA4" w:rsidRPr="00683FA4" w:rsidRDefault="00683FA4" w:rsidP="004B2C3D">
            <w:pPr>
              <w:adjustRightInd w:val="0"/>
              <w:snapToGrid w:val="0"/>
              <w:spacing w:line="480" w:lineRule="auto"/>
              <w:jc w:val="center"/>
              <w:rPr>
                <w:rFonts w:eastAsia="等线"/>
                <w:bCs/>
                <w:color w:val="000000"/>
                <w:sz w:val="20"/>
                <w:lang w:eastAsia="zh-CN"/>
              </w:rPr>
            </w:pPr>
            <w:r w:rsidRPr="00683FA4">
              <w:rPr>
                <w:rFonts w:eastAsia="等线"/>
                <w:bCs/>
                <w:color w:val="000000"/>
                <w:sz w:val="20"/>
                <w:lang w:eastAsia="zh-CN"/>
              </w:rPr>
              <w:t>WT</w:t>
            </w:r>
          </w:p>
        </w:tc>
        <w:tc>
          <w:tcPr>
            <w:tcW w:w="1740" w:type="dxa"/>
            <w:tcBorders>
              <w:bottom w:val="single" w:sz="8" w:space="0" w:color="auto"/>
            </w:tcBorders>
            <w:shd w:val="clear" w:color="auto" w:fill="auto"/>
            <w:noWrap/>
            <w:vAlign w:val="center"/>
            <w:hideMark/>
          </w:tcPr>
          <w:p w14:paraId="09550A26" w14:textId="77777777" w:rsidR="00683FA4" w:rsidRPr="00683FA4" w:rsidRDefault="00683FA4" w:rsidP="004B2C3D">
            <w:pPr>
              <w:adjustRightInd w:val="0"/>
              <w:snapToGrid w:val="0"/>
              <w:spacing w:line="480" w:lineRule="auto"/>
              <w:jc w:val="center"/>
              <w:rPr>
                <w:rFonts w:eastAsia="等线"/>
                <w:bCs/>
                <w:color w:val="000000"/>
                <w:sz w:val="20"/>
                <w:lang w:eastAsia="zh-CN"/>
              </w:rPr>
            </w:pPr>
            <w:r w:rsidRPr="00683FA4">
              <w:rPr>
                <w:rFonts w:eastAsia="等线"/>
                <w:bCs/>
                <w:color w:val="000000"/>
                <w:sz w:val="20"/>
                <w:lang w:eastAsia="zh-CN"/>
              </w:rPr>
              <w:t>SER</w:t>
            </w:r>
          </w:p>
        </w:tc>
      </w:tr>
      <w:tr w:rsidR="00683FA4" w:rsidRPr="00683FA4" w14:paraId="6A4D2CFA" w14:textId="77777777" w:rsidTr="00683FA4">
        <w:trPr>
          <w:trHeight w:val="340"/>
        </w:trPr>
        <w:tc>
          <w:tcPr>
            <w:tcW w:w="1843" w:type="dxa"/>
            <w:tcBorders>
              <w:top w:val="single" w:sz="8" w:space="0" w:color="auto"/>
              <w:left w:val="nil"/>
              <w:bottom w:val="nil"/>
            </w:tcBorders>
            <w:shd w:val="clear" w:color="auto" w:fill="auto"/>
            <w:noWrap/>
            <w:vAlign w:val="center"/>
            <w:hideMark/>
          </w:tcPr>
          <w:p w14:paraId="3CA93550"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Glycine</w:t>
            </w:r>
          </w:p>
        </w:tc>
        <w:tc>
          <w:tcPr>
            <w:tcW w:w="1661" w:type="dxa"/>
            <w:tcBorders>
              <w:top w:val="single" w:sz="8" w:space="0" w:color="auto"/>
              <w:left w:val="nil"/>
              <w:bottom w:val="nil"/>
              <w:right w:val="nil"/>
            </w:tcBorders>
            <w:shd w:val="clear" w:color="auto" w:fill="auto"/>
            <w:noWrap/>
            <w:vAlign w:val="center"/>
            <w:hideMark/>
          </w:tcPr>
          <w:p w14:paraId="426F18A7"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30.45 ± 0.51</w:t>
            </w:r>
          </w:p>
        </w:tc>
        <w:tc>
          <w:tcPr>
            <w:tcW w:w="1599" w:type="dxa"/>
            <w:tcBorders>
              <w:top w:val="single" w:sz="8" w:space="0" w:color="auto"/>
              <w:left w:val="nil"/>
              <w:bottom w:val="nil"/>
              <w:right w:val="nil"/>
            </w:tcBorders>
            <w:shd w:val="clear" w:color="auto" w:fill="auto"/>
            <w:noWrap/>
            <w:vAlign w:val="center"/>
            <w:hideMark/>
          </w:tcPr>
          <w:p w14:paraId="3B11894C"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B050"/>
                <w:sz w:val="20"/>
                <w:lang w:eastAsia="zh-CN"/>
              </w:rPr>
              <w:t>27.70 ± 0.71</w:t>
            </w:r>
          </w:p>
        </w:tc>
        <w:tc>
          <w:tcPr>
            <w:tcW w:w="1463" w:type="dxa"/>
            <w:tcBorders>
              <w:top w:val="single" w:sz="8" w:space="0" w:color="auto"/>
              <w:left w:val="nil"/>
              <w:bottom w:val="nil"/>
              <w:right w:val="nil"/>
            </w:tcBorders>
            <w:shd w:val="clear" w:color="auto" w:fill="auto"/>
            <w:noWrap/>
            <w:vAlign w:val="center"/>
            <w:hideMark/>
          </w:tcPr>
          <w:p w14:paraId="2ACCFF27"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39.56 ± 0.74</w:t>
            </w:r>
          </w:p>
        </w:tc>
        <w:tc>
          <w:tcPr>
            <w:tcW w:w="1740" w:type="dxa"/>
            <w:tcBorders>
              <w:top w:val="single" w:sz="8" w:space="0" w:color="auto"/>
              <w:left w:val="nil"/>
              <w:bottom w:val="nil"/>
              <w:right w:val="nil"/>
            </w:tcBorders>
            <w:shd w:val="clear" w:color="auto" w:fill="auto"/>
            <w:noWrap/>
            <w:vAlign w:val="center"/>
            <w:hideMark/>
          </w:tcPr>
          <w:p w14:paraId="15654D24"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39.46 ± 0.09</w:t>
            </w:r>
          </w:p>
        </w:tc>
      </w:tr>
      <w:tr w:rsidR="00683FA4" w:rsidRPr="00683FA4" w14:paraId="6A10B783" w14:textId="77777777" w:rsidTr="00683FA4">
        <w:trPr>
          <w:trHeight w:val="340"/>
        </w:trPr>
        <w:tc>
          <w:tcPr>
            <w:tcW w:w="1843" w:type="dxa"/>
            <w:tcBorders>
              <w:top w:val="nil"/>
              <w:left w:val="nil"/>
              <w:bottom w:val="nil"/>
            </w:tcBorders>
            <w:shd w:val="clear" w:color="auto" w:fill="auto"/>
            <w:noWrap/>
            <w:vAlign w:val="center"/>
            <w:hideMark/>
          </w:tcPr>
          <w:p w14:paraId="2DC356ED"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Alanine</w:t>
            </w:r>
          </w:p>
        </w:tc>
        <w:tc>
          <w:tcPr>
            <w:tcW w:w="1661" w:type="dxa"/>
            <w:tcBorders>
              <w:top w:val="nil"/>
              <w:left w:val="nil"/>
              <w:bottom w:val="nil"/>
              <w:right w:val="nil"/>
            </w:tcBorders>
            <w:shd w:val="clear" w:color="auto" w:fill="auto"/>
            <w:noWrap/>
            <w:vAlign w:val="center"/>
            <w:hideMark/>
          </w:tcPr>
          <w:p w14:paraId="39EA8F59"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22.75 ± 0.40</w:t>
            </w:r>
          </w:p>
        </w:tc>
        <w:tc>
          <w:tcPr>
            <w:tcW w:w="1599" w:type="dxa"/>
            <w:tcBorders>
              <w:top w:val="nil"/>
              <w:left w:val="nil"/>
              <w:bottom w:val="nil"/>
              <w:right w:val="nil"/>
            </w:tcBorders>
            <w:shd w:val="clear" w:color="auto" w:fill="auto"/>
            <w:noWrap/>
            <w:vAlign w:val="center"/>
            <w:hideMark/>
          </w:tcPr>
          <w:p w14:paraId="768A2D95"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B050"/>
                <w:sz w:val="20"/>
                <w:lang w:eastAsia="zh-CN"/>
              </w:rPr>
              <w:t>20.44 ± 0.52</w:t>
            </w:r>
          </w:p>
        </w:tc>
        <w:tc>
          <w:tcPr>
            <w:tcW w:w="1463" w:type="dxa"/>
            <w:tcBorders>
              <w:top w:val="nil"/>
              <w:left w:val="nil"/>
              <w:bottom w:val="nil"/>
              <w:right w:val="nil"/>
            </w:tcBorders>
            <w:shd w:val="clear" w:color="auto" w:fill="auto"/>
            <w:noWrap/>
            <w:vAlign w:val="center"/>
            <w:hideMark/>
          </w:tcPr>
          <w:p w14:paraId="2E03AEAE"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29.9 ± 0.14</w:t>
            </w:r>
          </w:p>
        </w:tc>
        <w:tc>
          <w:tcPr>
            <w:tcW w:w="1740" w:type="dxa"/>
            <w:tcBorders>
              <w:top w:val="nil"/>
              <w:left w:val="nil"/>
              <w:bottom w:val="nil"/>
              <w:right w:val="nil"/>
            </w:tcBorders>
            <w:shd w:val="clear" w:color="auto" w:fill="auto"/>
            <w:noWrap/>
            <w:vAlign w:val="center"/>
            <w:hideMark/>
          </w:tcPr>
          <w:p w14:paraId="5E51254C"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FF0000"/>
                <w:sz w:val="20"/>
                <w:lang w:eastAsia="zh-CN"/>
              </w:rPr>
              <w:t>30.41 ± 0.08</w:t>
            </w:r>
          </w:p>
        </w:tc>
      </w:tr>
      <w:tr w:rsidR="00683FA4" w:rsidRPr="00683FA4" w14:paraId="7605BE0E" w14:textId="77777777" w:rsidTr="00683FA4">
        <w:trPr>
          <w:trHeight w:val="340"/>
        </w:trPr>
        <w:tc>
          <w:tcPr>
            <w:tcW w:w="1843" w:type="dxa"/>
            <w:tcBorders>
              <w:top w:val="nil"/>
              <w:left w:val="nil"/>
              <w:bottom w:val="nil"/>
            </w:tcBorders>
            <w:shd w:val="clear" w:color="auto" w:fill="auto"/>
            <w:noWrap/>
            <w:vAlign w:val="center"/>
            <w:hideMark/>
          </w:tcPr>
          <w:p w14:paraId="1E5D13CE"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Serine</w:t>
            </w:r>
          </w:p>
        </w:tc>
        <w:tc>
          <w:tcPr>
            <w:tcW w:w="1661" w:type="dxa"/>
            <w:tcBorders>
              <w:top w:val="nil"/>
              <w:left w:val="nil"/>
              <w:bottom w:val="nil"/>
              <w:right w:val="nil"/>
            </w:tcBorders>
            <w:shd w:val="clear" w:color="auto" w:fill="auto"/>
            <w:noWrap/>
            <w:vAlign w:val="center"/>
            <w:hideMark/>
          </w:tcPr>
          <w:p w14:paraId="73CD78EF"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12.86 ± 0.27</w:t>
            </w:r>
          </w:p>
        </w:tc>
        <w:tc>
          <w:tcPr>
            <w:tcW w:w="1599" w:type="dxa"/>
            <w:tcBorders>
              <w:top w:val="nil"/>
              <w:left w:val="nil"/>
              <w:bottom w:val="nil"/>
              <w:right w:val="nil"/>
            </w:tcBorders>
            <w:shd w:val="clear" w:color="auto" w:fill="auto"/>
            <w:noWrap/>
            <w:vAlign w:val="center"/>
            <w:hideMark/>
          </w:tcPr>
          <w:p w14:paraId="2CA56462"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13.21 ± 0.52</w:t>
            </w:r>
          </w:p>
        </w:tc>
        <w:tc>
          <w:tcPr>
            <w:tcW w:w="1463" w:type="dxa"/>
            <w:tcBorders>
              <w:top w:val="nil"/>
              <w:left w:val="nil"/>
              <w:bottom w:val="nil"/>
              <w:right w:val="nil"/>
            </w:tcBorders>
            <w:shd w:val="clear" w:color="auto" w:fill="auto"/>
            <w:noWrap/>
            <w:vAlign w:val="center"/>
            <w:hideMark/>
          </w:tcPr>
          <w:p w14:paraId="6008CB4E"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9.25 ± 0.06</w:t>
            </w:r>
          </w:p>
        </w:tc>
        <w:tc>
          <w:tcPr>
            <w:tcW w:w="1740" w:type="dxa"/>
            <w:tcBorders>
              <w:top w:val="nil"/>
              <w:left w:val="nil"/>
              <w:bottom w:val="nil"/>
              <w:right w:val="nil"/>
            </w:tcBorders>
            <w:shd w:val="clear" w:color="auto" w:fill="auto"/>
            <w:noWrap/>
            <w:vAlign w:val="center"/>
            <w:hideMark/>
          </w:tcPr>
          <w:p w14:paraId="4C6C6905"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9.22 ± 0.01</w:t>
            </w:r>
          </w:p>
        </w:tc>
      </w:tr>
      <w:tr w:rsidR="00683FA4" w:rsidRPr="00683FA4" w14:paraId="7F2ED427" w14:textId="77777777" w:rsidTr="00683FA4">
        <w:trPr>
          <w:trHeight w:val="340"/>
        </w:trPr>
        <w:tc>
          <w:tcPr>
            <w:tcW w:w="1843" w:type="dxa"/>
            <w:tcBorders>
              <w:top w:val="nil"/>
              <w:left w:val="nil"/>
              <w:bottom w:val="nil"/>
            </w:tcBorders>
            <w:shd w:val="clear" w:color="auto" w:fill="auto"/>
            <w:noWrap/>
            <w:vAlign w:val="center"/>
            <w:hideMark/>
          </w:tcPr>
          <w:p w14:paraId="555905BD"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Tyrosine</w:t>
            </w:r>
          </w:p>
        </w:tc>
        <w:tc>
          <w:tcPr>
            <w:tcW w:w="1661" w:type="dxa"/>
            <w:tcBorders>
              <w:top w:val="nil"/>
              <w:left w:val="nil"/>
              <w:bottom w:val="nil"/>
              <w:right w:val="nil"/>
            </w:tcBorders>
            <w:shd w:val="clear" w:color="auto" w:fill="auto"/>
            <w:noWrap/>
            <w:vAlign w:val="center"/>
            <w:hideMark/>
          </w:tcPr>
          <w:p w14:paraId="533DF7CE"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7.18 ± 0.20</w:t>
            </w:r>
          </w:p>
        </w:tc>
        <w:tc>
          <w:tcPr>
            <w:tcW w:w="1599" w:type="dxa"/>
            <w:tcBorders>
              <w:top w:val="nil"/>
              <w:left w:val="nil"/>
              <w:bottom w:val="nil"/>
              <w:right w:val="nil"/>
            </w:tcBorders>
            <w:shd w:val="clear" w:color="auto" w:fill="auto"/>
            <w:noWrap/>
            <w:vAlign w:val="center"/>
            <w:hideMark/>
          </w:tcPr>
          <w:p w14:paraId="0B587301"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B050"/>
                <w:sz w:val="20"/>
                <w:lang w:eastAsia="zh-CN"/>
              </w:rPr>
              <w:t>6.41 ± 0.37</w:t>
            </w:r>
          </w:p>
        </w:tc>
        <w:tc>
          <w:tcPr>
            <w:tcW w:w="1463" w:type="dxa"/>
            <w:tcBorders>
              <w:top w:val="nil"/>
              <w:left w:val="nil"/>
              <w:bottom w:val="nil"/>
              <w:right w:val="nil"/>
            </w:tcBorders>
            <w:shd w:val="clear" w:color="auto" w:fill="auto"/>
            <w:noWrap/>
            <w:vAlign w:val="center"/>
            <w:hideMark/>
          </w:tcPr>
          <w:p w14:paraId="5B40A6AF"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8.40 ± 0.28</w:t>
            </w:r>
          </w:p>
        </w:tc>
        <w:tc>
          <w:tcPr>
            <w:tcW w:w="1740" w:type="dxa"/>
            <w:tcBorders>
              <w:top w:val="nil"/>
              <w:left w:val="nil"/>
              <w:bottom w:val="nil"/>
              <w:right w:val="nil"/>
            </w:tcBorders>
            <w:shd w:val="clear" w:color="auto" w:fill="auto"/>
            <w:noWrap/>
            <w:vAlign w:val="center"/>
            <w:hideMark/>
          </w:tcPr>
          <w:p w14:paraId="5A475FB0"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8.75 ± 0.26</w:t>
            </w:r>
          </w:p>
        </w:tc>
      </w:tr>
      <w:tr w:rsidR="00683FA4" w:rsidRPr="00683FA4" w14:paraId="46B4069C" w14:textId="77777777" w:rsidTr="00683FA4">
        <w:trPr>
          <w:trHeight w:val="340"/>
        </w:trPr>
        <w:tc>
          <w:tcPr>
            <w:tcW w:w="1843" w:type="dxa"/>
            <w:tcBorders>
              <w:top w:val="nil"/>
              <w:left w:val="nil"/>
              <w:bottom w:val="nil"/>
            </w:tcBorders>
            <w:shd w:val="clear" w:color="auto" w:fill="auto"/>
            <w:noWrap/>
            <w:vAlign w:val="center"/>
            <w:hideMark/>
          </w:tcPr>
          <w:p w14:paraId="428DC79E"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Aspartic acid</w:t>
            </w:r>
          </w:p>
        </w:tc>
        <w:tc>
          <w:tcPr>
            <w:tcW w:w="1661" w:type="dxa"/>
            <w:tcBorders>
              <w:top w:val="nil"/>
              <w:left w:val="nil"/>
              <w:bottom w:val="nil"/>
              <w:right w:val="nil"/>
            </w:tcBorders>
            <w:shd w:val="clear" w:color="auto" w:fill="auto"/>
            <w:noWrap/>
            <w:vAlign w:val="center"/>
            <w:hideMark/>
          </w:tcPr>
          <w:p w14:paraId="542FBE28"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5.90 ± 0.12</w:t>
            </w:r>
          </w:p>
        </w:tc>
        <w:tc>
          <w:tcPr>
            <w:tcW w:w="1599" w:type="dxa"/>
            <w:tcBorders>
              <w:top w:val="nil"/>
              <w:left w:val="nil"/>
              <w:bottom w:val="nil"/>
              <w:right w:val="nil"/>
            </w:tcBorders>
            <w:shd w:val="clear" w:color="auto" w:fill="auto"/>
            <w:noWrap/>
            <w:vAlign w:val="center"/>
            <w:hideMark/>
          </w:tcPr>
          <w:p w14:paraId="469EE27E"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FF0000"/>
                <w:sz w:val="20"/>
                <w:lang w:eastAsia="zh-CN"/>
              </w:rPr>
              <w:t>6.75 ± 0.46</w:t>
            </w:r>
          </w:p>
        </w:tc>
        <w:tc>
          <w:tcPr>
            <w:tcW w:w="1463" w:type="dxa"/>
            <w:tcBorders>
              <w:top w:val="nil"/>
              <w:left w:val="nil"/>
              <w:bottom w:val="nil"/>
              <w:right w:val="nil"/>
            </w:tcBorders>
            <w:shd w:val="clear" w:color="auto" w:fill="auto"/>
            <w:noWrap/>
            <w:vAlign w:val="center"/>
            <w:hideMark/>
          </w:tcPr>
          <w:p w14:paraId="5863CD12"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1.98 ± 0.15</w:t>
            </w:r>
          </w:p>
        </w:tc>
        <w:tc>
          <w:tcPr>
            <w:tcW w:w="1740" w:type="dxa"/>
            <w:tcBorders>
              <w:top w:val="nil"/>
              <w:left w:val="nil"/>
              <w:bottom w:val="nil"/>
              <w:right w:val="nil"/>
            </w:tcBorders>
            <w:shd w:val="clear" w:color="auto" w:fill="auto"/>
            <w:noWrap/>
            <w:vAlign w:val="center"/>
            <w:hideMark/>
          </w:tcPr>
          <w:p w14:paraId="07BF0874"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1.79 ± 0.01</w:t>
            </w:r>
          </w:p>
        </w:tc>
      </w:tr>
      <w:tr w:rsidR="00683FA4" w:rsidRPr="00683FA4" w14:paraId="2E473F36" w14:textId="77777777" w:rsidTr="00683FA4">
        <w:trPr>
          <w:trHeight w:val="340"/>
        </w:trPr>
        <w:tc>
          <w:tcPr>
            <w:tcW w:w="1843" w:type="dxa"/>
            <w:tcBorders>
              <w:top w:val="nil"/>
              <w:left w:val="nil"/>
              <w:bottom w:val="nil"/>
            </w:tcBorders>
            <w:shd w:val="clear" w:color="auto" w:fill="auto"/>
            <w:noWrap/>
            <w:vAlign w:val="center"/>
            <w:hideMark/>
          </w:tcPr>
          <w:p w14:paraId="036E588E"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Glutamic acid</w:t>
            </w:r>
          </w:p>
        </w:tc>
        <w:tc>
          <w:tcPr>
            <w:tcW w:w="1661" w:type="dxa"/>
            <w:tcBorders>
              <w:top w:val="nil"/>
              <w:left w:val="nil"/>
              <w:bottom w:val="nil"/>
              <w:right w:val="nil"/>
            </w:tcBorders>
            <w:shd w:val="clear" w:color="auto" w:fill="auto"/>
            <w:noWrap/>
            <w:vAlign w:val="center"/>
            <w:hideMark/>
          </w:tcPr>
          <w:p w14:paraId="3B47F6CF"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3.33 ± 0.10</w:t>
            </w:r>
          </w:p>
        </w:tc>
        <w:tc>
          <w:tcPr>
            <w:tcW w:w="1599" w:type="dxa"/>
            <w:tcBorders>
              <w:top w:val="nil"/>
              <w:left w:val="nil"/>
              <w:bottom w:val="nil"/>
              <w:right w:val="nil"/>
            </w:tcBorders>
            <w:shd w:val="clear" w:color="auto" w:fill="auto"/>
            <w:noWrap/>
            <w:vAlign w:val="center"/>
            <w:hideMark/>
          </w:tcPr>
          <w:p w14:paraId="52D43804"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3.63 ± 0.22</w:t>
            </w:r>
          </w:p>
        </w:tc>
        <w:tc>
          <w:tcPr>
            <w:tcW w:w="1463" w:type="dxa"/>
            <w:tcBorders>
              <w:top w:val="nil"/>
              <w:left w:val="nil"/>
              <w:bottom w:val="nil"/>
              <w:right w:val="nil"/>
            </w:tcBorders>
            <w:shd w:val="clear" w:color="auto" w:fill="auto"/>
            <w:noWrap/>
            <w:vAlign w:val="center"/>
            <w:hideMark/>
          </w:tcPr>
          <w:p w14:paraId="3275E2F8"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1.95 ± 0.03</w:t>
            </w:r>
          </w:p>
        </w:tc>
        <w:tc>
          <w:tcPr>
            <w:tcW w:w="1740" w:type="dxa"/>
            <w:tcBorders>
              <w:top w:val="nil"/>
              <w:left w:val="nil"/>
              <w:bottom w:val="nil"/>
              <w:right w:val="nil"/>
            </w:tcBorders>
            <w:shd w:val="clear" w:color="auto" w:fill="auto"/>
            <w:noWrap/>
            <w:vAlign w:val="center"/>
            <w:hideMark/>
          </w:tcPr>
          <w:p w14:paraId="6F91250C"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1.84 ± 0.03</w:t>
            </w:r>
          </w:p>
        </w:tc>
      </w:tr>
      <w:tr w:rsidR="00683FA4" w:rsidRPr="00683FA4" w14:paraId="19123B82" w14:textId="77777777" w:rsidTr="00683FA4">
        <w:trPr>
          <w:trHeight w:val="340"/>
        </w:trPr>
        <w:tc>
          <w:tcPr>
            <w:tcW w:w="1843" w:type="dxa"/>
            <w:tcBorders>
              <w:top w:val="nil"/>
              <w:left w:val="nil"/>
              <w:bottom w:val="nil"/>
            </w:tcBorders>
            <w:shd w:val="clear" w:color="auto" w:fill="auto"/>
            <w:noWrap/>
            <w:vAlign w:val="center"/>
            <w:hideMark/>
          </w:tcPr>
          <w:p w14:paraId="7E50CC36"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Valine</w:t>
            </w:r>
          </w:p>
        </w:tc>
        <w:tc>
          <w:tcPr>
            <w:tcW w:w="1661" w:type="dxa"/>
            <w:tcBorders>
              <w:top w:val="nil"/>
              <w:left w:val="nil"/>
              <w:bottom w:val="nil"/>
              <w:right w:val="nil"/>
            </w:tcBorders>
            <w:shd w:val="clear" w:color="auto" w:fill="auto"/>
            <w:noWrap/>
            <w:vAlign w:val="center"/>
            <w:hideMark/>
          </w:tcPr>
          <w:p w14:paraId="7CB72C66"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3.15 ± 0.06</w:t>
            </w:r>
          </w:p>
        </w:tc>
        <w:tc>
          <w:tcPr>
            <w:tcW w:w="1599" w:type="dxa"/>
            <w:tcBorders>
              <w:top w:val="nil"/>
              <w:left w:val="nil"/>
              <w:bottom w:val="nil"/>
              <w:right w:val="nil"/>
            </w:tcBorders>
            <w:shd w:val="clear" w:color="auto" w:fill="auto"/>
            <w:noWrap/>
            <w:vAlign w:val="center"/>
            <w:hideMark/>
          </w:tcPr>
          <w:p w14:paraId="1A2F3DC4"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3.12 ± 0.09</w:t>
            </w:r>
          </w:p>
        </w:tc>
        <w:tc>
          <w:tcPr>
            <w:tcW w:w="1463" w:type="dxa"/>
            <w:tcBorders>
              <w:top w:val="nil"/>
              <w:left w:val="nil"/>
              <w:bottom w:val="nil"/>
              <w:right w:val="nil"/>
            </w:tcBorders>
            <w:shd w:val="clear" w:color="auto" w:fill="auto"/>
            <w:noWrap/>
            <w:vAlign w:val="center"/>
            <w:hideMark/>
          </w:tcPr>
          <w:p w14:paraId="216153A8"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2.81 ± 0.10</w:t>
            </w:r>
          </w:p>
        </w:tc>
        <w:tc>
          <w:tcPr>
            <w:tcW w:w="1740" w:type="dxa"/>
            <w:tcBorders>
              <w:top w:val="nil"/>
              <w:left w:val="nil"/>
              <w:bottom w:val="nil"/>
              <w:right w:val="nil"/>
            </w:tcBorders>
            <w:shd w:val="clear" w:color="auto" w:fill="auto"/>
            <w:noWrap/>
            <w:vAlign w:val="center"/>
            <w:hideMark/>
          </w:tcPr>
          <w:p w14:paraId="2DD32A80"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2.89 ± 0.02</w:t>
            </w:r>
          </w:p>
        </w:tc>
      </w:tr>
      <w:tr w:rsidR="00683FA4" w:rsidRPr="00683FA4" w14:paraId="3F75AC70" w14:textId="77777777" w:rsidTr="00683FA4">
        <w:trPr>
          <w:trHeight w:val="340"/>
        </w:trPr>
        <w:tc>
          <w:tcPr>
            <w:tcW w:w="1843" w:type="dxa"/>
            <w:tcBorders>
              <w:top w:val="nil"/>
              <w:left w:val="nil"/>
              <w:bottom w:val="nil"/>
            </w:tcBorders>
            <w:shd w:val="clear" w:color="auto" w:fill="auto"/>
            <w:noWrap/>
            <w:vAlign w:val="center"/>
            <w:hideMark/>
          </w:tcPr>
          <w:p w14:paraId="6B8196E2"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Threonine</w:t>
            </w:r>
          </w:p>
        </w:tc>
        <w:tc>
          <w:tcPr>
            <w:tcW w:w="1661" w:type="dxa"/>
            <w:tcBorders>
              <w:top w:val="nil"/>
              <w:left w:val="nil"/>
              <w:bottom w:val="nil"/>
              <w:right w:val="nil"/>
            </w:tcBorders>
            <w:shd w:val="clear" w:color="auto" w:fill="auto"/>
            <w:noWrap/>
            <w:vAlign w:val="center"/>
            <w:hideMark/>
          </w:tcPr>
          <w:p w14:paraId="65863FD4"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2.73 ± 0.03</w:t>
            </w:r>
          </w:p>
        </w:tc>
        <w:tc>
          <w:tcPr>
            <w:tcW w:w="1599" w:type="dxa"/>
            <w:tcBorders>
              <w:top w:val="nil"/>
              <w:left w:val="nil"/>
              <w:bottom w:val="nil"/>
              <w:right w:val="nil"/>
            </w:tcBorders>
            <w:shd w:val="clear" w:color="auto" w:fill="auto"/>
            <w:noWrap/>
            <w:vAlign w:val="center"/>
            <w:hideMark/>
          </w:tcPr>
          <w:p w14:paraId="6A4B9F39"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3.01 ± 0.18</w:t>
            </w:r>
          </w:p>
        </w:tc>
        <w:tc>
          <w:tcPr>
            <w:tcW w:w="1463" w:type="dxa"/>
            <w:tcBorders>
              <w:top w:val="nil"/>
              <w:left w:val="nil"/>
              <w:bottom w:val="nil"/>
              <w:right w:val="nil"/>
            </w:tcBorders>
            <w:shd w:val="clear" w:color="auto" w:fill="auto"/>
            <w:noWrap/>
            <w:vAlign w:val="center"/>
            <w:hideMark/>
          </w:tcPr>
          <w:p w14:paraId="72284D88"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0.90 ± 0.03</w:t>
            </w:r>
          </w:p>
        </w:tc>
        <w:tc>
          <w:tcPr>
            <w:tcW w:w="1740" w:type="dxa"/>
            <w:tcBorders>
              <w:top w:val="nil"/>
              <w:left w:val="nil"/>
              <w:bottom w:val="nil"/>
              <w:right w:val="nil"/>
            </w:tcBorders>
            <w:shd w:val="clear" w:color="auto" w:fill="auto"/>
            <w:noWrap/>
            <w:vAlign w:val="center"/>
            <w:hideMark/>
          </w:tcPr>
          <w:p w14:paraId="0F3355F7"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0.91 ± 0.01</w:t>
            </w:r>
          </w:p>
        </w:tc>
      </w:tr>
      <w:tr w:rsidR="00683FA4" w:rsidRPr="00683FA4" w14:paraId="09659F21" w14:textId="77777777" w:rsidTr="00683FA4">
        <w:trPr>
          <w:trHeight w:val="340"/>
        </w:trPr>
        <w:tc>
          <w:tcPr>
            <w:tcW w:w="1843" w:type="dxa"/>
            <w:tcBorders>
              <w:top w:val="nil"/>
              <w:left w:val="nil"/>
              <w:bottom w:val="nil"/>
            </w:tcBorders>
            <w:shd w:val="clear" w:color="auto" w:fill="auto"/>
            <w:noWrap/>
            <w:vAlign w:val="center"/>
            <w:hideMark/>
          </w:tcPr>
          <w:p w14:paraId="20651803"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Arginine</w:t>
            </w:r>
          </w:p>
        </w:tc>
        <w:tc>
          <w:tcPr>
            <w:tcW w:w="1661" w:type="dxa"/>
            <w:tcBorders>
              <w:top w:val="nil"/>
              <w:left w:val="nil"/>
              <w:bottom w:val="nil"/>
              <w:right w:val="nil"/>
            </w:tcBorders>
            <w:shd w:val="clear" w:color="auto" w:fill="auto"/>
            <w:noWrap/>
            <w:vAlign w:val="center"/>
            <w:hideMark/>
          </w:tcPr>
          <w:p w14:paraId="6156DDF7"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1.85 ± 0.01</w:t>
            </w:r>
          </w:p>
        </w:tc>
        <w:tc>
          <w:tcPr>
            <w:tcW w:w="1599" w:type="dxa"/>
            <w:tcBorders>
              <w:top w:val="nil"/>
              <w:left w:val="nil"/>
              <w:bottom w:val="nil"/>
              <w:right w:val="nil"/>
            </w:tcBorders>
            <w:shd w:val="clear" w:color="auto" w:fill="auto"/>
            <w:noWrap/>
            <w:vAlign w:val="center"/>
            <w:hideMark/>
          </w:tcPr>
          <w:p w14:paraId="5C8E3361"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2.13 ± 0.14</w:t>
            </w:r>
          </w:p>
        </w:tc>
        <w:tc>
          <w:tcPr>
            <w:tcW w:w="1463" w:type="dxa"/>
            <w:tcBorders>
              <w:top w:val="nil"/>
              <w:left w:val="nil"/>
              <w:bottom w:val="nil"/>
              <w:right w:val="nil"/>
            </w:tcBorders>
            <w:shd w:val="clear" w:color="auto" w:fill="auto"/>
            <w:noWrap/>
            <w:vAlign w:val="center"/>
            <w:hideMark/>
          </w:tcPr>
          <w:p w14:paraId="56560A98"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0.75 ± 0.01</w:t>
            </w:r>
          </w:p>
        </w:tc>
        <w:tc>
          <w:tcPr>
            <w:tcW w:w="1740" w:type="dxa"/>
            <w:tcBorders>
              <w:top w:val="nil"/>
              <w:left w:val="nil"/>
              <w:bottom w:val="nil"/>
              <w:right w:val="nil"/>
            </w:tcBorders>
            <w:shd w:val="clear" w:color="auto" w:fill="auto"/>
            <w:noWrap/>
            <w:vAlign w:val="center"/>
            <w:hideMark/>
          </w:tcPr>
          <w:p w14:paraId="3DE15ACF"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0.69 ± 0.00</w:t>
            </w:r>
          </w:p>
        </w:tc>
      </w:tr>
      <w:tr w:rsidR="00683FA4" w:rsidRPr="00683FA4" w14:paraId="52056F42" w14:textId="77777777" w:rsidTr="00683FA4">
        <w:trPr>
          <w:trHeight w:val="340"/>
        </w:trPr>
        <w:tc>
          <w:tcPr>
            <w:tcW w:w="1843" w:type="dxa"/>
            <w:tcBorders>
              <w:top w:val="nil"/>
              <w:left w:val="nil"/>
              <w:bottom w:val="nil"/>
            </w:tcBorders>
            <w:shd w:val="clear" w:color="auto" w:fill="auto"/>
            <w:noWrap/>
            <w:vAlign w:val="center"/>
            <w:hideMark/>
          </w:tcPr>
          <w:p w14:paraId="1A9665FE"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Lysine</w:t>
            </w:r>
          </w:p>
        </w:tc>
        <w:tc>
          <w:tcPr>
            <w:tcW w:w="1661" w:type="dxa"/>
            <w:tcBorders>
              <w:top w:val="nil"/>
              <w:left w:val="nil"/>
              <w:bottom w:val="nil"/>
              <w:right w:val="nil"/>
            </w:tcBorders>
            <w:shd w:val="clear" w:color="auto" w:fill="auto"/>
            <w:noWrap/>
            <w:vAlign w:val="center"/>
            <w:hideMark/>
          </w:tcPr>
          <w:p w14:paraId="16D3932C"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1.27 ± 0.01</w:t>
            </w:r>
          </w:p>
        </w:tc>
        <w:tc>
          <w:tcPr>
            <w:tcW w:w="1599" w:type="dxa"/>
            <w:tcBorders>
              <w:top w:val="nil"/>
              <w:left w:val="nil"/>
              <w:bottom w:val="nil"/>
              <w:right w:val="nil"/>
            </w:tcBorders>
            <w:shd w:val="clear" w:color="auto" w:fill="auto"/>
            <w:noWrap/>
            <w:vAlign w:val="center"/>
            <w:hideMark/>
          </w:tcPr>
          <w:p w14:paraId="4DC1C6EA"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FF0000"/>
                <w:sz w:val="20"/>
                <w:lang w:eastAsia="zh-CN"/>
              </w:rPr>
              <w:t>1.52 ± 0.13</w:t>
            </w:r>
          </w:p>
        </w:tc>
        <w:tc>
          <w:tcPr>
            <w:tcW w:w="1463" w:type="dxa"/>
            <w:tcBorders>
              <w:top w:val="nil"/>
              <w:left w:val="nil"/>
              <w:bottom w:val="nil"/>
              <w:right w:val="nil"/>
            </w:tcBorders>
            <w:shd w:val="clear" w:color="auto" w:fill="auto"/>
            <w:noWrap/>
            <w:vAlign w:val="center"/>
            <w:hideMark/>
          </w:tcPr>
          <w:p w14:paraId="1DF8E73C"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0.31 ± 0.01</w:t>
            </w:r>
          </w:p>
        </w:tc>
        <w:tc>
          <w:tcPr>
            <w:tcW w:w="1740" w:type="dxa"/>
            <w:tcBorders>
              <w:top w:val="nil"/>
              <w:left w:val="nil"/>
              <w:bottom w:val="nil"/>
              <w:right w:val="nil"/>
            </w:tcBorders>
            <w:shd w:val="clear" w:color="auto" w:fill="auto"/>
            <w:noWrap/>
            <w:vAlign w:val="center"/>
            <w:hideMark/>
          </w:tcPr>
          <w:p w14:paraId="70CBB5AC"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0.31 ± 0.01</w:t>
            </w:r>
          </w:p>
        </w:tc>
      </w:tr>
      <w:tr w:rsidR="00683FA4" w:rsidRPr="00683FA4" w14:paraId="7705D8FC" w14:textId="77777777" w:rsidTr="00683FA4">
        <w:trPr>
          <w:trHeight w:val="340"/>
        </w:trPr>
        <w:tc>
          <w:tcPr>
            <w:tcW w:w="1843" w:type="dxa"/>
            <w:tcBorders>
              <w:top w:val="nil"/>
              <w:left w:val="nil"/>
              <w:bottom w:val="nil"/>
            </w:tcBorders>
            <w:shd w:val="clear" w:color="auto" w:fill="auto"/>
            <w:noWrap/>
            <w:vAlign w:val="center"/>
            <w:hideMark/>
          </w:tcPr>
          <w:p w14:paraId="358A26D8"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Phenylalanine</w:t>
            </w:r>
          </w:p>
        </w:tc>
        <w:tc>
          <w:tcPr>
            <w:tcW w:w="1661" w:type="dxa"/>
            <w:tcBorders>
              <w:top w:val="nil"/>
              <w:left w:val="nil"/>
              <w:bottom w:val="nil"/>
              <w:right w:val="nil"/>
            </w:tcBorders>
            <w:shd w:val="clear" w:color="auto" w:fill="auto"/>
            <w:noWrap/>
            <w:vAlign w:val="center"/>
            <w:hideMark/>
          </w:tcPr>
          <w:p w14:paraId="10010D94"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1.18 ± 0.02</w:t>
            </w:r>
          </w:p>
        </w:tc>
        <w:tc>
          <w:tcPr>
            <w:tcW w:w="1599" w:type="dxa"/>
            <w:tcBorders>
              <w:top w:val="nil"/>
              <w:left w:val="nil"/>
              <w:bottom w:val="nil"/>
              <w:right w:val="nil"/>
            </w:tcBorders>
            <w:shd w:val="clear" w:color="auto" w:fill="auto"/>
            <w:noWrap/>
            <w:vAlign w:val="center"/>
            <w:hideMark/>
          </w:tcPr>
          <w:p w14:paraId="1372A9D4"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1.15 ± 0.03</w:t>
            </w:r>
          </w:p>
        </w:tc>
        <w:tc>
          <w:tcPr>
            <w:tcW w:w="1463" w:type="dxa"/>
            <w:tcBorders>
              <w:top w:val="nil"/>
              <w:left w:val="nil"/>
              <w:bottom w:val="nil"/>
              <w:right w:val="nil"/>
            </w:tcBorders>
            <w:shd w:val="clear" w:color="auto" w:fill="auto"/>
            <w:noWrap/>
            <w:vAlign w:val="center"/>
            <w:hideMark/>
          </w:tcPr>
          <w:p w14:paraId="30E9F34C"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1.17 ± 0.03</w:t>
            </w:r>
          </w:p>
        </w:tc>
        <w:tc>
          <w:tcPr>
            <w:tcW w:w="1740" w:type="dxa"/>
            <w:tcBorders>
              <w:top w:val="nil"/>
              <w:left w:val="nil"/>
              <w:bottom w:val="nil"/>
              <w:right w:val="nil"/>
            </w:tcBorders>
            <w:shd w:val="clear" w:color="auto" w:fill="auto"/>
            <w:noWrap/>
            <w:vAlign w:val="center"/>
            <w:hideMark/>
          </w:tcPr>
          <w:p w14:paraId="1A2776D0"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1.16 ± 0.00</w:t>
            </w:r>
          </w:p>
        </w:tc>
      </w:tr>
      <w:tr w:rsidR="00683FA4" w:rsidRPr="00683FA4" w14:paraId="5B9642FC" w14:textId="77777777" w:rsidTr="00683FA4">
        <w:trPr>
          <w:trHeight w:val="340"/>
        </w:trPr>
        <w:tc>
          <w:tcPr>
            <w:tcW w:w="1843" w:type="dxa"/>
            <w:tcBorders>
              <w:top w:val="nil"/>
              <w:left w:val="nil"/>
              <w:bottom w:val="nil"/>
            </w:tcBorders>
            <w:shd w:val="clear" w:color="auto" w:fill="auto"/>
            <w:noWrap/>
            <w:vAlign w:val="center"/>
            <w:hideMark/>
          </w:tcPr>
          <w:p w14:paraId="36622A11"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Isoleucine</w:t>
            </w:r>
          </w:p>
        </w:tc>
        <w:tc>
          <w:tcPr>
            <w:tcW w:w="1661" w:type="dxa"/>
            <w:tcBorders>
              <w:top w:val="nil"/>
              <w:left w:val="nil"/>
              <w:bottom w:val="nil"/>
              <w:right w:val="nil"/>
            </w:tcBorders>
            <w:shd w:val="clear" w:color="auto" w:fill="auto"/>
            <w:noWrap/>
            <w:vAlign w:val="center"/>
            <w:hideMark/>
          </w:tcPr>
          <w:p w14:paraId="6EF4A504"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0.94 ± 0.05</w:t>
            </w:r>
          </w:p>
        </w:tc>
        <w:tc>
          <w:tcPr>
            <w:tcW w:w="1599" w:type="dxa"/>
            <w:tcBorders>
              <w:top w:val="nil"/>
              <w:left w:val="nil"/>
              <w:bottom w:val="nil"/>
              <w:right w:val="nil"/>
            </w:tcBorders>
            <w:shd w:val="clear" w:color="auto" w:fill="auto"/>
            <w:noWrap/>
            <w:vAlign w:val="center"/>
            <w:hideMark/>
          </w:tcPr>
          <w:p w14:paraId="3A6B784C"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1.00 ± 0.05</w:t>
            </w:r>
          </w:p>
        </w:tc>
        <w:tc>
          <w:tcPr>
            <w:tcW w:w="1463" w:type="dxa"/>
            <w:tcBorders>
              <w:top w:val="nil"/>
              <w:left w:val="nil"/>
              <w:bottom w:val="nil"/>
              <w:right w:val="nil"/>
            </w:tcBorders>
            <w:shd w:val="clear" w:color="auto" w:fill="auto"/>
            <w:noWrap/>
            <w:vAlign w:val="center"/>
            <w:hideMark/>
          </w:tcPr>
          <w:p w14:paraId="47F2E08A"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0.77 ± 0.03</w:t>
            </w:r>
          </w:p>
        </w:tc>
        <w:tc>
          <w:tcPr>
            <w:tcW w:w="1740" w:type="dxa"/>
            <w:tcBorders>
              <w:top w:val="nil"/>
              <w:left w:val="nil"/>
              <w:bottom w:val="nil"/>
              <w:right w:val="nil"/>
            </w:tcBorders>
            <w:shd w:val="clear" w:color="auto" w:fill="auto"/>
            <w:noWrap/>
            <w:vAlign w:val="center"/>
            <w:hideMark/>
          </w:tcPr>
          <w:p w14:paraId="4B9CDB4F"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0.71 ± 0.01</w:t>
            </w:r>
          </w:p>
        </w:tc>
      </w:tr>
      <w:tr w:rsidR="00683FA4" w:rsidRPr="00683FA4" w14:paraId="498EC3B3" w14:textId="77777777" w:rsidTr="00683FA4">
        <w:trPr>
          <w:trHeight w:val="340"/>
        </w:trPr>
        <w:tc>
          <w:tcPr>
            <w:tcW w:w="1843" w:type="dxa"/>
            <w:tcBorders>
              <w:top w:val="nil"/>
              <w:left w:val="nil"/>
              <w:bottom w:val="nil"/>
            </w:tcBorders>
            <w:shd w:val="clear" w:color="auto" w:fill="auto"/>
            <w:noWrap/>
            <w:vAlign w:val="center"/>
            <w:hideMark/>
          </w:tcPr>
          <w:p w14:paraId="2E949CDB"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Leucine</w:t>
            </w:r>
          </w:p>
        </w:tc>
        <w:tc>
          <w:tcPr>
            <w:tcW w:w="1661" w:type="dxa"/>
            <w:tcBorders>
              <w:top w:val="nil"/>
              <w:left w:val="nil"/>
              <w:bottom w:val="nil"/>
              <w:right w:val="nil"/>
            </w:tcBorders>
            <w:shd w:val="clear" w:color="auto" w:fill="auto"/>
            <w:noWrap/>
            <w:vAlign w:val="center"/>
            <w:hideMark/>
          </w:tcPr>
          <w:p w14:paraId="16525933"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0.88 ± 0.04</w:t>
            </w:r>
          </w:p>
        </w:tc>
        <w:tc>
          <w:tcPr>
            <w:tcW w:w="1599" w:type="dxa"/>
            <w:tcBorders>
              <w:top w:val="nil"/>
              <w:left w:val="nil"/>
              <w:bottom w:val="nil"/>
              <w:right w:val="nil"/>
            </w:tcBorders>
            <w:shd w:val="clear" w:color="auto" w:fill="auto"/>
            <w:noWrap/>
            <w:vAlign w:val="center"/>
            <w:hideMark/>
          </w:tcPr>
          <w:p w14:paraId="7034B29F"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0.97 ± 0.05</w:t>
            </w:r>
          </w:p>
        </w:tc>
        <w:tc>
          <w:tcPr>
            <w:tcW w:w="1463" w:type="dxa"/>
            <w:tcBorders>
              <w:top w:val="nil"/>
              <w:left w:val="nil"/>
              <w:bottom w:val="nil"/>
              <w:right w:val="nil"/>
            </w:tcBorders>
            <w:shd w:val="clear" w:color="auto" w:fill="auto"/>
            <w:noWrap/>
            <w:vAlign w:val="center"/>
            <w:hideMark/>
          </w:tcPr>
          <w:p w14:paraId="30B56756"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0.63 ± 0.02</w:t>
            </w:r>
          </w:p>
        </w:tc>
        <w:tc>
          <w:tcPr>
            <w:tcW w:w="1740" w:type="dxa"/>
            <w:tcBorders>
              <w:top w:val="nil"/>
              <w:left w:val="nil"/>
              <w:bottom w:val="nil"/>
              <w:right w:val="nil"/>
            </w:tcBorders>
            <w:shd w:val="clear" w:color="auto" w:fill="auto"/>
            <w:noWrap/>
            <w:vAlign w:val="center"/>
            <w:hideMark/>
          </w:tcPr>
          <w:p w14:paraId="3A4A2589"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0.54 ± 0.00</w:t>
            </w:r>
          </w:p>
        </w:tc>
      </w:tr>
      <w:tr w:rsidR="00683FA4" w:rsidRPr="00683FA4" w14:paraId="621564A2" w14:textId="77777777" w:rsidTr="00683FA4">
        <w:trPr>
          <w:trHeight w:val="340"/>
        </w:trPr>
        <w:tc>
          <w:tcPr>
            <w:tcW w:w="1843" w:type="dxa"/>
            <w:tcBorders>
              <w:top w:val="nil"/>
              <w:left w:val="nil"/>
              <w:bottom w:val="nil"/>
            </w:tcBorders>
            <w:shd w:val="clear" w:color="auto" w:fill="auto"/>
            <w:noWrap/>
            <w:vAlign w:val="center"/>
            <w:hideMark/>
          </w:tcPr>
          <w:p w14:paraId="04F67615"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Proline</w:t>
            </w:r>
          </w:p>
        </w:tc>
        <w:tc>
          <w:tcPr>
            <w:tcW w:w="1661" w:type="dxa"/>
            <w:tcBorders>
              <w:top w:val="nil"/>
              <w:left w:val="nil"/>
              <w:bottom w:val="nil"/>
              <w:right w:val="nil"/>
            </w:tcBorders>
            <w:shd w:val="clear" w:color="auto" w:fill="auto"/>
            <w:noWrap/>
            <w:vAlign w:val="center"/>
            <w:hideMark/>
          </w:tcPr>
          <w:p w14:paraId="7E1CC51D"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0.71 ± 0.12</w:t>
            </w:r>
          </w:p>
        </w:tc>
        <w:tc>
          <w:tcPr>
            <w:tcW w:w="1599" w:type="dxa"/>
            <w:tcBorders>
              <w:top w:val="nil"/>
              <w:left w:val="nil"/>
              <w:bottom w:val="nil"/>
              <w:right w:val="nil"/>
            </w:tcBorders>
            <w:shd w:val="clear" w:color="auto" w:fill="auto"/>
            <w:noWrap/>
            <w:vAlign w:val="center"/>
            <w:hideMark/>
          </w:tcPr>
          <w:p w14:paraId="30C2E04C"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0.74 ± 0.02</w:t>
            </w:r>
          </w:p>
        </w:tc>
        <w:tc>
          <w:tcPr>
            <w:tcW w:w="1463" w:type="dxa"/>
            <w:tcBorders>
              <w:top w:val="nil"/>
              <w:left w:val="nil"/>
              <w:bottom w:val="nil"/>
              <w:right w:val="nil"/>
            </w:tcBorders>
            <w:shd w:val="clear" w:color="auto" w:fill="auto"/>
            <w:noWrap/>
            <w:vAlign w:val="center"/>
            <w:hideMark/>
          </w:tcPr>
          <w:p w14:paraId="3F2399B4"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0.66 ± 0.06</w:t>
            </w:r>
          </w:p>
        </w:tc>
        <w:tc>
          <w:tcPr>
            <w:tcW w:w="1740" w:type="dxa"/>
            <w:tcBorders>
              <w:top w:val="nil"/>
              <w:left w:val="nil"/>
              <w:bottom w:val="nil"/>
              <w:right w:val="nil"/>
            </w:tcBorders>
            <w:shd w:val="clear" w:color="auto" w:fill="auto"/>
            <w:noWrap/>
            <w:vAlign w:val="center"/>
            <w:hideMark/>
          </w:tcPr>
          <w:p w14:paraId="53CC5CEA"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0.57 ± 0.07</w:t>
            </w:r>
          </w:p>
        </w:tc>
      </w:tr>
      <w:tr w:rsidR="00683FA4" w:rsidRPr="00683FA4" w14:paraId="181FEFDC" w14:textId="77777777" w:rsidTr="00683FA4">
        <w:trPr>
          <w:trHeight w:val="340"/>
        </w:trPr>
        <w:tc>
          <w:tcPr>
            <w:tcW w:w="1843" w:type="dxa"/>
            <w:tcBorders>
              <w:top w:val="nil"/>
              <w:left w:val="nil"/>
              <w:bottom w:val="nil"/>
            </w:tcBorders>
            <w:shd w:val="clear" w:color="auto" w:fill="auto"/>
            <w:noWrap/>
            <w:vAlign w:val="center"/>
            <w:hideMark/>
          </w:tcPr>
          <w:p w14:paraId="69C27CB5"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Histidine</w:t>
            </w:r>
          </w:p>
        </w:tc>
        <w:tc>
          <w:tcPr>
            <w:tcW w:w="1661" w:type="dxa"/>
            <w:tcBorders>
              <w:top w:val="nil"/>
              <w:left w:val="nil"/>
              <w:bottom w:val="nil"/>
              <w:right w:val="nil"/>
            </w:tcBorders>
            <w:shd w:val="clear" w:color="auto" w:fill="auto"/>
            <w:noWrap/>
            <w:vAlign w:val="center"/>
            <w:hideMark/>
          </w:tcPr>
          <w:p w14:paraId="65370E22"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0.73 ± 0.08</w:t>
            </w:r>
          </w:p>
        </w:tc>
        <w:tc>
          <w:tcPr>
            <w:tcW w:w="1599" w:type="dxa"/>
            <w:tcBorders>
              <w:top w:val="nil"/>
              <w:left w:val="nil"/>
              <w:bottom w:val="nil"/>
              <w:right w:val="nil"/>
            </w:tcBorders>
            <w:shd w:val="clear" w:color="auto" w:fill="auto"/>
            <w:noWrap/>
            <w:vAlign w:val="center"/>
            <w:hideMark/>
          </w:tcPr>
          <w:p w14:paraId="0C261B27"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0.77 ± 0.04</w:t>
            </w:r>
          </w:p>
        </w:tc>
        <w:tc>
          <w:tcPr>
            <w:tcW w:w="1463" w:type="dxa"/>
            <w:tcBorders>
              <w:top w:val="nil"/>
              <w:left w:val="nil"/>
              <w:bottom w:val="nil"/>
              <w:right w:val="nil"/>
            </w:tcBorders>
            <w:shd w:val="clear" w:color="auto" w:fill="auto"/>
            <w:noWrap/>
            <w:vAlign w:val="center"/>
            <w:hideMark/>
          </w:tcPr>
          <w:p w14:paraId="2CEC50C1"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0.36 ± 0.02</w:t>
            </w:r>
          </w:p>
        </w:tc>
        <w:tc>
          <w:tcPr>
            <w:tcW w:w="1740" w:type="dxa"/>
            <w:tcBorders>
              <w:top w:val="nil"/>
              <w:left w:val="nil"/>
              <w:bottom w:val="nil"/>
              <w:right w:val="nil"/>
            </w:tcBorders>
            <w:shd w:val="clear" w:color="auto" w:fill="auto"/>
            <w:noWrap/>
            <w:vAlign w:val="center"/>
            <w:hideMark/>
          </w:tcPr>
          <w:p w14:paraId="00E2CEB0"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0.35 ± 0.01</w:t>
            </w:r>
          </w:p>
        </w:tc>
      </w:tr>
      <w:tr w:rsidR="00683FA4" w:rsidRPr="00683FA4" w14:paraId="0312A3FD" w14:textId="77777777" w:rsidTr="00683FA4">
        <w:trPr>
          <w:trHeight w:val="340"/>
        </w:trPr>
        <w:tc>
          <w:tcPr>
            <w:tcW w:w="1843" w:type="dxa"/>
            <w:tcBorders>
              <w:top w:val="nil"/>
              <w:left w:val="nil"/>
              <w:bottom w:val="nil"/>
            </w:tcBorders>
            <w:shd w:val="clear" w:color="auto" w:fill="auto"/>
            <w:noWrap/>
            <w:vAlign w:val="center"/>
            <w:hideMark/>
          </w:tcPr>
          <w:p w14:paraId="1C418E10"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Methionine</w:t>
            </w:r>
          </w:p>
        </w:tc>
        <w:tc>
          <w:tcPr>
            <w:tcW w:w="1661" w:type="dxa"/>
            <w:tcBorders>
              <w:top w:val="nil"/>
              <w:left w:val="nil"/>
              <w:bottom w:val="nil"/>
              <w:right w:val="nil"/>
            </w:tcBorders>
            <w:shd w:val="clear" w:color="auto" w:fill="auto"/>
            <w:noWrap/>
            <w:vAlign w:val="center"/>
            <w:hideMark/>
          </w:tcPr>
          <w:p w14:paraId="19F3B134"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0.25 ± 0.01</w:t>
            </w:r>
          </w:p>
        </w:tc>
        <w:tc>
          <w:tcPr>
            <w:tcW w:w="1599" w:type="dxa"/>
            <w:tcBorders>
              <w:top w:val="nil"/>
              <w:left w:val="nil"/>
              <w:bottom w:val="nil"/>
              <w:right w:val="nil"/>
            </w:tcBorders>
            <w:shd w:val="clear" w:color="auto" w:fill="auto"/>
            <w:noWrap/>
            <w:vAlign w:val="center"/>
            <w:hideMark/>
          </w:tcPr>
          <w:p w14:paraId="34E1C842"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0.28 ± 0.02</w:t>
            </w:r>
          </w:p>
        </w:tc>
        <w:tc>
          <w:tcPr>
            <w:tcW w:w="1463" w:type="dxa"/>
            <w:tcBorders>
              <w:top w:val="nil"/>
              <w:left w:val="nil"/>
              <w:bottom w:val="nil"/>
              <w:right w:val="nil"/>
            </w:tcBorders>
            <w:shd w:val="clear" w:color="auto" w:fill="auto"/>
            <w:noWrap/>
            <w:vAlign w:val="center"/>
            <w:hideMark/>
          </w:tcPr>
          <w:p w14:paraId="54CC5C30"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0.07 ± 0.06</w:t>
            </w:r>
          </w:p>
        </w:tc>
        <w:tc>
          <w:tcPr>
            <w:tcW w:w="1740" w:type="dxa"/>
            <w:tcBorders>
              <w:top w:val="nil"/>
              <w:left w:val="nil"/>
              <w:bottom w:val="nil"/>
              <w:right w:val="nil"/>
            </w:tcBorders>
            <w:shd w:val="clear" w:color="auto" w:fill="auto"/>
            <w:noWrap/>
            <w:vAlign w:val="center"/>
            <w:hideMark/>
          </w:tcPr>
          <w:p w14:paraId="3EF97537"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0.05 ± 0.01</w:t>
            </w:r>
          </w:p>
        </w:tc>
      </w:tr>
      <w:tr w:rsidR="00683FA4" w:rsidRPr="00683FA4" w14:paraId="6CCCEA38" w14:textId="77777777" w:rsidTr="00683FA4">
        <w:trPr>
          <w:trHeight w:val="340"/>
        </w:trPr>
        <w:tc>
          <w:tcPr>
            <w:tcW w:w="1843" w:type="dxa"/>
            <w:tcBorders>
              <w:top w:val="nil"/>
              <w:left w:val="nil"/>
              <w:bottom w:val="single" w:sz="12" w:space="0" w:color="auto"/>
            </w:tcBorders>
            <w:shd w:val="clear" w:color="auto" w:fill="auto"/>
            <w:noWrap/>
            <w:vAlign w:val="center"/>
            <w:hideMark/>
          </w:tcPr>
          <w:p w14:paraId="7D29CEB0" w14:textId="77777777" w:rsidR="00683FA4" w:rsidRPr="00683FA4" w:rsidRDefault="00683FA4" w:rsidP="004B2C3D">
            <w:pPr>
              <w:adjustRightInd w:val="0"/>
              <w:snapToGrid w:val="0"/>
              <w:spacing w:line="480" w:lineRule="auto"/>
              <w:jc w:val="both"/>
              <w:rPr>
                <w:rFonts w:eastAsia="等线"/>
                <w:bCs/>
                <w:color w:val="000000"/>
                <w:sz w:val="20"/>
                <w:lang w:eastAsia="zh-CN"/>
              </w:rPr>
            </w:pPr>
            <w:r w:rsidRPr="00683FA4">
              <w:rPr>
                <w:rFonts w:eastAsia="等线"/>
                <w:bCs/>
                <w:color w:val="000000"/>
                <w:sz w:val="20"/>
                <w:lang w:eastAsia="zh-CN"/>
              </w:rPr>
              <w:t>Cysteine</w:t>
            </w:r>
          </w:p>
        </w:tc>
        <w:tc>
          <w:tcPr>
            <w:tcW w:w="1661" w:type="dxa"/>
            <w:tcBorders>
              <w:top w:val="nil"/>
              <w:left w:val="nil"/>
              <w:bottom w:val="single" w:sz="12" w:space="0" w:color="auto"/>
              <w:right w:val="nil"/>
            </w:tcBorders>
            <w:shd w:val="clear" w:color="auto" w:fill="auto"/>
            <w:noWrap/>
            <w:vAlign w:val="center"/>
            <w:hideMark/>
          </w:tcPr>
          <w:p w14:paraId="47EB3578"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0.11 ± 0.09</w:t>
            </w:r>
          </w:p>
        </w:tc>
        <w:tc>
          <w:tcPr>
            <w:tcW w:w="1599" w:type="dxa"/>
            <w:tcBorders>
              <w:top w:val="nil"/>
              <w:left w:val="nil"/>
              <w:bottom w:val="single" w:sz="12" w:space="0" w:color="auto"/>
              <w:right w:val="nil"/>
            </w:tcBorders>
            <w:shd w:val="clear" w:color="auto" w:fill="auto"/>
            <w:noWrap/>
            <w:vAlign w:val="center"/>
            <w:hideMark/>
          </w:tcPr>
          <w:p w14:paraId="256F0CFE"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0.22 ± 0.03</w:t>
            </w:r>
          </w:p>
        </w:tc>
        <w:tc>
          <w:tcPr>
            <w:tcW w:w="1463" w:type="dxa"/>
            <w:tcBorders>
              <w:top w:val="nil"/>
              <w:left w:val="nil"/>
              <w:bottom w:val="single" w:sz="12" w:space="0" w:color="auto"/>
              <w:right w:val="nil"/>
            </w:tcBorders>
            <w:shd w:val="clear" w:color="auto" w:fill="auto"/>
            <w:noWrap/>
            <w:vAlign w:val="center"/>
            <w:hideMark/>
          </w:tcPr>
          <w:p w14:paraId="3052424B" w14:textId="77777777" w:rsidR="00683FA4" w:rsidRPr="00683FA4" w:rsidRDefault="00683FA4" w:rsidP="004B2C3D">
            <w:pPr>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0.02 ± 0.01</w:t>
            </w:r>
          </w:p>
        </w:tc>
        <w:tc>
          <w:tcPr>
            <w:tcW w:w="1740" w:type="dxa"/>
            <w:tcBorders>
              <w:top w:val="nil"/>
              <w:left w:val="nil"/>
              <w:bottom w:val="single" w:sz="12" w:space="0" w:color="auto"/>
              <w:right w:val="nil"/>
            </w:tcBorders>
            <w:shd w:val="clear" w:color="auto" w:fill="auto"/>
            <w:noWrap/>
            <w:vAlign w:val="center"/>
            <w:hideMark/>
          </w:tcPr>
          <w:p w14:paraId="5EC5FECD" w14:textId="77777777" w:rsidR="00683FA4" w:rsidRPr="00683FA4" w:rsidRDefault="00683FA4" w:rsidP="004B2C3D">
            <w:pPr>
              <w:keepNext/>
              <w:adjustRightInd w:val="0"/>
              <w:snapToGrid w:val="0"/>
              <w:spacing w:line="480" w:lineRule="auto"/>
              <w:jc w:val="center"/>
              <w:rPr>
                <w:rFonts w:eastAsia="等线"/>
                <w:color w:val="000000"/>
                <w:sz w:val="20"/>
                <w:lang w:eastAsia="zh-CN"/>
              </w:rPr>
            </w:pPr>
            <w:r w:rsidRPr="00683FA4">
              <w:rPr>
                <w:rFonts w:eastAsia="等线"/>
                <w:color w:val="000000"/>
                <w:sz w:val="20"/>
                <w:lang w:eastAsia="zh-CN"/>
              </w:rPr>
              <w:t>0.06 ± 0.07</w:t>
            </w:r>
          </w:p>
        </w:tc>
      </w:tr>
    </w:tbl>
    <w:p w14:paraId="45143467" w14:textId="43B7695C" w:rsidR="00683FA4" w:rsidRDefault="00683FA4" w:rsidP="004B2C3D">
      <w:pPr>
        <w:pStyle w:val="SMcaption"/>
        <w:adjustRightInd w:val="0"/>
        <w:snapToGrid w:val="0"/>
        <w:spacing w:line="480" w:lineRule="auto"/>
        <w:rPr>
          <w:rFonts w:ascii="Arial" w:hAnsi="Arial" w:cs="Arial"/>
          <w:sz w:val="20"/>
        </w:rPr>
      </w:pPr>
    </w:p>
    <w:p w14:paraId="1B4BA4F4" w14:textId="54F4E78F" w:rsidR="00B9440A" w:rsidRPr="00DC623A" w:rsidRDefault="00683FA4" w:rsidP="004B2C3D">
      <w:pPr>
        <w:adjustRightInd w:val="0"/>
        <w:snapToGrid w:val="0"/>
        <w:spacing w:line="480" w:lineRule="auto"/>
        <w:rPr>
          <w:rFonts w:ascii="Arial" w:hAnsi="Arial" w:cs="Arial"/>
          <w:sz w:val="20"/>
        </w:rPr>
      </w:pPr>
      <w:r>
        <w:rPr>
          <w:rFonts w:ascii="Arial" w:hAnsi="Arial" w:cs="Arial"/>
          <w:sz w:val="20"/>
        </w:rPr>
        <w:br w:type="page"/>
      </w:r>
    </w:p>
    <w:p w14:paraId="4003D57F" w14:textId="0C2BEF0A" w:rsidR="00B9440A" w:rsidRPr="00E83022" w:rsidRDefault="00B713AA" w:rsidP="004B2C3D">
      <w:pPr>
        <w:pStyle w:val="SMcaption"/>
        <w:adjustRightInd w:val="0"/>
        <w:snapToGrid w:val="0"/>
        <w:spacing w:afterLines="50" w:after="120" w:line="480" w:lineRule="auto"/>
        <w:rPr>
          <w:b/>
          <w:bCs/>
          <w:sz w:val="22"/>
          <w:szCs w:val="22"/>
        </w:rPr>
      </w:pPr>
      <w:r w:rsidRPr="00E83022">
        <w:rPr>
          <w:b/>
          <w:bCs/>
          <w:sz w:val="22"/>
          <w:szCs w:val="22"/>
        </w:rPr>
        <w:lastRenderedPageBreak/>
        <w:t>Table S3</w:t>
      </w:r>
      <w:r w:rsidR="00B42F9C" w:rsidRPr="00E83022">
        <w:rPr>
          <w:b/>
          <w:bCs/>
          <w:sz w:val="22"/>
          <w:szCs w:val="22"/>
        </w:rPr>
        <w:t xml:space="preserve">. </w:t>
      </w:r>
      <w:r w:rsidRPr="00E83022">
        <w:rPr>
          <w:b/>
          <w:bCs/>
          <w:sz w:val="22"/>
          <w:szCs w:val="22"/>
        </w:rPr>
        <w:t>P</w:t>
      </w:r>
      <w:r w:rsidRPr="00E83022">
        <w:rPr>
          <w:rFonts w:hint="eastAsia"/>
          <w:b/>
          <w:bCs/>
          <w:sz w:val="22"/>
          <w:szCs w:val="22"/>
        </w:rPr>
        <w:t>er</w:t>
      </w:r>
      <w:r w:rsidRPr="00E83022">
        <w:rPr>
          <w:b/>
          <w:bCs/>
          <w:sz w:val="22"/>
          <w:szCs w:val="22"/>
        </w:rPr>
        <w:t>centages of amino acid residues in Fib-H, Fib-L, P25 and recombinant SER3' proteins</w:t>
      </w:r>
      <w:r w:rsidR="00112C5B" w:rsidRPr="00E83022">
        <w:rPr>
          <w:b/>
          <w:bCs/>
          <w:sz w:val="22"/>
          <w:szCs w:val="22"/>
        </w:rPr>
        <w:t xml:space="preserve">.  </w:t>
      </w:r>
    </w:p>
    <w:tbl>
      <w:tblPr>
        <w:tblW w:w="8486" w:type="dxa"/>
        <w:tblLayout w:type="fixed"/>
        <w:tblLook w:val="04A0" w:firstRow="1" w:lastRow="0" w:firstColumn="1" w:lastColumn="0" w:noHBand="0" w:noVBand="1"/>
      </w:tblPr>
      <w:tblGrid>
        <w:gridCol w:w="2977"/>
        <w:gridCol w:w="1377"/>
        <w:gridCol w:w="1377"/>
        <w:gridCol w:w="1377"/>
        <w:gridCol w:w="1378"/>
      </w:tblGrid>
      <w:tr w:rsidR="006E007D" w:rsidRPr="006E007D" w14:paraId="21CAAD4C" w14:textId="77777777" w:rsidTr="00273EE3">
        <w:trPr>
          <w:trHeight w:val="340"/>
        </w:trPr>
        <w:tc>
          <w:tcPr>
            <w:tcW w:w="2977" w:type="dxa"/>
            <w:tcBorders>
              <w:top w:val="single" w:sz="8" w:space="0" w:color="auto"/>
              <w:left w:val="nil"/>
              <w:bottom w:val="single" w:sz="8" w:space="0" w:color="auto"/>
              <w:right w:val="nil"/>
            </w:tcBorders>
            <w:shd w:val="clear" w:color="auto" w:fill="auto"/>
            <w:noWrap/>
            <w:vAlign w:val="center"/>
            <w:hideMark/>
          </w:tcPr>
          <w:p w14:paraId="6E2BBCBB" w14:textId="77777777" w:rsidR="006E007D" w:rsidRPr="006E007D" w:rsidRDefault="006E007D" w:rsidP="004B2C3D">
            <w:pPr>
              <w:adjustRightInd w:val="0"/>
              <w:snapToGrid w:val="0"/>
              <w:spacing w:line="480" w:lineRule="auto"/>
              <w:rPr>
                <w:rFonts w:eastAsia="等线"/>
                <w:b/>
                <w:sz w:val="20"/>
                <w:lang w:eastAsia="zh-CN"/>
              </w:rPr>
            </w:pPr>
            <w:r w:rsidRPr="006E007D">
              <w:rPr>
                <w:rFonts w:eastAsia="等线"/>
                <w:b/>
                <w:sz w:val="20"/>
                <w:lang w:eastAsia="zh-CN"/>
              </w:rPr>
              <w:t>Amino acid (%)</w:t>
            </w:r>
          </w:p>
        </w:tc>
        <w:tc>
          <w:tcPr>
            <w:tcW w:w="1377" w:type="dxa"/>
            <w:tcBorders>
              <w:top w:val="single" w:sz="8" w:space="0" w:color="auto"/>
              <w:left w:val="nil"/>
              <w:bottom w:val="single" w:sz="8" w:space="0" w:color="auto"/>
              <w:right w:val="nil"/>
            </w:tcBorders>
            <w:shd w:val="clear" w:color="auto" w:fill="auto"/>
            <w:noWrap/>
            <w:vAlign w:val="center"/>
            <w:hideMark/>
          </w:tcPr>
          <w:p w14:paraId="1EF441A7" w14:textId="77777777" w:rsidR="006E007D" w:rsidRPr="006E007D" w:rsidRDefault="006E007D" w:rsidP="004B2C3D">
            <w:pPr>
              <w:adjustRightInd w:val="0"/>
              <w:snapToGrid w:val="0"/>
              <w:spacing w:line="480" w:lineRule="auto"/>
              <w:jc w:val="center"/>
              <w:rPr>
                <w:rFonts w:eastAsia="等线"/>
                <w:b/>
                <w:sz w:val="20"/>
                <w:lang w:eastAsia="zh-CN"/>
              </w:rPr>
            </w:pPr>
            <w:r w:rsidRPr="006E007D">
              <w:rPr>
                <w:rFonts w:eastAsia="等线"/>
                <w:b/>
                <w:sz w:val="20"/>
                <w:lang w:eastAsia="zh-CN"/>
              </w:rPr>
              <w:t>Fib-H</w:t>
            </w:r>
          </w:p>
        </w:tc>
        <w:tc>
          <w:tcPr>
            <w:tcW w:w="1377" w:type="dxa"/>
            <w:tcBorders>
              <w:top w:val="single" w:sz="8" w:space="0" w:color="auto"/>
              <w:left w:val="nil"/>
              <w:bottom w:val="single" w:sz="8" w:space="0" w:color="auto"/>
              <w:right w:val="nil"/>
            </w:tcBorders>
            <w:shd w:val="clear" w:color="auto" w:fill="auto"/>
            <w:noWrap/>
            <w:vAlign w:val="center"/>
            <w:hideMark/>
          </w:tcPr>
          <w:p w14:paraId="1B8776EA" w14:textId="77777777" w:rsidR="006E007D" w:rsidRPr="006E007D" w:rsidRDefault="006E007D" w:rsidP="004B2C3D">
            <w:pPr>
              <w:adjustRightInd w:val="0"/>
              <w:snapToGrid w:val="0"/>
              <w:spacing w:line="480" w:lineRule="auto"/>
              <w:jc w:val="center"/>
              <w:rPr>
                <w:rFonts w:eastAsia="等线"/>
                <w:b/>
                <w:sz w:val="20"/>
                <w:lang w:eastAsia="zh-CN"/>
              </w:rPr>
            </w:pPr>
            <w:r w:rsidRPr="006E007D">
              <w:rPr>
                <w:rFonts w:eastAsia="等线"/>
                <w:b/>
                <w:sz w:val="20"/>
                <w:lang w:eastAsia="zh-CN"/>
              </w:rPr>
              <w:t>Fib-L</w:t>
            </w:r>
          </w:p>
        </w:tc>
        <w:tc>
          <w:tcPr>
            <w:tcW w:w="1377" w:type="dxa"/>
            <w:tcBorders>
              <w:top w:val="single" w:sz="8" w:space="0" w:color="auto"/>
              <w:left w:val="nil"/>
              <w:bottom w:val="single" w:sz="8" w:space="0" w:color="auto"/>
              <w:right w:val="nil"/>
            </w:tcBorders>
            <w:shd w:val="clear" w:color="auto" w:fill="auto"/>
            <w:noWrap/>
            <w:vAlign w:val="center"/>
            <w:hideMark/>
          </w:tcPr>
          <w:p w14:paraId="36E9C148" w14:textId="77777777" w:rsidR="006E007D" w:rsidRPr="006E007D" w:rsidRDefault="006E007D" w:rsidP="004B2C3D">
            <w:pPr>
              <w:adjustRightInd w:val="0"/>
              <w:snapToGrid w:val="0"/>
              <w:spacing w:line="480" w:lineRule="auto"/>
              <w:jc w:val="center"/>
              <w:rPr>
                <w:rFonts w:eastAsia="等线"/>
                <w:b/>
                <w:sz w:val="20"/>
                <w:lang w:eastAsia="zh-CN"/>
              </w:rPr>
            </w:pPr>
            <w:r w:rsidRPr="006E007D">
              <w:rPr>
                <w:rFonts w:eastAsia="等线"/>
                <w:b/>
                <w:sz w:val="20"/>
                <w:lang w:eastAsia="zh-CN"/>
              </w:rPr>
              <w:t>P25</w:t>
            </w:r>
          </w:p>
        </w:tc>
        <w:tc>
          <w:tcPr>
            <w:tcW w:w="1378" w:type="dxa"/>
            <w:tcBorders>
              <w:top w:val="single" w:sz="8" w:space="0" w:color="auto"/>
              <w:left w:val="nil"/>
              <w:bottom w:val="single" w:sz="8" w:space="0" w:color="auto"/>
              <w:right w:val="nil"/>
            </w:tcBorders>
            <w:shd w:val="clear" w:color="auto" w:fill="auto"/>
            <w:noWrap/>
            <w:vAlign w:val="center"/>
            <w:hideMark/>
          </w:tcPr>
          <w:p w14:paraId="40A8AB91" w14:textId="77777777" w:rsidR="006E007D" w:rsidRPr="006E007D" w:rsidRDefault="006E007D" w:rsidP="004B2C3D">
            <w:pPr>
              <w:adjustRightInd w:val="0"/>
              <w:snapToGrid w:val="0"/>
              <w:spacing w:line="480" w:lineRule="auto"/>
              <w:jc w:val="center"/>
              <w:rPr>
                <w:rFonts w:eastAsia="等线"/>
                <w:b/>
                <w:sz w:val="20"/>
                <w:lang w:eastAsia="zh-CN"/>
              </w:rPr>
            </w:pPr>
            <w:r w:rsidRPr="006E007D">
              <w:rPr>
                <w:rFonts w:eastAsia="等线"/>
                <w:b/>
                <w:sz w:val="20"/>
                <w:lang w:eastAsia="zh-CN"/>
              </w:rPr>
              <w:t>SER3'</w:t>
            </w:r>
          </w:p>
        </w:tc>
      </w:tr>
      <w:tr w:rsidR="006E007D" w:rsidRPr="006E007D" w14:paraId="3CF1E377" w14:textId="77777777" w:rsidTr="00273EE3">
        <w:trPr>
          <w:trHeight w:val="340"/>
        </w:trPr>
        <w:tc>
          <w:tcPr>
            <w:tcW w:w="2977" w:type="dxa"/>
            <w:tcBorders>
              <w:top w:val="single" w:sz="8" w:space="0" w:color="auto"/>
              <w:left w:val="nil"/>
              <w:bottom w:val="nil"/>
              <w:right w:val="nil"/>
            </w:tcBorders>
            <w:shd w:val="clear" w:color="auto" w:fill="auto"/>
            <w:noWrap/>
            <w:vAlign w:val="center"/>
            <w:hideMark/>
          </w:tcPr>
          <w:p w14:paraId="77670B5B"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Alanine</w:t>
            </w:r>
          </w:p>
        </w:tc>
        <w:tc>
          <w:tcPr>
            <w:tcW w:w="1377" w:type="dxa"/>
            <w:tcBorders>
              <w:top w:val="single" w:sz="8" w:space="0" w:color="auto"/>
              <w:left w:val="nil"/>
              <w:bottom w:val="nil"/>
              <w:right w:val="nil"/>
            </w:tcBorders>
            <w:shd w:val="clear" w:color="auto" w:fill="auto"/>
            <w:noWrap/>
            <w:vAlign w:val="center"/>
            <w:hideMark/>
          </w:tcPr>
          <w:p w14:paraId="472B9E97"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30.30</w:t>
            </w:r>
          </w:p>
        </w:tc>
        <w:tc>
          <w:tcPr>
            <w:tcW w:w="1377" w:type="dxa"/>
            <w:tcBorders>
              <w:top w:val="single" w:sz="8" w:space="0" w:color="auto"/>
              <w:left w:val="nil"/>
              <w:bottom w:val="nil"/>
              <w:right w:val="nil"/>
            </w:tcBorders>
            <w:shd w:val="clear" w:color="auto" w:fill="auto"/>
            <w:noWrap/>
            <w:vAlign w:val="center"/>
            <w:hideMark/>
          </w:tcPr>
          <w:p w14:paraId="6F6FDC7F"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14.10</w:t>
            </w:r>
          </w:p>
        </w:tc>
        <w:tc>
          <w:tcPr>
            <w:tcW w:w="1377" w:type="dxa"/>
            <w:tcBorders>
              <w:top w:val="single" w:sz="8" w:space="0" w:color="auto"/>
              <w:left w:val="nil"/>
              <w:bottom w:val="nil"/>
              <w:right w:val="nil"/>
            </w:tcBorders>
            <w:shd w:val="clear" w:color="auto" w:fill="auto"/>
            <w:noWrap/>
            <w:vAlign w:val="center"/>
            <w:hideMark/>
          </w:tcPr>
          <w:p w14:paraId="316AE594"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7.30</w:t>
            </w:r>
          </w:p>
        </w:tc>
        <w:tc>
          <w:tcPr>
            <w:tcW w:w="1378" w:type="dxa"/>
            <w:tcBorders>
              <w:top w:val="single" w:sz="8" w:space="0" w:color="auto"/>
              <w:left w:val="nil"/>
              <w:bottom w:val="nil"/>
              <w:right w:val="nil"/>
            </w:tcBorders>
            <w:shd w:val="clear" w:color="auto" w:fill="auto"/>
            <w:noWrap/>
            <w:vAlign w:val="center"/>
            <w:hideMark/>
          </w:tcPr>
          <w:p w14:paraId="6CF638E7"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4.70</w:t>
            </w:r>
          </w:p>
        </w:tc>
      </w:tr>
      <w:tr w:rsidR="006E007D" w:rsidRPr="006E007D" w14:paraId="2325E0A1" w14:textId="77777777" w:rsidTr="00273EE3">
        <w:trPr>
          <w:trHeight w:val="340"/>
        </w:trPr>
        <w:tc>
          <w:tcPr>
            <w:tcW w:w="2977" w:type="dxa"/>
            <w:tcBorders>
              <w:top w:val="nil"/>
              <w:left w:val="nil"/>
              <w:bottom w:val="nil"/>
              <w:right w:val="nil"/>
            </w:tcBorders>
            <w:shd w:val="clear" w:color="auto" w:fill="auto"/>
            <w:noWrap/>
            <w:vAlign w:val="center"/>
            <w:hideMark/>
          </w:tcPr>
          <w:p w14:paraId="26B0154A"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 xml:space="preserve">Arginine </w:t>
            </w:r>
          </w:p>
        </w:tc>
        <w:tc>
          <w:tcPr>
            <w:tcW w:w="1377" w:type="dxa"/>
            <w:tcBorders>
              <w:top w:val="nil"/>
              <w:left w:val="nil"/>
              <w:bottom w:val="nil"/>
              <w:right w:val="nil"/>
            </w:tcBorders>
            <w:shd w:val="clear" w:color="auto" w:fill="auto"/>
            <w:noWrap/>
            <w:vAlign w:val="center"/>
            <w:hideMark/>
          </w:tcPr>
          <w:p w14:paraId="4C2D6F2E"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0.30</w:t>
            </w:r>
          </w:p>
        </w:tc>
        <w:tc>
          <w:tcPr>
            <w:tcW w:w="1377" w:type="dxa"/>
            <w:tcBorders>
              <w:top w:val="nil"/>
              <w:left w:val="nil"/>
              <w:bottom w:val="nil"/>
              <w:right w:val="nil"/>
            </w:tcBorders>
            <w:shd w:val="clear" w:color="auto" w:fill="auto"/>
            <w:noWrap/>
            <w:vAlign w:val="center"/>
            <w:hideMark/>
          </w:tcPr>
          <w:p w14:paraId="060F1381"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3.80</w:t>
            </w:r>
          </w:p>
        </w:tc>
        <w:tc>
          <w:tcPr>
            <w:tcW w:w="1377" w:type="dxa"/>
            <w:tcBorders>
              <w:top w:val="nil"/>
              <w:left w:val="nil"/>
              <w:bottom w:val="nil"/>
              <w:right w:val="nil"/>
            </w:tcBorders>
            <w:shd w:val="clear" w:color="auto" w:fill="auto"/>
            <w:noWrap/>
            <w:vAlign w:val="center"/>
            <w:hideMark/>
          </w:tcPr>
          <w:p w14:paraId="0B6BDC89"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5.90</w:t>
            </w:r>
          </w:p>
        </w:tc>
        <w:tc>
          <w:tcPr>
            <w:tcW w:w="1378" w:type="dxa"/>
            <w:tcBorders>
              <w:top w:val="nil"/>
              <w:left w:val="nil"/>
              <w:bottom w:val="nil"/>
              <w:right w:val="nil"/>
            </w:tcBorders>
            <w:shd w:val="clear" w:color="auto" w:fill="auto"/>
            <w:noWrap/>
            <w:vAlign w:val="center"/>
            <w:hideMark/>
          </w:tcPr>
          <w:p w14:paraId="43F82EBD"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2.50</w:t>
            </w:r>
          </w:p>
        </w:tc>
      </w:tr>
      <w:tr w:rsidR="006E007D" w:rsidRPr="006E007D" w14:paraId="0A0D22B4" w14:textId="77777777" w:rsidTr="00273EE3">
        <w:trPr>
          <w:trHeight w:val="340"/>
        </w:trPr>
        <w:tc>
          <w:tcPr>
            <w:tcW w:w="2977" w:type="dxa"/>
            <w:tcBorders>
              <w:top w:val="nil"/>
              <w:left w:val="nil"/>
              <w:bottom w:val="nil"/>
              <w:right w:val="nil"/>
            </w:tcBorders>
            <w:shd w:val="clear" w:color="auto" w:fill="auto"/>
            <w:noWrap/>
            <w:vAlign w:val="center"/>
            <w:hideMark/>
          </w:tcPr>
          <w:p w14:paraId="7F273D67"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Asparagine</w:t>
            </w:r>
          </w:p>
        </w:tc>
        <w:tc>
          <w:tcPr>
            <w:tcW w:w="1377" w:type="dxa"/>
            <w:tcBorders>
              <w:top w:val="nil"/>
              <w:left w:val="nil"/>
              <w:bottom w:val="nil"/>
              <w:right w:val="nil"/>
            </w:tcBorders>
            <w:shd w:val="clear" w:color="auto" w:fill="auto"/>
            <w:noWrap/>
            <w:vAlign w:val="center"/>
            <w:hideMark/>
          </w:tcPr>
          <w:p w14:paraId="1F6B8C1C"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0.40</w:t>
            </w:r>
          </w:p>
        </w:tc>
        <w:tc>
          <w:tcPr>
            <w:tcW w:w="1377" w:type="dxa"/>
            <w:tcBorders>
              <w:top w:val="nil"/>
              <w:left w:val="nil"/>
              <w:bottom w:val="nil"/>
              <w:right w:val="nil"/>
            </w:tcBorders>
            <w:shd w:val="clear" w:color="auto" w:fill="auto"/>
            <w:noWrap/>
            <w:vAlign w:val="center"/>
            <w:hideMark/>
          </w:tcPr>
          <w:p w14:paraId="7BEAD307"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6.90</w:t>
            </w:r>
          </w:p>
        </w:tc>
        <w:tc>
          <w:tcPr>
            <w:tcW w:w="1377" w:type="dxa"/>
            <w:tcBorders>
              <w:top w:val="nil"/>
              <w:left w:val="nil"/>
              <w:bottom w:val="nil"/>
              <w:right w:val="nil"/>
            </w:tcBorders>
            <w:shd w:val="clear" w:color="auto" w:fill="auto"/>
            <w:noWrap/>
            <w:vAlign w:val="center"/>
            <w:hideMark/>
          </w:tcPr>
          <w:p w14:paraId="7AAEB0F8"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5.90</w:t>
            </w:r>
          </w:p>
        </w:tc>
        <w:tc>
          <w:tcPr>
            <w:tcW w:w="1378" w:type="dxa"/>
            <w:tcBorders>
              <w:top w:val="nil"/>
              <w:left w:val="nil"/>
              <w:bottom w:val="nil"/>
              <w:right w:val="nil"/>
            </w:tcBorders>
            <w:shd w:val="clear" w:color="auto" w:fill="auto"/>
            <w:noWrap/>
            <w:vAlign w:val="center"/>
            <w:hideMark/>
          </w:tcPr>
          <w:p w14:paraId="1AC81CFF"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6.90</w:t>
            </w:r>
          </w:p>
        </w:tc>
      </w:tr>
      <w:tr w:rsidR="006E007D" w:rsidRPr="006E007D" w14:paraId="27C0F21B" w14:textId="77777777" w:rsidTr="00273EE3">
        <w:trPr>
          <w:trHeight w:val="340"/>
        </w:trPr>
        <w:tc>
          <w:tcPr>
            <w:tcW w:w="2977" w:type="dxa"/>
            <w:tcBorders>
              <w:top w:val="nil"/>
              <w:left w:val="nil"/>
              <w:bottom w:val="nil"/>
              <w:right w:val="nil"/>
            </w:tcBorders>
            <w:shd w:val="clear" w:color="auto" w:fill="auto"/>
            <w:noWrap/>
            <w:vAlign w:val="center"/>
            <w:hideMark/>
          </w:tcPr>
          <w:p w14:paraId="34F9127B"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Aspartic acid</w:t>
            </w:r>
          </w:p>
        </w:tc>
        <w:tc>
          <w:tcPr>
            <w:tcW w:w="1377" w:type="dxa"/>
            <w:tcBorders>
              <w:top w:val="nil"/>
              <w:left w:val="nil"/>
              <w:bottom w:val="nil"/>
              <w:right w:val="nil"/>
            </w:tcBorders>
            <w:shd w:val="clear" w:color="auto" w:fill="auto"/>
            <w:noWrap/>
            <w:vAlign w:val="center"/>
            <w:hideMark/>
          </w:tcPr>
          <w:p w14:paraId="5246D046"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0.50</w:t>
            </w:r>
          </w:p>
        </w:tc>
        <w:tc>
          <w:tcPr>
            <w:tcW w:w="1377" w:type="dxa"/>
            <w:tcBorders>
              <w:top w:val="nil"/>
              <w:left w:val="nil"/>
              <w:bottom w:val="nil"/>
              <w:right w:val="nil"/>
            </w:tcBorders>
            <w:shd w:val="clear" w:color="auto" w:fill="auto"/>
            <w:noWrap/>
            <w:vAlign w:val="center"/>
            <w:hideMark/>
          </w:tcPr>
          <w:p w14:paraId="01B0F43C"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6.50</w:t>
            </w:r>
          </w:p>
        </w:tc>
        <w:tc>
          <w:tcPr>
            <w:tcW w:w="1377" w:type="dxa"/>
            <w:tcBorders>
              <w:top w:val="nil"/>
              <w:left w:val="nil"/>
              <w:bottom w:val="nil"/>
              <w:right w:val="nil"/>
            </w:tcBorders>
            <w:shd w:val="clear" w:color="auto" w:fill="auto"/>
            <w:noWrap/>
            <w:vAlign w:val="center"/>
            <w:hideMark/>
          </w:tcPr>
          <w:p w14:paraId="7C965D5D"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6.40</w:t>
            </w:r>
          </w:p>
        </w:tc>
        <w:tc>
          <w:tcPr>
            <w:tcW w:w="1378" w:type="dxa"/>
            <w:tcBorders>
              <w:top w:val="nil"/>
              <w:left w:val="nil"/>
              <w:bottom w:val="nil"/>
              <w:right w:val="nil"/>
            </w:tcBorders>
            <w:shd w:val="clear" w:color="auto" w:fill="auto"/>
            <w:noWrap/>
            <w:vAlign w:val="center"/>
            <w:hideMark/>
          </w:tcPr>
          <w:p w14:paraId="2F88A223"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5.90</w:t>
            </w:r>
          </w:p>
        </w:tc>
      </w:tr>
      <w:tr w:rsidR="006E007D" w:rsidRPr="006E007D" w14:paraId="1C079730" w14:textId="77777777" w:rsidTr="00273EE3">
        <w:trPr>
          <w:trHeight w:val="340"/>
        </w:trPr>
        <w:tc>
          <w:tcPr>
            <w:tcW w:w="2977" w:type="dxa"/>
            <w:tcBorders>
              <w:top w:val="nil"/>
              <w:left w:val="nil"/>
              <w:bottom w:val="nil"/>
              <w:right w:val="nil"/>
            </w:tcBorders>
            <w:shd w:val="clear" w:color="auto" w:fill="auto"/>
            <w:noWrap/>
            <w:vAlign w:val="center"/>
            <w:hideMark/>
          </w:tcPr>
          <w:p w14:paraId="3014C409" w14:textId="77777777" w:rsidR="006E007D" w:rsidRPr="006E007D" w:rsidRDefault="006E007D" w:rsidP="004B2C3D">
            <w:pPr>
              <w:adjustRightInd w:val="0"/>
              <w:snapToGrid w:val="0"/>
              <w:spacing w:line="480" w:lineRule="auto"/>
              <w:rPr>
                <w:rFonts w:eastAsia="等线"/>
                <w:color w:val="FF0000"/>
                <w:sz w:val="20"/>
                <w:lang w:eastAsia="zh-CN"/>
              </w:rPr>
            </w:pPr>
            <w:r w:rsidRPr="006E007D">
              <w:rPr>
                <w:rFonts w:eastAsia="等线"/>
                <w:color w:val="FF0000"/>
                <w:sz w:val="20"/>
                <w:lang w:eastAsia="zh-CN"/>
              </w:rPr>
              <w:t xml:space="preserve">Cysteine </w:t>
            </w:r>
          </w:p>
        </w:tc>
        <w:tc>
          <w:tcPr>
            <w:tcW w:w="1377" w:type="dxa"/>
            <w:tcBorders>
              <w:top w:val="nil"/>
              <w:left w:val="nil"/>
              <w:bottom w:val="nil"/>
              <w:right w:val="nil"/>
            </w:tcBorders>
            <w:shd w:val="clear" w:color="auto" w:fill="auto"/>
            <w:noWrap/>
            <w:vAlign w:val="center"/>
            <w:hideMark/>
          </w:tcPr>
          <w:p w14:paraId="27B15906" w14:textId="77777777" w:rsidR="006E007D" w:rsidRPr="006E007D" w:rsidRDefault="006E007D" w:rsidP="004B2C3D">
            <w:pPr>
              <w:adjustRightInd w:val="0"/>
              <w:snapToGrid w:val="0"/>
              <w:spacing w:line="480" w:lineRule="auto"/>
              <w:jc w:val="center"/>
              <w:rPr>
                <w:rFonts w:eastAsia="等线"/>
                <w:color w:val="FF0000"/>
                <w:sz w:val="20"/>
                <w:lang w:eastAsia="zh-CN"/>
              </w:rPr>
            </w:pPr>
            <w:r w:rsidRPr="006E007D">
              <w:rPr>
                <w:rFonts w:eastAsia="等线"/>
                <w:color w:val="FF0000"/>
                <w:sz w:val="20"/>
                <w:lang w:eastAsia="zh-CN"/>
              </w:rPr>
              <w:t>0.10</w:t>
            </w:r>
          </w:p>
        </w:tc>
        <w:tc>
          <w:tcPr>
            <w:tcW w:w="1377" w:type="dxa"/>
            <w:tcBorders>
              <w:top w:val="nil"/>
              <w:left w:val="nil"/>
              <w:bottom w:val="nil"/>
              <w:right w:val="nil"/>
            </w:tcBorders>
            <w:shd w:val="clear" w:color="auto" w:fill="auto"/>
            <w:noWrap/>
            <w:vAlign w:val="center"/>
            <w:hideMark/>
          </w:tcPr>
          <w:p w14:paraId="59B10728" w14:textId="77777777" w:rsidR="006E007D" w:rsidRPr="006E007D" w:rsidRDefault="006E007D" w:rsidP="004B2C3D">
            <w:pPr>
              <w:adjustRightInd w:val="0"/>
              <w:snapToGrid w:val="0"/>
              <w:spacing w:line="480" w:lineRule="auto"/>
              <w:jc w:val="center"/>
              <w:rPr>
                <w:rFonts w:eastAsia="等线"/>
                <w:color w:val="FF0000"/>
                <w:sz w:val="20"/>
                <w:lang w:eastAsia="zh-CN"/>
              </w:rPr>
            </w:pPr>
            <w:r w:rsidRPr="006E007D">
              <w:rPr>
                <w:rFonts w:eastAsia="等线"/>
                <w:color w:val="FF0000"/>
                <w:sz w:val="20"/>
                <w:lang w:eastAsia="zh-CN"/>
              </w:rPr>
              <w:t>1.10</w:t>
            </w:r>
          </w:p>
        </w:tc>
        <w:tc>
          <w:tcPr>
            <w:tcW w:w="1377" w:type="dxa"/>
            <w:tcBorders>
              <w:top w:val="nil"/>
              <w:left w:val="nil"/>
              <w:bottom w:val="nil"/>
              <w:right w:val="nil"/>
            </w:tcBorders>
            <w:shd w:val="clear" w:color="auto" w:fill="auto"/>
            <w:noWrap/>
            <w:vAlign w:val="center"/>
            <w:hideMark/>
          </w:tcPr>
          <w:p w14:paraId="776C6A69" w14:textId="77777777" w:rsidR="006E007D" w:rsidRPr="006E007D" w:rsidRDefault="006E007D" w:rsidP="004B2C3D">
            <w:pPr>
              <w:adjustRightInd w:val="0"/>
              <w:snapToGrid w:val="0"/>
              <w:spacing w:line="480" w:lineRule="auto"/>
              <w:jc w:val="center"/>
              <w:rPr>
                <w:rFonts w:eastAsia="等线"/>
                <w:color w:val="FF0000"/>
                <w:sz w:val="20"/>
                <w:lang w:eastAsia="zh-CN"/>
              </w:rPr>
            </w:pPr>
            <w:r w:rsidRPr="006E007D">
              <w:rPr>
                <w:rFonts w:eastAsia="等线"/>
                <w:color w:val="FF0000"/>
                <w:sz w:val="20"/>
                <w:lang w:eastAsia="zh-CN"/>
              </w:rPr>
              <w:t>4.10</w:t>
            </w:r>
          </w:p>
        </w:tc>
        <w:tc>
          <w:tcPr>
            <w:tcW w:w="1378" w:type="dxa"/>
            <w:tcBorders>
              <w:top w:val="nil"/>
              <w:left w:val="nil"/>
              <w:bottom w:val="nil"/>
              <w:right w:val="nil"/>
            </w:tcBorders>
            <w:shd w:val="clear" w:color="auto" w:fill="auto"/>
            <w:noWrap/>
            <w:vAlign w:val="center"/>
            <w:hideMark/>
          </w:tcPr>
          <w:p w14:paraId="153B3908" w14:textId="77777777" w:rsidR="006E007D" w:rsidRPr="006E007D" w:rsidRDefault="006E007D" w:rsidP="004B2C3D">
            <w:pPr>
              <w:adjustRightInd w:val="0"/>
              <w:snapToGrid w:val="0"/>
              <w:spacing w:line="480" w:lineRule="auto"/>
              <w:jc w:val="center"/>
              <w:rPr>
                <w:rFonts w:eastAsia="等线"/>
                <w:color w:val="FF0000"/>
                <w:sz w:val="20"/>
                <w:lang w:eastAsia="zh-CN"/>
              </w:rPr>
            </w:pPr>
            <w:r w:rsidRPr="006E007D">
              <w:rPr>
                <w:rFonts w:eastAsia="等线"/>
                <w:color w:val="FF0000"/>
                <w:sz w:val="20"/>
                <w:lang w:eastAsia="zh-CN"/>
              </w:rPr>
              <w:t>0.50</w:t>
            </w:r>
          </w:p>
        </w:tc>
      </w:tr>
      <w:tr w:rsidR="006E007D" w:rsidRPr="006E007D" w14:paraId="7C30CC50" w14:textId="77777777" w:rsidTr="00273EE3">
        <w:trPr>
          <w:trHeight w:val="340"/>
        </w:trPr>
        <w:tc>
          <w:tcPr>
            <w:tcW w:w="2977" w:type="dxa"/>
            <w:tcBorders>
              <w:top w:val="nil"/>
              <w:left w:val="nil"/>
              <w:bottom w:val="nil"/>
              <w:right w:val="nil"/>
            </w:tcBorders>
            <w:shd w:val="clear" w:color="auto" w:fill="auto"/>
            <w:noWrap/>
            <w:vAlign w:val="center"/>
            <w:hideMark/>
          </w:tcPr>
          <w:p w14:paraId="6A3FD783"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Glutamine</w:t>
            </w:r>
          </w:p>
        </w:tc>
        <w:tc>
          <w:tcPr>
            <w:tcW w:w="1377" w:type="dxa"/>
            <w:tcBorders>
              <w:top w:val="nil"/>
              <w:left w:val="nil"/>
              <w:bottom w:val="nil"/>
              <w:right w:val="nil"/>
            </w:tcBorders>
            <w:shd w:val="clear" w:color="auto" w:fill="auto"/>
            <w:noWrap/>
            <w:vAlign w:val="center"/>
            <w:hideMark/>
          </w:tcPr>
          <w:p w14:paraId="2E3BBCF2"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0.20</w:t>
            </w:r>
          </w:p>
        </w:tc>
        <w:tc>
          <w:tcPr>
            <w:tcW w:w="1377" w:type="dxa"/>
            <w:tcBorders>
              <w:top w:val="nil"/>
              <w:left w:val="nil"/>
              <w:bottom w:val="nil"/>
              <w:right w:val="nil"/>
            </w:tcBorders>
            <w:shd w:val="clear" w:color="auto" w:fill="auto"/>
            <w:noWrap/>
            <w:vAlign w:val="center"/>
            <w:hideMark/>
          </w:tcPr>
          <w:p w14:paraId="44CC4929"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5.70</w:t>
            </w:r>
          </w:p>
        </w:tc>
        <w:tc>
          <w:tcPr>
            <w:tcW w:w="1377" w:type="dxa"/>
            <w:tcBorders>
              <w:top w:val="nil"/>
              <w:left w:val="nil"/>
              <w:bottom w:val="nil"/>
              <w:right w:val="nil"/>
            </w:tcBorders>
            <w:shd w:val="clear" w:color="auto" w:fill="auto"/>
            <w:noWrap/>
            <w:vAlign w:val="center"/>
            <w:hideMark/>
          </w:tcPr>
          <w:p w14:paraId="6C1F7B0A"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3.60</w:t>
            </w:r>
          </w:p>
        </w:tc>
        <w:tc>
          <w:tcPr>
            <w:tcW w:w="1378" w:type="dxa"/>
            <w:tcBorders>
              <w:top w:val="nil"/>
              <w:left w:val="nil"/>
              <w:bottom w:val="nil"/>
              <w:right w:val="nil"/>
            </w:tcBorders>
            <w:shd w:val="clear" w:color="auto" w:fill="auto"/>
            <w:noWrap/>
            <w:vAlign w:val="center"/>
            <w:hideMark/>
          </w:tcPr>
          <w:p w14:paraId="0EC023F9"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5.90</w:t>
            </w:r>
          </w:p>
        </w:tc>
      </w:tr>
      <w:tr w:rsidR="006E007D" w:rsidRPr="006E007D" w14:paraId="11FE9C5D" w14:textId="77777777" w:rsidTr="00273EE3">
        <w:trPr>
          <w:trHeight w:val="340"/>
        </w:trPr>
        <w:tc>
          <w:tcPr>
            <w:tcW w:w="2977" w:type="dxa"/>
            <w:tcBorders>
              <w:top w:val="nil"/>
              <w:left w:val="nil"/>
              <w:bottom w:val="nil"/>
              <w:right w:val="nil"/>
            </w:tcBorders>
            <w:shd w:val="clear" w:color="auto" w:fill="auto"/>
            <w:noWrap/>
            <w:vAlign w:val="center"/>
            <w:hideMark/>
          </w:tcPr>
          <w:p w14:paraId="771B167D"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 xml:space="preserve">Glutamic </w:t>
            </w:r>
          </w:p>
        </w:tc>
        <w:tc>
          <w:tcPr>
            <w:tcW w:w="1377" w:type="dxa"/>
            <w:tcBorders>
              <w:top w:val="nil"/>
              <w:left w:val="nil"/>
              <w:bottom w:val="nil"/>
              <w:right w:val="nil"/>
            </w:tcBorders>
            <w:shd w:val="clear" w:color="auto" w:fill="auto"/>
            <w:noWrap/>
            <w:vAlign w:val="center"/>
            <w:hideMark/>
          </w:tcPr>
          <w:p w14:paraId="653ABC4F"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0.60</w:t>
            </w:r>
          </w:p>
        </w:tc>
        <w:tc>
          <w:tcPr>
            <w:tcW w:w="1377" w:type="dxa"/>
            <w:tcBorders>
              <w:top w:val="nil"/>
              <w:left w:val="nil"/>
              <w:bottom w:val="nil"/>
              <w:right w:val="nil"/>
            </w:tcBorders>
            <w:shd w:val="clear" w:color="auto" w:fill="auto"/>
            <w:noWrap/>
            <w:vAlign w:val="center"/>
            <w:hideMark/>
          </w:tcPr>
          <w:p w14:paraId="19570921"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2.30</w:t>
            </w:r>
          </w:p>
        </w:tc>
        <w:tc>
          <w:tcPr>
            <w:tcW w:w="1377" w:type="dxa"/>
            <w:tcBorders>
              <w:top w:val="nil"/>
              <w:left w:val="nil"/>
              <w:bottom w:val="nil"/>
              <w:right w:val="nil"/>
            </w:tcBorders>
            <w:shd w:val="clear" w:color="auto" w:fill="auto"/>
            <w:noWrap/>
            <w:vAlign w:val="center"/>
            <w:hideMark/>
          </w:tcPr>
          <w:p w14:paraId="3B05F614"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3.20</w:t>
            </w:r>
          </w:p>
        </w:tc>
        <w:tc>
          <w:tcPr>
            <w:tcW w:w="1378" w:type="dxa"/>
            <w:tcBorders>
              <w:top w:val="nil"/>
              <w:left w:val="nil"/>
              <w:bottom w:val="nil"/>
              <w:right w:val="nil"/>
            </w:tcBorders>
            <w:shd w:val="clear" w:color="auto" w:fill="auto"/>
            <w:noWrap/>
            <w:vAlign w:val="center"/>
            <w:hideMark/>
          </w:tcPr>
          <w:p w14:paraId="6EBE34DB"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4.60</w:t>
            </w:r>
          </w:p>
        </w:tc>
      </w:tr>
      <w:tr w:rsidR="006E007D" w:rsidRPr="006E007D" w14:paraId="3DCE6455" w14:textId="77777777" w:rsidTr="00273EE3">
        <w:trPr>
          <w:trHeight w:val="340"/>
        </w:trPr>
        <w:tc>
          <w:tcPr>
            <w:tcW w:w="2977" w:type="dxa"/>
            <w:tcBorders>
              <w:top w:val="nil"/>
              <w:left w:val="nil"/>
              <w:bottom w:val="nil"/>
              <w:right w:val="nil"/>
            </w:tcBorders>
            <w:shd w:val="clear" w:color="auto" w:fill="auto"/>
            <w:noWrap/>
            <w:vAlign w:val="center"/>
            <w:hideMark/>
          </w:tcPr>
          <w:p w14:paraId="6FC1575A"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 xml:space="preserve">Glycine </w:t>
            </w:r>
          </w:p>
        </w:tc>
        <w:tc>
          <w:tcPr>
            <w:tcW w:w="1377" w:type="dxa"/>
            <w:tcBorders>
              <w:top w:val="nil"/>
              <w:left w:val="nil"/>
              <w:bottom w:val="nil"/>
              <w:right w:val="nil"/>
            </w:tcBorders>
            <w:shd w:val="clear" w:color="auto" w:fill="auto"/>
            <w:noWrap/>
            <w:vAlign w:val="center"/>
            <w:hideMark/>
          </w:tcPr>
          <w:p w14:paraId="6741010B"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45.90</w:t>
            </w:r>
          </w:p>
        </w:tc>
        <w:tc>
          <w:tcPr>
            <w:tcW w:w="1377" w:type="dxa"/>
            <w:tcBorders>
              <w:top w:val="nil"/>
              <w:left w:val="nil"/>
              <w:bottom w:val="nil"/>
              <w:right w:val="nil"/>
            </w:tcBorders>
            <w:shd w:val="clear" w:color="auto" w:fill="auto"/>
            <w:noWrap/>
            <w:vAlign w:val="center"/>
            <w:hideMark/>
          </w:tcPr>
          <w:p w14:paraId="43D1EBD2"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8.40</w:t>
            </w:r>
          </w:p>
        </w:tc>
        <w:tc>
          <w:tcPr>
            <w:tcW w:w="1377" w:type="dxa"/>
            <w:tcBorders>
              <w:top w:val="nil"/>
              <w:left w:val="nil"/>
              <w:bottom w:val="nil"/>
              <w:right w:val="nil"/>
            </w:tcBorders>
            <w:shd w:val="clear" w:color="auto" w:fill="auto"/>
            <w:noWrap/>
            <w:vAlign w:val="center"/>
            <w:hideMark/>
          </w:tcPr>
          <w:p w14:paraId="6750B58C"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4.10</w:t>
            </w:r>
          </w:p>
        </w:tc>
        <w:tc>
          <w:tcPr>
            <w:tcW w:w="1378" w:type="dxa"/>
            <w:tcBorders>
              <w:top w:val="nil"/>
              <w:left w:val="nil"/>
              <w:bottom w:val="nil"/>
              <w:right w:val="nil"/>
            </w:tcBorders>
            <w:shd w:val="clear" w:color="auto" w:fill="auto"/>
            <w:noWrap/>
            <w:vAlign w:val="center"/>
            <w:hideMark/>
          </w:tcPr>
          <w:p w14:paraId="1E51A908"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11.80</w:t>
            </w:r>
          </w:p>
        </w:tc>
      </w:tr>
      <w:tr w:rsidR="006E007D" w:rsidRPr="006E007D" w14:paraId="2E1FF841" w14:textId="77777777" w:rsidTr="00273EE3">
        <w:trPr>
          <w:trHeight w:val="340"/>
        </w:trPr>
        <w:tc>
          <w:tcPr>
            <w:tcW w:w="2977" w:type="dxa"/>
            <w:tcBorders>
              <w:top w:val="nil"/>
              <w:left w:val="nil"/>
              <w:bottom w:val="nil"/>
              <w:right w:val="nil"/>
            </w:tcBorders>
            <w:shd w:val="clear" w:color="auto" w:fill="auto"/>
            <w:noWrap/>
            <w:vAlign w:val="center"/>
            <w:hideMark/>
          </w:tcPr>
          <w:p w14:paraId="31EBF536"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 xml:space="preserve">Histidine </w:t>
            </w:r>
          </w:p>
        </w:tc>
        <w:tc>
          <w:tcPr>
            <w:tcW w:w="1377" w:type="dxa"/>
            <w:tcBorders>
              <w:top w:val="nil"/>
              <w:left w:val="nil"/>
              <w:bottom w:val="nil"/>
              <w:right w:val="nil"/>
            </w:tcBorders>
            <w:shd w:val="clear" w:color="auto" w:fill="auto"/>
            <w:noWrap/>
            <w:vAlign w:val="center"/>
            <w:hideMark/>
          </w:tcPr>
          <w:p w14:paraId="442AD469"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0.10</w:t>
            </w:r>
          </w:p>
        </w:tc>
        <w:tc>
          <w:tcPr>
            <w:tcW w:w="1377" w:type="dxa"/>
            <w:tcBorders>
              <w:top w:val="nil"/>
              <w:left w:val="nil"/>
              <w:bottom w:val="nil"/>
              <w:right w:val="nil"/>
            </w:tcBorders>
            <w:shd w:val="clear" w:color="auto" w:fill="auto"/>
            <w:noWrap/>
            <w:vAlign w:val="center"/>
            <w:hideMark/>
          </w:tcPr>
          <w:p w14:paraId="3A239809"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1.90</w:t>
            </w:r>
          </w:p>
        </w:tc>
        <w:tc>
          <w:tcPr>
            <w:tcW w:w="1377" w:type="dxa"/>
            <w:tcBorders>
              <w:top w:val="nil"/>
              <w:left w:val="nil"/>
              <w:bottom w:val="nil"/>
              <w:right w:val="nil"/>
            </w:tcBorders>
            <w:shd w:val="clear" w:color="auto" w:fill="auto"/>
            <w:noWrap/>
            <w:vAlign w:val="center"/>
            <w:hideMark/>
          </w:tcPr>
          <w:p w14:paraId="028C6D96"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3.60</w:t>
            </w:r>
          </w:p>
        </w:tc>
        <w:tc>
          <w:tcPr>
            <w:tcW w:w="1378" w:type="dxa"/>
            <w:tcBorders>
              <w:top w:val="nil"/>
              <w:left w:val="nil"/>
              <w:bottom w:val="nil"/>
              <w:right w:val="nil"/>
            </w:tcBorders>
            <w:shd w:val="clear" w:color="auto" w:fill="auto"/>
            <w:noWrap/>
            <w:vAlign w:val="center"/>
            <w:hideMark/>
          </w:tcPr>
          <w:p w14:paraId="6054BE93"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1.10</w:t>
            </w:r>
          </w:p>
        </w:tc>
      </w:tr>
      <w:tr w:rsidR="006E007D" w:rsidRPr="006E007D" w14:paraId="1A119CA4" w14:textId="77777777" w:rsidTr="00273EE3">
        <w:trPr>
          <w:trHeight w:val="340"/>
        </w:trPr>
        <w:tc>
          <w:tcPr>
            <w:tcW w:w="2977" w:type="dxa"/>
            <w:tcBorders>
              <w:top w:val="nil"/>
              <w:left w:val="nil"/>
              <w:bottom w:val="nil"/>
              <w:right w:val="nil"/>
            </w:tcBorders>
            <w:shd w:val="clear" w:color="auto" w:fill="auto"/>
            <w:noWrap/>
            <w:vAlign w:val="center"/>
            <w:hideMark/>
          </w:tcPr>
          <w:p w14:paraId="1B83A0D8"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 xml:space="preserve">Isoleucine </w:t>
            </w:r>
          </w:p>
        </w:tc>
        <w:tc>
          <w:tcPr>
            <w:tcW w:w="1377" w:type="dxa"/>
            <w:tcBorders>
              <w:top w:val="nil"/>
              <w:left w:val="nil"/>
              <w:bottom w:val="nil"/>
              <w:right w:val="nil"/>
            </w:tcBorders>
            <w:shd w:val="clear" w:color="auto" w:fill="auto"/>
            <w:noWrap/>
            <w:vAlign w:val="center"/>
            <w:hideMark/>
          </w:tcPr>
          <w:p w14:paraId="23BE4008"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0.20</w:t>
            </w:r>
          </w:p>
        </w:tc>
        <w:tc>
          <w:tcPr>
            <w:tcW w:w="1377" w:type="dxa"/>
            <w:tcBorders>
              <w:top w:val="nil"/>
              <w:left w:val="nil"/>
              <w:bottom w:val="nil"/>
              <w:right w:val="nil"/>
            </w:tcBorders>
            <w:shd w:val="clear" w:color="auto" w:fill="auto"/>
            <w:noWrap/>
            <w:vAlign w:val="center"/>
            <w:hideMark/>
          </w:tcPr>
          <w:p w14:paraId="54AB4A46"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8.00</w:t>
            </w:r>
          </w:p>
        </w:tc>
        <w:tc>
          <w:tcPr>
            <w:tcW w:w="1377" w:type="dxa"/>
            <w:tcBorders>
              <w:top w:val="nil"/>
              <w:left w:val="nil"/>
              <w:bottom w:val="nil"/>
              <w:right w:val="nil"/>
            </w:tcBorders>
            <w:shd w:val="clear" w:color="auto" w:fill="auto"/>
            <w:noWrap/>
            <w:vAlign w:val="center"/>
            <w:hideMark/>
          </w:tcPr>
          <w:p w14:paraId="4A4D3153"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6.40</w:t>
            </w:r>
          </w:p>
        </w:tc>
        <w:tc>
          <w:tcPr>
            <w:tcW w:w="1378" w:type="dxa"/>
            <w:tcBorders>
              <w:top w:val="nil"/>
              <w:left w:val="nil"/>
              <w:bottom w:val="nil"/>
              <w:right w:val="nil"/>
            </w:tcBorders>
            <w:shd w:val="clear" w:color="auto" w:fill="auto"/>
            <w:noWrap/>
            <w:vAlign w:val="center"/>
            <w:hideMark/>
          </w:tcPr>
          <w:p w14:paraId="0E6A2B73"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1.50</w:t>
            </w:r>
          </w:p>
        </w:tc>
      </w:tr>
      <w:tr w:rsidR="006E007D" w:rsidRPr="006E007D" w14:paraId="7E73DA65" w14:textId="77777777" w:rsidTr="00273EE3">
        <w:trPr>
          <w:trHeight w:val="340"/>
        </w:trPr>
        <w:tc>
          <w:tcPr>
            <w:tcW w:w="2977" w:type="dxa"/>
            <w:tcBorders>
              <w:top w:val="nil"/>
              <w:left w:val="nil"/>
              <w:bottom w:val="nil"/>
              <w:right w:val="nil"/>
            </w:tcBorders>
            <w:shd w:val="clear" w:color="auto" w:fill="auto"/>
            <w:noWrap/>
            <w:vAlign w:val="center"/>
            <w:hideMark/>
          </w:tcPr>
          <w:p w14:paraId="30B30C75"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 xml:space="preserve">Leucine </w:t>
            </w:r>
          </w:p>
        </w:tc>
        <w:tc>
          <w:tcPr>
            <w:tcW w:w="1377" w:type="dxa"/>
            <w:tcBorders>
              <w:top w:val="nil"/>
              <w:left w:val="nil"/>
              <w:bottom w:val="nil"/>
              <w:right w:val="nil"/>
            </w:tcBorders>
            <w:shd w:val="clear" w:color="auto" w:fill="auto"/>
            <w:noWrap/>
            <w:vAlign w:val="center"/>
            <w:hideMark/>
          </w:tcPr>
          <w:p w14:paraId="5FF1A5EA"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0.10</w:t>
            </w:r>
          </w:p>
        </w:tc>
        <w:tc>
          <w:tcPr>
            <w:tcW w:w="1377" w:type="dxa"/>
            <w:tcBorders>
              <w:top w:val="nil"/>
              <w:left w:val="nil"/>
              <w:bottom w:val="nil"/>
              <w:right w:val="nil"/>
            </w:tcBorders>
            <w:shd w:val="clear" w:color="auto" w:fill="auto"/>
            <w:noWrap/>
            <w:vAlign w:val="center"/>
            <w:hideMark/>
          </w:tcPr>
          <w:p w14:paraId="5476F1CD"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7.60</w:t>
            </w:r>
          </w:p>
        </w:tc>
        <w:tc>
          <w:tcPr>
            <w:tcW w:w="1377" w:type="dxa"/>
            <w:tcBorders>
              <w:top w:val="nil"/>
              <w:left w:val="nil"/>
              <w:bottom w:val="nil"/>
              <w:right w:val="nil"/>
            </w:tcBorders>
            <w:shd w:val="clear" w:color="auto" w:fill="auto"/>
            <w:noWrap/>
            <w:vAlign w:val="center"/>
            <w:hideMark/>
          </w:tcPr>
          <w:p w14:paraId="72271F9C"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10.00</w:t>
            </w:r>
          </w:p>
        </w:tc>
        <w:tc>
          <w:tcPr>
            <w:tcW w:w="1378" w:type="dxa"/>
            <w:tcBorders>
              <w:top w:val="nil"/>
              <w:left w:val="nil"/>
              <w:bottom w:val="nil"/>
              <w:right w:val="nil"/>
            </w:tcBorders>
            <w:shd w:val="clear" w:color="auto" w:fill="auto"/>
            <w:noWrap/>
            <w:vAlign w:val="center"/>
            <w:hideMark/>
          </w:tcPr>
          <w:p w14:paraId="61F49137"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1.90</w:t>
            </w:r>
          </w:p>
        </w:tc>
      </w:tr>
      <w:tr w:rsidR="006E007D" w:rsidRPr="006E007D" w14:paraId="32BFBBFA" w14:textId="77777777" w:rsidTr="00273EE3">
        <w:trPr>
          <w:trHeight w:val="340"/>
        </w:trPr>
        <w:tc>
          <w:tcPr>
            <w:tcW w:w="2977" w:type="dxa"/>
            <w:tcBorders>
              <w:top w:val="nil"/>
              <w:left w:val="nil"/>
              <w:bottom w:val="nil"/>
              <w:right w:val="nil"/>
            </w:tcBorders>
            <w:shd w:val="clear" w:color="auto" w:fill="auto"/>
            <w:noWrap/>
            <w:vAlign w:val="center"/>
            <w:hideMark/>
          </w:tcPr>
          <w:p w14:paraId="3D8E58B7"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Lysine</w:t>
            </w:r>
          </w:p>
        </w:tc>
        <w:tc>
          <w:tcPr>
            <w:tcW w:w="1377" w:type="dxa"/>
            <w:tcBorders>
              <w:top w:val="nil"/>
              <w:left w:val="nil"/>
              <w:bottom w:val="nil"/>
              <w:right w:val="nil"/>
            </w:tcBorders>
            <w:shd w:val="clear" w:color="auto" w:fill="auto"/>
            <w:noWrap/>
            <w:vAlign w:val="center"/>
            <w:hideMark/>
          </w:tcPr>
          <w:p w14:paraId="18EE406C"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0.20</w:t>
            </w:r>
          </w:p>
        </w:tc>
        <w:tc>
          <w:tcPr>
            <w:tcW w:w="1377" w:type="dxa"/>
            <w:tcBorders>
              <w:top w:val="nil"/>
              <w:left w:val="nil"/>
              <w:bottom w:val="nil"/>
              <w:right w:val="nil"/>
            </w:tcBorders>
            <w:shd w:val="clear" w:color="auto" w:fill="auto"/>
            <w:noWrap/>
            <w:vAlign w:val="center"/>
            <w:hideMark/>
          </w:tcPr>
          <w:p w14:paraId="072A1DD8"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1.50</w:t>
            </w:r>
          </w:p>
        </w:tc>
        <w:tc>
          <w:tcPr>
            <w:tcW w:w="1377" w:type="dxa"/>
            <w:tcBorders>
              <w:top w:val="nil"/>
              <w:left w:val="nil"/>
              <w:bottom w:val="nil"/>
              <w:right w:val="nil"/>
            </w:tcBorders>
            <w:shd w:val="clear" w:color="auto" w:fill="auto"/>
            <w:noWrap/>
            <w:vAlign w:val="center"/>
            <w:hideMark/>
          </w:tcPr>
          <w:p w14:paraId="75C79A31"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3.20</w:t>
            </w:r>
          </w:p>
        </w:tc>
        <w:tc>
          <w:tcPr>
            <w:tcW w:w="1378" w:type="dxa"/>
            <w:tcBorders>
              <w:top w:val="nil"/>
              <w:left w:val="nil"/>
              <w:bottom w:val="nil"/>
              <w:right w:val="nil"/>
            </w:tcBorders>
            <w:shd w:val="clear" w:color="auto" w:fill="auto"/>
            <w:noWrap/>
            <w:vAlign w:val="center"/>
            <w:hideMark/>
          </w:tcPr>
          <w:p w14:paraId="057348E2"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6.70</w:t>
            </w:r>
          </w:p>
        </w:tc>
      </w:tr>
      <w:tr w:rsidR="006E007D" w:rsidRPr="006E007D" w14:paraId="0BE5B5EB" w14:textId="77777777" w:rsidTr="00273EE3">
        <w:trPr>
          <w:trHeight w:val="340"/>
        </w:trPr>
        <w:tc>
          <w:tcPr>
            <w:tcW w:w="2977" w:type="dxa"/>
            <w:tcBorders>
              <w:top w:val="nil"/>
              <w:left w:val="nil"/>
              <w:bottom w:val="nil"/>
              <w:right w:val="nil"/>
            </w:tcBorders>
            <w:shd w:val="clear" w:color="auto" w:fill="auto"/>
            <w:noWrap/>
            <w:vAlign w:val="center"/>
            <w:hideMark/>
          </w:tcPr>
          <w:p w14:paraId="009B304E"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 xml:space="preserve">Methionine </w:t>
            </w:r>
          </w:p>
        </w:tc>
        <w:tc>
          <w:tcPr>
            <w:tcW w:w="1377" w:type="dxa"/>
            <w:tcBorders>
              <w:top w:val="nil"/>
              <w:left w:val="nil"/>
              <w:bottom w:val="nil"/>
              <w:right w:val="nil"/>
            </w:tcBorders>
            <w:shd w:val="clear" w:color="auto" w:fill="auto"/>
            <w:noWrap/>
            <w:vAlign w:val="center"/>
            <w:hideMark/>
          </w:tcPr>
          <w:p w14:paraId="5C98C294"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0.10</w:t>
            </w:r>
          </w:p>
        </w:tc>
        <w:tc>
          <w:tcPr>
            <w:tcW w:w="1377" w:type="dxa"/>
            <w:tcBorders>
              <w:top w:val="nil"/>
              <w:left w:val="nil"/>
              <w:bottom w:val="nil"/>
              <w:right w:val="nil"/>
            </w:tcBorders>
            <w:shd w:val="clear" w:color="auto" w:fill="auto"/>
            <w:noWrap/>
            <w:vAlign w:val="center"/>
            <w:hideMark/>
          </w:tcPr>
          <w:p w14:paraId="6B6D81FA"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0.80</w:t>
            </w:r>
          </w:p>
        </w:tc>
        <w:tc>
          <w:tcPr>
            <w:tcW w:w="1377" w:type="dxa"/>
            <w:tcBorders>
              <w:top w:val="nil"/>
              <w:left w:val="nil"/>
              <w:bottom w:val="nil"/>
              <w:right w:val="nil"/>
            </w:tcBorders>
            <w:shd w:val="clear" w:color="auto" w:fill="auto"/>
            <w:noWrap/>
            <w:vAlign w:val="center"/>
            <w:hideMark/>
          </w:tcPr>
          <w:p w14:paraId="632053CC"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0.90</w:t>
            </w:r>
          </w:p>
        </w:tc>
        <w:tc>
          <w:tcPr>
            <w:tcW w:w="1378" w:type="dxa"/>
            <w:tcBorders>
              <w:top w:val="nil"/>
              <w:left w:val="nil"/>
              <w:bottom w:val="nil"/>
              <w:right w:val="nil"/>
            </w:tcBorders>
            <w:shd w:val="clear" w:color="auto" w:fill="auto"/>
            <w:noWrap/>
            <w:vAlign w:val="center"/>
            <w:hideMark/>
          </w:tcPr>
          <w:p w14:paraId="6A3B9C3D"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0.70</w:t>
            </w:r>
          </w:p>
        </w:tc>
      </w:tr>
      <w:tr w:rsidR="006E007D" w:rsidRPr="006E007D" w14:paraId="3343FACE" w14:textId="77777777" w:rsidTr="00273EE3">
        <w:trPr>
          <w:trHeight w:val="340"/>
        </w:trPr>
        <w:tc>
          <w:tcPr>
            <w:tcW w:w="2977" w:type="dxa"/>
            <w:tcBorders>
              <w:top w:val="nil"/>
              <w:left w:val="nil"/>
              <w:bottom w:val="nil"/>
              <w:right w:val="nil"/>
            </w:tcBorders>
            <w:shd w:val="clear" w:color="auto" w:fill="auto"/>
            <w:noWrap/>
            <w:vAlign w:val="center"/>
            <w:hideMark/>
          </w:tcPr>
          <w:p w14:paraId="06809F1D"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 xml:space="preserve">Phenylalanine </w:t>
            </w:r>
          </w:p>
        </w:tc>
        <w:tc>
          <w:tcPr>
            <w:tcW w:w="1377" w:type="dxa"/>
            <w:tcBorders>
              <w:top w:val="nil"/>
              <w:left w:val="nil"/>
              <w:bottom w:val="nil"/>
              <w:right w:val="nil"/>
            </w:tcBorders>
            <w:shd w:val="clear" w:color="auto" w:fill="auto"/>
            <w:noWrap/>
            <w:vAlign w:val="center"/>
            <w:hideMark/>
          </w:tcPr>
          <w:p w14:paraId="0F64CB7E"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0.60</w:t>
            </w:r>
          </w:p>
        </w:tc>
        <w:tc>
          <w:tcPr>
            <w:tcW w:w="1377" w:type="dxa"/>
            <w:tcBorders>
              <w:top w:val="nil"/>
              <w:left w:val="nil"/>
              <w:bottom w:val="nil"/>
              <w:right w:val="nil"/>
            </w:tcBorders>
            <w:shd w:val="clear" w:color="auto" w:fill="auto"/>
            <w:noWrap/>
            <w:vAlign w:val="center"/>
            <w:hideMark/>
          </w:tcPr>
          <w:p w14:paraId="28DF5DD7"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3.10</w:t>
            </w:r>
          </w:p>
        </w:tc>
        <w:tc>
          <w:tcPr>
            <w:tcW w:w="1377" w:type="dxa"/>
            <w:tcBorders>
              <w:top w:val="nil"/>
              <w:left w:val="nil"/>
              <w:bottom w:val="nil"/>
              <w:right w:val="nil"/>
            </w:tcBorders>
            <w:shd w:val="clear" w:color="auto" w:fill="auto"/>
            <w:noWrap/>
            <w:vAlign w:val="center"/>
            <w:hideMark/>
          </w:tcPr>
          <w:p w14:paraId="1C1FDC5F"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6.80</w:t>
            </w:r>
          </w:p>
        </w:tc>
        <w:tc>
          <w:tcPr>
            <w:tcW w:w="1378" w:type="dxa"/>
            <w:tcBorders>
              <w:top w:val="nil"/>
              <w:left w:val="nil"/>
              <w:bottom w:val="nil"/>
              <w:right w:val="nil"/>
            </w:tcBorders>
            <w:shd w:val="clear" w:color="auto" w:fill="auto"/>
            <w:noWrap/>
            <w:vAlign w:val="center"/>
            <w:hideMark/>
          </w:tcPr>
          <w:p w14:paraId="0D55E522"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1.30</w:t>
            </w:r>
          </w:p>
        </w:tc>
      </w:tr>
      <w:tr w:rsidR="006E007D" w:rsidRPr="006E007D" w14:paraId="281FFE8B" w14:textId="77777777" w:rsidTr="00273EE3">
        <w:trPr>
          <w:trHeight w:val="340"/>
        </w:trPr>
        <w:tc>
          <w:tcPr>
            <w:tcW w:w="2977" w:type="dxa"/>
            <w:tcBorders>
              <w:top w:val="nil"/>
              <w:left w:val="nil"/>
              <w:bottom w:val="nil"/>
              <w:right w:val="nil"/>
            </w:tcBorders>
            <w:shd w:val="clear" w:color="auto" w:fill="auto"/>
            <w:noWrap/>
            <w:vAlign w:val="center"/>
            <w:hideMark/>
          </w:tcPr>
          <w:p w14:paraId="51F9862E"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Proline</w:t>
            </w:r>
          </w:p>
        </w:tc>
        <w:tc>
          <w:tcPr>
            <w:tcW w:w="1377" w:type="dxa"/>
            <w:tcBorders>
              <w:top w:val="nil"/>
              <w:left w:val="nil"/>
              <w:bottom w:val="nil"/>
              <w:right w:val="nil"/>
            </w:tcBorders>
            <w:shd w:val="clear" w:color="auto" w:fill="auto"/>
            <w:noWrap/>
            <w:vAlign w:val="center"/>
            <w:hideMark/>
          </w:tcPr>
          <w:p w14:paraId="6C9D6847"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0.30</w:t>
            </w:r>
          </w:p>
        </w:tc>
        <w:tc>
          <w:tcPr>
            <w:tcW w:w="1377" w:type="dxa"/>
            <w:tcBorders>
              <w:top w:val="nil"/>
              <w:left w:val="nil"/>
              <w:bottom w:val="nil"/>
              <w:right w:val="nil"/>
            </w:tcBorders>
            <w:shd w:val="clear" w:color="auto" w:fill="auto"/>
            <w:noWrap/>
            <w:vAlign w:val="center"/>
            <w:hideMark/>
          </w:tcPr>
          <w:p w14:paraId="6DB65643"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3.40</w:t>
            </w:r>
          </w:p>
        </w:tc>
        <w:tc>
          <w:tcPr>
            <w:tcW w:w="1377" w:type="dxa"/>
            <w:tcBorders>
              <w:top w:val="nil"/>
              <w:left w:val="nil"/>
              <w:bottom w:val="nil"/>
              <w:right w:val="nil"/>
            </w:tcBorders>
            <w:shd w:val="clear" w:color="auto" w:fill="auto"/>
            <w:noWrap/>
            <w:vAlign w:val="center"/>
            <w:hideMark/>
          </w:tcPr>
          <w:p w14:paraId="07184CE4"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5.50</w:t>
            </w:r>
          </w:p>
        </w:tc>
        <w:tc>
          <w:tcPr>
            <w:tcW w:w="1378" w:type="dxa"/>
            <w:tcBorders>
              <w:top w:val="nil"/>
              <w:left w:val="nil"/>
              <w:bottom w:val="nil"/>
              <w:right w:val="nil"/>
            </w:tcBorders>
            <w:shd w:val="clear" w:color="auto" w:fill="auto"/>
            <w:noWrap/>
            <w:vAlign w:val="center"/>
            <w:hideMark/>
          </w:tcPr>
          <w:p w14:paraId="4A4A86BE"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0.90</w:t>
            </w:r>
          </w:p>
        </w:tc>
      </w:tr>
      <w:tr w:rsidR="006E007D" w:rsidRPr="006E007D" w14:paraId="458D0972" w14:textId="77777777" w:rsidTr="00273EE3">
        <w:trPr>
          <w:trHeight w:val="340"/>
        </w:trPr>
        <w:tc>
          <w:tcPr>
            <w:tcW w:w="2977" w:type="dxa"/>
            <w:tcBorders>
              <w:top w:val="nil"/>
              <w:left w:val="nil"/>
              <w:bottom w:val="nil"/>
              <w:right w:val="nil"/>
            </w:tcBorders>
            <w:shd w:val="clear" w:color="auto" w:fill="auto"/>
            <w:noWrap/>
            <w:vAlign w:val="center"/>
            <w:hideMark/>
          </w:tcPr>
          <w:p w14:paraId="6E74D3F7"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Serine</w:t>
            </w:r>
          </w:p>
        </w:tc>
        <w:tc>
          <w:tcPr>
            <w:tcW w:w="1377" w:type="dxa"/>
            <w:tcBorders>
              <w:top w:val="nil"/>
              <w:left w:val="nil"/>
              <w:bottom w:val="nil"/>
              <w:right w:val="nil"/>
            </w:tcBorders>
            <w:shd w:val="clear" w:color="auto" w:fill="auto"/>
            <w:noWrap/>
            <w:vAlign w:val="center"/>
            <w:hideMark/>
          </w:tcPr>
          <w:p w14:paraId="12F490C9"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12.10</w:t>
            </w:r>
          </w:p>
        </w:tc>
        <w:tc>
          <w:tcPr>
            <w:tcW w:w="1377" w:type="dxa"/>
            <w:tcBorders>
              <w:top w:val="nil"/>
              <w:left w:val="nil"/>
              <w:bottom w:val="nil"/>
              <w:right w:val="nil"/>
            </w:tcBorders>
            <w:shd w:val="clear" w:color="auto" w:fill="auto"/>
            <w:noWrap/>
            <w:vAlign w:val="center"/>
            <w:hideMark/>
          </w:tcPr>
          <w:p w14:paraId="4B6331C8"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9.50</w:t>
            </w:r>
          </w:p>
        </w:tc>
        <w:tc>
          <w:tcPr>
            <w:tcW w:w="1377" w:type="dxa"/>
            <w:tcBorders>
              <w:top w:val="nil"/>
              <w:left w:val="nil"/>
              <w:bottom w:val="nil"/>
              <w:right w:val="nil"/>
            </w:tcBorders>
            <w:shd w:val="clear" w:color="auto" w:fill="auto"/>
            <w:noWrap/>
            <w:vAlign w:val="center"/>
            <w:hideMark/>
          </w:tcPr>
          <w:p w14:paraId="3779996D"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6.40</w:t>
            </w:r>
          </w:p>
        </w:tc>
        <w:tc>
          <w:tcPr>
            <w:tcW w:w="1378" w:type="dxa"/>
            <w:tcBorders>
              <w:top w:val="nil"/>
              <w:left w:val="nil"/>
              <w:bottom w:val="nil"/>
              <w:right w:val="nil"/>
            </w:tcBorders>
            <w:shd w:val="clear" w:color="auto" w:fill="auto"/>
            <w:noWrap/>
            <w:vAlign w:val="center"/>
            <w:hideMark/>
          </w:tcPr>
          <w:p w14:paraId="4EFFC749"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34.80</w:t>
            </w:r>
          </w:p>
        </w:tc>
      </w:tr>
      <w:tr w:rsidR="006E007D" w:rsidRPr="006E007D" w14:paraId="0EDD85AD" w14:textId="77777777" w:rsidTr="00273EE3">
        <w:trPr>
          <w:trHeight w:val="340"/>
        </w:trPr>
        <w:tc>
          <w:tcPr>
            <w:tcW w:w="2977" w:type="dxa"/>
            <w:tcBorders>
              <w:top w:val="nil"/>
              <w:left w:val="nil"/>
              <w:bottom w:val="nil"/>
              <w:right w:val="nil"/>
            </w:tcBorders>
            <w:shd w:val="clear" w:color="auto" w:fill="auto"/>
            <w:noWrap/>
            <w:vAlign w:val="center"/>
            <w:hideMark/>
          </w:tcPr>
          <w:p w14:paraId="4EB030A8"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Threonine</w:t>
            </w:r>
          </w:p>
        </w:tc>
        <w:tc>
          <w:tcPr>
            <w:tcW w:w="1377" w:type="dxa"/>
            <w:tcBorders>
              <w:top w:val="nil"/>
              <w:left w:val="nil"/>
              <w:bottom w:val="nil"/>
              <w:right w:val="nil"/>
            </w:tcBorders>
            <w:shd w:val="clear" w:color="auto" w:fill="auto"/>
            <w:noWrap/>
            <w:vAlign w:val="center"/>
            <w:hideMark/>
          </w:tcPr>
          <w:p w14:paraId="5847797E"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0.90</w:t>
            </w:r>
          </w:p>
        </w:tc>
        <w:tc>
          <w:tcPr>
            <w:tcW w:w="1377" w:type="dxa"/>
            <w:tcBorders>
              <w:top w:val="nil"/>
              <w:left w:val="nil"/>
              <w:bottom w:val="nil"/>
              <w:right w:val="nil"/>
            </w:tcBorders>
            <w:shd w:val="clear" w:color="auto" w:fill="auto"/>
            <w:noWrap/>
            <w:vAlign w:val="center"/>
            <w:hideMark/>
          </w:tcPr>
          <w:p w14:paraId="490CB628"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3.10</w:t>
            </w:r>
          </w:p>
        </w:tc>
        <w:tc>
          <w:tcPr>
            <w:tcW w:w="1377" w:type="dxa"/>
            <w:tcBorders>
              <w:top w:val="nil"/>
              <w:left w:val="nil"/>
              <w:bottom w:val="nil"/>
              <w:right w:val="nil"/>
            </w:tcBorders>
            <w:shd w:val="clear" w:color="auto" w:fill="auto"/>
            <w:noWrap/>
            <w:vAlign w:val="center"/>
            <w:hideMark/>
          </w:tcPr>
          <w:p w14:paraId="07B4FF24"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5.50</w:t>
            </w:r>
          </w:p>
        </w:tc>
        <w:tc>
          <w:tcPr>
            <w:tcW w:w="1378" w:type="dxa"/>
            <w:tcBorders>
              <w:top w:val="nil"/>
              <w:left w:val="nil"/>
              <w:bottom w:val="nil"/>
              <w:right w:val="nil"/>
            </w:tcBorders>
            <w:shd w:val="clear" w:color="auto" w:fill="auto"/>
            <w:noWrap/>
            <w:vAlign w:val="center"/>
            <w:hideMark/>
          </w:tcPr>
          <w:p w14:paraId="45ACBD0D"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4.20</w:t>
            </w:r>
          </w:p>
        </w:tc>
      </w:tr>
      <w:tr w:rsidR="006E007D" w:rsidRPr="006E007D" w14:paraId="4135E484" w14:textId="77777777" w:rsidTr="00273EE3">
        <w:trPr>
          <w:trHeight w:val="340"/>
        </w:trPr>
        <w:tc>
          <w:tcPr>
            <w:tcW w:w="2977" w:type="dxa"/>
            <w:tcBorders>
              <w:top w:val="nil"/>
              <w:left w:val="nil"/>
              <w:bottom w:val="nil"/>
              <w:right w:val="nil"/>
            </w:tcBorders>
            <w:shd w:val="clear" w:color="auto" w:fill="auto"/>
            <w:noWrap/>
            <w:vAlign w:val="center"/>
            <w:hideMark/>
          </w:tcPr>
          <w:p w14:paraId="635DEB2D"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 xml:space="preserve">Tryptophan </w:t>
            </w:r>
          </w:p>
        </w:tc>
        <w:tc>
          <w:tcPr>
            <w:tcW w:w="1377" w:type="dxa"/>
            <w:tcBorders>
              <w:top w:val="nil"/>
              <w:left w:val="nil"/>
              <w:bottom w:val="nil"/>
              <w:right w:val="nil"/>
            </w:tcBorders>
            <w:shd w:val="clear" w:color="auto" w:fill="auto"/>
            <w:noWrap/>
            <w:vAlign w:val="center"/>
            <w:hideMark/>
          </w:tcPr>
          <w:p w14:paraId="2514196E"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0.20</w:t>
            </w:r>
          </w:p>
        </w:tc>
        <w:tc>
          <w:tcPr>
            <w:tcW w:w="1377" w:type="dxa"/>
            <w:tcBorders>
              <w:top w:val="nil"/>
              <w:left w:val="nil"/>
              <w:bottom w:val="nil"/>
              <w:right w:val="nil"/>
            </w:tcBorders>
            <w:shd w:val="clear" w:color="auto" w:fill="auto"/>
            <w:noWrap/>
            <w:vAlign w:val="center"/>
            <w:hideMark/>
          </w:tcPr>
          <w:p w14:paraId="0F206303"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0.80</w:t>
            </w:r>
          </w:p>
        </w:tc>
        <w:tc>
          <w:tcPr>
            <w:tcW w:w="1377" w:type="dxa"/>
            <w:tcBorders>
              <w:top w:val="nil"/>
              <w:left w:val="nil"/>
              <w:bottom w:val="nil"/>
              <w:right w:val="nil"/>
            </w:tcBorders>
            <w:shd w:val="clear" w:color="auto" w:fill="auto"/>
            <w:noWrap/>
            <w:vAlign w:val="center"/>
            <w:hideMark/>
          </w:tcPr>
          <w:p w14:paraId="68831998"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1.40</w:t>
            </w:r>
          </w:p>
        </w:tc>
        <w:tc>
          <w:tcPr>
            <w:tcW w:w="1378" w:type="dxa"/>
            <w:tcBorders>
              <w:top w:val="nil"/>
              <w:left w:val="nil"/>
              <w:bottom w:val="nil"/>
              <w:right w:val="nil"/>
            </w:tcBorders>
            <w:shd w:val="clear" w:color="auto" w:fill="auto"/>
            <w:noWrap/>
            <w:vAlign w:val="center"/>
            <w:hideMark/>
          </w:tcPr>
          <w:p w14:paraId="0879BC35"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0.10</w:t>
            </w:r>
          </w:p>
        </w:tc>
      </w:tr>
      <w:tr w:rsidR="006E007D" w:rsidRPr="006E007D" w14:paraId="14A02155" w14:textId="77777777" w:rsidTr="00273EE3">
        <w:trPr>
          <w:trHeight w:val="340"/>
        </w:trPr>
        <w:tc>
          <w:tcPr>
            <w:tcW w:w="2977" w:type="dxa"/>
            <w:tcBorders>
              <w:top w:val="nil"/>
              <w:left w:val="nil"/>
              <w:right w:val="nil"/>
            </w:tcBorders>
            <w:shd w:val="clear" w:color="auto" w:fill="auto"/>
            <w:noWrap/>
            <w:vAlign w:val="center"/>
            <w:hideMark/>
          </w:tcPr>
          <w:p w14:paraId="4B8C7CAF"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 xml:space="preserve">Tyrosine </w:t>
            </w:r>
          </w:p>
        </w:tc>
        <w:tc>
          <w:tcPr>
            <w:tcW w:w="1377" w:type="dxa"/>
            <w:tcBorders>
              <w:top w:val="nil"/>
              <w:left w:val="nil"/>
              <w:right w:val="nil"/>
            </w:tcBorders>
            <w:shd w:val="clear" w:color="auto" w:fill="auto"/>
            <w:noWrap/>
            <w:vAlign w:val="center"/>
            <w:hideMark/>
          </w:tcPr>
          <w:p w14:paraId="67983285"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5.30</w:t>
            </w:r>
          </w:p>
        </w:tc>
        <w:tc>
          <w:tcPr>
            <w:tcW w:w="1377" w:type="dxa"/>
            <w:tcBorders>
              <w:top w:val="nil"/>
              <w:left w:val="nil"/>
              <w:right w:val="nil"/>
            </w:tcBorders>
            <w:shd w:val="clear" w:color="auto" w:fill="auto"/>
            <w:noWrap/>
            <w:vAlign w:val="center"/>
            <w:hideMark/>
          </w:tcPr>
          <w:p w14:paraId="54D6F633"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4.20</w:t>
            </w:r>
          </w:p>
        </w:tc>
        <w:tc>
          <w:tcPr>
            <w:tcW w:w="1377" w:type="dxa"/>
            <w:tcBorders>
              <w:top w:val="nil"/>
              <w:left w:val="nil"/>
              <w:right w:val="nil"/>
            </w:tcBorders>
            <w:shd w:val="clear" w:color="auto" w:fill="auto"/>
            <w:noWrap/>
            <w:vAlign w:val="center"/>
            <w:hideMark/>
          </w:tcPr>
          <w:p w14:paraId="55AFF338"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4.50</w:t>
            </w:r>
          </w:p>
        </w:tc>
        <w:tc>
          <w:tcPr>
            <w:tcW w:w="1378" w:type="dxa"/>
            <w:tcBorders>
              <w:top w:val="nil"/>
              <w:left w:val="nil"/>
              <w:right w:val="nil"/>
            </w:tcBorders>
            <w:shd w:val="clear" w:color="auto" w:fill="auto"/>
            <w:noWrap/>
            <w:vAlign w:val="center"/>
            <w:hideMark/>
          </w:tcPr>
          <w:p w14:paraId="5A128C60"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1.70</w:t>
            </w:r>
          </w:p>
        </w:tc>
      </w:tr>
      <w:tr w:rsidR="006E007D" w:rsidRPr="006E007D" w14:paraId="38EF73F4" w14:textId="77777777" w:rsidTr="00273EE3">
        <w:trPr>
          <w:trHeight w:val="340"/>
        </w:trPr>
        <w:tc>
          <w:tcPr>
            <w:tcW w:w="2977" w:type="dxa"/>
            <w:tcBorders>
              <w:top w:val="nil"/>
              <w:left w:val="nil"/>
              <w:bottom w:val="single" w:sz="8" w:space="0" w:color="auto"/>
              <w:right w:val="nil"/>
            </w:tcBorders>
            <w:shd w:val="clear" w:color="auto" w:fill="auto"/>
            <w:noWrap/>
            <w:vAlign w:val="center"/>
            <w:hideMark/>
          </w:tcPr>
          <w:p w14:paraId="5E2B8747" w14:textId="77777777" w:rsidR="006E007D" w:rsidRPr="006E007D" w:rsidRDefault="006E007D" w:rsidP="004B2C3D">
            <w:pPr>
              <w:adjustRightInd w:val="0"/>
              <w:snapToGrid w:val="0"/>
              <w:spacing w:line="480" w:lineRule="auto"/>
              <w:rPr>
                <w:rFonts w:eastAsia="等线"/>
                <w:sz w:val="20"/>
                <w:lang w:eastAsia="zh-CN"/>
              </w:rPr>
            </w:pPr>
            <w:r w:rsidRPr="006E007D">
              <w:rPr>
                <w:rFonts w:eastAsia="等线"/>
                <w:sz w:val="20"/>
                <w:lang w:eastAsia="zh-CN"/>
              </w:rPr>
              <w:t>Valine</w:t>
            </w:r>
          </w:p>
        </w:tc>
        <w:tc>
          <w:tcPr>
            <w:tcW w:w="1377" w:type="dxa"/>
            <w:tcBorders>
              <w:top w:val="nil"/>
              <w:left w:val="nil"/>
              <w:bottom w:val="single" w:sz="8" w:space="0" w:color="auto"/>
              <w:right w:val="nil"/>
            </w:tcBorders>
            <w:shd w:val="clear" w:color="auto" w:fill="auto"/>
            <w:noWrap/>
            <w:vAlign w:val="center"/>
            <w:hideMark/>
          </w:tcPr>
          <w:p w14:paraId="46F1A0FC"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1.80</w:t>
            </w:r>
          </w:p>
        </w:tc>
        <w:tc>
          <w:tcPr>
            <w:tcW w:w="1377" w:type="dxa"/>
            <w:tcBorders>
              <w:top w:val="nil"/>
              <w:left w:val="nil"/>
              <w:bottom w:val="single" w:sz="8" w:space="0" w:color="auto"/>
              <w:right w:val="nil"/>
            </w:tcBorders>
            <w:shd w:val="clear" w:color="auto" w:fill="auto"/>
            <w:noWrap/>
            <w:vAlign w:val="center"/>
            <w:hideMark/>
          </w:tcPr>
          <w:p w14:paraId="3EB9B67E"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7.30</w:t>
            </w:r>
          </w:p>
        </w:tc>
        <w:tc>
          <w:tcPr>
            <w:tcW w:w="1377" w:type="dxa"/>
            <w:tcBorders>
              <w:top w:val="nil"/>
              <w:left w:val="nil"/>
              <w:bottom w:val="single" w:sz="8" w:space="0" w:color="auto"/>
              <w:right w:val="nil"/>
            </w:tcBorders>
            <w:shd w:val="clear" w:color="auto" w:fill="auto"/>
            <w:noWrap/>
            <w:vAlign w:val="center"/>
            <w:hideMark/>
          </w:tcPr>
          <w:p w14:paraId="759ADC88" w14:textId="77777777" w:rsidR="006E007D" w:rsidRPr="006E007D" w:rsidRDefault="006E007D" w:rsidP="004B2C3D">
            <w:pPr>
              <w:adjustRightInd w:val="0"/>
              <w:snapToGrid w:val="0"/>
              <w:spacing w:line="480" w:lineRule="auto"/>
              <w:jc w:val="center"/>
              <w:rPr>
                <w:rFonts w:eastAsia="等线"/>
                <w:sz w:val="20"/>
                <w:lang w:eastAsia="zh-CN"/>
              </w:rPr>
            </w:pPr>
            <w:r w:rsidRPr="006E007D">
              <w:rPr>
                <w:rFonts w:eastAsia="等线"/>
                <w:sz w:val="20"/>
                <w:lang w:eastAsia="zh-CN"/>
              </w:rPr>
              <w:t>5.50</w:t>
            </w:r>
          </w:p>
        </w:tc>
        <w:tc>
          <w:tcPr>
            <w:tcW w:w="1378" w:type="dxa"/>
            <w:tcBorders>
              <w:top w:val="nil"/>
              <w:left w:val="nil"/>
              <w:bottom w:val="single" w:sz="8" w:space="0" w:color="auto"/>
              <w:right w:val="nil"/>
            </w:tcBorders>
            <w:shd w:val="clear" w:color="auto" w:fill="auto"/>
            <w:noWrap/>
            <w:vAlign w:val="center"/>
            <w:hideMark/>
          </w:tcPr>
          <w:p w14:paraId="510B48AA" w14:textId="77777777" w:rsidR="006E007D" w:rsidRPr="006E007D" w:rsidRDefault="006E007D" w:rsidP="004B2C3D">
            <w:pPr>
              <w:keepNext/>
              <w:adjustRightInd w:val="0"/>
              <w:snapToGrid w:val="0"/>
              <w:spacing w:line="480" w:lineRule="auto"/>
              <w:jc w:val="center"/>
              <w:rPr>
                <w:rFonts w:eastAsia="等线"/>
                <w:sz w:val="20"/>
                <w:lang w:eastAsia="zh-CN"/>
              </w:rPr>
            </w:pPr>
            <w:r w:rsidRPr="006E007D">
              <w:rPr>
                <w:rFonts w:eastAsia="等线"/>
                <w:sz w:val="20"/>
                <w:lang w:eastAsia="zh-CN"/>
              </w:rPr>
              <w:t>2.50</w:t>
            </w:r>
          </w:p>
        </w:tc>
      </w:tr>
    </w:tbl>
    <w:p w14:paraId="6A341F04" w14:textId="70CC9161" w:rsidR="00430EDA" w:rsidRDefault="00430EDA" w:rsidP="004B2C3D">
      <w:pPr>
        <w:pStyle w:val="SMcaption"/>
        <w:adjustRightInd w:val="0"/>
        <w:snapToGrid w:val="0"/>
        <w:spacing w:line="480" w:lineRule="auto"/>
        <w:rPr>
          <w:rFonts w:ascii="Arial" w:hAnsi="Arial" w:cs="Arial"/>
          <w:sz w:val="20"/>
        </w:rPr>
      </w:pPr>
    </w:p>
    <w:p w14:paraId="72F236BD" w14:textId="77777777" w:rsidR="00430EDA" w:rsidRDefault="00430EDA">
      <w:pPr>
        <w:rPr>
          <w:rFonts w:ascii="Arial" w:hAnsi="Arial" w:cs="Arial"/>
          <w:sz w:val="20"/>
        </w:rPr>
      </w:pPr>
      <w:r>
        <w:rPr>
          <w:rFonts w:ascii="Arial" w:hAnsi="Arial" w:cs="Arial"/>
          <w:sz w:val="20"/>
        </w:rPr>
        <w:br w:type="page"/>
      </w:r>
    </w:p>
    <w:p w14:paraId="5813AAFE" w14:textId="0754C43F" w:rsidR="00430EDA" w:rsidRPr="00430EDA" w:rsidRDefault="00430EDA" w:rsidP="00430EDA">
      <w:pPr>
        <w:pStyle w:val="SMcaption"/>
        <w:spacing w:line="480" w:lineRule="auto"/>
        <w:rPr>
          <w:b/>
          <w:sz w:val="22"/>
          <w:szCs w:val="22"/>
        </w:rPr>
      </w:pPr>
      <w:r w:rsidRPr="00430EDA">
        <w:rPr>
          <w:b/>
          <w:sz w:val="22"/>
          <w:szCs w:val="22"/>
        </w:rPr>
        <w:lastRenderedPageBreak/>
        <w:t xml:space="preserve">Table </w:t>
      </w:r>
      <w:r w:rsidR="00061A45">
        <w:rPr>
          <w:b/>
          <w:sz w:val="22"/>
          <w:szCs w:val="22"/>
        </w:rPr>
        <w:t>S4.</w:t>
      </w:r>
      <w:r w:rsidRPr="00430EDA">
        <w:rPr>
          <w:b/>
          <w:sz w:val="22"/>
          <w:szCs w:val="22"/>
        </w:rPr>
        <w:t xml:space="preserve"> </w:t>
      </w:r>
      <w:proofErr w:type="spellStart"/>
      <w:r w:rsidRPr="00430EDA">
        <w:rPr>
          <w:b/>
          <w:sz w:val="22"/>
          <w:szCs w:val="22"/>
        </w:rPr>
        <w:t>SqRT</w:t>
      </w:r>
      <w:proofErr w:type="spellEnd"/>
      <w:r w:rsidRPr="00430EDA">
        <w:rPr>
          <w:b/>
          <w:sz w:val="22"/>
          <w:szCs w:val="22"/>
        </w:rPr>
        <w:t>-PCR or qPCR primer sequence</w:t>
      </w:r>
    </w:p>
    <w:tbl>
      <w:tblPr>
        <w:tblW w:w="5000" w:type="pct"/>
        <w:jc w:val="center"/>
        <w:tblBorders>
          <w:top w:val="single" w:sz="4" w:space="0" w:color="auto"/>
          <w:bottom w:val="single" w:sz="4" w:space="0" w:color="auto"/>
        </w:tblBorders>
        <w:tblLook w:val="04A0" w:firstRow="1" w:lastRow="0" w:firstColumn="1" w:lastColumn="0" w:noHBand="0" w:noVBand="1"/>
      </w:tblPr>
      <w:tblGrid>
        <w:gridCol w:w="1645"/>
        <w:gridCol w:w="1305"/>
        <w:gridCol w:w="2084"/>
        <w:gridCol w:w="3606"/>
      </w:tblGrid>
      <w:tr w:rsidR="00257AFF" w:rsidRPr="00430EDA" w14:paraId="41433D8C" w14:textId="77777777" w:rsidTr="00A463C9">
        <w:trPr>
          <w:trHeight w:val="340"/>
          <w:jc w:val="center"/>
        </w:trPr>
        <w:tc>
          <w:tcPr>
            <w:tcW w:w="952" w:type="pct"/>
            <w:vAlign w:val="center"/>
          </w:tcPr>
          <w:p w14:paraId="0593C2E5" w14:textId="08BB0279" w:rsidR="00257AFF" w:rsidRPr="00430EDA" w:rsidRDefault="00257AFF" w:rsidP="00257AFF">
            <w:pPr>
              <w:pStyle w:val="SMcaption"/>
              <w:adjustRightInd w:val="0"/>
              <w:spacing w:line="480" w:lineRule="auto"/>
              <w:rPr>
                <w:b/>
                <w:bCs/>
                <w:sz w:val="20"/>
              </w:rPr>
            </w:pPr>
            <w:r>
              <w:rPr>
                <w:b/>
                <w:bCs/>
                <w:sz w:val="20"/>
                <w:lang w:eastAsia="zh-CN"/>
              </w:rPr>
              <w:t>Gene name</w:t>
            </w:r>
          </w:p>
        </w:tc>
        <w:tc>
          <w:tcPr>
            <w:tcW w:w="755" w:type="pct"/>
            <w:vAlign w:val="center"/>
          </w:tcPr>
          <w:p w14:paraId="10A87EE5" w14:textId="6FE38EA5" w:rsidR="00257AFF" w:rsidRPr="00430EDA" w:rsidRDefault="00257AFF" w:rsidP="00257AFF">
            <w:pPr>
              <w:pStyle w:val="SMcaption"/>
              <w:adjustRightInd w:val="0"/>
              <w:spacing w:line="480" w:lineRule="auto"/>
              <w:rPr>
                <w:b/>
                <w:bCs/>
                <w:sz w:val="20"/>
              </w:rPr>
            </w:pPr>
            <w:r>
              <w:rPr>
                <w:b/>
                <w:bCs/>
                <w:sz w:val="20"/>
                <w:lang w:eastAsia="zh-CN"/>
              </w:rPr>
              <w:t xml:space="preserve">Gene </w:t>
            </w:r>
            <w:r w:rsidRPr="00430EDA">
              <w:rPr>
                <w:b/>
                <w:bCs/>
                <w:sz w:val="20"/>
              </w:rPr>
              <w:t>ID</w:t>
            </w:r>
          </w:p>
        </w:tc>
        <w:tc>
          <w:tcPr>
            <w:tcW w:w="1206" w:type="pct"/>
            <w:vAlign w:val="center"/>
            <w:hideMark/>
          </w:tcPr>
          <w:p w14:paraId="2B18D768" w14:textId="23481A11" w:rsidR="00257AFF" w:rsidRPr="00430EDA" w:rsidRDefault="00257AFF" w:rsidP="00257AFF">
            <w:pPr>
              <w:pStyle w:val="SMcaption"/>
              <w:adjustRightInd w:val="0"/>
              <w:spacing w:line="480" w:lineRule="auto"/>
              <w:rPr>
                <w:b/>
                <w:bCs/>
                <w:sz w:val="20"/>
                <w:lang w:eastAsia="zh-CN"/>
              </w:rPr>
            </w:pPr>
            <w:r w:rsidRPr="00257AFF">
              <w:rPr>
                <w:b/>
                <w:bCs/>
                <w:sz w:val="22"/>
              </w:rPr>
              <w:t>Primers</w:t>
            </w:r>
          </w:p>
        </w:tc>
        <w:tc>
          <w:tcPr>
            <w:tcW w:w="2087" w:type="pct"/>
            <w:vAlign w:val="center"/>
            <w:hideMark/>
          </w:tcPr>
          <w:p w14:paraId="730C7DCE" w14:textId="4FB13488" w:rsidR="00257AFF" w:rsidRPr="00430EDA" w:rsidRDefault="00257AFF" w:rsidP="00257AFF">
            <w:pPr>
              <w:pStyle w:val="SMcaption"/>
              <w:adjustRightInd w:val="0"/>
              <w:spacing w:line="480" w:lineRule="auto"/>
              <w:rPr>
                <w:b/>
                <w:bCs/>
                <w:sz w:val="20"/>
              </w:rPr>
            </w:pPr>
            <w:r w:rsidRPr="00257AFF">
              <w:rPr>
                <w:b/>
                <w:bCs/>
                <w:sz w:val="22"/>
              </w:rPr>
              <w:t>Sequences</w:t>
            </w:r>
            <w:r w:rsidRPr="00430EDA">
              <w:rPr>
                <w:b/>
                <w:bCs/>
                <w:sz w:val="20"/>
              </w:rPr>
              <w:t>（</w:t>
            </w:r>
            <w:r w:rsidRPr="00430EDA">
              <w:rPr>
                <w:b/>
                <w:bCs/>
                <w:sz w:val="20"/>
              </w:rPr>
              <w:t>5’ → 3’</w:t>
            </w:r>
            <w:r w:rsidRPr="00430EDA">
              <w:rPr>
                <w:b/>
                <w:bCs/>
                <w:sz w:val="20"/>
              </w:rPr>
              <w:t>）</w:t>
            </w:r>
          </w:p>
        </w:tc>
      </w:tr>
      <w:tr w:rsidR="00257AFF" w:rsidRPr="00430EDA" w14:paraId="210D3EBB" w14:textId="77777777" w:rsidTr="00A463C9">
        <w:trPr>
          <w:trHeight w:val="283"/>
          <w:jc w:val="center"/>
        </w:trPr>
        <w:tc>
          <w:tcPr>
            <w:tcW w:w="952" w:type="pct"/>
            <w:vMerge w:val="restart"/>
            <w:vAlign w:val="center"/>
          </w:tcPr>
          <w:p w14:paraId="4B9D0B7C" w14:textId="77777777" w:rsidR="00257AFF" w:rsidRPr="00430EDA" w:rsidRDefault="00257AFF" w:rsidP="00257AFF">
            <w:pPr>
              <w:pStyle w:val="SMcaption"/>
              <w:adjustRightInd w:val="0"/>
              <w:spacing w:line="480" w:lineRule="auto"/>
              <w:rPr>
                <w:b/>
                <w:bCs/>
                <w:i/>
                <w:iCs/>
                <w:sz w:val="20"/>
              </w:rPr>
            </w:pPr>
            <w:r w:rsidRPr="00430EDA">
              <w:rPr>
                <w:b/>
                <w:bCs/>
                <w:i/>
                <w:iCs/>
                <w:sz w:val="20"/>
              </w:rPr>
              <w:t>Rp49</w:t>
            </w:r>
          </w:p>
        </w:tc>
        <w:tc>
          <w:tcPr>
            <w:tcW w:w="755" w:type="pct"/>
            <w:vMerge w:val="restart"/>
            <w:vAlign w:val="center"/>
          </w:tcPr>
          <w:p w14:paraId="62CE75E7" w14:textId="77777777" w:rsidR="00257AFF" w:rsidRPr="00430EDA" w:rsidRDefault="00257AFF" w:rsidP="00257AFF">
            <w:pPr>
              <w:pStyle w:val="SMcaption"/>
              <w:adjustRightInd w:val="0"/>
              <w:spacing w:line="480" w:lineRule="auto"/>
              <w:rPr>
                <w:sz w:val="20"/>
              </w:rPr>
            </w:pPr>
            <w:r w:rsidRPr="00430EDA">
              <w:rPr>
                <w:sz w:val="20"/>
              </w:rPr>
              <w:t>778453</w:t>
            </w:r>
          </w:p>
        </w:tc>
        <w:tc>
          <w:tcPr>
            <w:tcW w:w="1206" w:type="pct"/>
            <w:vAlign w:val="center"/>
            <w:hideMark/>
          </w:tcPr>
          <w:p w14:paraId="258E014D" w14:textId="77777777" w:rsidR="00257AFF" w:rsidRPr="00430EDA" w:rsidRDefault="00257AFF" w:rsidP="00257AFF">
            <w:pPr>
              <w:pStyle w:val="SMcaption"/>
              <w:adjustRightInd w:val="0"/>
              <w:spacing w:line="480" w:lineRule="auto"/>
              <w:rPr>
                <w:i/>
                <w:iCs/>
                <w:sz w:val="20"/>
              </w:rPr>
            </w:pPr>
            <w:r w:rsidRPr="00430EDA">
              <w:rPr>
                <w:i/>
                <w:iCs/>
                <w:sz w:val="20"/>
              </w:rPr>
              <w:t>Rp49-S</w:t>
            </w:r>
          </w:p>
        </w:tc>
        <w:tc>
          <w:tcPr>
            <w:tcW w:w="2087" w:type="pct"/>
            <w:vAlign w:val="center"/>
            <w:hideMark/>
          </w:tcPr>
          <w:p w14:paraId="53D4AD68" w14:textId="77777777" w:rsidR="00257AFF" w:rsidRPr="00430EDA" w:rsidRDefault="00257AFF" w:rsidP="00257AFF">
            <w:pPr>
              <w:pStyle w:val="SMcaption"/>
              <w:adjustRightInd w:val="0"/>
              <w:spacing w:line="480" w:lineRule="auto"/>
              <w:rPr>
                <w:sz w:val="20"/>
              </w:rPr>
            </w:pPr>
            <w:r w:rsidRPr="00430EDA">
              <w:rPr>
                <w:sz w:val="20"/>
              </w:rPr>
              <w:t>CAGGCGGTTCAAGGGTCAATAC</w:t>
            </w:r>
          </w:p>
        </w:tc>
      </w:tr>
      <w:tr w:rsidR="00257AFF" w:rsidRPr="00430EDA" w14:paraId="1E5474A2" w14:textId="77777777" w:rsidTr="00A463C9">
        <w:trPr>
          <w:trHeight w:val="283"/>
          <w:jc w:val="center"/>
        </w:trPr>
        <w:tc>
          <w:tcPr>
            <w:tcW w:w="952" w:type="pct"/>
            <w:vMerge/>
            <w:vAlign w:val="center"/>
          </w:tcPr>
          <w:p w14:paraId="142C5E82" w14:textId="77777777" w:rsidR="00257AFF" w:rsidRPr="00430EDA" w:rsidRDefault="00257AFF" w:rsidP="00257AFF">
            <w:pPr>
              <w:pStyle w:val="SMcaption"/>
              <w:adjustRightInd w:val="0"/>
              <w:spacing w:line="480" w:lineRule="auto"/>
              <w:rPr>
                <w:b/>
                <w:bCs/>
                <w:i/>
                <w:iCs/>
                <w:sz w:val="20"/>
              </w:rPr>
            </w:pPr>
          </w:p>
        </w:tc>
        <w:tc>
          <w:tcPr>
            <w:tcW w:w="755" w:type="pct"/>
            <w:vMerge/>
            <w:vAlign w:val="center"/>
          </w:tcPr>
          <w:p w14:paraId="05325B26" w14:textId="77777777" w:rsidR="00257AFF" w:rsidRPr="00430EDA" w:rsidRDefault="00257AFF" w:rsidP="00257AFF">
            <w:pPr>
              <w:pStyle w:val="SMcaption"/>
              <w:adjustRightInd w:val="0"/>
              <w:spacing w:line="480" w:lineRule="auto"/>
              <w:rPr>
                <w:sz w:val="20"/>
              </w:rPr>
            </w:pPr>
          </w:p>
        </w:tc>
        <w:tc>
          <w:tcPr>
            <w:tcW w:w="1206" w:type="pct"/>
            <w:vAlign w:val="center"/>
            <w:hideMark/>
          </w:tcPr>
          <w:p w14:paraId="77DF83F0" w14:textId="77777777" w:rsidR="00257AFF" w:rsidRPr="00430EDA" w:rsidRDefault="00257AFF" w:rsidP="00257AFF">
            <w:pPr>
              <w:pStyle w:val="SMcaption"/>
              <w:adjustRightInd w:val="0"/>
              <w:spacing w:line="480" w:lineRule="auto"/>
              <w:rPr>
                <w:i/>
                <w:iCs/>
                <w:sz w:val="20"/>
              </w:rPr>
            </w:pPr>
            <w:r w:rsidRPr="00430EDA">
              <w:rPr>
                <w:i/>
                <w:iCs/>
                <w:sz w:val="20"/>
              </w:rPr>
              <w:t>Rp49-A</w:t>
            </w:r>
          </w:p>
        </w:tc>
        <w:tc>
          <w:tcPr>
            <w:tcW w:w="2087" w:type="pct"/>
            <w:vAlign w:val="center"/>
            <w:hideMark/>
          </w:tcPr>
          <w:p w14:paraId="54D584CC" w14:textId="77777777" w:rsidR="00257AFF" w:rsidRPr="00430EDA" w:rsidRDefault="00257AFF" w:rsidP="00257AFF">
            <w:pPr>
              <w:pStyle w:val="SMcaption"/>
              <w:adjustRightInd w:val="0"/>
              <w:spacing w:line="480" w:lineRule="auto"/>
              <w:rPr>
                <w:sz w:val="20"/>
              </w:rPr>
            </w:pPr>
            <w:r w:rsidRPr="00430EDA">
              <w:rPr>
                <w:sz w:val="20"/>
              </w:rPr>
              <w:t>TACGGAATCCATTTGGGAGCAT</w:t>
            </w:r>
          </w:p>
        </w:tc>
      </w:tr>
      <w:tr w:rsidR="00257AFF" w:rsidRPr="00430EDA" w14:paraId="60595F25" w14:textId="77777777" w:rsidTr="00A463C9">
        <w:trPr>
          <w:trHeight w:val="283"/>
          <w:jc w:val="center"/>
        </w:trPr>
        <w:tc>
          <w:tcPr>
            <w:tcW w:w="952" w:type="pct"/>
            <w:vMerge w:val="restart"/>
            <w:vAlign w:val="center"/>
          </w:tcPr>
          <w:p w14:paraId="290B1B42" w14:textId="77777777" w:rsidR="00257AFF" w:rsidRPr="00430EDA" w:rsidRDefault="00257AFF" w:rsidP="00257AFF">
            <w:pPr>
              <w:pStyle w:val="SMcaption"/>
              <w:adjustRightInd w:val="0"/>
              <w:spacing w:line="480" w:lineRule="auto"/>
              <w:rPr>
                <w:b/>
                <w:bCs/>
                <w:i/>
                <w:iCs/>
                <w:sz w:val="20"/>
              </w:rPr>
            </w:pPr>
            <w:r w:rsidRPr="00430EDA">
              <w:rPr>
                <w:b/>
                <w:bCs/>
                <w:i/>
                <w:iCs/>
                <w:sz w:val="20"/>
              </w:rPr>
              <w:t>Ser3</w:t>
            </w:r>
          </w:p>
        </w:tc>
        <w:tc>
          <w:tcPr>
            <w:tcW w:w="755" w:type="pct"/>
            <w:vMerge w:val="restart"/>
            <w:vAlign w:val="center"/>
          </w:tcPr>
          <w:p w14:paraId="2A21737E" w14:textId="77777777" w:rsidR="00257AFF" w:rsidRPr="00430EDA" w:rsidRDefault="00257AFF" w:rsidP="00257AFF">
            <w:pPr>
              <w:pStyle w:val="SMcaption"/>
              <w:adjustRightInd w:val="0"/>
              <w:spacing w:line="480" w:lineRule="auto"/>
              <w:rPr>
                <w:sz w:val="20"/>
              </w:rPr>
            </w:pPr>
            <w:r w:rsidRPr="00430EDA">
              <w:rPr>
                <w:sz w:val="20"/>
              </w:rPr>
              <w:t>100136948</w:t>
            </w:r>
          </w:p>
        </w:tc>
        <w:tc>
          <w:tcPr>
            <w:tcW w:w="1206" w:type="pct"/>
            <w:vAlign w:val="center"/>
            <w:hideMark/>
          </w:tcPr>
          <w:p w14:paraId="60586B4F" w14:textId="77777777" w:rsidR="00257AFF" w:rsidRPr="00430EDA" w:rsidRDefault="00257AFF" w:rsidP="00257AFF">
            <w:pPr>
              <w:pStyle w:val="SMcaption"/>
              <w:adjustRightInd w:val="0"/>
              <w:spacing w:line="480" w:lineRule="auto"/>
              <w:rPr>
                <w:i/>
                <w:iCs/>
                <w:sz w:val="20"/>
              </w:rPr>
            </w:pPr>
            <w:r w:rsidRPr="00430EDA">
              <w:rPr>
                <w:i/>
                <w:iCs/>
                <w:sz w:val="20"/>
              </w:rPr>
              <w:t>Ser3-S</w:t>
            </w:r>
          </w:p>
        </w:tc>
        <w:tc>
          <w:tcPr>
            <w:tcW w:w="2087" w:type="pct"/>
            <w:vAlign w:val="center"/>
            <w:hideMark/>
          </w:tcPr>
          <w:p w14:paraId="3B199AEE" w14:textId="77777777" w:rsidR="00257AFF" w:rsidRPr="00430EDA" w:rsidRDefault="00257AFF" w:rsidP="00257AFF">
            <w:pPr>
              <w:pStyle w:val="SMcaption"/>
              <w:adjustRightInd w:val="0"/>
              <w:spacing w:line="480" w:lineRule="auto"/>
              <w:rPr>
                <w:sz w:val="20"/>
              </w:rPr>
            </w:pPr>
            <w:r w:rsidRPr="00430EDA">
              <w:rPr>
                <w:sz w:val="20"/>
              </w:rPr>
              <w:t>CGCTGCGGGTACAGGTAT</w:t>
            </w:r>
          </w:p>
        </w:tc>
      </w:tr>
      <w:tr w:rsidR="00257AFF" w:rsidRPr="00430EDA" w14:paraId="54F64433" w14:textId="77777777" w:rsidTr="00A463C9">
        <w:trPr>
          <w:trHeight w:val="283"/>
          <w:jc w:val="center"/>
        </w:trPr>
        <w:tc>
          <w:tcPr>
            <w:tcW w:w="952" w:type="pct"/>
            <w:vMerge/>
            <w:vAlign w:val="center"/>
          </w:tcPr>
          <w:p w14:paraId="5FA4019B" w14:textId="77777777" w:rsidR="00257AFF" w:rsidRPr="00430EDA" w:rsidRDefault="00257AFF" w:rsidP="00257AFF">
            <w:pPr>
              <w:pStyle w:val="SMcaption"/>
              <w:adjustRightInd w:val="0"/>
              <w:spacing w:line="480" w:lineRule="auto"/>
              <w:rPr>
                <w:b/>
                <w:bCs/>
                <w:i/>
                <w:iCs/>
                <w:sz w:val="20"/>
              </w:rPr>
            </w:pPr>
          </w:p>
        </w:tc>
        <w:tc>
          <w:tcPr>
            <w:tcW w:w="755" w:type="pct"/>
            <w:vMerge/>
            <w:vAlign w:val="center"/>
          </w:tcPr>
          <w:p w14:paraId="31DE781E" w14:textId="77777777" w:rsidR="00257AFF" w:rsidRPr="00430EDA" w:rsidRDefault="00257AFF" w:rsidP="00257AFF">
            <w:pPr>
              <w:pStyle w:val="SMcaption"/>
              <w:adjustRightInd w:val="0"/>
              <w:spacing w:line="480" w:lineRule="auto"/>
              <w:rPr>
                <w:sz w:val="20"/>
              </w:rPr>
            </w:pPr>
          </w:p>
        </w:tc>
        <w:tc>
          <w:tcPr>
            <w:tcW w:w="1206" w:type="pct"/>
            <w:vAlign w:val="center"/>
            <w:hideMark/>
          </w:tcPr>
          <w:p w14:paraId="3EB2E473" w14:textId="77777777" w:rsidR="00257AFF" w:rsidRPr="00430EDA" w:rsidRDefault="00257AFF" w:rsidP="00257AFF">
            <w:pPr>
              <w:pStyle w:val="SMcaption"/>
              <w:adjustRightInd w:val="0"/>
              <w:spacing w:line="480" w:lineRule="auto"/>
              <w:rPr>
                <w:i/>
                <w:iCs/>
                <w:sz w:val="20"/>
              </w:rPr>
            </w:pPr>
            <w:r w:rsidRPr="00430EDA">
              <w:rPr>
                <w:i/>
                <w:iCs/>
                <w:sz w:val="20"/>
              </w:rPr>
              <w:t>Ser3-A</w:t>
            </w:r>
          </w:p>
        </w:tc>
        <w:tc>
          <w:tcPr>
            <w:tcW w:w="2087" w:type="pct"/>
            <w:vAlign w:val="center"/>
            <w:hideMark/>
          </w:tcPr>
          <w:p w14:paraId="6FF2E98A" w14:textId="77777777" w:rsidR="00257AFF" w:rsidRPr="00430EDA" w:rsidRDefault="00257AFF" w:rsidP="00257AFF">
            <w:pPr>
              <w:pStyle w:val="SMcaption"/>
              <w:adjustRightInd w:val="0"/>
              <w:spacing w:line="480" w:lineRule="auto"/>
              <w:rPr>
                <w:sz w:val="20"/>
              </w:rPr>
            </w:pPr>
            <w:r w:rsidRPr="00430EDA">
              <w:rPr>
                <w:sz w:val="20"/>
              </w:rPr>
              <w:t>GCACTTCCACCGACGAGA</w:t>
            </w:r>
          </w:p>
        </w:tc>
      </w:tr>
      <w:tr w:rsidR="00257AFF" w:rsidRPr="00430EDA" w14:paraId="4AFE500A" w14:textId="77777777" w:rsidTr="00A463C9">
        <w:trPr>
          <w:trHeight w:val="283"/>
          <w:jc w:val="center"/>
        </w:trPr>
        <w:tc>
          <w:tcPr>
            <w:tcW w:w="952" w:type="pct"/>
            <w:vMerge w:val="restart"/>
            <w:vAlign w:val="center"/>
          </w:tcPr>
          <w:p w14:paraId="06A3361E" w14:textId="77777777" w:rsidR="00257AFF" w:rsidRPr="00430EDA" w:rsidRDefault="00257AFF" w:rsidP="00257AFF">
            <w:pPr>
              <w:pStyle w:val="SMcaption"/>
              <w:adjustRightInd w:val="0"/>
              <w:spacing w:line="480" w:lineRule="auto"/>
              <w:rPr>
                <w:b/>
                <w:bCs/>
                <w:i/>
                <w:iCs/>
                <w:sz w:val="20"/>
              </w:rPr>
            </w:pPr>
            <w:r w:rsidRPr="00430EDA">
              <w:rPr>
                <w:b/>
                <w:bCs/>
                <w:i/>
                <w:iCs/>
                <w:sz w:val="20"/>
              </w:rPr>
              <w:t>EGFP</w:t>
            </w:r>
          </w:p>
        </w:tc>
        <w:tc>
          <w:tcPr>
            <w:tcW w:w="755" w:type="pct"/>
            <w:vMerge w:val="restart"/>
            <w:vAlign w:val="center"/>
          </w:tcPr>
          <w:p w14:paraId="3E5FCB5B" w14:textId="77777777" w:rsidR="00257AFF" w:rsidRPr="00430EDA" w:rsidRDefault="00257AFF" w:rsidP="00257AFF">
            <w:pPr>
              <w:pStyle w:val="SMcaption"/>
              <w:adjustRightInd w:val="0"/>
              <w:spacing w:line="480" w:lineRule="auto"/>
              <w:rPr>
                <w:sz w:val="20"/>
              </w:rPr>
            </w:pPr>
            <w:r w:rsidRPr="00430EDA">
              <w:rPr>
                <w:sz w:val="20"/>
              </w:rPr>
              <w:t>20473140</w:t>
            </w:r>
          </w:p>
        </w:tc>
        <w:tc>
          <w:tcPr>
            <w:tcW w:w="1206" w:type="pct"/>
            <w:vAlign w:val="center"/>
            <w:hideMark/>
          </w:tcPr>
          <w:p w14:paraId="7C092D35" w14:textId="77777777" w:rsidR="00257AFF" w:rsidRPr="00430EDA" w:rsidRDefault="00257AFF" w:rsidP="00257AFF">
            <w:pPr>
              <w:pStyle w:val="SMcaption"/>
              <w:adjustRightInd w:val="0"/>
              <w:spacing w:line="480" w:lineRule="auto"/>
              <w:rPr>
                <w:i/>
                <w:iCs/>
                <w:sz w:val="20"/>
              </w:rPr>
            </w:pPr>
            <w:r w:rsidRPr="00430EDA">
              <w:rPr>
                <w:i/>
                <w:iCs/>
                <w:sz w:val="20"/>
              </w:rPr>
              <w:t>EGFP-S</w:t>
            </w:r>
          </w:p>
        </w:tc>
        <w:tc>
          <w:tcPr>
            <w:tcW w:w="2087" w:type="pct"/>
            <w:vAlign w:val="center"/>
            <w:hideMark/>
          </w:tcPr>
          <w:p w14:paraId="07185194" w14:textId="77777777" w:rsidR="00257AFF" w:rsidRPr="00430EDA" w:rsidRDefault="00257AFF" w:rsidP="00257AFF">
            <w:pPr>
              <w:pStyle w:val="SMcaption"/>
              <w:adjustRightInd w:val="0"/>
              <w:spacing w:line="480" w:lineRule="auto"/>
              <w:rPr>
                <w:sz w:val="20"/>
              </w:rPr>
            </w:pPr>
            <w:r w:rsidRPr="00430EDA">
              <w:rPr>
                <w:sz w:val="20"/>
              </w:rPr>
              <w:t>CACCTACGGCAAGCTGACCC</w:t>
            </w:r>
          </w:p>
        </w:tc>
      </w:tr>
      <w:tr w:rsidR="00257AFF" w:rsidRPr="00430EDA" w14:paraId="41FA3228" w14:textId="77777777" w:rsidTr="00A463C9">
        <w:trPr>
          <w:trHeight w:val="283"/>
          <w:jc w:val="center"/>
        </w:trPr>
        <w:tc>
          <w:tcPr>
            <w:tcW w:w="952" w:type="pct"/>
            <w:vMerge/>
            <w:vAlign w:val="center"/>
          </w:tcPr>
          <w:p w14:paraId="19516F18" w14:textId="77777777" w:rsidR="00257AFF" w:rsidRPr="00430EDA" w:rsidRDefault="00257AFF" w:rsidP="00257AFF">
            <w:pPr>
              <w:pStyle w:val="SMcaption"/>
              <w:adjustRightInd w:val="0"/>
              <w:spacing w:line="480" w:lineRule="auto"/>
              <w:rPr>
                <w:b/>
                <w:bCs/>
                <w:i/>
                <w:iCs/>
                <w:sz w:val="20"/>
              </w:rPr>
            </w:pPr>
          </w:p>
        </w:tc>
        <w:tc>
          <w:tcPr>
            <w:tcW w:w="755" w:type="pct"/>
            <w:vMerge/>
            <w:vAlign w:val="center"/>
          </w:tcPr>
          <w:p w14:paraId="641FAEED" w14:textId="77777777" w:rsidR="00257AFF" w:rsidRPr="00430EDA" w:rsidRDefault="00257AFF" w:rsidP="00257AFF">
            <w:pPr>
              <w:pStyle w:val="SMcaption"/>
              <w:adjustRightInd w:val="0"/>
              <w:spacing w:line="480" w:lineRule="auto"/>
              <w:rPr>
                <w:sz w:val="20"/>
              </w:rPr>
            </w:pPr>
          </w:p>
        </w:tc>
        <w:tc>
          <w:tcPr>
            <w:tcW w:w="1206" w:type="pct"/>
            <w:vAlign w:val="center"/>
            <w:hideMark/>
          </w:tcPr>
          <w:p w14:paraId="2E86B7AE" w14:textId="77777777" w:rsidR="00257AFF" w:rsidRPr="00430EDA" w:rsidRDefault="00257AFF" w:rsidP="00257AFF">
            <w:pPr>
              <w:pStyle w:val="SMcaption"/>
              <w:adjustRightInd w:val="0"/>
              <w:spacing w:line="480" w:lineRule="auto"/>
              <w:rPr>
                <w:i/>
                <w:iCs/>
                <w:sz w:val="20"/>
              </w:rPr>
            </w:pPr>
            <w:r w:rsidRPr="00430EDA">
              <w:rPr>
                <w:i/>
                <w:iCs/>
                <w:sz w:val="20"/>
              </w:rPr>
              <w:t>EGFP-A</w:t>
            </w:r>
          </w:p>
        </w:tc>
        <w:tc>
          <w:tcPr>
            <w:tcW w:w="2087" w:type="pct"/>
            <w:vAlign w:val="center"/>
            <w:hideMark/>
          </w:tcPr>
          <w:p w14:paraId="0141522D" w14:textId="77777777" w:rsidR="00257AFF" w:rsidRPr="00430EDA" w:rsidRDefault="00257AFF" w:rsidP="00257AFF">
            <w:pPr>
              <w:pStyle w:val="SMcaption"/>
              <w:adjustRightInd w:val="0"/>
              <w:spacing w:line="480" w:lineRule="auto"/>
              <w:rPr>
                <w:sz w:val="20"/>
              </w:rPr>
            </w:pPr>
            <w:r w:rsidRPr="00430EDA">
              <w:rPr>
                <w:sz w:val="20"/>
              </w:rPr>
              <w:t>CGCTCCTGGACGTAGCCTTC</w:t>
            </w:r>
          </w:p>
        </w:tc>
      </w:tr>
      <w:tr w:rsidR="00257AFF" w:rsidRPr="00430EDA" w14:paraId="6F72836F" w14:textId="77777777" w:rsidTr="00A463C9">
        <w:trPr>
          <w:trHeight w:val="283"/>
          <w:jc w:val="center"/>
        </w:trPr>
        <w:tc>
          <w:tcPr>
            <w:tcW w:w="952" w:type="pct"/>
            <w:vMerge w:val="restart"/>
            <w:vAlign w:val="center"/>
          </w:tcPr>
          <w:p w14:paraId="36631002" w14:textId="77777777" w:rsidR="00257AFF" w:rsidRPr="00430EDA" w:rsidRDefault="00257AFF" w:rsidP="00257AFF">
            <w:pPr>
              <w:pStyle w:val="SMcaption"/>
              <w:adjustRightInd w:val="0"/>
              <w:spacing w:line="480" w:lineRule="auto"/>
              <w:rPr>
                <w:b/>
                <w:bCs/>
                <w:i/>
                <w:iCs/>
                <w:sz w:val="20"/>
              </w:rPr>
            </w:pPr>
            <w:r w:rsidRPr="00430EDA">
              <w:rPr>
                <w:b/>
                <w:bCs/>
                <w:i/>
                <w:iCs/>
                <w:sz w:val="20"/>
              </w:rPr>
              <w:t>Fib-H</w:t>
            </w:r>
          </w:p>
        </w:tc>
        <w:tc>
          <w:tcPr>
            <w:tcW w:w="755" w:type="pct"/>
            <w:vMerge w:val="restart"/>
            <w:vAlign w:val="center"/>
          </w:tcPr>
          <w:p w14:paraId="1169FC1D" w14:textId="77777777" w:rsidR="00257AFF" w:rsidRPr="00430EDA" w:rsidRDefault="00257AFF" w:rsidP="00257AFF">
            <w:pPr>
              <w:pStyle w:val="SMcaption"/>
              <w:adjustRightInd w:val="0"/>
              <w:spacing w:line="480" w:lineRule="auto"/>
              <w:rPr>
                <w:sz w:val="20"/>
              </w:rPr>
            </w:pPr>
            <w:r w:rsidRPr="00430EDA">
              <w:rPr>
                <w:sz w:val="20"/>
              </w:rPr>
              <w:t>693030</w:t>
            </w:r>
          </w:p>
        </w:tc>
        <w:tc>
          <w:tcPr>
            <w:tcW w:w="1206" w:type="pct"/>
            <w:vAlign w:val="center"/>
            <w:hideMark/>
          </w:tcPr>
          <w:p w14:paraId="29F9A0C7" w14:textId="77777777" w:rsidR="00257AFF" w:rsidRPr="00430EDA" w:rsidRDefault="00257AFF" w:rsidP="00257AFF">
            <w:pPr>
              <w:pStyle w:val="SMcaption"/>
              <w:adjustRightInd w:val="0"/>
              <w:spacing w:line="480" w:lineRule="auto"/>
              <w:rPr>
                <w:i/>
                <w:iCs/>
                <w:sz w:val="20"/>
              </w:rPr>
            </w:pPr>
            <w:r w:rsidRPr="00430EDA">
              <w:rPr>
                <w:i/>
                <w:iCs/>
                <w:sz w:val="20"/>
              </w:rPr>
              <w:t>Fib-H-S</w:t>
            </w:r>
          </w:p>
        </w:tc>
        <w:tc>
          <w:tcPr>
            <w:tcW w:w="2087" w:type="pct"/>
            <w:vAlign w:val="center"/>
            <w:hideMark/>
          </w:tcPr>
          <w:p w14:paraId="6899CDA1" w14:textId="77777777" w:rsidR="00257AFF" w:rsidRPr="00430EDA" w:rsidRDefault="00257AFF" w:rsidP="00257AFF">
            <w:pPr>
              <w:pStyle w:val="SMcaption"/>
              <w:adjustRightInd w:val="0"/>
              <w:spacing w:line="480" w:lineRule="auto"/>
              <w:rPr>
                <w:sz w:val="20"/>
              </w:rPr>
            </w:pPr>
            <w:r w:rsidRPr="00430EDA">
              <w:rPr>
                <w:sz w:val="20"/>
              </w:rPr>
              <w:t>ACAAGGTGCAGGAAGTGC</w:t>
            </w:r>
          </w:p>
        </w:tc>
      </w:tr>
      <w:tr w:rsidR="00257AFF" w:rsidRPr="00430EDA" w14:paraId="1F48EADC" w14:textId="77777777" w:rsidTr="00A463C9">
        <w:trPr>
          <w:trHeight w:val="283"/>
          <w:jc w:val="center"/>
        </w:trPr>
        <w:tc>
          <w:tcPr>
            <w:tcW w:w="952" w:type="pct"/>
            <w:vMerge/>
            <w:vAlign w:val="center"/>
          </w:tcPr>
          <w:p w14:paraId="17293363" w14:textId="77777777" w:rsidR="00257AFF" w:rsidRPr="00430EDA" w:rsidRDefault="00257AFF" w:rsidP="00257AFF">
            <w:pPr>
              <w:pStyle w:val="SMcaption"/>
              <w:adjustRightInd w:val="0"/>
              <w:spacing w:line="480" w:lineRule="auto"/>
              <w:rPr>
                <w:b/>
                <w:bCs/>
                <w:i/>
                <w:iCs/>
                <w:sz w:val="20"/>
              </w:rPr>
            </w:pPr>
          </w:p>
        </w:tc>
        <w:tc>
          <w:tcPr>
            <w:tcW w:w="755" w:type="pct"/>
            <w:vMerge/>
            <w:vAlign w:val="center"/>
          </w:tcPr>
          <w:p w14:paraId="22A50C66" w14:textId="77777777" w:rsidR="00257AFF" w:rsidRPr="00430EDA" w:rsidRDefault="00257AFF" w:rsidP="00257AFF">
            <w:pPr>
              <w:pStyle w:val="SMcaption"/>
              <w:adjustRightInd w:val="0"/>
              <w:spacing w:line="480" w:lineRule="auto"/>
              <w:rPr>
                <w:sz w:val="20"/>
              </w:rPr>
            </w:pPr>
          </w:p>
        </w:tc>
        <w:tc>
          <w:tcPr>
            <w:tcW w:w="1206" w:type="pct"/>
            <w:vAlign w:val="center"/>
            <w:hideMark/>
          </w:tcPr>
          <w:p w14:paraId="30D957B5" w14:textId="77777777" w:rsidR="00257AFF" w:rsidRPr="00430EDA" w:rsidRDefault="00257AFF" w:rsidP="00257AFF">
            <w:pPr>
              <w:pStyle w:val="SMcaption"/>
              <w:adjustRightInd w:val="0"/>
              <w:spacing w:line="480" w:lineRule="auto"/>
              <w:rPr>
                <w:i/>
                <w:iCs/>
                <w:sz w:val="20"/>
              </w:rPr>
            </w:pPr>
            <w:r w:rsidRPr="00430EDA">
              <w:rPr>
                <w:i/>
                <w:iCs/>
                <w:sz w:val="20"/>
              </w:rPr>
              <w:t>Fib-H-A</w:t>
            </w:r>
          </w:p>
        </w:tc>
        <w:tc>
          <w:tcPr>
            <w:tcW w:w="2087" w:type="pct"/>
            <w:vAlign w:val="center"/>
            <w:hideMark/>
          </w:tcPr>
          <w:p w14:paraId="1D068C81" w14:textId="77777777" w:rsidR="00257AFF" w:rsidRPr="00430EDA" w:rsidRDefault="00257AFF" w:rsidP="00257AFF">
            <w:pPr>
              <w:pStyle w:val="SMcaption"/>
              <w:adjustRightInd w:val="0"/>
              <w:spacing w:line="480" w:lineRule="auto"/>
              <w:rPr>
                <w:sz w:val="20"/>
              </w:rPr>
            </w:pPr>
            <w:r w:rsidRPr="00430EDA">
              <w:rPr>
                <w:sz w:val="20"/>
              </w:rPr>
              <w:t>AGCAATTCACACAAGGCAGT</w:t>
            </w:r>
          </w:p>
        </w:tc>
      </w:tr>
      <w:tr w:rsidR="00257AFF" w:rsidRPr="00430EDA" w14:paraId="4069FA69" w14:textId="77777777" w:rsidTr="00A463C9">
        <w:trPr>
          <w:trHeight w:val="283"/>
          <w:jc w:val="center"/>
        </w:trPr>
        <w:tc>
          <w:tcPr>
            <w:tcW w:w="952" w:type="pct"/>
            <w:vMerge w:val="restart"/>
            <w:vAlign w:val="center"/>
          </w:tcPr>
          <w:p w14:paraId="4B66C407" w14:textId="77777777" w:rsidR="00257AFF" w:rsidRPr="00430EDA" w:rsidRDefault="00257AFF" w:rsidP="00257AFF">
            <w:pPr>
              <w:pStyle w:val="SMcaption"/>
              <w:adjustRightInd w:val="0"/>
              <w:spacing w:line="480" w:lineRule="auto"/>
              <w:rPr>
                <w:b/>
                <w:bCs/>
                <w:i/>
                <w:iCs/>
                <w:sz w:val="20"/>
              </w:rPr>
            </w:pPr>
            <w:r w:rsidRPr="00430EDA">
              <w:rPr>
                <w:b/>
                <w:bCs/>
                <w:i/>
                <w:iCs/>
                <w:sz w:val="20"/>
              </w:rPr>
              <w:t>Fib-L</w:t>
            </w:r>
          </w:p>
        </w:tc>
        <w:tc>
          <w:tcPr>
            <w:tcW w:w="755" w:type="pct"/>
            <w:vMerge w:val="restart"/>
            <w:vAlign w:val="center"/>
          </w:tcPr>
          <w:p w14:paraId="407B0CAC" w14:textId="77777777" w:rsidR="00257AFF" w:rsidRPr="00430EDA" w:rsidRDefault="00257AFF" w:rsidP="00257AFF">
            <w:pPr>
              <w:pStyle w:val="SMcaption"/>
              <w:adjustRightInd w:val="0"/>
              <w:spacing w:line="480" w:lineRule="auto"/>
              <w:rPr>
                <w:sz w:val="20"/>
              </w:rPr>
            </w:pPr>
            <w:r w:rsidRPr="00430EDA">
              <w:rPr>
                <w:sz w:val="20"/>
              </w:rPr>
              <w:t>693047</w:t>
            </w:r>
          </w:p>
        </w:tc>
        <w:tc>
          <w:tcPr>
            <w:tcW w:w="1206" w:type="pct"/>
            <w:vAlign w:val="center"/>
            <w:hideMark/>
          </w:tcPr>
          <w:p w14:paraId="4BA1EAF1" w14:textId="77777777" w:rsidR="00257AFF" w:rsidRPr="00430EDA" w:rsidRDefault="00257AFF" w:rsidP="00257AFF">
            <w:pPr>
              <w:pStyle w:val="SMcaption"/>
              <w:adjustRightInd w:val="0"/>
              <w:spacing w:line="480" w:lineRule="auto"/>
              <w:rPr>
                <w:i/>
                <w:iCs/>
                <w:sz w:val="20"/>
              </w:rPr>
            </w:pPr>
            <w:r w:rsidRPr="00430EDA">
              <w:rPr>
                <w:i/>
                <w:iCs/>
                <w:sz w:val="20"/>
              </w:rPr>
              <w:t>Fib-L-S</w:t>
            </w:r>
          </w:p>
        </w:tc>
        <w:tc>
          <w:tcPr>
            <w:tcW w:w="2087" w:type="pct"/>
            <w:vAlign w:val="center"/>
            <w:hideMark/>
          </w:tcPr>
          <w:p w14:paraId="1DBEEBD5" w14:textId="77777777" w:rsidR="00257AFF" w:rsidRPr="00430EDA" w:rsidRDefault="00257AFF" w:rsidP="00257AFF">
            <w:pPr>
              <w:pStyle w:val="SMcaption"/>
              <w:adjustRightInd w:val="0"/>
              <w:spacing w:line="480" w:lineRule="auto"/>
              <w:rPr>
                <w:sz w:val="20"/>
              </w:rPr>
            </w:pPr>
            <w:r w:rsidRPr="00430EDA">
              <w:rPr>
                <w:sz w:val="20"/>
              </w:rPr>
              <w:t>CCGGAGGTGGAAGAATCTAT</w:t>
            </w:r>
          </w:p>
        </w:tc>
      </w:tr>
      <w:tr w:rsidR="00257AFF" w:rsidRPr="00430EDA" w14:paraId="7962C70D" w14:textId="77777777" w:rsidTr="00A463C9">
        <w:trPr>
          <w:trHeight w:val="283"/>
          <w:jc w:val="center"/>
        </w:trPr>
        <w:tc>
          <w:tcPr>
            <w:tcW w:w="952" w:type="pct"/>
            <w:vMerge/>
            <w:vAlign w:val="center"/>
          </w:tcPr>
          <w:p w14:paraId="3CB8522E" w14:textId="77777777" w:rsidR="00257AFF" w:rsidRPr="00430EDA" w:rsidRDefault="00257AFF" w:rsidP="00257AFF">
            <w:pPr>
              <w:pStyle w:val="SMcaption"/>
              <w:adjustRightInd w:val="0"/>
              <w:spacing w:line="480" w:lineRule="auto"/>
              <w:rPr>
                <w:b/>
                <w:bCs/>
                <w:i/>
                <w:iCs/>
                <w:sz w:val="20"/>
              </w:rPr>
            </w:pPr>
          </w:p>
        </w:tc>
        <w:tc>
          <w:tcPr>
            <w:tcW w:w="755" w:type="pct"/>
            <w:vMerge/>
            <w:vAlign w:val="center"/>
          </w:tcPr>
          <w:p w14:paraId="063585DB" w14:textId="77777777" w:rsidR="00257AFF" w:rsidRPr="00430EDA" w:rsidRDefault="00257AFF" w:rsidP="00257AFF">
            <w:pPr>
              <w:pStyle w:val="SMcaption"/>
              <w:adjustRightInd w:val="0"/>
              <w:spacing w:line="480" w:lineRule="auto"/>
              <w:rPr>
                <w:sz w:val="20"/>
              </w:rPr>
            </w:pPr>
          </w:p>
        </w:tc>
        <w:tc>
          <w:tcPr>
            <w:tcW w:w="1206" w:type="pct"/>
            <w:vAlign w:val="center"/>
            <w:hideMark/>
          </w:tcPr>
          <w:p w14:paraId="4E5CDF8D" w14:textId="77777777" w:rsidR="00257AFF" w:rsidRPr="00430EDA" w:rsidRDefault="00257AFF" w:rsidP="00257AFF">
            <w:pPr>
              <w:pStyle w:val="SMcaption"/>
              <w:adjustRightInd w:val="0"/>
              <w:spacing w:line="480" w:lineRule="auto"/>
              <w:rPr>
                <w:i/>
                <w:iCs/>
                <w:sz w:val="20"/>
              </w:rPr>
            </w:pPr>
            <w:r w:rsidRPr="00430EDA">
              <w:rPr>
                <w:i/>
                <w:iCs/>
                <w:sz w:val="20"/>
              </w:rPr>
              <w:t>Fib-L-A</w:t>
            </w:r>
          </w:p>
        </w:tc>
        <w:tc>
          <w:tcPr>
            <w:tcW w:w="2087" w:type="pct"/>
            <w:vAlign w:val="center"/>
            <w:hideMark/>
          </w:tcPr>
          <w:p w14:paraId="5BF8F884" w14:textId="77777777" w:rsidR="00257AFF" w:rsidRPr="00430EDA" w:rsidRDefault="00257AFF" w:rsidP="00257AFF">
            <w:pPr>
              <w:pStyle w:val="SMcaption"/>
              <w:adjustRightInd w:val="0"/>
              <w:spacing w:line="480" w:lineRule="auto"/>
              <w:rPr>
                <w:sz w:val="20"/>
              </w:rPr>
            </w:pPr>
            <w:r w:rsidRPr="00430EDA">
              <w:rPr>
                <w:sz w:val="20"/>
              </w:rPr>
              <w:t>GGTTATGTAGGCAGCGATGT</w:t>
            </w:r>
          </w:p>
        </w:tc>
      </w:tr>
      <w:tr w:rsidR="00257AFF" w:rsidRPr="00430EDA" w14:paraId="232D9C95" w14:textId="77777777" w:rsidTr="00A463C9">
        <w:trPr>
          <w:trHeight w:val="283"/>
          <w:jc w:val="center"/>
        </w:trPr>
        <w:tc>
          <w:tcPr>
            <w:tcW w:w="952" w:type="pct"/>
            <w:vMerge w:val="restart"/>
            <w:vAlign w:val="center"/>
          </w:tcPr>
          <w:p w14:paraId="5D7B3B87" w14:textId="77777777" w:rsidR="00257AFF" w:rsidRPr="00430EDA" w:rsidRDefault="00257AFF" w:rsidP="00257AFF">
            <w:pPr>
              <w:pStyle w:val="SMcaption"/>
              <w:adjustRightInd w:val="0"/>
              <w:spacing w:line="480" w:lineRule="auto"/>
              <w:rPr>
                <w:b/>
                <w:bCs/>
                <w:i/>
                <w:iCs/>
                <w:sz w:val="20"/>
              </w:rPr>
            </w:pPr>
            <w:r w:rsidRPr="00430EDA">
              <w:rPr>
                <w:b/>
                <w:bCs/>
                <w:i/>
                <w:iCs/>
                <w:sz w:val="20"/>
              </w:rPr>
              <w:t>P25</w:t>
            </w:r>
          </w:p>
        </w:tc>
        <w:tc>
          <w:tcPr>
            <w:tcW w:w="755" w:type="pct"/>
            <w:vMerge w:val="restart"/>
            <w:vAlign w:val="center"/>
          </w:tcPr>
          <w:p w14:paraId="5BA782FB" w14:textId="77777777" w:rsidR="00257AFF" w:rsidRPr="00430EDA" w:rsidRDefault="00257AFF" w:rsidP="00257AFF">
            <w:pPr>
              <w:pStyle w:val="SMcaption"/>
              <w:adjustRightInd w:val="0"/>
              <w:spacing w:line="480" w:lineRule="auto"/>
              <w:rPr>
                <w:sz w:val="20"/>
              </w:rPr>
            </w:pPr>
            <w:r w:rsidRPr="00430EDA">
              <w:rPr>
                <w:sz w:val="20"/>
              </w:rPr>
              <w:t>100146105</w:t>
            </w:r>
          </w:p>
        </w:tc>
        <w:tc>
          <w:tcPr>
            <w:tcW w:w="1206" w:type="pct"/>
            <w:vAlign w:val="center"/>
            <w:hideMark/>
          </w:tcPr>
          <w:p w14:paraId="4458C853" w14:textId="77777777" w:rsidR="00257AFF" w:rsidRPr="00430EDA" w:rsidRDefault="00257AFF" w:rsidP="00257AFF">
            <w:pPr>
              <w:pStyle w:val="SMcaption"/>
              <w:adjustRightInd w:val="0"/>
              <w:spacing w:line="480" w:lineRule="auto"/>
              <w:rPr>
                <w:i/>
                <w:iCs/>
                <w:sz w:val="20"/>
              </w:rPr>
            </w:pPr>
            <w:r w:rsidRPr="00430EDA">
              <w:rPr>
                <w:i/>
                <w:iCs/>
                <w:sz w:val="20"/>
              </w:rPr>
              <w:t>P25-S</w:t>
            </w:r>
          </w:p>
        </w:tc>
        <w:tc>
          <w:tcPr>
            <w:tcW w:w="2087" w:type="pct"/>
            <w:vAlign w:val="center"/>
            <w:hideMark/>
          </w:tcPr>
          <w:p w14:paraId="1D09FCA2" w14:textId="77777777" w:rsidR="00257AFF" w:rsidRPr="00430EDA" w:rsidRDefault="00257AFF" w:rsidP="00257AFF">
            <w:pPr>
              <w:pStyle w:val="SMcaption"/>
              <w:adjustRightInd w:val="0"/>
              <w:spacing w:line="480" w:lineRule="auto"/>
              <w:rPr>
                <w:sz w:val="20"/>
              </w:rPr>
            </w:pPr>
            <w:r w:rsidRPr="00430EDA">
              <w:rPr>
                <w:sz w:val="20"/>
              </w:rPr>
              <w:t>CCCTGCTACTTGGACGATT</w:t>
            </w:r>
          </w:p>
        </w:tc>
      </w:tr>
      <w:tr w:rsidR="00257AFF" w:rsidRPr="00430EDA" w14:paraId="7CE29FFB" w14:textId="77777777" w:rsidTr="00A463C9">
        <w:trPr>
          <w:trHeight w:val="283"/>
          <w:jc w:val="center"/>
        </w:trPr>
        <w:tc>
          <w:tcPr>
            <w:tcW w:w="952" w:type="pct"/>
            <w:vMerge/>
            <w:vAlign w:val="center"/>
          </w:tcPr>
          <w:p w14:paraId="27DCCFC8" w14:textId="77777777" w:rsidR="00257AFF" w:rsidRPr="00430EDA" w:rsidRDefault="00257AFF" w:rsidP="00257AFF">
            <w:pPr>
              <w:pStyle w:val="SMcaption"/>
              <w:adjustRightInd w:val="0"/>
              <w:spacing w:line="480" w:lineRule="auto"/>
              <w:rPr>
                <w:b/>
                <w:bCs/>
                <w:sz w:val="20"/>
              </w:rPr>
            </w:pPr>
          </w:p>
        </w:tc>
        <w:tc>
          <w:tcPr>
            <w:tcW w:w="755" w:type="pct"/>
            <w:vMerge/>
            <w:vAlign w:val="center"/>
          </w:tcPr>
          <w:p w14:paraId="5D1BE25A" w14:textId="77777777" w:rsidR="00257AFF" w:rsidRPr="00430EDA" w:rsidRDefault="00257AFF" w:rsidP="00257AFF">
            <w:pPr>
              <w:pStyle w:val="SMcaption"/>
              <w:adjustRightInd w:val="0"/>
              <w:spacing w:line="480" w:lineRule="auto"/>
              <w:rPr>
                <w:sz w:val="20"/>
              </w:rPr>
            </w:pPr>
          </w:p>
        </w:tc>
        <w:tc>
          <w:tcPr>
            <w:tcW w:w="1206" w:type="pct"/>
            <w:vAlign w:val="center"/>
            <w:hideMark/>
          </w:tcPr>
          <w:p w14:paraId="11C78777" w14:textId="77777777" w:rsidR="00257AFF" w:rsidRPr="00430EDA" w:rsidRDefault="00257AFF" w:rsidP="00257AFF">
            <w:pPr>
              <w:pStyle w:val="SMcaption"/>
              <w:adjustRightInd w:val="0"/>
              <w:spacing w:line="480" w:lineRule="auto"/>
              <w:rPr>
                <w:i/>
                <w:iCs/>
                <w:sz w:val="20"/>
              </w:rPr>
            </w:pPr>
            <w:r w:rsidRPr="00430EDA">
              <w:rPr>
                <w:i/>
                <w:iCs/>
                <w:sz w:val="20"/>
              </w:rPr>
              <w:t>P25-A</w:t>
            </w:r>
          </w:p>
        </w:tc>
        <w:tc>
          <w:tcPr>
            <w:tcW w:w="2087" w:type="pct"/>
            <w:vAlign w:val="center"/>
            <w:hideMark/>
          </w:tcPr>
          <w:p w14:paraId="2EA4A1DE" w14:textId="77777777" w:rsidR="00257AFF" w:rsidRPr="00430EDA" w:rsidRDefault="00257AFF" w:rsidP="00257AFF">
            <w:pPr>
              <w:pStyle w:val="SMcaption"/>
              <w:adjustRightInd w:val="0"/>
              <w:spacing w:line="480" w:lineRule="auto"/>
              <w:rPr>
                <w:sz w:val="20"/>
              </w:rPr>
            </w:pPr>
            <w:r w:rsidRPr="00430EDA">
              <w:rPr>
                <w:sz w:val="20"/>
              </w:rPr>
              <w:t>GATTATGGTCGACGTAGGTG</w:t>
            </w:r>
          </w:p>
        </w:tc>
      </w:tr>
    </w:tbl>
    <w:p w14:paraId="1C02BAC0" w14:textId="77777777" w:rsidR="00430EDA" w:rsidRPr="00430EDA" w:rsidRDefault="00430EDA" w:rsidP="00430EDA">
      <w:pPr>
        <w:pStyle w:val="SMcaption"/>
        <w:adjustRightInd w:val="0"/>
        <w:spacing w:line="480" w:lineRule="auto"/>
        <w:rPr>
          <w:rFonts w:ascii="Arial" w:hAnsi="Arial" w:cs="Arial"/>
          <w:b/>
          <w:sz w:val="20"/>
        </w:rPr>
      </w:pPr>
    </w:p>
    <w:p w14:paraId="043ABC03" w14:textId="77777777" w:rsidR="006E007D" w:rsidRPr="00DC623A" w:rsidRDefault="006E007D" w:rsidP="004B2C3D">
      <w:pPr>
        <w:pStyle w:val="SMcaption"/>
        <w:adjustRightInd w:val="0"/>
        <w:snapToGrid w:val="0"/>
        <w:spacing w:line="480" w:lineRule="auto"/>
        <w:rPr>
          <w:rFonts w:ascii="Arial" w:hAnsi="Arial" w:cs="Arial"/>
          <w:sz w:val="20"/>
        </w:rPr>
      </w:pPr>
    </w:p>
    <w:p w14:paraId="59D77E69" w14:textId="426DEEB0" w:rsidR="002C667A" w:rsidRPr="00EE3A05" w:rsidRDefault="00820484" w:rsidP="004B2C3D">
      <w:pPr>
        <w:pStyle w:val="SMcaption"/>
        <w:adjustRightInd w:val="0"/>
        <w:snapToGrid w:val="0"/>
        <w:spacing w:line="480" w:lineRule="auto"/>
        <w:rPr>
          <w:b/>
          <w:szCs w:val="24"/>
        </w:rPr>
      </w:pPr>
      <w:r w:rsidRPr="00EE3A05">
        <w:rPr>
          <w:b/>
          <w:szCs w:val="24"/>
        </w:rPr>
        <w:t>References</w:t>
      </w:r>
    </w:p>
    <w:p w14:paraId="22460449" w14:textId="3E745E46" w:rsidR="00301CA2" w:rsidRPr="00D74FD2" w:rsidRDefault="00B601A1"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Wang,</w:t>
      </w:r>
      <w:r>
        <w:rPr>
          <w:sz w:val="20"/>
          <w:lang w:eastAsia="zh-CN"/>
        </w:rPr>
        <w:t xml:space="preserve"> </w:t>
      </w:r>
      <w:r w:rsidR="00301CA2" w:rsidRPr="00D74FD2">
        <w:rPr>
          <w:sz w:val="20"/>
          <w:lang w:eastAsia="zh-CN"/>
        </w:rPr>
        <w:t>Y.</w:t>
      </w:r>
      <w:r>
        <w:rPr>
          <w:sz w:val="20"/>
          <w:lang w:eastAsia="zh-CN"/>
        </w:rPr>
        <w:t xml:space="preserve"> </w:t>
      </w:r>
      <w:r>
        <w:rPr>
          <w:rFonts w:hint="eastAsia"/>
          <w:sz w:val="20"/>
          <w:lang w:eastAsia="zh-CN"/>
        </w:rPr>
        <w:t>&amp;</w:t>
      </w:r>
      <w:r w:rsidR="00301CA2" w:rsidRPr="00D74FD2">
        <w:rPr>
          <w:sz w:val="20"/>
          <w:lang w:eastAsia="zh-CN"/>
        </w:rPr>
        <w:t xml:space="preserve"> </w:t>
      </w:r>
      <w:r w:rsidRPr="00D74FD2">
        <w:rPr>
          <w:sz w:val="20"/>
          <w:lang w:eastAsia="zh-CN"/>
        </w:rPr>
        <w:t>Nakagaki,</w:t>
      </w:r>
      <w:r>
        <w:rPr>
          <w:sz w:val="20"/>
          <w:lang w:eastAsia="zh-CN"/>
        </w:rPr>
        <w:t xml:space="preserve"> </w:t>
      </w:r>
      <w:r w:rsidR="00301CA2" w:rsidRPr="00D74FD2">
        <w:rPr>
          <w:sz w:val="20"/>
          <w:lang w:eastAsia="zh-CN"/>
        </w:rPr>
        <w:t xml:space="preserve">M. Editing of the heavy chain gene of </w:t>
      </w:r>
      <w:r w:rsidR="00301CA2" w:rsidRPr="00D74FD2">
        <w:rPr>
          <w:i/>
          <w:iCs/>
          <w:sz w:val="20"/>
          <w:lang w:eastAsia="zh-CN"/>
        </w:rPr>
        <w:t>Bombyx mori</w:t>
      </w:r>
      <w:r w:rsidR="00301CA2" w:rsidRPr="00D74FD2">
        <w:rPr>
          <w:sz w:val="20"/>
          <w:lang w:eastAsia="zh-CN"/>
        </w:rPr>
        <w:t xml:space="preserve"> using transcription activator like effector nucleases. </w:t>
      </w:r>
      <w:proofErr w:type="spellStart"/>
      <w:r w:rsidR="00301CA2" w:rsidRPr="00D74FD2">
        <w:rPr>
          <w:i/>
          <w:iCs/>
          <w:sz w:val="20"/>
          <w:lang w:eastAsia="zh-CN"/>
        </w:rPr>
        <w:t>Biochem</w:t>
      </w:r>
      <w:proofErr w:type="spellEnd"/>
      <w:r w:rsidR="00301CA2" w:rsidRPr="00D74FD2">
        <w:rPr>
          <w:i/>
          <w:iCs/>
          <w:sz w:val="20"/>
          <w:lang w:eastAsia="zh-CN"/>
        </w:rPr>
        <w:t xml:space="preserve"> </w:t>
      </w:r>
      <w:proofErr w:type="spellStart"/>
      <w:r w:rsidR="00301CA2" w:rsidRPr="00D74FD2">
        <w:rPr>
          <w:i/>
          <w:iCs/>
          <w:sz w:val="20"/>
          <w:lang w:eastAsia="zh-CN"/>
        </w:rPr>
        <w:t>Biophys</w:t>
      </w:r>
      <w:proofErr w:type="spellEnd"/>
      <w:r w:rsidR="00301CA2" w:rsidRPr="00D74FD2">
        <w:rPr>
          <w:i/>
          <w:iCs/>
          <w:sz w:val="20"/>
          <w:lang w:eastAsia="zh-CN"/>
        </w:rPr>
        <w:t xml:space="preserve"> Res </w:t>
      </w:r>
      <w:proofErr w:type="spellStart"/>
      <w:r w:rsidR="00301CA2" w:rsidRPr="00D74FD2">
        <w:rPr>
          <w:i/>
          <w:iCs/>
          <w:sz w:val="20"/>
          <w:lang w:eastAsia="zh-CN"/>
        </w:rPr>
        <w:t>Commun</w:t>
      </w:r>
      <w:proofErr w:type="spellEnd"/>
      <w:r w:rsidR="00301CA2" w:rsidRPr="00D74FD2">
        <w:rPr>
          <w:sz w:val="20"/>
          <w:lang w:eastAsia="zh-CN"/>
        </w:rPr>
        <w:t xml:space="preserve"> </w:t>
      </w:r>
      <w:r w:rsidR="00301CA2" w:rsidRPr="00D74FD2">
        <w:rPr>
          <w:b/>
          <w:bCs/>
          <w:sz w:val="20"/>
          <w:lang w:eastAsia="zh-CN"/>
        </w:rPr>
        <w:t>450</w:t>
      </w:r>
      <w:r w:rsidR="00301CA2" w:rsidRPr="00D74FD2">
        <w:rPr>
          <w:sz w:val="20"/>
          <w:lang w:eastAsia="zh-CN"/>
        </w:rPr>
        <w:t>, 184-188 (2014).</w:t>
      </w:r>
    </w:p>
    <w:p w14:paraId="731F2149" w14:textId="2E908BC8" w:rsidR="00301CA2" w:rsidRPr="00D74FD2" w:rsidRDefault="00B601A1"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Tang</w:t>
      </w:r>
      <w:r>
        <w:rPr>
          <w:rFonts w:hint="eastAsia"/>
          <w:sz w:val="20"/>
          <w:lang w:eastAsia="zh-CN"/>
        </w:rPr>
        <w:t>,</w:t>
      </w:r>
      <w:r w:rsidRPr="00D74FD2">
        <w:rPr>
          <w:sz w:val="20"/>
          <w:lang w:eastAsia="zh-CN"/>
        </w:rPr>
        <w:t xml:space="preserve"> </w:t>
      </w:r>
      <w:r w:rsidR="00301CA2" w:rsidRPr="00D74FD2">
        <w:rPr>
          <w:sz w:val="20"/>
          <w:lang w:eastAsia="zh-CN"/>
        </w:rPr>
        <w:t xml:space="preserve">X. </w:t>
      </w:r>
      <w:r w:rsidR="00301CA2" w:rsidRPr="00B601A1">
        <w:rPr>
          <w:sz w:val="20"/>
          <w:lang w:eastAsia="zh-CN"/>
        </w:rPr>
        <w:t>et al.</w:t>
      </w:r>
      <w:r w:rsidR="00301CA2" w:rsidRPr="00D74FD2">
        <w:rPr>
          <w:sz w:val="20"/>
          <w:lang w:eastAsia="zh-CN"/>
        </w:rPr>
        <w:t xml:space="preserve"> High mechanical property silk produced by transgenic silkworms expressing the </w:t>
      </w:r>
      <w:proofErr w:type="spellStart"/>
      <w:r w:rsidR="00301CA2" w:rsidRPr="00D74FD2">
        <w:rPr>
          <w:sz w:val="20"/>
          <w:lang w:eastAsia="zh-CN"/>
        </w:rPr>
        <w:t>spidroins</w:t>
      </w:r>
      <w:proofErr w:type="spellEnd"/>
      <w:r w:rsidR="00301CA2" w:rsidRPr="00D74FD2">
        <w:rPr>
          <w:sz w:val="20"/>
          <w:lang w:eastAsia="zh-CN"/>
        </w:rPr>
        <w:t xml:space="preserve"> PySp1 and ASG1. </w:t>
      </w:r>
      <w:r w:rsidR="00301CA2" w:rsidRPr="00D74FD2">
        <w:rPr>
          <w:i/>
          <w:iCs/>
          <w:sz w:val="20"/>
          <w:lang w:eastAsia="zh-CN"/>
        </w:rPr>
        <w:t>Sci Rep</w:t>
      </w:r>
      <w:r w:rsidR="00301CA2" w:rsidRPr="00D74FD2">
        <w:rPr>
          <w:sz w:val="20"/>
          <w:lang w:eastAsia="zh-CN"/>
        </w:rPr>
        <w:t xml:space="preserve"> </w:t>
      </w:r>
      <w:r w:rsidR="00301CA2" w:rsidRPr="00D74FD2">
        <w:rPr>
          <w:b/>
          <w:bCs/>
          <w:sz w:val="20"/>
          <w:lang w:eastAsia="zh-CN"/>
        </w:rPr>
        <w:t>11</w:t>
      </w:r>
      <w:r w:rsidR="00301CA2" w:rsidRPr="00D74FD2">
        <w:rPr>
          <w:sz w:val="20"/>
          <w:lang w:eastAsia="zh-CN"/>
        </w:rPr>
        <w:t>, 20980 (2021).</w:t>
      </w:r>
    </w:p>
    <w:p w14:paraId="0C4CD347" w14:textId="1BCBDE80"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Minagawa</w:t>
      </w:r>
      <w:r w:rsidR="00B601A1">
        <w:rPr>
          <w:sz w:val="20"/>
          <w:lang w:eastAsia="zh-CN"/>
        </w:rPr>
        <w:t>,</w:t>
      </w:r>
      <w:r w:rsidR="00B601A1" w:rsidRPr="00B601A1">
        <w:rPr>
          <w:sz w:val="20"/>
          <w:lang w:eastAsia="zh-CN"/>
        </w:rPr>
        <w:t xml:space="preserve"> </w:t>
      </w:r>
      <w:r w:rsidR="00B601A1" w:rsidRPr="00D74FD2">
        <w:rPr>
          <w:sz w:val="20"/>
          <w:lang w:eastAsia="zh-CN"/>
        </w:rPr>
        <w:t>S.</w:t>
      </w:r>
      <w:r w:rsidRPr="00D74FD2">
        <w:rPr>
          <w:sz w:val="20"/>
          <w:lang w:eastAsia="zh-CN"/>
        </w:rPr>
        <w:t xml:space="preserve"> </w:t>
      </w:r>
      <w:r w:rsidRPr="00B601A1">
        <w:rPr>
          <w:sz w:val="20"/>
          <w:lang w:eastAsia="zh-CN"/>
        </w:rPr>
        <w:t>et al.</w:t>
      </w:r>
      <w:r w:rsidRPr="00D74FD2">
        <w:rPr>
          <w:sz w:val="20"/>
          <w:lang w:eastAsia="zh-CN"/>
        </w:rPr>
        <w:t xml:space="preserve"> Production of a correctly assembled fibrinogen using transgenic silkworms. </w:t>
      </w:r>
      <w:r w:rsidRPr="00D74FD2">
        <w:rPr>
          <w:i/>
          <w:iCs/>
          <w:sz w:val="20"/>
          <w:lang w:eastAsia="zh-CN"/>
        </w:rPr>
        <w:t>Transgenic Res</w:t>
      </w:r>
      <w:r w:rsidRPr="00D74FD2">
        <w:rPr>
          <w:sz w:val="20"/>
          <w:lang w:eastAsia="zh-CN"/>
        </w:rPr>
        <w:t xml:space="preserve"> </w:t>
      </w:r>
      <w:r w:rsidRPr="00D74FD2">
        <w:rPr>
          <w:b/>
          <w:bCs/>
          <w:sz w:val="20"/>
          <w:lang w:eastAsia="zh-CN"/>
        </w:rPr>
        <w:t>29</w:t>
      </w:r>
      <w:r w:rsidRPr="00D74FD2">
        <w:rPr>
          <w:sz w:val="20"/>
          <w:lang w:eastAsia="zh-CN"/>
        </w:rPr>
        <w:t>, 339-353 (2020).</w:t>
      </w:r>
    </w:p>
    <w:p w14:paraId="7A51F1AD" w14:textId="333B31A7" w:rsidR="00301CA2" w:rsidRPr="00D74FD2" w:rsidRDefault="00301CA2" w:rsidP="004B2C3D">
      <w:pPr>
        <w:pStyle w:val="affc"/>
        <w:numPr>
          <w:ilvl w:val="0"/>
          <w:numId w:val="12"/>
        </w:numPr>
        <w:pBdr>
          <w:top w:val="nil"/>
          <w:left w:val="nil"/>
          <w:bottom w:val="nil"/>
          <w:right w:val="nil"/>
          <w:between w:val="nil"/>
        </w:pBdr>
        <w:adjustRightInd w:val="0"/>
        <w:snapToGrid w:val="0"/>
        <w:spacing w:line="480" w:lineRule="auto"/>
        <w:ind w:left="714" w:hanging="357"/>
        <w:jc w:val="both"/>
        <w:rPr>
          <w:color w:val="000000"/>
          <w:sz w:val="20"/>
        </w:rPr>
      </w:pPr>
      <w:proofErr w:type="spellStart"/>
      <w:r w:rsidRPr="00D74FD2">
        <w:rPr>
          <w:color w:val="000000"/>
          <w:sz w:val="20"/>
        </w:rPr>
        <w:t>Leem</w:t>
      </w:r>
      <w:proofErr w:type="spellEnd"/>
      <w:r w:rsidR="00B601A1">
        <w:rPr>
          <w:color w:val="000000"/>
          <w:sz w:val="20"/>
        </w:rPr>
        <w:t>,</w:t>
      </w:r>
      <w:r w:rsidR="00B601A1" w:rsidRPr="00B601A1">
        <w:rPr>
          <w:color w:val="000000"/>
          <w:sz w:val="20"/>
        </w:rPr>
        <w:t xml:space="preserve"> </w:t>
      </w:r>
      <w:r w:rsidR="00B601A1" w:rsidRPr="00D74FD2">
        <w:rPr>
          <w:color w:val="000000"/>
          <w:sz w:val="20"/>
        </w:rPr>
        <w:t>J. W.</w:t>
      </w:r>
      <w:r w:rsidRPr="00D74FD2">
        <w:rPr>
          <w:color w:val="000000"/>
          <w:sz w:val="20"/>
        </w:rPr>
        <w:t xml:space="preserve"> </w:t>
      </w:r>
      <w:r w:rsidRPr="00B601A1">
        <w:rPr>
          <w:color w:val="000000"/>
          <w:sz w:val="20"/>
        </w:rPr>
        <w:t>et al.</w:t>
      </w:r>
      <w:r w:rsidRPr="00D74FD2">
        <w:rPr>
          <w:color w:val="000000"/>
          <w:sz w:val="20"/>
        </w:rPr>
        <w:t xml:space="preserve"> Photoelectric Silk via Genetic Encoding and </w:t>
      </w:r>
      <w:proofErr w:type="spellStart"/>
      <w:r w:rsidRPr="00D74FD2">
        <w:rPr>
          <w:color w:val="000000"/>
          <w:sz w:val="20"/>
        </w:rPr>
        <w:t>Bioassisted</w:t>
      </w:r>
      <w:proofErr w:type="spellEnd"/>
      <w:r w:rsidRPr="00D74FD2">
        <w:rPr>
          <w:color w:val="000000"/>
          <w:sz w:val="20"/>
        </w:rPr>
        <w:t xml:space="preserve"> </w:t>
      </w:r>
      <w:proofErr w:type="spellStart"/>
      <w:r w:rsidRPr="00D74FD2">
        <w:rPr>
          <w:color w:val="000000"/>
          <w:sz w:val="20"/>
        </w:rPr>
        <w:t>Plasmonics</w:t>
      </w:r>
      <w:proofErr w:type="spellEnd"/>
      <w:r w:rsidRPr="00D74FD2">
        <w:rPr>
          <w:color w:val="000000"/>
          <w:sz w:val="20"/>
        </w:rPr>
        <w:t xml:space="preserve">. </w:t>
      </w:r>
      <w:r w:rsidRPr="00D74FD2">
        <w:rPr>
          <w:i/>
          <w:iCs/>
          <w:color w:val="000000"/>
          <w:sz w:val="20"/>
        </w:rPr>
        <w:t xml:space="preserve">Adv. </w:t>
      </w:r>
      <w:proofErr w:type="spellStart"/>
      <w:r w:rsidRPr="00D74FD2">
        <w:rPr>
          <w:i/>
          <w:iCs/>
          <w:color w:val="000000"/>
          <w:sz w:val="20"/>
        </w:rPr>
        <w:t>Biosyst</w:t>
      </w:r>
      <w:proofErr w:type="spellEnd"/>
      <w:r w:rsidRPr="00D74FD2">
        <w:rPr>
          <w:color w:val="000000"/>
          <w:sz w:val="20"/>
        </w:rPr>
        <w:t xml:space="preserve"> </w:t>
      </w:r>
      <w:r w:rsidRPr="00D74FD2">
        <w:rPr>
          <w:b/>
          <w:bCs/>
          <w:color w:val="000000"/>
          <w:sz w:val="20"/>
        </w:rPr>
        <w:t>4</w:t>
      </w:r>
      <w:r w:rsidRPr="00D74FD2">
        <w:rPr>
          <w:color w:val="000000"/>
          <w:sz w:val="20"/>
        </w:rPr>
        <w:t xml:space="preserve">, e2000040 (2020). </w:t>
      </w:r>
    </w:p>
    <w:p w14:paraId="34B18477" w14:textId="0DA94ED5" w:rsidR="00301CA2" w:rsidRPr="00D74FD2" w:rsidRDefault="00B601A1" w:rsidP="004B2C3D">
      <w:pPr>
        <w:pStyle w:val="affc"/>
        <w:numPr>
          <w:ilvl w:val="0"/>
          <w:numId w:val="12"/>
        </w:numPr>
        <w:adjustRightInd w:val="0"/>
        <w:snapToGrid w:val="0"/>
        <w:spacing w:line="480" w:lineRule="auto"/>
        <w:ind w:left="714" w:hanging="357"/>
        <w:jc w:val="both"/>
        <w:rPr>
          <w:color w:val="000000" w:themeColor="text1"/>
          <w:sz w:val="20"/>
        </w:rPr>
      </w:pPr>
      <w:r w:rsidRPr="00D74FD2">
        <w:rPr>
          <w:color w:val="000000" w:themeColor="text1"/>
          <w:sz w:val="20"/>
        </w:rPr>
        <w:t>Zhang</w:t>
      </w:r>
      <w:r>
        <w:rPr>
          <w:color w:val="000000" w:themeColor="text1"/>
          <w:sz w:val="20"/>
        </w:rPr>
        <w:t>,</w:t>
      </w:r>
      <w:r w:rsidRPr="00D74FD2">
        <w:rPr>
          <w:color w:val="000000" w:themeColor="text1"/>
          <w:sz w:val="20"/>
        </w:rPr>
        <w:t xml:space="preserve"> </w:t>
      </w:r>
      <w:r w:rsidR="00301CA2" w:rsidRPr="00D74FD2">
        <w:rPr>
          <w:color w:val="000000" w:themeColor="text1"/>
          <w:sz w:val="20"/>
        </w:rPr>
        <w:t xml:space="preserve">T. </w:t>
      </w:r>
      <w:r w:rsidR="00301CA2" w:rsidRPr="00B601A1">
        <w:rPr>
          <w:color w:val="000000" w:themeColor="text1"/>
          <w:sz w:val="20"/>
        </w:rPr>
        <w:t>et al.</w:t>
      </w:r>
      <w:r w:rsidR="00301CA2" w:rsidRPr="00D74FD2">
        <w:rPr>
          <w:color w:val="000000" w:themeColor="text1"/>
          <w:sz w:val="20"/>
        </w:rPr>
        <w:t xml:space="preserve"> Expression and characterization of recombinant human VEGF165 in the middle silk gland of transgenic silkworms. </w:t>
      </w:r>
      <w:r w:rsidR="00301CA2" w:rsidRPr="00D74FD2">
        <w:rPr>
          <w:i/>
          <w:iCs/>
          <w:color w:val="000000" w:themeColor="text1"/>
          <w:sz w:val="20"/>
        </w:rPr>
        <w:t>Transgenic Research</w:t>
      </w:r>
      <w:r w:rsidR="00301CA2" w:rsidRPr="00D74FD2">
        <w:rPr>
          <w:color w:val="000000" w:themeColor="text1"/>
          <w:sz w:val="20"/>
        </w:rPr>
        <w:t xml:space="preserve"> </w:t>
      </w:r>
      <w:r w:rsidR="00301CA2" w:rsidRPr="00D74FD2">
        <w:rPr>
          <w:b/>
          <w:bCs/>
          <w:color w:val="000000" w:themeColor="text1"/>
          <w:sz w:val="20"/>
        </w:rPr>
        <w:t>28</w:t>
      </w:r>
      <w:r w:rsidR="00301CA2" w:rsidRPr="00D74FD2">
        <w:rPr>
          <w:color w:val="000000" w:themeColor="text1"/>
          <w:sz w:val="20"/>
        </w:rPr>
        <w:t>, 601–609 (2019).</w:t>
      </w:r>
    </w:p>
    <w:p w14:paraId="1933A492" w14:textId="535FBC16" w:rsidR="00301CA2" w:rsidRPr="00D74FD2" w:rsidRDefault="00B601A1" w:rsidP="004B2C3D">
      <w:pPr>
        <w:pStyle w:val="affc"/>
        <w:numPr>
          <w:ilvl w:val="0"/>
          <w:numId w:val="12"/>
        </w:numPr>
        <w:adjustRightInd w:val="0"/>
        <w:snapToGrid w:val="0"/>
        <w:spacing w:line="480" w:lineRule="auto"/>
        <w:ind w:left="714" w:hanging="357"/>
        <w:jc w:val="both"/>
        <w:rPr>
          <w:color w:val="000000" w:themeColor="text1"/>
          <w:sz w:val="20"/>
        </w:rPr>
      </w:pPr>
      <w:r w:rsidRPr="00D74FD2">
        <w:rPr>
          <w:color w:val="000000" w:themeColor="text1"/>
          <w:sz w:val="20"/>
        </w:rPr>
        <w:lastRenderedPageBreak/>
        <w:t>Zhang</w:t>
      </w:r>
      <w:r>
        <w:rPr>
          <w:color w:val="000000" w:themeColor="text1"/>
          <w:sz w:val="20"/>
        </w:rPr>
        <w:t>,</w:t>
      </w:r>
      <w:r w:rsidRPr="00D74FD2">
        <w:rPr>
          <w:color w:val="000000" w:themeColor="text1"/>
          <w:sz w:val="20"/>
        </w:rPr>
        <w:t xml:space="preserve"> </w:t>
      </w:r>
      <w:r w:rsidR="00301CA2" w:rsidRPr="00D74FD2">
        <w:rPr>
          <w:color w:val="000000" w:themeColor="text1"/>
          <w:sz w:val="20"/>
        </w:rPr>
        <w:t xml:space="preserve">X. </w:t>
      </w:r>
      <w:r w:rsidR="00301CA2" w:rsidRPr="00B601A1">
        <w:rPr>
          <w:color w:val="000000" w:themeColor="text1"/>
          <w:sz w:val="20"/>
        </w:rPr>
        <w:t>et al.</w:t>
      </w:r>
      <w:r w:rsidR="00301CA2" w:rsidRPr="00D74FD2">
        <w:rPr>
          <w:color w:val="000000" w:themeColor="text1"/>
          <w:sz w:val="20"/>
        </w:rPr>
        <w:t xml:space="preserve"> CRISPR/Cas9 Initiated Transgenic Silkworms as a Natural Spinner of Spider Silk. </w:t>
      </w:r>
      <w:r w:rsidR="00301CA2" w:rsidRPr="00D74FD2">
        <w:rPr>
          <w:i/>
          <w:iCs/>
          <w:color w:val="000000" w:themeColor="text1"/>
          <w:sz w:val="20"/>
        </w:rPr>
        <w:t>Biomacromolecules</w:t>
      </w:r>
      <w:r w:rsidR="00301CA2" w:rsidRPr="00D74FD2">
        <w:rPr>
          <w:color w:val="000000" w:themeColor="text1"/>
          <w:sz w:val="20"/>
        </w:rPr>
        <w:t xml:space="preserve"> </w:t>
      </w:r>
      <w:r w:rsidR="00301CA2" w:rsidRPr="00D74FD2">
        <w:rPr>
          <w:b/>
          <w:bCs/>
          <w:color w:val="000000" w:themeColor="text1"/>
          <w:sz w:val="20"/>
        </w:rPr>
        <w:t>20</w:t>
      </w:r>
      <w:r w:rsidR="00301CA2" w:rsidRPr="00D74FD2">
        <w:rPr>
          <w:color w:val="000000" w:themeColor="text1"/>
          <w:sz w:val="20"/>
        </w:rPr>
        <w:t>, 2252-2264 (2019).</w:t>
      </w:r>
    </w:p>
    <w:p w14:paraId="6D3D389F" w14:textId="14A15F3D" w:rsidR="00301CA2" w:rsidRPr="00D74FD2" w:rsidRDefault="00B601A1" w:rsidP="004B2C3D">
      <w:pPr>
        <w:pStyle w:val="affc"/>
        <w:numPr>
          <w:ilvl w:val="0"/>
          <w:numId w:val="12"/>
        </w:numPr>
        <w:pBdr>
          <w:top w:val="nil"/>
          <w:left w:val="nil"/>
          <w:bottom w:val="nil"/>
          <w:right w:val="nil"/>
          <w:between w:val="nil"/>
        </w:pBdr>
        <w:adjustRightInd w:val="0"/>
        <w:snapToGrid w:val="0"/>
        <w:spacing w:line="480" w:lineRule="auto"/>
        <w:ind w:left="714" w:hanging="357"/>
        <w:jc w:val="both"/>
        <w:rPr>
          <w:color w:val="000000"/>
          <w:sz w:val="20"/>
        </w:rPr>
      </w:pPr>
      <w:r w:rsidRPr="00D74FD2">
        <w:rPr>
          <w:color w:val="000000"/>
          <w:sz w:val="20"/>
        </w:rPr>
        <w:t>Xu</w:t>
      </w:r>
      <w:r>
        <w:rPr>
          <w:color w:val="000000"/>
          <w:sz w:val="20"/>
        </w:rPr>
        <w:t>,</w:t>
      </w:r>
      <w:r w:rsidRPr="00D74FD2">
        <w:rPr>
          <w:color w:val="000000"/>
          <w:sz w:val="20"/>
        </w:rPr>
        <w:t xml:space="preserve"> </w:t>
      </w:r>
      <w:r w:rsidR="00301CA2" w:rsidRPr="00D74FD2">
        <w:rPr>
          <w:color w:val="000000"/>
          <w:sz w:val="20"/>
        </w:rPr>
        <w:t xml:space="preserve">J. </w:t>
      </w:r>
      <w:r w:rsidR="00301CA2" w:rsidRPr="00B601A1">
        <w:rPr>
          <w:color w:val="000000"/>
          <w:sz w:val="20"/>
        </w:rPr>
        <w:t>et al</w:t>
      </w:r>
      <w:r w:rsidR="00301CA2" w:rsidRPr="00D74FD2">
        <w:rPr>
          <w:color w:val="000000"/>
          <w:sz w:val="20"/>
        </w:rPr>
        <w:t xml:space="preserve">. Mass spider silk production through targeted gene replacement in </w:t>
      </w:r>
      <w:r w:rsidR="00301CA2" w:rsidRPr="00D74FD2">
        <w:rPr>
          <w:i/>
          <w:iCs/>
          <w:color w:val="000000"/>
          <w:sz w:val="20"/>
        </w:rPr>
        <w:t>Bombyx mori</w:t>
      </w:r>
      <w:r w:rsidR="00301CA2" w:rsidRPr="00D74FD2">
        <w:rPr>
          <w:color w:val="000000"/>
          <w:sz w:val="20"/>
        </w:rPr>
        <w:t xml:space="preserve">. </w:t>
      </w:r>
      <w:r w:rsidR="00301CA2" w:rsidRPr="00D74FD2">
        <w:rPr>
          <w:bCs/>
          <w:i/>
          <w:color w:val="000000"/>
          <w:sz w:val="20"/>
        </w:rPr>
        <w:t>Proc</w:t>
      </w:r>
      <w:r>
        <w:rPr>
          <w:bCs/>
          <w:i/>
          <w:color w:val="000000"/>
          <w:sz w:val="20"/>
        </w:rPr>
        <w:t>.</w:t>
      </w:r>
      <w:r w:rsidR="00301CA2" w:rsidRPr="00D74FD2">
        <w:rPr>
          <w:bCs/>
          <w:i/>
          <w:color w:val="000000"/>
          <w:sz w:val="20"/>
        </w:rPr>
        <w:t xml:space="preserve"> Natl</w:t>
      </w:r>
      <w:r>
        <w:rPr>
          <w:bCs/>
          <w:i/>
          <w:color w:val="000000"/>
          <w:sz w:val="20"/>
        </w:rPr>
        <w:t>.</w:t>
      </w:r>
      <w:r w:rsidR="00301CA2" w:rsidRPr="00D74FD2">
        <w:rPr>
          <w:bCs/>
          <w:i/>
          <w:color w:val="000000"/>
          <w:sz w:val="20"/>
        </w:rPr>
        <w:t xml:space="preserve"> Acad</w:t>
      </w:r>
      <w:r>
        <w:rPr>
          <w:bCs/>
          <w:i/>
          <w:color w:val="000000"/>
          <w:sz w:val="20"/>
        </w:rPr>
        <w:t>.</w:t>
      </w:r>
      <w:r w:rsidR="00301CA2" w:rsidRPr="00D74FD2">
        <w:rPr>
          <w:bCs/>
          <w:i/>
          <w:color w:val="000000"/>
          <w:sz w:val="20"/>
        </w:rPr>
        <w:t xml:space="preserve"> Sci</w:t>
      </w:r>
      <w:r>
        <w:rPr>
          <w:bCs/>
          <w:i/>
          <w:color w:val="000000"/>
          <w:sz w:val="20"/>
        </w:rPr>
        <w:t>.</w:t>
      </w:r>
      <w:r w:rsidR="00301CA2" w:rsidRPr="00D74FD2">
        <w:rPr>
          <w:bCs/>
          <w:i/>
          <w:color w:val="000000"/>
          <w:sz w:val="20"/>
        </w:rPr>
        <w:t xml:space="preserve"> USA</w:t>
      </w:r>
      <w:r w:rsidR="00301CA2" w:rsidRPr="00D74FD2">
        <w:rPr>
          <w:bCs/>
          <w:color w:val="000000"/>
          <w:sz w:val="20"/>
        </w:rPr>
        <w:t xml:space="preserve"> </w:t>
      </w:r>
      <w:r w:rsidR="00301CA2" w:rsidRPr="00D74FD2">
        <w:rPr>
          <w:b/>
          <w:bCs/>
          <w:color w:val="000000"/>
          <w:sz w:val="20"/>
        </w:rPr>
        <w:t>115</w:t>
      </w:r>
      <w:r w:rsidR="00301CA2" w:rsidRPr="00D74FD2">
        <w:rPr>
          <w:color w:val="000000"/>
          <w:sz w:val="20"/>
        </w:rPr>
        <w:t>, 8757-8762 (2018).</w:t>
      </w:r>
    </w:p>
    <w:p w14:paraId="60B225D1" w14:textId="770BFD21" w:rsidR="00301CA2" w:rsidRPr="00D74FD2" w:rsidRDefault="00B601A1"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Qian</w:t>
      </w:r>
      <w:r>
        <w:rPr>
          <w:sz w:val="20"/>
          <w:lang w:eastAsia="zh-CN"/>
        </w:rPr>
        <w:t>,</w:t>
      </w:r>
      <w:r w:rsidRPr="00D74FD2">
        <w:rPr>
          <w:sz w:val="20"/>
          <w:lang w:eastAsia="zh-CN"/>
        </w:rPr>
        <w:t xml:space="preserve"> </w:t>
      </w:r>
      <w:r w:rsidR="00301CA2" w:rsidRPr="00D74FD2">
        <w:rPr>
          <w:sz w:val="20"/>
          <w:lang w:eastAsia="zh-CN"/>
        </w:rPr>
        <w:t xml:space="preserve">Q. </w:t>
      </w:r>
      <w:r w:rsidR="00301CA2" w:rsidRPr="00B601A1">
        <w:rPr>
          <w:sz w:val="20"/>
          <w:lang w:eastAsia="zh-CN"/>
        </w:rPr>
        <w:t>et al.</w:t>
      </w:r>
      <w:r w:rsidR="00301CA2" w:rsidRPr="00D74FD2">
        <w:rPr>
          <w:sz w:val="20"/>
          <w:lang w:eastAsia="zh-CN"/>
        </w:rPr>
        <w:t xml:space="preserve"> High-efficiency production of human serum albumin in the posterior silk glands of transgenic silkworms, </w:t>
      </w:r>
      <w:r w:rsidR="00301CA2" w:rsidRPr="00D74FD2">
        <w:rPr>
          <w:i/>
          <w:iCs/>
          <w:sz w:val="20"/>
          <w:lang w:eastAsia="zh-CN"/>
        </w:rPr>
        <w:t>Bombyx mori L</w:t>
      </w:r>
      <w:r w:rsidR="00301CA2" w:rsidRPr="00D74FD2">
        <w:rPr>
          <w:sz w:val="20"/>
          <w:lang w:eastAsia="zh-CN"/>
        </w:rPr>
        <w:t xml:space="preserve">. </w:t>
      </w:r>
      <w:proofErr w:type="spellStart"/>
      <w:r w:rsidR="00301CA2" w:rsidRPr="00D74FD2">
        <w:rPr>
          <w:i/>
          <w:iCs/>
          <w:sz w:val="20"/>
          <w:lang w:eastAsia="zh-CN"/>
        </w:rPr>
        <w:t>PLoS</w:t>
      </w:r>
      <w:proofErr w:type="spellEnd"/>
      <w:r w:rsidR="00301CA2" w:rsidRPr="00D74FD2">
        <w:rPr>
          <w:i/>
          <w:iCs/>
          <w:sz w:val="20"/>
          <w:lang w:eastAsia="zh-CN"/>
        </w:rPr>
        <w:t xml:space="preserve"> One</w:t>
      </w:r>
      <w:r w:rsidR="00301CA2" w:rsidRPr="00D74FD2">
        <w:rPr>
          <w:sz w:val="20"/>
          <w:lang w:eastAsia="zh-CN"/>
        </w:rPr>
        <w:t xml:space="preserve"> </w:t>
      </w:r>
      <w:r w:rsidR="00301CA2" w:rsidRPr="00D74FD2">
        <w:rPr>
          <w:b/>
          <w:bCs/>
          <w:sz w:val="20"/>
          <w:lang w:eastAsia="zh-CN"/>
        </w:rPr>
        <w:t>13</w:t>
      </w:r>
      <w:r w:rsidR="00301CA2" w:rsidRPr="00D74FD2">
        <w:rPr>
          <w:sz w:val="20"/>
          <w:lang w:eastAsia="zh-CN"/>
        </w:rPr>
        <w:t>, e0191507 (2018).</w:t>
      </w:r>
    </w:p>
    <w:p w14:paraId="2D61BF15" w14:textId="5D631219" w:rsidR="00301CA2" w:rsidRPr="00D74FD2" w:rsidRDefault="00B601A1"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Minagawa</w:t>
      </w:r>
      <w:r>
        <w:rPr>
          <w:sz w:val="20"/>
          <w:lang w:eastAsia="zh-CN"/>
        </w:rPr>
        <w:t>,</w:t>
      </w:r>
      <w:r w:rsidRPr="00D74FD2">
        <w:rPr>
          <w:sz w:val="20"/>
          <w:lang w:eastAsia="zh-CN"/>
        </w:rPr>
        <w:t xml:space="preserve"> </w:t>
      </w:r>
      <w:r w:rsidR="00301CA2" w:rsidRPr="00D74FD2">
        <w:rPr>
          <w:sz w:val="20"/>
          <w:lang w:eastAsia="zh-CN"/>
        </w:rPr>
        <w:t xml:space="preserve">S. </w:t>
      </w:r>
      <w:r w:rsidR="00301CA2" w:rsidRPr="00B601A1">
        <w:rPr>
          <w:sz w:val="20"/>
          <w:lang w:eastAsia="zh-CN"/>
        </w:rPr>
        <w:t>et al</w:t>
      </w:r>
      <w:r w:rsidR="00301CA2" w:rsidRPr="00D74FD2">
        <w:rPr>
          <w:sz w:val="20"/>
          <w:lang w:eastAsia="zh-CN"/>
        </w:rPr>
        <w:t xml:space="preserve">. Novel recombinant feline interferon carrying N-glycans with reduced allergy risk produced by a transgenic silkworm system. </w:t>
      </w:r>
      <w:r w:rsidR="00301CA2" w:rsidRPr="00D74FD2">
        <w:rPr>
          <w:i/>
          <w:iCs/>
          <w:sz w:val="20"/>
          <w:lang w:eastAsia="zh-CN"/>
        </w:rPr>
        <w:t>BMC</w:t>
      </w:r>
      <w:r>
        <w:rPr>
          <w:i/>
          <w:iCs/>
          <w:sz w:val="20"/>
          <w:lang w:eastAsia="zh-CN"/>
        </w:rPr>
        <w:t>.</w:t>
      </w:r>
      <w:r w:rsidR="00301CA2" w:rsidRPr="00D74FD2">
        <w:rPr>
          <w:i/>
          <w:iCs/>
          <w:sz w:val="20"/>
          <w:lang w:eastAsia="zh-CN"/>
        </w:rPr>
        <w:t xml:space="preserve"> Vet</w:t>
      </w:r>
      <w:r>
        <w:rPr>
          <w:i/>
          <w:iCs/>
          <w:sz w:val="20"/>
          <w:lang w:eastAsia="zh-CN"/>
        </w:rPr>
        <w:t>.</w:t>
      </w:r>
      <w:r w:rsidR="00301CA2" w:rsidRPr="00D74FD2">
        <w:rPr>
          <w:i/>
          <w:iCs/>
          <w:sz w:val="20"/>
          <w:lang w:eastAsia="zh-CN"/>
        </w:rPr>
        <w:t xml:space="preserve"> Res</w:t>
      </w:r>
      <w:r w:rsidR="00301CA2" w:rsidRPr="00D74FD2">
        <w:rPr>
          <w:sz w:val="20"/>
          <w:lang w:eastAsia="zh-CN"/>
        </w:rPr>
        <w:t xml:space="preserve"> </w:t>
      </w:r>
      <w:r w:rsidR="00301CA2" w:rsidRPr="00D74FD2">
        <w:rPr>
          <w:b/>
          <w:bCs/>
          <w:sz w:val="20"/>
          <w:lang w:eastAsia="zh-CN"/>
        </w:rPr>
        <w:t>14</w:t>
      </w:r>
      <w:r w:rsidR="00301CA2" w:rsidRPr="00D74FD2">
        <w:rPr>
          <w:sz w:val="20"/>
          <w:lang w:eastAsia="zh-CN"/>
        </w:rPr>
        <w:t xml:space="preserve">, 260 (2018). </w:t>
      </w:r>
    </w:p>
    <w:p w14:paraId="19EC61A5" w14:textId="26BF7E62" w:rsidR="00301CA2" w:rsidRPr="00D74FD2" w:rsidRDefault="00B601A1"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Chen</w:t>
      </w:r>
      <w:r>
        <w:rPr>
          <w:sz w:val="20"/>
          <w:lang w:eastAsia="zh-CN"/>
        </w:rPr>
        <w:t>,</w:t>
      </w:r>
      <w:r w:rsidRPr="00D74FD2">
        <w:rPr>
          <w:sz w:val="20"/>
          <w:lang w:eastAsia="zh-CN"/>
        </w:rPr>
        <w:t xml:space="preserve"> </w:t>
      </w:r>
      <w:r w:rsidR="00301CA2" w:rsidRPr="00D74FD2">
        <w:rPr>
          <w:sz w:val="20"/>
          <w:lang w:eastAsia="zh-CN"/>
        </w:rPr>
        <w:t xml:space="preserve">W. J. </w:t>
      </w:r>
      <w:r w:rsidR="00301CA2" w:rsidRPr="00B601A1">
        <w:rPr>
          <w:sz w:val="20"/>
          <w:lang w:eastAsia="zh-CN"/>
        </w:rPr>
        <w:t>et al.</w:t>
      </w:r>
      <w:r w:rsidR="00301CA2" w:rsidRPr="00D74FD2">
        <w:rPr>
          <w:sz w:val="20"/>
          <w:lang w:eastAsia="zh-CN"/>
        </w:rPr>
        <w:t xml:space="preserve"> Transgenic Silkworm-Based Silk Gland Bioreactor for Large Scale Production of Bioactive Human Platelet-Derived Growth Factor (PDGF-BB) in Silk Cocoons. </w:t>
      </w:r>
      <w:r w:rsidR="00301CA2" w:rsidRPr="00D74FD2">
        <w:rPr>
          <w:i/>
          <w:iCs/>
          <w:sz w:val="20"/>
          <w:lang w:eastAsia="zh-CN"/>
        </w:rPr>
        <w:t>Int. J. Mol. Sci</w:t>
      </w:r>
      <w:r w:rsidR="00301CA2" w:rsidRPr="00D74FD2">
        <w:rPr>
          <w:sz w:val="20"/>
          <w:lang w:eastAsia="zh-CN"/>
        </w:rPr>
        <w:t xml:space="preserve"> </w:t>
      </w:r>
      <w:r w:rsidR="00301CA2" w:rsidRPr="00D74FD2">
        <w:rPr>
          <w:b/>
          <w:bCs/>
          <w:sz w:val="20"/>
          <w:lang w:eastAsia="zh-CN"/>
        </w:rPr>
        <w:t>19</w:t>
      </w:r>
      <w:r w:rsidR="00301CA2" w:rsidRPr="00D74FD2">
        <w:rPr>
          <w:sz w:val="20"/>
          <w:lang w:eastAsia="zh-CN"/>
        </w:rPr>
        <w:t>, 2533 (2018).</w:t>
      </w:r>
    </w:p>
    <w:p w14:paraId="1C6AC8B1" w14:textId="7FFB9EC0" w:rsidR="00301CA2" w:rsidRPr="00D74FD2" w:rsidRDefault="00B601A1"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You</w:t>
      </w:r>
      <w:r>
        <w:rPr>
          <w:sz w:val="20"/>
          <w:lang w:eastAsia="zh-CN"/>
        </w:rPr>
        <w:t>,</w:t>
      </w:r>
      <w:r w:rsidRPr="00D74FD2">
        <w:rPr>
          <w:sz w:val="20"/>
          <w:lang w:eastAsia="zh-CN"/>
        </w:rPr>
        <w:t xml:space="preserve"> </w:t>
      </w:r>
      <w:r w:rsidR="00301CA2" w:rsidRPr="00D74FD2">
        <w:rPr>
          <w:sz w:val="20"/>
          <w:lang w:eastAsia="zh-CN"/>
        </w:rPr>
        <w:t>Z.</w:t>
      </w:r>
      <w:r w:rsidR="006C6B0F">
        <w:rPr>
          <w:sz w:val="20"/>
          <w:lang w:eastAsia="zh-CN"/>
        </w:rPr>
        <w:t xml:space="preserve"> </w:t>
      </w:r>
      <w:r w:rsidR="00301CA2" w:rsidRPr="00B601A1">
        <w:rPr>
          <w:sz w:val="20"/>
          <w:lang w:eastAsia="zh-CN"/>
        </w:rPr>
        <w:t>et al.</w:t>
      </w:r>
      <w:r w:rsidR="00301CA2" w:rsidRPr="00D74FD2">
        <w:rPr>
          <w:sz w:val="20"/>
          <w:lang w:eastAsia="zh-CN"/>
        </w:rPr>
        <w:t xml:space="preserve"> Extraordinary Mechanical Properties of Composite Silk Through Hereditable Transgenic Silkworm Expressing Recombinant Major Ampullate </w:t>
      </w:r>
      <w:proofErr w:type="spellStart"/>
      <w:r w:rsidR="00301CA2" w:rsidRPr="00D74FD2">
        <w:rPr>
          <w:sz w:val="20"/>
          <w:lang w:eastAsia="zh-CN"/>
        </w:rPr>
        <w:t>Spidroin</w:t>
      </w:r>
      <w:proofErr w:type="spellEnd"/>
      <w:r w:rsidR="00301CA2" w:rsidRPr="00D74FD2">
        <w:rPr>
          <w:sz w:val="20"/>
          <w:lang w:eastAsia="zh-CN"/>
        </w:rPr>
        <w:t xml:space="preserve">. </w:t>
      </w:r>
      <w:r w:rsidR="00301CA2" w:rsidRPr="00D74FD2">
        <w:rPr>
          <w:i/>
          <w:iCs/>
          <w:sz w:val="20"/>
          <w:lang w:eastAsia="zh-CN"/>
        </w:rPr>
        <w:t>Sci Rep</w:t>
      </w:r>
      <w:r w:rsidR="00301CA2" w:rsidRPr="00D74FD2">
        <w:rPr>
          <w:sz w:val="20"/>
          <w:lang w:eastAsia="zh-CN"/>
        </w:rPr>
        <w:t xml:space="preserve"> </w:t>
      </w:r>
      <w:r w:rsidR="00301CA2" w:rsidRPr="00D74FD2">
        <w:rPr>
          <w:b/>
          <w:bCs/>
          <w:sz w:val="20"/>
          <w:lang w:eastAsia="zh-CN"/>
        </w:rPr>
        <w:t>8</w:t>
      </w:r>
      <w:r w:rsidR="00301CA2" w:rsidRPr="00D74FD2">
        <w:rPr>
          <w:sz w:val="20"/>
          <w:lang w:eastAsia="zh-CN"/>
        </w:rPr>
        <w:t xml:space="preserve">, 15956 (2018). </w:t>
      </w:r>
    </w:p>
    <w:p w14:paraId="47A1E84C" w14:textId="0DCF53F8" w:rsidR="00301CA2" w:rsidRPr="00D74FD2" w:rsidRDefault="00B601A1"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Otsuki</w:t>
      </w:r>
      <w:r>
        <w:rPr>
          <w:sz w:val="20"/>
          <w:lang w:eastAsia="zh-CN"/>
        </w:rPr>
        <w:t>.</w:t>
      </w:r>
      <w:r w:rsidRPr="00D74FD2">
        <w:rPr>
          <w:sz w:val="20"/>
          <w:lang w:eastAsia="zh-CN"/>
        </w:rPr>
        <w:t xml:space="preserve"> </w:t>
      </w:r>
      <w:r w:rsidR="00301CA2" w:rsidRPr="00D74FD2">
        <w:rPr>
          <w:sz w:val="20"/>
          <w:lang w:eastAsia="zh-CN"/>
        </w:rPr>
        <w:t xml:space="preserve">R. </w:t>
      </w:r>
      <w:r w:rsidR="00301CA2" w:rsidRPr="00B601A1">
        <w:rPr>
          <w:sz w:val="20"/>
          <w:lang w:eastAsia="zh-CN"/>
        </w:rPr>
        <w:t>et al.</w:t>
      </w:r>
      <w:r w:rsidR="00301CA2" w:rsidRPr="00D74FD2">
        <w:rPr>
          <w:sz w:val="20"/>
          <w:lang w:eastAsia="zh-CN"/>
        </w:rPr>
        <w:t>, Bioengineered silkworms with butterfly cytotoxin-modified silk glands produce sericin cocoons with a utility for a new biomaterial.</w:t>
      </w:r>
      <w:r w:rsidR="00301CA2" w:rsidRPr="00D74FD2">
        <w:rPr>
          <w:i/>
          <w:iCs/>
          <w:sz w:val="20"/>
          <w:lang w:eastAsia="zh-CN"/>
        </w:rPr>
        <w:t xml:space="preserve"> Proc. Natl. Acad. Sci. USA</w:t>
      </w:r>
      <w:r w:rsidR="00301CA2" w:rsidRPr="00D74FD2">
        <w:rPr>
          <w:sz w:val="20"/>
          <w:lang w:eastAsia="zh-CN"/>
        </w:rPr>
        <w:t xml:space="preserve"> </w:t>
      </w:r>
      <w:r w:rsidR="00301CA2" w:rsidRPr="00D74FD2">
        <w:rPr>
          <w:b/>
          <w:bCs/>
          <w:sz w:val="20"/>
          <w:lang w:eastAsia="zh-CN"/>
        </w:rPr>
        <w:t>114</w:t>
      </w:r>
      <w:r w:rsidR="0048556E" w:rsidRPr="00D74FD2">
        <w:rPr>
          <w:sz w:val="20"/>
          <w:lang w:eastAsia="zh-CN"/>
        </w:rPr>
        <w:t xml:space="preserve">, </w:t>
      </w:r>
      <w:r w:rsidR="00301CA2" w:rsidRPr="00D74FD2">
        <w:rPr>
          <w:sz w:val="20"/>
          <w:lang w:eastAsia="zh-CN"/>
        </w:rPr>
        <w:t>6740-6745 (2017).</w:t>
      </w:r>
    </w:p>
    <w:p w14:paraId="295975B7" w14:textId="785739E4" w:rsidR="00301CA2" w:rsidRPr="00D74FD2" w:rsidRDefault="00B601A1"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You</w:t>
      </w:r>
      <w:r>
        <w:rPr>
          <w:sz w:val="20"/>
          <w:lang w:eastAsia="zh-CN"/>
        </w:rPr>
        <w:t>,</w:t>
      </w:r>
      <w:r w:rsidRPr="00D74FD2">
        <w:rPr>
          <w:sz w:val="20"/>
          <w:lang w:eastAsia="zh-CN"/>
        </w:rPr>
        <w:t xml:space="preserve"> </w:t>
      </w:r>
      <w:r w:rsidR="00301CA2" w:rsidRPr="00D74FD2">
        <w:rPr>
          <w:sz w:val="20"/>
          <w:lang w:eastAsia="zh-CN"/>
        </w:rPr>
        <w:t xml:space="preserve">Z. </w:t>
      </w:r>
      <w:r w:rsidR="00301CA2" w:rsidRPr="00B601A1">
        <w:rPr>
          <w:sz w:val="20"/>
          <w:lang w:eastAsia="zh-CN"/>
        </w:rPr>
        <w:t>et al.</w:t>
      </w:r>
      <w:r w:rsidR="00301CA2" w:rsidRPr="00D74FD2">
        <w:rPr>
          <w:sz w:val="20"/>
          <w:lang w:eastAsia="zh-CN"/>
        </w:rPr>
        <w:t xml:space="preserve"> Transgenic silkworms secrete the recombinant glycosylated MRJP1 protein of Chinese honeybee,</w:t>
      </w:r>
      <w:r w:rsidR="00301CA2" w:rsidRPr="00D74FD2">
        <w:rPr>
          <w:i/>
          <w:iCs/>
          <w:sz w:val="20"/>
          <w:lang w:eastAsia="zh-CN"/>
        </w:rPr>
        <w:t xml:space="preserve"> </w:t>
      </w:r>
      <w:proofErr w:type="spellStart"/>
      <w:r w:rsidR="00301CA2" w:rsidRPr="00D74FD2">
        <w:rPr>
          <w:i/>
          <w:iCs/>
          <w:sz w:val="20"/>
          <w:lang w:eastAsia="zh-CN"/>
        </w:rPr>
        <w:t>Apis</w:t>
      </w:r>
      <w:proofErr w:type="spellEnd"/>
      <w:r w:rsidR="00301CA2" w:rsidRPr="00D74FD2">
        <w:rPr>
          <w:i/>
          <w:iCs/>
          <w:sz w:val="20"/>
          <w:lang w:eastAsia="zh-CN"/>
        </w:rPr>
        <w:t xml:space="preserve"> </w:t>
      </w:r>
      <w:proofErr w:type="spellStart"/>
      <w:r w:rsidR="00301CA2" w:rsidRPr="00D74FD2">
        <w:rPr>
          <w:i/>
          <w:iCs/>
          <w:sz w:val="20"/>
          <w:lang w:eastAsia="zh-CN"/>
        </w:rPr>
        <w:t>cerana</w:t>
      </w:r>
      <w:proofErr w:type="spellEnd"/>
      <w:r w:rsidR="00301CA2" w:rsidRPr="00D74FD2">
        <w:rPr>
          <w:i/>
          <w:iCs/>
          <w:sz w:val="20"/>
          <w:lang w:eastAsia="zh-CN"/>
        </w:rPr>
        <w:t xml:space="preserve"> </w:t>
      </w:r>
      <w:proofErr w:type="spellStart"/>
      <w:r w:rsidR="00301CA2" w:rsidRPr="00D74FD2">
        <w:rPr>
          <w:i/>
          <w:iCs/>
          <w:sz w:val="20"/>
          <w:lang w:eastAsia="zh-CN"/>
        </w:rPr>
        <w:t>cerana</w:t>
      </w:r>
      <w:proofErr w:type="spellEnd"/>
      <w:r w:rsidR="00301CA2" w:rsidRPr="00D74FD2">
        <w:rPr>
          <w:sz w:val="20"/>
          <w:lang w:eastAsia="zh-CN"/>
        </w:rPr>
        <w:t xml:space="preserve">. </w:t>
      </w:r>
      <w:r w:rsidR="00301CA2" w:rsidRPr="00D74FD2">
        <w:rPr>
          <w:i/>
          <w:iCs/>
          <w:sz w:val="20"/>
          <w:lang w:eastAsia="zh-CN"/>
        </w:rPr>
        <w:t>Transgenic</w:t>
      </w:r>
      <w:r>
        <w:rPr>
          <w:i/>
          <w:iCs/>
          <w:sz w:val="20"/>
          <w:lang w:eastAsia="zh-CN"/>
        </w:rPr>
        <w:t>.</w:t>
      </w:r>
      <w:r w:rsidR="00301CA2" w:rsidRPr="00D74FD2">
        <w:rPr>
          <w:i/>
          <w:iCs/>
          <w:sz w:val="20"/>
          <w:lang w:eastAsia="zh-CN"/>
        </w:rPr>
        <w:t xml:space="preserve"> Res</w:t>
      </w:r>
      <w:r w:rsidR="00301CA2" w:rsidRPr="00D74FD2">
        <w:rPr>
          <w:sz w:val="20"/>
          <w:lang w:eastAsia="zh-CN"/>
        </w:rPr>
        <w:t xml:space="preserve"> </w:t>
      </w:r>
      <w:r w:rsidR="00301CA2" w:rsidRPr="00D74FD2">
        <w:rPr>
          <w:b/>
          <w:bCs/>
          <w:sz w:val="20"/>
          <w:lang w:eastAsia="zh-CN"/>
        </w:rPr>
        <w:t>26</w:t>
      </w:r>
      <w:r w:rsidR="00301CA2" w:rsidRPr="00D74FD2">
        <w:rPr>
          <w:sz w:val="20"/>
          <w:lang w:eastAsia="zh-CN"/>
        </w:rPr>
        <w:t xml:space="preserve">, 653-663 (2017). </w:t>
      </w:r>
    </w:p>
    <w:p w14:paraId="6805B99B" w14:textId="33E5554B" w:rsidR="00301CA2" w:rsidRPr="00D74FD2" w:rsidRDefault="00B601A1"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Goo</w:t>
      </w:r>
      <w:r>
        <w:rPr>
          <w:sz w:val="20"/>
          <w:lang w:eastAsia="zh-CN"/>
        </w:rPr>
        <w:t>,</w:t>
      </w:r>
      <w:r w:rsidRPr="00D74FD2">
        <w:rPr>
          <w:sz w:val="20"/>
          <w:lang w:eastAsia="zh-CN"/>
        </w:rPr>
        <w:t xml:space="preserve"> </w:t>
      </w:r>
      <w:r w:rsidR="00301CA2" w:rsidRPr="00D74FD2">
        <w:rPr>
          <w:sz w:val="20"/>
          <w:lang w:eastAsia="zh-CN"/>
        </w:rPr>
        <w:t>T. W.</w:t>
      </w:r>
      <w:r w:rsidR="00301CA2" w:rsidRPr="00B601A1">
        <w:rPr>
          <w:sz w:val="20"/>
          <w:lang w:eastAsia="zh-CN"/>
        </w:rPr>
        <w:t xml:space="preserve"> et al.</w:t>
      </w:r>
      <w:r w:rsidR="00301CA2" w:rsidRPr="00D74FD2">
        <w:rPr>
          <w:sz w:val="20"/>
          <w:lang w:eastAsia="zh-CN"/>
        </w:rPr>
        <w:t xml:space="preserve"> Expression of the cyan fluorescent protein in fibroin h-chain of transgenic silkworm. </w:t>
      </w:r>
      <w:r w:rsidR="00301CA2" w:rsidRPr="00D74FD2">
        <w:rPr>
          <w:i/>
          <w:iCs/>
          <w:sz w:val="20"/>
          <w:lang w:eastAsia="zh-CN"/>
        </w:rPr>
        <w:t xml:space="preserve">Int. J. Ind. </w:t>
      </w:r>
      <w:proofErr w:type="spellStart"/>
      <w:r w:rsidR="00301CA2" w:rsidRPr="00D74FD2">
        <w:rPr>
          <w:i/>
          <w:iCs/>
          <w:sz w:val="20"/>
          <w:lang w:eastAsia="zh-CN"/>
        </w:rPr>
        <w:t>Entomol</w:t>
      </w:r>
      <w:proofErr w:type="spellEnd"/>
      <w:r w:rsidR="00301CA2" w:rsidRPr="00D74FD2">
        <w:rPr>
          <w:sz w:val="20"/>
          <w:lang w:eastAsia="zh-CN"/>
        </w:rPr>
        <w:t xml:space="preserve"> </w:t>
      </w:r>
      <w:r w:rsidR="00301CA2" w:rsidRPr="00D74FD2">
        <w:rPr>
          <w:b/>
          <w:bCs/>
          <w:sz w:val="20"/>
          <w:lang w:eastAsia="zh-CN"/>
        </w:rPr>
        <w:t>34</w:t>
      </w:r>
      <w:r w:rsidR="00301CA2" w:rsidRPr="00D74FD2">
        <w:rPr>
          <w:sz w:val="20"/>
          <w:lang w:eastAsia="zh-CN"/>
        </w:rPr>
        <w:t>, 11-15</w:t>
      </w:r>
      <w:r>
        <w:rPr>
          <w:sz w:val="20"/>
          <w:lang w:eastAsia="zh-CN"/>
        </w:rPr>
        <w:t xml:space="preserve"> </w:t>
      </w:r>
      <w:r w:rsidR="00301CA2" w:rsidRPr="00D74FD2">
        <w:rPr>
          <w:sz w:val="20"/>
          <w:lang w:eastAsia="zh-CN"/>
        </w:rPr>
        <w:t>(2017).</w:t>
      </w:r>
    </w:p>
    <w:p w14:paraId="3EAE5E21" w14:textId="1EDA410E" w:rsidR="00301CA2" w:rsidRPr="00D74FD2" w:rsidRDefault="00B601A1"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Wang</w:t>
      </w:r>
      <w:r>
        <w:rPr>
          <w:sz w:val="20"/>
          <w:lang w:eastAsia="zh-CN"/>
        </w:rPr>
        <w:t>,</w:t>
      </w:r>
      <w:r w:rsidRPr="00D74FD2">
        <w:rPr>
          <w:sz w:val="20"/>
          <w:lang w:eastAsia="zh-CN"/>
        </w:rPr>
        <w:t xml:space="preserve"> </w:t>
      </w:r>
      <w:r w:rsidR="00301CA2" w:rsidRPr="00D74FD2">
        <w:rPr>
          <w:sz w:val="20"/>
          <w:lang w:eastAsia="zh-CN"/>
        </w:rPr>
        <w:t>S.</w:t>
      </w:r>
      <w:r w:rsidR="006C6B0F">
        <w:rPr>
          <w:sz w:val="20"/>
          <w:lang w:eastAsia="zh-CN"/>
        </w:rPr>
        <w:t xml:space="preserve"> </w:t>
      </w:r>
      <w:r w:rsidR="00301CA2" w:rsidRPr="00B601A1">
        <w:rPr>
          <w:sz w:val="20"/>
          <w:lang w:eastAsia="zh-CN"/>
        </w:rPr>
        <w:t>et al.</w:t>
      </w:r>
      <w:r w:rsidR="00301CA2" w:rsidRPr="00D74FD2">
        <w:rPr>
          <w:sz w:val="20"/>
          <w:lang w:eastAsia="zh-CN"/>
        </w:rPr>
        <w:t xml:space="preserve"> Characterization of Transgenic Silkworm Yielded Biomaterials with Calcium-Binding Activity. </w:t>
      </w:r>
      <w:proofErr w:type="spellStart"/>
      <w:r w:rsidR="00301CA2" w:rsidRPr="00D74FD2">
        <w:rPr>
          <w:i/>
          <w:iCs/>
          <w:sz w:val="20"/>
          <w:lang w:eastAsia="zh-CN"/>
        </w:rPr>
        <w:t>Plos</w:t>
      </w:r>
      <w:proofErr w:type="spellEnd"/>
      <w:r>
        <w:rPr>
          <w:i/>
          <w:iCs/>
          <w:sz w:val="20"/>
          <w:lang w:eastAsia="zh-CN"/>
        </w:rPr>
        <w:t>.</w:t>
      </w:r>
      <w:r w:rsidR="00301CA2" w:rsidRPr="00D74FD2">
        <w:rPr>
          <w:i/>
          <w:iCs/>
          <w:sz w:val="20"/>
          <w:lang w:eastAsia="zh-CN"/>
        </w:rPr>
        <w:t xml:space="preserve"> One</w:t>
      </w:r>
      <w:r w:rsidR="00301CA2" w:rsidRPr="00D74FD2">
        <w:rPr>
          <w:sz w:val="20"/>
          <w:lang w:eastAsia="zh-CN"/>
        </w:rPr>
        <w:t xml:space="preserve"> </w:t>
      </w:r>
      <w:r w:rsidR="00301CA2" w:rsidRPr="00D74FD2">
        <w:rPr>
          <w:b/>
          <w:bCs/>
          <w:sz w:val="20"/>
          <w:lang w:eastAsia="zh-CN"/>
        </w:rPr>
        <w:t>11</w:t>
      </w:r>
      <w:r w:rsidR="00301CA2" w:rsidRPr="00D74FD2">
        <w:rPr>
          <w:sz w:val="20"/>
          <w:lang w:eastAsia="zh-CN"/>
        </w:rPr>
        <w:t>, e0159111 (2016).</w:t>
      </w:r>
    </w:p>
    <w:p w14:paraId="425DE444" w14:textId="66A347D0" w:rsidR="00301CA2" w:rsidRPr="00D74FD2" w:rsidRDefault="00B601A1"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Tada</w:t>
      </w:r>
      <w:r>
        <w:rPr>
          <w:sz w:val="20"/>
          <w:lang w:eastAsia="zh-CN"/>
        </w:rPr>
        <w:t>.</w:t>
      </w:r>
      <w:r w:rsidRPr="00D74FD2">
        <w:rPr>
          <w:sz w:val="20"/>
          <w:lang w:eastAsia="zh-CN"/>
        </w:rPr>
        <w:t xml:space="preserve"> </w:t>
      </w:r>
      <w:r w:rsidR="00301CA2" w:rsidRPr="00D74FD2">
        <w:rPr>
          <w:sz w:val="20"/>
          <w:lang w:eastAsia="zh-CN"/>
        </w:rPr>
        <w:t>M.</w:t>
      </w:r>
      <w:r w:rsidR="006C6B0F">
        <w:rPr>
          <w:sz w:val="20"/>
          <w:lang w:eastAsia="zh-CN"/>
        </w:rPr>
        <w:t xml:space="preserve"> </w:t>
      </w:r>
      <w:r w:rsidRPr="00B601A1">
        <w:rPr>
          <w:sz w:val="20"/>
          <w:lang w:eastAsia="zh-CN"/>
        </w:rPr>
        <w:t>et al.</w:t>
      </w:r>
      <w:r w:rsidRPr="00D74FD2">
        <w:rPr>
          <w:sz w:val="20"/>
          <w:lang w:eastAsia="zh-CN"/>
        </w:rPr>
        <w:t xml:space="preserve"> </w:t>
      </w:r>
      <w:r w:rsidR="00301CA2" w:rsidRPr="00D74FD2">
        <w:rPr>
          <w:sz w:val="20"/>
          <w:lang w:eastAsia="zh-CN"/>
        </w:rPr>
        <w:t>Characterization of anti-CD20 monoclonal antibody produced by transgenic silkworms (</w:t>
      </w:r>
      <w:r w:rsidR="00301CA2" w:rsidRPr="00D74FD2">
        <w:rPr>
          <w:i/>
          <w:iCs/>
          <w:sz w:val="20"/>
          <w:lang w:eastAsia="zh-CN"/>
        </w:rPr>
        <w:t>Bombyx mori</w:t>
      </w:r>
      <w:r w:rsidR="00301CA2" w:rsidRPr="00D74FD2">
        <w:rPr>
          <w:sz w:val="20"/>
          <w:lang w:eastAsia="zh-CN"/>
        </w:rPr>
        <w:t xml:space="preserve">). </w:t>
      </w:r>
      <w:proofErr w:type="spellStart"/>
      <w:r w:rsidR="00301CA2" w:rsidRPr="00D74FD2">
        <w:rPr>
          <w:i/>
          <w:iCs/>
          <w:sz w:val="20"/>
          <w:lang w:eastAsia="zh-CN"/>
        </w:rPr>
        <w:t>MAbs</w:t>
      </w:r>
      <w:proofErr w:type="spellEnd"/>
      <w:r w:rsidR="00301CA2" w:rsidRPr="00D74FD2">
        <w:rPr>
          <w:sz w:val="20"/>
          <w:lang w:eastAsia="zh-CN"/>
        </w:rPr>
        <w:t xml:space="preserve"> </w:t>
      </w:r>
      <w:r w:rsidR="00301CA2" w:rsidRPr="00D74FD2">
        <w:rPr>
          <w:b/>
          <w:bCs/>
          <w:sz w:val="20"/>
          <w:lang w:eastAsia="zh-CN"/>
        </w:rPr>
        <w:t>7</w:t>
      </w:r>
      <w:r w:rsidR="00301CA2" w:rsidRPr="00D74FD2">
        <w:rPr>
          <w:sz w:val="20"/>
          <w:lang w:eastAsia="zh-CN"/>
        </w:rPr>
        <w:t>, 1138-1150 (2015).</w:t>
      </w:r>
    </w:p>
    <w:p w14:paraId="270ADB19" w14:textId="6C703052"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Li</w:t>
      </w:r>
      <w:r w:rsidR="00C9557B">
        <w:rPr>
          <w:sz w:val="20"/>
          <w:lang w:eastAsia="zh-CN"/>
        </w:rPr>
        <w:t>,</w:t>
      </w:r>
      <w:r w:rsidRPr="00D74FD2">
        <w:rPr>
          <w:sz w:val="20"/>
          <w:lang w:eastAsia="zh-CN"/>
        </w:rPr>
        <w:t xml:space="preserve"> </w:t>
      </w:r>
      <w:r w:rsidR="00C9557B" w:rsidRPr="00D74FD2">
        <w:rPr>
          <w:sz w:val="20"/>
          <w:lang w:eastAsia="zh-CN"/>
        </w:rPr>
        <w:t xml:space="preserve">Z. </w:t>
      </w:r>
      <w:r w:rsidR="00B601A1" w:rsidRPr="00B601A1">
        <w:rPr>
          <w:sz w:val="20"/>
          <w:lang w:eastAsia="zh-CN"/>
        </w:rPr>
        <w:t>et al.</w:t>
      </w:r>
      <w:r w:rsidR="00B601A1" w:rsidRPr="00D74FD2">
        <w:rPr>
          <w:sz w:val="20"/>
          <w:lang w:eastAsia="zh-CN"/>
        </w:rPr>
        <w:t xml:space="preserve"> </w:t>
      </w:r>
      <w:r w:rsidRPr="00D74FD2">
        <w:rPr>
          <w:sz w:val="20"/>
          <w:lang w:eastAsia="zh-CN"/>
        </w:rPr>
        <w:t xml:space="preserve"> Construction of transgenic silkworm spinning antibacterial silk with fluorescence. </w:t>
      </w:r>
      <w:r w:rsidRPr="00D74FD2">
        <w:rPr>
          <w:i/>
          <w:iCs/>
          <w:sz w:val="20"/>
          <w:lang w:eastAsia="zh-CN"/>
        </w:rPr>
        <w:t>Mol</w:t>
      </w:r>
      <w:r w:rsidR="00C9557B">
        <w:rPr>
          <w:i/>
          <w:iCs/>
          <w:sz w:val="20"/>
          <w:lang w:eastAsia="zh-CN"/>
        </w:rPr>
        <w:t>.</w:t>
      </w:r>
      <w:r w:rsidRPr="00D74FD2">
        <w:rPr>
          <w:i/>
          <w:iCs/>
          <w:sz w:val="20"/>
          <w:lang w:eastAsia="zh-CN"/>
        </w:rPr>
        <w:t xml:space="preserve"> Biol</w:t>
      </w:r>
      <w:r w:rsidR="00C9557B">
        <w:rPr>
          <w:i/>
          <w:iCs/>
          <w:sz w:val="20"/>
          <w:lang w:eastAsia="zh-CN"/>
        </w:rPr>
        <w:t>.</w:t>
      </w:r>
      <w:r w:rsidRPr="00D74FD2">
        <w:rPr>
          <w:i/>
          <w:iCs/>
          <w:sz w:val="20"/>
          <w:lang w:eastAsia="zh-CN"/>
        </w:rPr>
        <w:t xml:space="preserve"> Rep</w:t>
      </w:r>
      <w:r w:rsidRPr="00D74FD2">
        <w:rPr>
          <w:sz w:val="20"/>
          <w:lang w:eastAsia="zh-CN"/>
        </w:rPr>
        <w:t xml:space="preserve"> </w:t>
      </w:r>
      <w:r w:rsidRPr="00D74FD2">
        <w:rPr>
          <w:b/>
          <w:bCs/>
          <w:sz w:val="20"/>
          <w:lang w:eastAsia="zh-CN"/>
        </w:rPr>
        <w:t>42</w:t>
      </w:r>
      <w:r w:rsidRPr="00D74FD2">
        <w:rPr>
          <w:sz w:val="20"/>
          <w:lang w:eastAsia="zh-CN"/>
        </w:rPr>
        <w:t xml:space="preserve">, 19-25 (2015). </w:t>
      </w:r>
    </w:p>
    <w:p w14:paraId="6684121D" w14:textId="79C70D93"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Wang</w:t>
      </w:r>
      <w:r w:rsidR="00C9557B">
        <w:rPr>
          <w:sz w:val="20"/>
          <w:lang w:eastAsia="zh-CN"/>
        </w:rPr>
        <w:t>,</w:t>
      </w:r>
      <w:r w:rsidRPr="00D74FD2">
        <w:rPr>
          <w:sz w:val="20"/>
          <w:lang w:eastAsia="zh-CN"/>
        </w:rPr>
        <w:t xml:space="preserve"> </w:t>
      </w:r>
      <w:r w:rsidR="00C9557B" w:rsidRPr="00D74FD2">
        <w:rPr>
          <w:sz w:val="20"/>
          <w:lang w:eastAsia="zh-CN"/>
        </w:rPr>
        <w:t xml:space="preserve">H. </w:t>
      </w:r>
      <w:r w:rsidR="00B601A1" w:rsidRPr="00B601A1">
        <w:rPr>
          <w:sz w:val="20"/>
          <w:lang w:eastAsia="zh-CN"/>
        </w:rPr>
        <w:t>et al.</w:t>
      </w:r>
      <w:r w:rsidR="00B601A1" w:rsidRPr="00D74FD2">
        <w:rPr>
          <w:sz w:val="20"/>
          <w:lang w:eastAsia="zh-CN"/>
        </w:rPr>
        <w:t xml:space="preserve"> </w:t>
      </w:r>
      <w:r w:rsidRPr="00D74FD2">
        <w:rPr>
          <w:sz w:val="20"/>
          <w:lang w:eastAsia="zh-CN"/>
        </w:rPr>
        <w:t xml:space="preserve">High yield exogenous protein HPL production in the </w:t>
      </w:r>
      <w:r w:rsidRPr="00D74FD2">
        <w:rPr>
          <w:i/>
          <w:iCs/>
          <w:sz w:val="20"/>
          <w:lang w:eastAsia="zh-CN"/>
        </w:rPr>
        <w:t>Bombyx mori</w:t>
      </w:r>
      <w:r w:rsidRPr="00D74FD2">
        <w:rPr>
          <w:sz w:val="20"/>
          <w:lang w:eastAsia="zh-CN"/>
        </w:rPr>
        <w:t xml:space="preserve"> silk gland provides novel insight into recombinant expression systems. </w:t>
      </w:r>
      <w:r w:rsidRPr="00D74FD2">
        <w:rPr>
          <w:i/>
          <w:iCs/>
          <w:sz w:val="20"/>
          <w:lang w:eastAsia="zh-CN"/>
        </w:rPr>
        <w:t>Sci</w:t>
      </w:r>
      <w:r w:rsidR="00C9557B">
        <w:rPr>
          <w:i/>
          <w:iCs/>
          <w:sz w:val="20"/>
          <w:lang w:eastAsia="zh-CN"/>
        </w:rPr>
        <w:t>.</w:t>
      </w:r>
      <w:r w:rsidRPr="00D74FD2">
        <w:rPr>
          <w:i/>
          <w:iCs/>
          <w:sz w:val="20"/>
          <w:lang w:eastAsia="zh-CN"/>
        </w:rPr>
        <w:t xml:space="preserve"> Rep</w:t>
      </w:r>
      <w:r w:rsidRPr="00D74FD2">
        <w:rPr>
          <w:sz w:val="20"/>
          <w:lang w:eastAsia="zh-CN"/>
        </w:rPr>
        <w:t xml:space="preserve"> </w:t>
      </w:r>
      <w:r w:rsidRPr="00D74FD2">
        <w:rPr>
          <w:b/>
          <w:bCs/>
          <w:sz w:val="20"/>
          <w:lang w:eastAsia="zh-CN"/>
        </w:rPr>
        <w:t>5</w:t>
      </w:r>
      <w:r w:rsidRPr="00D74FD2">
        <w:rPr>
          <w:sz w:val="20"/>
          <w:lang w:eastAsia="zh-CN"/>
        </w:rPr>
        <w:t>, 13839 (2015).</w:t>
      </w:r>
    </w:p>
    <w:p w14:paraId="73B7E00A" w14:textId="6D907A39"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lastRenderedPageBreak/>
        <w:t>Wang</w:t>
      </w:r>
      <w:r w:rsidR="00C9557B">
        <w:rPr>
          <w:sz w:val="20"/>
          <w:lang w:eastAsia="zh-CN"/>
        </w:rPr>
        <w:t>,</w:t>
      </w:r>
      <w:r w:rsidRPr="00D74FD2">
        <w:rPr>
          <w:sz w:val="20"/>
          <w:lang w:eastAsia="zh-CN"/>
        </w:rPr>
        <w:t xml:space="preserve"> </w:t>
      </w:r>
      <w:r w:rsidR="00C9557B" w:rsidRPr="00D74FD2">
        <w:rPr>
          <w:sz w:val="20"/>
          <w:lang w:eastAsia="zh-CN"/>
        </w:rPr>
        <w:t xml:space="preserve">F. </w:t>
      </w:r>
      <w:r w:rsidR="00B601A1" w:rsidRPr="00B601A1">
        <w:rPr>
          <w:sz w:val="20"/>
          <w:lang w:eastAsia="zh-CN"/>
        </w:rPr>
        <w:t>et al.</w:t>
      </w:r>
      <w:r w:rsidR="00B601A1" w:rsidRPr="00D74FD2">
        <w:rPr>
          <w:sz w:val="20"/>
          <w:lang w:eastAsia="zh-CN"/>
        </w:rPr>
        <w:t xml:space="preserve"> </w:t>
      </w:r>
      <w:r w:rsidRPr="00D74FD2">
        <w:rPr>
          <w:sz w:val="20"/>
          <w:lang w:eastAsia="zh-CN"/>
        </w:rPr>
        <w:t xml:space="preserve">Large-scale production of bioactive recombinant human acidic fibroblast growth factor in transgenic silkworm cocoons. </w:t>
      </w:r>
      <w:r w:rsidRPr="00D74FD2">
        <w:rPr>
          <w:i/>
          <w:iCs/>
          <w:sz w:val="20"/>
          <w:lang w:eastAsia="zh-CN"/>
        </w:rPr>
        <w:t>Sci</w:t>
      </w:r>
      <w:r w:rsidR="00C9557B">
        <w:rPr>
          <w:i/>
          <w:iCs/>
          <w:sz w:val="20"/>
          <w:lang w:eastAsia="zh-CN"/>
        </w:rPr>
        <w:t>.</w:t>
      </w:r>
      <w:r w:rsidRPr="00D74FD2">
        <w:rPr>
          <w:i/>
          <w:iCs/>
          <w:sz w:val="20"/>
          <w:lang w:eastAsia="zh-CN"/>
        </w:rPr>
        <w:t xml:space="preserve"> Rep</w:t>
      </w:r>
      <w:r w:rsidRPr="00D74FD2">
        <w:rPr>
          <w:sz w:val="20"/>
          <w:lang w:eastAsia="zh-CN"/>
        </w:rPr>
        <w:t xml:space="preserve"> </w:t>
      </w:r>
      <w:r w:rsidRPr="00D74FD2">
        <w:rPr>
          <w:b/>
          <w:bCs/>
          <w:sz w:val="20"/>
          <w:lang w:eastAsia="zh-CN"/>
        </w:rPr>
        <w:t>5</w:t>
      </w:r>
      <w:r w:rsidRPr="00D74FD2">
        <w:rPr>
          <w:sz w:val="20"/>
          <w:lang w:eastAsia="zh-CN"/>
        </w:rPr>
        <w:t>, 16323 (2015)</w:t>
      </w:r>
    </w:p>
    <w:p w14:paraId="701AC2FC" w14:textId="332C959F"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Wang</w:t>
      </w:r>
      <w:r w:rsidR="00C9557B">
        <w:rPr>
          <w:sz w:val="20"/>
          <w:lang w:eastAsia="zh-CN"/>
        </w:rPr>
        <w:t>,</w:t>
      </w:r>
      <w:r w:rsidRPr="00D74FD2">
        <w:rPr>
          <w:sz w:val="20"/>
          <w:lang w:eastAsia="zh-CN"/>
        </w:rPr>
        <w:t xml:space="preserve"> </w:t>
      </w:r>
      <w:r w:rsidR="00C9557B" w:rsidRPr="00D74FD2">
        <w:rPr>
          <w:sz w:val="20"/>
          <w:lang w:eastAsia="zh-CN"/>
        </w:rPr>
        <w:t xml:space="preserve">F. </w:t>
      </w:r>
      <w:r w:rsidR="00B601A1" w:rsidRPr="00B601A1">
        <w:rPr>
          <w:sz w:val="20"/>
          <w:lang w:eastAsia="zh-CN"/>
        </w:rPr>
        <w:t>et al.</w:t>
      </w:r>
      <w:r w:rsidRPr="00D74FD2">
        <w:rPr>
          <w:sz w:val="20"/>
          <w:lang w:eastAsia="zh-CN"/>
        </w:rPr>
        <w:t xml:space="preserve"> Advanced silk material spun by a transgenic silkworm promotes cell proliferation for biomedical application. </w:t>
      </w:r>
      <w:r w:rsidRPr="00D74FD2">
        <w:rPr>
          <w:i/>
          <w:iCs/>
          <w:sz w:val="20"/>
          <w:lang w:eastAsia="zh-CN"/>
        </w:rPr>
        <w:t xml:space="preserve">Acta </w:t>
      </w:r>
      <w:proofErr w:type="spellStart"/>
      <w:r w:rsidRPr="00D74FD2">
        <w:rPr>
          <w:i/>
          <w:iCs/>
          <w:sz w:val="20"/>
          <w:lang w:eastAsia="zh-CN"/>
        </w:rPr>
        <w:t>Biomaterialia</w:t>
      </w:r>
      <w:proofErr w:type="spellEnd"/>
      <w:r w:rsidRPr="00D74FD2">
        <w:rPr>
          <w:sz w:val="20"/>
          <w:lang w:eastAsia="zh-CN"/>
        </w:rPr>
        <w:t xml:space="preserve">. </w:t>
      </w:r>
      <w:r w:rsidRPr="00D74FD2">
        <w:rPr>
          <w:b/>
          <w:bCs/>
          <w:sz w:val="20"/>
          <w:lang w:eastAsia="zh-CN"/>
        </w:rPr>
        <w:t>10</w:t>
      </w:r>
      <w:r w:rsidRPr="00D74FD2">
        <w:rPr>
          <w:sz w:val="20"/>
          <w:lang w:eastAsia="zh-CN"/>
        </w:rPr>
        <w:t>, 4947-4955 (2014).</w:t>
      </w:r>
    </w:p>
    <w:p w14:paraId="4DB7385B" w14:textId="0E8739D6"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Kuwana</w:t>
      </w:r>
      <w:r w:rsidR="00C9557B">
        <w:rPr>
          <w:sz w:val="20"/>
          <w:lang w:eastAsia="zh-CN"/>
        </w:rPr>
        <w:t>,</w:t>
      </w:r>
      <w:r w:rsidR="006C6B0F">
        <w:rPr>
          <w:sz w:val="20"/>
          <w:lang w:eastAsia="zh-CN"/>
        </w:rPr>
        <w:t xml:space="preserve"> </w:t>
      </w:r>
      <w:r w:rsidR="00C9557B" w:rsidRPr="00D74FD2">
        <w:rPr>
          <w:sz w:val="20"/>
          <w:lang w:eastAsia="zh-CN"/>
        </w:rPr>
        <w:t>Y.</w:t>
      </w:r>
      <w:r w:rsidR="006C6B0F">
        <w:rPr>
          <w:sz w:val="20"/>
          <w:lang w:eastAsia="zh-CN"/>
        </w:rPr>
        <w:t xml:space="preserve"> </w:t>
      </w:r>
      <w:r w:rsidR="00B601A1" w:rsidRPr="00B601A1">
        <w:rPr>
          <w:sz w:val="20"/>
          <w:lang w:eastAsia="zh-CN"/>
        </w:rPr>
        <w:t>et al.</w:t>
      </w:r>
      <w:r w:rsidR="00B601A1" w:rsidRPr="00D74FD2">
        <w:rPr>
          <w:sz w:val="20"/>
          <w:lang w:eastAsia="zh-CN"/>
        </w:rPr>
        <w:t xml:space="preserve"> </w:t>
      </w:r>
      <w:r w:rsidRPr="00D74FD2">
        <w:rPr>
          <w:sz w:val="20"/>
          <w:lang w:eastAsia="zh-CN"/>
        </w:rPr>
        <w:t>High-toughness silk produced by a transgenic silkworm expressing spider (</w:t>
      </w:r>
      <w:r w:rsidRPr="00D74FD2">
        <w:rPr>
          <w:i/>
          <w:iCs/>
          <w:sz w:val="20"/>
          <w:lang w:eastAsia="zh-CN"/>
        </w:rPr>
        <w:t xml:space="preserve">Araneus </w:t>
      </w:r>
      <w:proofErr w:type="spellStart"/>
      <w:r w:rsidRPr="00D74FD2">
        <w:rPr>
          <w:i/>
          <w:iCs/>
          <w:sz w:val="20"/>
          <w:lang w:eastAsia="zh-CN"/>
        </w:rPr>
        <w:t>ventricosus</w:t>
      </w:r>
      <w:proofErr w:type="spellEnd"/>
      <w:r w:rsidRPr="00D74FD2">
        <w:rPr>
          <w:sz w:val="20"/>
          <w:lang w:eastAsia="zh-CN"/>
        </w:rPr>
        <w:t xml:space="preserve">) dragline silk protein. </w:t>
      </w:r>
      <w:proofErr w:type="spellStart"/>
      <w:r w:rsidRPr="00D74FD2">
        <w:rPr>
          <w:i/>
          <w:iCs/>
          <w:sz w:val="20"/>
          <w:lang w:eastAsia="zh-CN"/>
        </w:rPr>
        <w:t>PLoS</w:t>
      </w:r>
      <w:proofErr w:type="spellEnd"/>
      <w:r w:rsidRPr="00D74FD2">
        <w:rPr>
          <w:i/>
          <w:iCs/>
          <w:sz w:val="20"/>
          <w:lang w:eastAsia="zh-CN"/>
        </w:rPr>
        <w:t xml:space="preserve"> One</w:t>
      </w:r>
      <w:r w:rsidRPr="00D74FD2">
        <w:rPr>
          <w:sz w:val="20"/>
          <w:lang w:eastAsia="zh-CN"/>
        </w:rPr>
        <w:t xml:space="preserve"> </w:t>
      </w:r>
      <w:r w:rsidRPr="00D74FD2">
        <w:rPr>
          <w:b/>
          <w:bCs/>
          <w:sz w:val="20"/>
          <w:lang w:eastAsia="zh-CN"/>
        </w:rPr>
        <w:t>9</w:t>
      </w:r>
      <w:r w:rsidRPr="00D74FD2">
        <w:rPr>
          <w:sz w:val="20"/>
          <w:lang w:eastAsia="zh-CN"/>
        </w:rPr>
        <w:t>, e105325 (2014)</w:t>
      </w:r>
    </w:p>
    <w:p w14:paraId="08F9C9D0" w14:textId="2447934B"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Sato</w:t>
      </w:r>
      <w:r w:rsidR="00C9557B">
        <w:rPr>
          <w:sz w:val="20"/>
          <w:lang w:eastAsia="zh-CN"/>
        </w:rPr>
        <w:t>,</w:t>
      </w:r>
      <w:r w:rsidRPr="00D74FD2">
        <w:rPr>
          <w:sz w:val="20"/>
          <w:lang w:eastAsia="zh-CN"/>
        </w:rPr>
        <w:t xml:space="preserve"> </w:t>
      </w:r>
      <w:r w:rsidR="00C9557B" w:rsidRPr="00D74FD2">
        <w:rPr>
          <w:sz w:val="20"/>
          <w:lang w:eastAsia="zh-CN"/>
        </w:rPr>
        <w:t xml:space="preserve">M. </w:t>
      </w:r>
      <w:r w:rsidR="00B601A1" w:rsidRPr="00B601A1">
        <w:rPr>
          <w:sz w:val="20"/>
          <w:lang w:eastAsia="zh-CN"/>
        </w:rPr>
        <w:t>et al.</w:t>
      </w:r>
      <w:r w:rsidR="00B601A1" w:rsidRPr="00D74FD2">
        <w:rPr>
          <w:sz w:val="20"/>
          <w:lang w:eastAsia="zh-CN"/>
        </w:rPr>
        <w:t xml:space="preserve"> </w:t>
      </w:r>
      <w:r w:rsidRPr="00D74FD2">
        <w:rPr>
          <w:sz w:val="20"/>
          <w:lang w:eastAsia="zh-CN"/>
        </w:rPr>
        <w:t xml:space="preserve">Production of </w:t>
      </w:r>
      <w:proofErr w:type="spellStart"/>
      <w:r w:rsidRPr="00D74FD2">
        <w:rPr>
          <w:sz w:val="20"/>
          <w:lang w:eastAsia="zh-CN"/>
        </w:rPr>
        <w:t>scFv</w:t>
      </w:r>
      <w:proofErr w:type="spellEnd"/>
      <w:r w:rsidRPr="00D74FD2">
        <w:rPr>
          <w:sz w:val="20"/>
          <w:lang w:eastAsia="zh-CN"/>
        </w:rPr>
        <w:t xml:space="preserve">-conjugated affinity silk film and its application to a novel enzyme-linked immunosorbent assay. </w:t>
      </w:r>
      <w:r w:rsidRPr="00D74FD2">
        <w:rPr>
          <w:i/>
          <w:iCs/>
          <w:sz w:val="20"/>
          <w:lang w:eastAsia="zh-CN"/>
        </w:rPr>
        <w:t>Sci</w:t>
      </w:r>
      <w:r w:rsidR="00C9557B">
        <w:rPr>
          <w:i/>
          <w:iCs/>
          <w:sz w:val="20"/>
          <w:lang w:eastAsia="zh-CN"/>
        </w:rPr>
        <w:t>.</w:t>
      </w:r>
      <w:r w:rsidRPr="00D74FD2">
        <w:rPr>
          <w:i/>
          <w:iCs/>
          <w:sz w:val="20"/>
          <w:lang w:eastAsia="zh-CN"/>
        </w:rPr>
        <w:t xml:space="preserve"> Rep</w:t>
      </w:r>
      <w:r w:rsidRPr="00D74FD2">
        <w:rPr>
          <w:sz w:val="20"/>
          <w:lang w:eastAsia="zh-CN"/>
        </w:rPr>
        <w:t xml:space="preserve"> </w:t>
      </w:r>
      <w:r w:rsidRPr="00D74FD2">
        <w:rPr>
          <w:b/>
          <w:bCs/>
          <w:sz w:val="20"/>
          <w:lang w:eastAsia="zh-CN"/>
        </w:rPr>
        <w:t>4</w:t>
      </w:r>
      <w:r w:rsidRPr="00D74FD2">
        <w:rPr>
          <w:sz w:val="20"/>
          <w:lang w:eastAsia="zh-CN"/>
        </w:rPr>
        <w:t>, 4080 (2014).</w:t>
      </w:r>
    </w:p>
    <w:p w14:paraId="71BFE05D" w14:textId="08E06395"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Song</w:t>
      </w:r>
      <w:r w:rsidR="00C9557B">
        <w:rPr>
          <w:sz w:val="20"/>
          <w:lang w:eastAsia="zh-CN"/>
        </w:rPr>
        <w:t>,</w:t>
      </w:r>
      <w:r w:rsidRPr="00D74FD2">
        <w:rPr>
          <w:sz w:val="20"/>
          <w:lang w:eastAsia="zh-CN"/>
        </w:rPr>
        <w:t xml:space="preserve"> </w:t>
      </w:r>
      <w:r w:rsidR="00C9557B" w:rsidRPr="00D74FD2">
        <w:rPr>
          <w:sz w:val="20"/>
          <w:lang w:eastAsia="zh-CN"/>
        </w:rPr>
        <w:t>Z.</w:t>
      </w:r>
      <w:r w:rsidR="00C9557B">
        <w:rPr>
          <w:sz w:val="20"/>
          <w:lang w:eastAsia="zh-CN"/>
        </w:rPr>
        <w:t xml:space="preserve"> </w:t>
      </w:r>
      <w:r w:rsidR="00B601A1" w:rsidRPr="00B601A1">
        <w:rPr>
          <w:sz w:val="20"/>
          <w:lang w:eastAsia="zh-CN"/>
        </w:rPr>
        <w:t>et al.</w:t>
      </w:r>
      <w:r w:rsidR="00B601A1" w:rsidRPr="00D74FD2">
        <w:rPr>
          <w:sz w:val="20"/>
          <w:lang w:eastAsia="zh-CN"/>
        </w:rPr>
        <w:t xml:space="preserve"> </w:t>
      </w:r>
      <w:r w:rsidRPr="00D74FD2">
        <w:rPr>
          <w:sz w:val="20"/>
          <w:lang w:eastAsia="zh-CN"/>
        </w:rPr>
        <w:t xml:space="preserve">Reducing blood glucose levels in TIDM mice with an orally administered extract of sericin from </w:t>
      </w:r>
      <w:proofErr w:type="spellStart"/>
      <w:r w:rsidRPr="00D74FD2">
        <w:rPr>
          <w:sz w:val="20"/>
          <w:lang w:eastAsia="zh-CN"/>
        </w:rPr>
        <w:t>hIGF</w:t>
      </w:r>
      <w:proofErr w:type="spellEnd"/>
      <w:r w:rsidRPr="00D74FD2">
        <w:rPr>
          <w:sz w:val="20"/>
          <w:lang w:eastAsia="zh-CN"/>
        </w:rPr>
        <w:t xml:space="preserve">-I-transgenic silkworm cocoons. </w:t>
      </w:r>
      <w:r w:rsidRPr="00D74FD2">
        <w:rPr>
          <w:i/>
          <w:iCs/>
          <w:sz w:val="20"/>
          <w:lang w:eastAsia="zh-CN"/>
        </w:rPr>
        <w:t>Food</w:t>
      </w:r>
      <w:r w:rsidR="00C9557B">
        <w:rPr>
          <w:i/>
          <w:iCs/>
          <w:sz w:val="20"/>
          <w:lang w:eastAsia="zh-CN"/>
        </w:rPr>
        <w:t>.</w:t>
      </w:r>
      <w:r w:rsidRPr="00D74FD2">
        <w:rPr>
          <w:i/>
          <w:iCs/>
          <w:sz w:val="20"/>
          <w:lang w:eastAsia="zh-CN"/>
        </w:rPr>
        <w:t xml:space="preserve"> Chem</w:t>
      </w:r>
      <w:r w:rsidR="00C9557B">
        <w:rPr>
          <w:i/>
          <w:iCs/>
          <w:sz w:val="20"/>
          <w:lang w:eastAsia="zh-CN"/>
        </w:rPr>
        <w:t>.</w:t>
      </w:r>
      <w:r w:rsidRPr="00D74FD2">
        <w:rPr>
          <w:i/>
          <w:iCs/>
          <w:sz w:val="20"/>
          <w:lang w:eastAsia="zh-CN"/>
        </w:rPr>
        <w:t xml:space="preserve"> </w:t>
      </w:r>
      <w:proofErr w:type="spellStart"/>
      <w:r w:rsidRPr="00D74FD2">
        <w:rPr>
          <w:i/>
          <w:iCs/>
          <w:sz w:val="20"/>
          <w:lang w:eastAsia="zh-CN"/>
        </w:rPr>
        <w:t>Toxicol</w:t>
      </w:r>
      <w:proofErr w:type="spellEnd"/>
      <w:r w:rsidRPr="00D74FD2">
        <w:rPr>
          <w:sz w:val="20"/>
          <w:lang w:eastAsia="zh-CN"/>
        </w:rPr>
        <w:t xml:space="preserve"> </w:t>
      </w:r>
      <w:r w:rsidRPr="00D74FD2">
        <w:rPr>
          <w:b/>
          <w:bCs/>
          <w:sz w:val="20"/>
          <w:lang w:eastAsia="zh-CN"/>
        </w:rPr>
        <w:t>67</w:t>
      </w:r>
      <w:r w:rsidRPr="00D74FD2">
        <w:rPr>
          <w:sz w:val="20"/>
          <w:lang w:eastAsia="zh-CN"/>
        </w:rPr>
        <w:t>, 249-254 (2014).</w:t>
      </w:r>
    </w:p>
    <w:p w14:paraId="690F4BA4" w14:textId="39A44FCE"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Li</w:t>
      </w:r>
      <w:r w:rsidR="00C9557B">
        <w:rPr>
          <w:sz w:val="20"/>
          <w:lang w:eastAsia="zh-CN"/>
        </w:rPr>
        <w:t xml:space="preserve">, </w:t>
      </w:r>
      <w:r w:rsidR="00C9557B" w:rsidRPr="00D74FD2">
        <w:rPr>
          <w:sz w:val="20"/>
          <w:lang w:eastAsia="zh-CN"/>
        </w:rPr>
        <w:t>Z.</w:t>
      </w:r>
      <w:r w:rsidR="00C9557B">
        <w:rPr>
          <w:sz w:val="20"/>
          <w:lang w:eastAsia="zh-CN"/>
        </w:rPr>
        <w:t xml:space="preserve"> </w:t>
      </w:r>
      <w:r w:rsidR="00B601A1" w:rsidRPr="00B601A1">
        <w:rPr>
          <w:sz w:val="20"/>
          <w:lang w:eastAsia="zh-CN"/>
        </w:rPr>
        <w:t>et al.</w:t>
      </w:r>
      <w:r w:rsidR="00B601A1" w:rsidRPr="00D74FD2">
        <w:rPr>
          <w:sz w:val="20"/>
          <w:lang w:eastAsia="zh-CN"/>
        </w:rPr>
        <w:t xml:space="preserve"> </w:t>
      </w:r>
      <w:r w:rsidRPr="00D74FD2">
        <w:rPr>
          <w:sz w:val="20"/>
          <w:lang w:eastAsia="zh-CN"/>
        </w:rPr>
        <w:t xml:space="preserve">Construction of transgenic silkworm spinning antibacterial silk with fluorescence. </w:t>
      </w:r>
      <w:r w:rsidRPr="00D74FD2">
        <w:rPr>
          <w:i/>
          <w:iCs/>
          <w:sz w:val="20"/>
          <w:lang w:eastAsia="zh-CN"/>
        </w:rPr>
        <w:t>Mol</w:t>
      </w:r>
      <w:r w:rsidR="00C9557B">
        <w:rPr>
          <w:i/>
          <w:iCs/>
          <w:sz w:val="20"/>
          <w:lang w:eastAsia="zh-CN"/>
        </w:rPr>
        <w:t>.</w:t>
      </w:r>
      <w:r w:rsidRPr="00D74FD2">
        <w:rPr>
          <w:i/>
          <w:iCs/>
          <w:sz w:val="20"/>
          <w:lang w:eastAsia="zh-CN"/>
        </w:rPr>
        <w:t xml:space="preserve"> Biol</w:t>
      </w:r>
      <w:r w:rsidR="00C9557B">
        <w:rPr>
          <w:i/>
          <w:iCs/>
          <w:sz w:val="20"/>
          <w:lang w:eastAsia="zh-CN"/>
        </w:rPr>
        <w:t>.</w:t>
      </w:r>
      <w:r w:rsidRPr="00D74FD2">
        <w:rPr>
          <w:i/>
          <w:iCs/>
          <w:sz w:val="20"/>
          <w:lang w:eastAsia="zh-CN"/>
        </w:rPr>
        <w:t xml:space="preserve"> Rep</w:t>
      </w:r>
      <w:r w:rsidRPr="00D74FD2">
        <w:rPr>
          <w:sz w:val="20"/>
          <w:lang w:eastAsia="zh-CN"/>
        </w:rPr>
        <w:t xml:space="preserve"> </w:t>
      </w:r>
      <w:r w:rsidRPr="00D74FD2">
        <w:rPr>
          <w:b/>
          <w:bCs/>
          <w:sz w:val="20"/>
          <w:lang w:eastAsia="zh-CN"/>
        </w:rPr>
        <w:t>42</w:t>
      </w:r>
      <w:r w:rsidRPr="00D74FD2">
        <w:rPr>
          <w:sz w:val="20"/>
          <w:lang w:eastAsia="zh-CN"/>
        </w:rPr>
        <w:t>, 19-25 (2014).</w:t>
      </w:r>
    </w:p>
    <w:p w14:paraId="0AD5B629" w14:textId="514FCC65"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Wang</w:t>
      </w:r>
      <w:r w:rsidR="00C9557B">
        <w:rPr>
          <w:sz w:val="20"/>
          <w:lang w:eastAsia="zh-CN"/>
        </w:rPr>
        <w:t>,</w:t>
      </w:r>
      <w:r w:rsidRPr="00D74FD2">
        <w:rPr>
          <w:sz w:val="20"/>
          <w:lang w:eastAsia="zh-CN"/>
        </w:rPr>
        <w:t xml:space="preserve"> F</w:t>
      </w:r>
      <w:r w:rsidR="00C9557B">
        <w:rPr>
          <w:sz w:val="20"/>
          <w:lang w:eastAsia="zh-CN"/>
        </w:rPr>
        <w:t>.</w:t>
      </w:r>
      <w:r w:rsidRPr="00D74FD2">
        <w:rPr>
          <w:sz w:val="20"/>
          <w:lang w:eastAsia="zh-CN"/>
        </w:rPr>
        <w:t xml:space="preserve"> </w:t>
      </w:r>
      <w:r w:rsidR="00B601A1" w:rsidRPr="00B601A1">
        <w:rPr>
          <w:sz w:val="20"/>
          <w:lang w:eastAsia="zh-CN"/>
        </w:rPr>
        <w:t>et al.</w:t>
      </w:r>
      <w:r w:rsidR="00B601A1" w:rsidRPr="00D74FD2">
        <w:rPr>
          <w:sz w:val="20"/>
          <w:lang w:eastAsia="zh-CN"/>
        </w:rPr>
        <w:t xml:space="preserve"> </w:t>
      </w:r>
      <w:r w:rsidRPr="00D74FD2">
        <w:rPr>
          <w:sz w:val="20"/>
          <w:lang w:eastAsia="zh-CN"/>
        </w:rPr>
        <w:t xml:space="preserve">An optimized sericin-1 expression system for mass-producing recombinant proteins in the middle silk glands of transgenic silkworms. </w:t>
      </w:r>
      <w:r w:rsidRPr="00D74FD2">
        <w:rPr>
          <w:i/>
          <w:iCs/>
          <w:sz w:val="20"/>
          <w:lang w:eastAsia="zh-CN"/>
        </w:rPr>
        <w:t>Transgenic</w:t>
      </w:r>
      <w:r w:rsidR="00C9557B">
        <w:rPr>
          <w:i/>
          <w:iCs/>
          <w:sz w:val="20"/>
          <w:lang w:eastAsia="zh-CN"/>
        </w:rPr>
        <w:t>.</w:t>
      </w:r>
      <w:r w:rsidRPr="00D74FD2">
        <w:rPr>
          <w:i/>
          <w:iCs/>
          <w:sz w:val="20"/>
          <w:lang w:eastAsia="zh-CN"/>
        </w:rPr>
        <w:t xml:space="preserve"> Res</w:t>
      </w:r>
      <w:r w:rsidRPr="00D74FD2">
        <w:rPr>
          <w:sz w:val="20"/>
          <w:lang w:eastAsia="zh-CN"/>
        </w:rPr>
        <w:t xml:space="preserve"> </w:t>
      </w:r>
      <w:r w:rsidRPr="00D74FD2">
        <w:rPr>
          <w:b/>
          <w:bCs/>
          <w:sz w:val="20"/>
          <w:lang w:eastAsia="zh-CN"/>
        </w:rPr>
        <w:t>22</w:t>
      </w:r>
      <w:r w:rsidRPr="00D74FD2">
        <w:rPr>
          <w:sz w:val="20"/>
          <w:lang w:eastAsia="zh-CN"/>
        </w:rPr>
        <w:t>, 925-938 (2013).</w:t>
      </w:r>
    </w:p>
    <w:p w14:paraId="43BA05BB" w14:textId="64307ECA"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bookmarkStart w:id="16" w:name="_Hlk93758029"/>
      <w:r w:rsidRPr="00D74FD2">
        <w:rPr>
          <w:sz w:val="20"/>
          <w:lang w:eastAsia="zh-CN"/>
        </w:rPr>
        <w:t>Iizuka</w:t>
      </w:r>
      <w:r w:rsidR="00C9557B">
        <w:rPr>
          <w:sz w:val="20"/>
          <w:lang w:eastAsia="zh-CN"/>
        </w:rPr>
        <w:t>,</w:t>
      </w:r>
      <w:r w:rsidRPr="00D74FD2">
        <w:rPr>
          <w:sz w:val="20"/>
          <w:lang w:eastAsia="zh-CN"/>
        </w:rPr>
        <w:t xml:space="preserve"> </w:t>
      </w:r>
      <w:r w:rsidR="00C9557B" w:rsidRPr="00D74FD2">
        <w:rPr>
          <w:sz w:val="20"/>
          <w:lang w:eastAsia="zh-CN"/>
        </w:rPr>
        <w:t xml:space="preserve">T. </w:t>
      </w:r>
      <w:r w:rsidR="00B601A1" w:rsidRPr="00B601A1">
        <w:rPr>
          <w:sz w:val="20"/>
          <w:lang w:eastAsia="zh-CN"/>
        </w:rPr>
        <w:t>et al.</w:t>
      </w:r>
      <w:r w:rsidR="00B601A1" w:rsidRPr="00D74FD2">
        <w:rPr>
          <w:sz w:val="20"/>
          <w:lang w:eastAsia="zh-CN"/>
        </w:rPr>
        <w:t xml:space="preserve"> </w:t>
      </w:r>
      <w:r w:rsidRPr="00D74FD2">
        <w:rPr>
          <w:sz w:val="20"/>
          <w:lang w:eastAsia="zh-CN"/>
        </w:rPr>
        <w:t xml:space="preserve">Colored fluorescent silk made by transgenic silkworms. </w:t>
      </w:r>
      <w:r w:rsidRPr="00D74FD2">
        <w:rPr>
          <w:i/>
          <w:iCs/>
          <w:sz w:val="20"/>
          <w:lang w:eastAsia="zh-CN"/>
        </w:rPr>
        <w:t>Adv</w:t>
      </w:r>
      <w:r w:rsidR="00C9557B">
        <w:rPr>
          <w:i/>
          <w:iCs/>
          <w:sz w:val="20"/>
          <w:lang w:eastAsia="zh-CN"/>
        </w:rPr>
        <w:t>.</w:t>
      </w:r>
      <w:r w:rsidRPr="00D74FD2">
        <w:rPr>
          <w:i/>
          <w:iCs/>
          <w:sz w:val="20"/>
          <w:lang w:eastAsia="zh-CN"/>
        </w:rPr>
        <w:t xml:space="preserve"> </w:t>
      </w:r>
      <w:proofErr w:type="spellStart"/>
      <w:r w:rsidRPr="00D74FD2">
        <w:rPr>
          <w:i/>
          <w:iCs/>
          <w:sz w:val="20"/>
          <w:lang w:eastAsia="zh-CN"/>
        </w:rPr>
        <w:t>Funct</w:t>
      </w:r>
      <w:proofErr w:type="spellEnd"/>
      <w:r w:rsidR="00C9557B">
        <w:rPr>
          <w:i/>
          <w:iCs/>
          <w:sz w:val="20"/>
          <w:lang w:eastAsia="zh-CN"/>
        </w:rPr>
        <w:t>.</w:t>
      </w:r>
      <w:r w:rsidRPr="00D74FD2">
        <w:rPr>
          <w:i/>
          <w:iCs/>
          <w:sz w:val="20"/>
          <w:lang w:eastAsia="zh-CN"/>
        </w:rPr>
        <w:t xml:space="preserve"> Mater</w:t>
      </w:r>
      <w:r w:rsidRPr="00D74FD2">
        <w:rPr>
          <w:sz w:val="20"/>
          <w:lang w:eastAsia="zh-CN"/>
        </w:rPr>
        <w:t xml:space="preserve"> </w:t>
      </w:r>
      <w:r w:rsidRPr="00D74FD2">
        <w:rPr>
          <w:b/>
          <w:bCs/>
          <w:sz w:val="20"/>
          <w:lang w:eastAsia="zh-CN"/>
        </w:rPr>
        <w:t>23</w:t>
      </w:r>
      <w:r w:rsidRPr="00D74FD2">
        <w:rPr>
          <w:sz w:val="20"/>
          <w:lang w:eastAsia="zh-CN"/>
        </w:rPr>
        <w:t>, 5232-5239 (2013).</w:t>
      </w:r>
    </w:p>
    <w:bookmarkEnd w:id="16"/>
    <w:p w14:paraId="527AB1AC" w14:textId="10E7C557"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Xue</w:t>
      </w:r>
      <w:r w:rsidR="00C9557B">
        <w:rPr>
          <w:sz w:val="20"/>
          <w:lang w:eastAsia="zh-CN"/>
        </w:rPr>
        <w:t>,</w:t>
      </w:r>
      <w:r w:rsidR="00C9557B" w:rsidRPr="00C9557B">
        <w:rPr>
          <w:sz w:val="20"/>
          <w:lang w:eastAsia="zh-CN"/>
        </w:rPr>
        <w:t xml:space="preserve"> </w:t>
      </w:r>
      <w:r w:rsidR="00C9557B" w:rsidRPr="00D74FD2">
        <w:rPr>
          <w:sz w:val="20"/>
          <w:lang w:eastAsia="zh-CN"/>
        </w:rPr>
        <w:t xml:space="preserve">R. </w:t>
      </w:r>
      <w:r w:rsidR="00B601A1" w:rsidRPr="00B601A1">
        <w:rPr>
          <w:sz w:val="20"/>
          <w:lang w:eastAsia="zh-CN"/>
        </w:rPr>
        <w:t>et al.</w:t>
      </w:r>
      <w:r w:rsidR="00B601A1" w:rsidRPr="00D74FD2">
        <w:rPr>
          <w:sz w:val="20"/>
          <w:lang w:eastAsia="zh-CN"/>
        </w:rPr>
        <w:t xml:space="preserve"> </w:t>
      </w:r>
      <w:r w:rsidRPr="00D74FD2">
        <w:rPr>
          <w:sz w:val="20"/>
          <w:lang w:eastAsia="zh-CN"/>
        </w:rPr>
        <w:t xml:space="preserve">Expression of </w:t>
      </w:r>
      <w:proofErr w:type="spellStart"/>
      <w:r w:rsidRPr="00D74FD2">
        <w:rPr>
          <w:sz w:val="20"/>
          <w:lang w:eastAsia="zh-CN"/>
        </w:rPr>
        <w:t>hGM</w:t>
      </w:r>
      <w:proofErr w:type="spellEnd"/>
      <w:r w:rsidRPr="00D74FD2">
        <w:rPr>
          <w:sz w:val="20"/>
          <w:lang w:eastAsia="zh-CN"/>
        </w:rPr>
        <w:t xml:space="preserve">-CSF in silk glands of transgenic silkworms using gene targeting vector. </w:t>
      </w:r>
      <w:r w:rsidRPr="00D74FD2">
        <w:rPr>
          <w:i/>
          <w:iCs/>
          <w:sz w:val="20"/>
          <w:lang w:eastAsia="zh-CN"/>
        </w:rPr>
        <w:t>Transgenic</w:t>
      </w:r>
      <w:r w:rsidR="00C9557B">
        <w:rPr>
          <w:i/>
          <w:iCs/>
          <w:sz w:val="20"/>
          <w:lang w:eastAsia="zh-CN"/>
        </w:rPr>
        <w:t>.</w:t>
      </w:r>
      <w:r w:rsidRPr="00D74FD2">
        <w:rPr>
          <w:i/>
          <w:iCs/>
          <w:sz w:val="20"/>
          <w:lang w:eastAsia="zh-CN"/>
        </w:rPr>
        <w:t xml:space="preserve"> Res</w:t>
      </w:r>
      <w:r w:rsidRPr="00D74FD2">
        <w:rPr>
          <w:sz w:val="20"/>
          <w:lang w:eastAsia="zh-CN"/>
        </w:rPr>
        <w:t xml:space="preserve"> </w:t>
      </w:r>
      <w:r w:rsidRPr="00D74FD2">
        <w:rPr>
          <w:b/>
          <w:bCs/>
          <w:sz w:val="20"/>
          <w:lang w:eastAsia="zh-CN"/>
        </w:rPr>
        <w:t>21</w:t>
      </w:r>
      <w:r w:rsidRPr="00D74FD2">
        <w:rPr>
          <w:sz w:val="20"/>
          <w:lang w:eastAsia="zh-CN"/>
        </w:rPr>
        <w:t>, 101-111 (2012).</w:t>
      </w:r>
    </w:p>
    <w:p w14:paraId="47FEEC0D" w14:textId="46913152"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proofErr w:type="spellStart"/>
      <w:r w:rsidRPr="00D74FD2">
        <w:rPr>
          <w:sz w:val="20"/>
          <w:lang w:eastAsia="zh-CN"/>
        </w:rPr>
        <w:t>Teulé</w:t>
      </w:r>
      <w:proofErr w:type="spellEnd"/>
      <w:r w:rsidR="00C9557B">
        <w:rPr>
          <w:sz w:val="20"/>
          <w:lang w:eastAsia="zh-CN"/>
        </w:rPr>
        <w:t>,</w:t>
      </w:r>
      <w:r w:rsidR="00C9557B" w:rsidRPr="00C9557B">
        <w:rPr>
          <w:sz w:val="20"/>
          <w:lang w:eastAsia="zh-CN"/>
        </w:rPr>
        <w:t xml:space="preserve"> </w:t>
      </w:r>
      <w:r w:rsidR="00C9557B" w:rsidRPr="00D74FD2">
        <w:rPr>
          <w:sz w:val="20"/>
          <w:lang w:eastAsia="zh-CN"/>
        </w:rPr>
        <w:t>F.</w:t>
      </w:r>
      <w:r w:rsidR="00C9557B">
        <w:rPr>
          <w:sz w:val="20"/>
          <w:lang w:eastAsia="zh-CN"/>
        </w:rPr>
        <w:t xml:space="preserve"> </w:t>
      </w:r>
      <w:r w:rsidR="00B601A1" w:rsidRPr="00B601A1">
        <w:rPr>
          <w:sz w:val="20"/>
          <w:lang w:eastAsia="zh-CN"/>
        </w:rPr>
        <w:t>et al.</w:t>
      </w:r>
      <w:r w:rsidR="00B601A1" w:rsidRPr="00D74FD2">
        <w:rPr>
          <w:sz w:val="20"/>
          <w:lang w:eastAsia="zh-CN"/>
        </w:rPr>
        <w:t xml:space="preserve"> </w:t>
      </w:r>
      <w:r w:rsidRPr="00D74FD2">
        <w:rPr>
          <w:sz w:val="20"/>
          <w:lang w:eastAsia="zh-CN"/>
        </w:rPr>
        <w:t xml:space="preserve">Silkworms transformed with chimeric silkworm/spider silk genes spin composite silk fibers with improved mechanical properties. </w:t>
      </w:r>
      <w:r w:rsidRPr="00D74FD2">
        <w:rPr>
          <w:i/>
          <w:iCs/>
          <w:sz w:val="20"/>
          <w:lang w:eastAsia="zh-CN"/>
        </w:rPr>
        <w:t>Proc</w:t>
      </w:r>
      <w:r w:rsidR="00C9557B">
        <w:rPr>
          <w:i/>
          <w:iCs/>
          <w:sz w:val="20"/>
          <w:lang w:eastAsia="zh-CN"/>
        </w:rPr>
        <w:t>.</w:t>
      </w:r>
      <w:r w:rsidRPr="00D74FD2">
        <w:rPr>
          <w:i/>
          <w:iCs/>
          <w:sz w:val="20"/>
          <w:lang w:eastAsia="zh-CN"/>
        </w:rPr>
        <w:t xml:space="preserve"> Natl</w:t>
      </w:r>
      <w:r w:rsidR="00C9557B">
        <w:rPr>
          <w:i/>
          <w:iCs/>
          <w:sz w:val="20"/>
          <w:lang w:eastAsia="zh-CN"/>
        </w:rPr>
        <w:t>.</w:t>
      </w:r>
      <w:r w:rsidRPr="00D74FD2">
        <w:rPr>
          <w:i/>
          <w:iCs/>
          <w:sz w:val="20"/>
          <w:lang w:eastAsia="zh-CN"/>
        </w:rPr>
        <w:t xml:space="preserve"> Acad</w:t>
      </w:r>
      <w:r w:rsidR="00C9557B">
        <w:rPr>
          <w:i/>
          <w:iCs/>
          <w:sz w:val="20"/>
          <w:lang w:eastAsia="zh-CN"/>
        </w:rPr>
        <w:t>.</w:t>
      </w:r>
      <w:r w:rsidRPr="00D74FD2">
        <w:rPr>
          <w:i/>
          <w:iCs/>
          <w:sz w:val="20"/>
          <w:lang w:eastAsia="zh-CN"/>
        </w:rPr>
        <w:t xml:space="preserve"> Sci</w:t>
      </w:r>
      <w:r w:rsidR="00C9557B">
        <w:rPr>
          <w:i/>
          <w:iCs/>
          <w:sz w:val="20"/>
          <w:lang w:eastAsia="zh-CN"/>
        </w:rPr>
        <w:t>.</w:t>
      </w:r>
      <w:r w:rsidRPr="00D74FD2">
        <w:rPr>
          <w:i/>
          <w:iCs/>
          <w:sz w:val="20"/>
          <w:lang w:eastAsia="zh-CN"/>
        </w:rPr>
        <w:t xml:space="preserve"> USA</w:t>
      </w:r>
      <w:r w:rsidRPr="00D74FD2">
        <w:rPr>
          <w:sz w:val="20"/>
          <w:lang w:eastAsia="zh-CN"/>
        </w:rPr>
        <w:t xml:space="preserve"> </w:t>
      </w:r>
      <w:r w:rsidRPr="00D74FD2">
        <w:rPr>
          <w:b/>
          <w:bCs/>
          <w:sz w:val="20"/>
          <w:lang w:eastAsia="zh-CN"/>
        </w:rPr>
        <w:t>109</w:t>
      </w:r>
      <w:r w:rsidRPr="00D74FD2">
        <w:rPr>
          <w:sz w:val="20"/>
          <w:lang w:eastAsia="zh-CN"/>
        </w:rPr>
        <w:t>, 923-928 (2012).</w:t>
      </w:r>
    </w:p>
    <w:p w14:paraId="19B27D06" w14:textId="6C8EA2F6"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Li</w:t>
      </w:r>
      <w:r w:rsidR="00C9557B">
        <w:rPr>
          <w:sz w:val="20"/>
          <w:lang w:eastAsia="zh-CN"/>
        </w:rPr>
        <w:t>,</w:t>
      </w:r>
      <w:r w:rsidRPr="00D74FD2">
        <w:rPr>
          <w:sz w:val="20"/>
          <w:lang w:eastAsia="zh-CN"/>
        </w:rPr>
        <w:t xml:space="preserve"> </w:t>
      </w:r>
      <w:r w:rsidR="00C9557B" w:rsidRPr="00D74FD2">
        <w:rPr>
          <w:sz w:val="20"/>
          <w:lang w:eastAsia="zh-CN"/>
        </w:rPr>
        <w:t>Y.</w:t>
      </w:r>
      <w:r w:rsidR="00C9557B">
        <w:rPr>
          <w:sz w:val="20"/>
          <w:lang w:eastAsia="zh-CN"/>
        </w:rPr>
        <w:t xml:space="preserve"> </w:t>
      </w:r>
      <w:r w:rsidR="00B601A1" w:rsidRPr="00B601A1">
        <w:rPr>
          <w:sz w:val="20"/>
          <w:lang w:eastAsia="zh-CN"/>
        </w:rPr>
        <w:t>et al.</w:t>
      </w:r>
      <w:r w:rsidR="00B601A1" w:rsidRPr="00D74FD2">
        <w:rPr>
          <w:sz w:val="20"/>
          <w:lang w:eastAsia="zh-CN"/>
        </w:rPr>
        <w:t xml:space="preserve"> </w:t>
      </w:r>
      <w:r w:rsidRPr="00D74FD2">
        <w:rPr>
          <w:sz w:val="20"/>
          <w:lang w:eastAsia="zh-CN"/>
        </w:rPr>
        <w:t xml:space="preserve">Expression of the </w:t>
      </w:r>
      <w:proofErr w:type="spellStart"/>
      <w:r w:rsidRPr="00D74FD2">
        <w:rPr>
          <w:sz w:val="20"/>
          <w:lang w:eastAsia="zh-CN"/>
        </w:rPr>
        <w:t>hIGF</w:t>
      </w:r>
      <w:proofErr w:type="spellEnd"/>
      <w:r w:rsidRPr="00D74FD2">
        <w:rPr>
          <w:sz w:val="20"/>
          <w:lang w:eastAsia="zh-CN"/>
        </w:rPr>
        <w:t xml:space="preserve">-I gene driven by the </w:t>
      </w:r>
      <w:proofErr w:type="spellStart"/>
      <w:r w:rsidRPr="00D74FD2">
        <w:rPr>
          <w:sz w:val="20"/>
          <w:lang w:eastAsia="zh-CN"/>
        </w:rPr>
        <w:t>Fhx</w:t>
      </w:r>
      <w:proofErr w:type="spellEnd"/>
      <w:r w:rsidRPr="00D74FD2">
        <w:rPr>
          <w:sz w:val="20"/>
          <w:lang w:eastAsia="zh-CN"/>
        </w:rPr>
        <w:t xml:space="preserve">/P25 promoter in the silk glands of germline silkworm and transformed </w:t>
      </w:r>
      <w:proofErr w:type="spellStart"/>
      <w:r w:rsidRPr="00D74FD2">
        <w:rPr>
          <w:sz w:val="20"/>
          <w:lang w:eastAsia="zh-CN"/>
        </w:rPr>
        <w:t>BmN</w:t>
      </w:r>
      <w:proofErr w:type="spellEnd"/>
      <w:r w:rsidRPr="00D74FD2">
        <w:rPr>
          <w:sz w:val="20"/>
          <w:lang w:eastAsia="zh-CN"/>
        </w:rPr>
        <w:t xml:space="preserve"> cells. </w:t>
      </w:r>
      <w:proofErr w:type="spellStart"/>
      <w:r w:rsidRPr="00D74FD2">
        <w:rPr>
          <w:i/>
          <w:iCs/>
          <w:sz w:val="20"/>
          <w:lang w:eastAsia="zh-CN"/>
        </w:rPr>
        <w:t>Biotechnol</w:t>
      </w:r>
      <w:proofErr w:type="spellEnd"/>
      <w:r w:rsidR="00C9557B">
        <w:rPr>
          <w:i/>
          <w:iCs/>
          <w:sz w:val="20"/>
          <w:lang w:eastAsia="zh-CN"/>
        </w:rPr>
        <w:t>.</w:t>
      </w:r>
      <w:r w:rsidRPr="00D74FD2">
        <w:rPr>
          <w:i/>
          <w:iCs/>
          <w:sz w:val="20"/>
          <w:lang w:eastAsia="zh-CN"/>
        </w:rPr>
        <w:t xml:space="preserve"> Lett</w:t>
      </w:r>
      <w:r w:rsidRPr="00D74FD2">
        <w:rPr>
          <w:sz w:val="20"/>
          <w:lang w:eastAsia="zh-CN"/>
        </w:rPr>
        <w:t xml:space="preserve"> </w:t>
      </w:r>
      <w:r w:rsidRPr="00D74FD2">
        <w:rPr>
          <w:b/>
          <w:bCs/>
          <w:sz w:val="20"/>
          <w:lang w:eastAsia="zh-CN"/>
        </w:rPr>
        <w:t>33</w:t>
      </w:r>
      <w:r w:rsidRPr="00D74FD2">
        <w:rPr>
          <w:sz w:val="20"/>
          <w:lang w:eastAsia="zh-CN"/>
        </w:rPr>
        <w:t>, 489-494 (2011).</w:t>
      </w:r>
    </w:p>
    <w:p w14:paraId="6F7321E6" w14:textId="763B1C43"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Zhao</w:t>
      </w:r>
      <w:r w:rsidR="00C9557B">
        <w:rPr>
          <w:sz w:val="20"/>
          <w:lang w:eastAsia="zh-CN"/>
        </w:rPr>
        <w:t>,</w:t>
      </w:r>
      <w:r w:rsidRPr="00D74FD2">
        <w:rPr>
          <w:sz w:val="20"/>
          <w:lang w:eastAsia="zh-CN"/>
        </w:rPr>
        <w:t xml:space="preserve"> A</w:t>
      </w:r>
      <w:r w:rsidR="00C9557B">
        <w:rPr>
          <w:sz w:val="20"/>
          <w:lang w:eastAsia="zh-CN"/>
        </w:rPr>
        <w:t>.</w:t>
      </w:r>
      <w:r w:rsidRPr="00D74FD2">
        <w:rPr>
          <w:sz w:val="20"/>
          <w:lang w:eastAsia="zh-CN"/>
        </w:rPr>
        <w:t xml:space="preserve"> </w:t>
      </w:r>
      <w:r w:rsidR="00B601A1" w:rsidRPr="00B601A1">
        <w:rPr>
          <w:sz w:val="20"/>
          <w:lang w:eastAsia="zh-CN"/>
        </w:rPr>
        <w:t>et al.</w:t>
      </w:r>
      <w:r w:rsidR="00B601A1" w:rsidRPr="00D74FD2">
        <w:rPr>
          <w:sz w:val="20"/>
          <w:lang w:eastAsia="zh-CN"/>
        </w:rPr>
        <w:t xml:space="preserve"> </w:t>
      </w:r>
      <w:r w:rsidRPr="00D74FD2">
        <w:rPr>
          <w:sz w:val="20"/>
          <w:lang w:eastAsia="zh-CN"/>
        </w:rPr>
        <w:t xml:space="preserve">New and highly efficient expression systems for expressing selectively foreign protein in the silk glands of transgenic silkworm. </w:t>
      </w:r>
      <w:r w:rsidRPr="00D74FD2">
        <w:rPr>
          <w:i/>
          <w:iCs/>
          <w:sz w:val="20"/>
          <w:lang w:eastAsia="zh-CN"/>
        </w:rPr>
        <w:t>Transgenic</w:t>
      </w:r>
      <w:r w:rsidR="00C9557B">
        <w:rPr>
          <w:i/>
          <w:iCs/>
          <w:sz w:val="20"/>
          <w:lang w:eastAsia="zh-CN"/>
        </w:rPr>
        <w:t>.</w:t>
      </w:r>
      <w:r w:rsidRPr="00D74FD2">
        <w:rPr>
          <w:i/>
          <w:iCs/>
          <w:sz w:val="20"/>
          <w:lang w:eastAsia="zh-CN"/>
        </w:rPr>
        <w:t xml:space="preserve"> Res</w:t>
      </w:r>
      <w:r w:rsidRPr="00D74FD2">
        <w:rPr>
          <w:sz w:val="20"/>
          <w:lang w:eastAsia="zh-CN"/>
        </w:rPr>
        <w:t xml:space="preserve"> </w:t>
      </w:r>
      <w:r w:rsidRPr="00D74FD2">
        <w:rPr>
          <w:b/>
          <w:bCs/>
          <w:sz w:val="20"/>
          <w:lang w:eastAsia="zh-CN"/>
        </w:rPr>
        <w:t>19</w:t>
      </w:r>
      <w:r w:rsidRPr="00D74FD2">
        <w:rPr>
          <w:sz w:val="20"/>
          <w:lang w:eastAsia="zh-CN"/>
        </w:rPr>
        <w:t>, 29-44 (2010).</w:t>
      </w:r>
    </w:p>
    <w:p w14:paraId="2EE862C7" w14:textId="2BAF4757"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Adachi</w:t>
      </w:r>
      <w:r w:rsidR="00C9557B">
        <w:rPr>
          <w:sz w:val="20"/>
          <w:lang w:eastAsia="zh-CN"/>
        </w:rPr>
        <w:t>,</w:t>
      </w:r>
      <w:r w:rsidR="00C9557B" w:rsidRPr="00C9557B">
        <w:rPr>
          <w:sz w:val="20"/>
          <w:lang w:eastAsia="zh-CN"/>
        </w:rPr>
        <w:t xml:space="preserve"> </w:t>
      </w:r>
      <w:r w:rsidR="00C9557B" w:rsidRPr="00D74FD2">
        <w:rPr>
          <w:sz w:val="20"/>
          <w:lang w:eastAsia="zh-CN"/>
        </w:rPr>
        <w:t>T.</w:t>
      </w:r>
      <w:r w:rsidR="00C9557B">
        <w:rPr>
          <w:sz w:val="20"/>
          <w:lang w:eastAsia="zh-CN"/>
        </w:rPr>
        <w:t xml:space="preserve"> </w:t>
      </w:r>
      <w:r w:rsidR="008349B0" w:rsidRPr="00B601A1">
        <w:rPr>
          <w:sz w:val="20"/>
          <w:lang w:eastAsia="zh-CN"/>
        </w:rPr>
        <w:t>et al.</w:t>
      </w:r>
      <w:r w:rsidR="008349B0" w:rsidRPr="00D74FD2">
        <w:rPr>
          <w:sz w:val="20"/>
          <w:lang w:eastAsia="zh-CN"/>
        </w:rPr>
        <w:t xml:space="preserve"> </w:t>
      </w:r>
      <w:r w:rsidRPr="00D74FD2">
        <w:rPr>
          <w:sz w:val="20"/>
          <w:lang w:eastAsia="zh-CN"/>
        </w:rPr>
        <w:t xml:space="preserve">Production of a non-triple helical collagen alpha chain in transgenic silkworms and its evaluation as a gelatin substitute for cell culture. </w:t>
      </w:r>
      <w:proofErr w:type="spellStart"/>
      <w:r w:rsidRPr="00D74FD2">
        <w:rPr>
          <w:i/>
          <w:iCs/>
          <w:sz w:val="20"/>
          <w:lang w:eastAsia="zh-CN"/>
        </w:rPr>
        <w:t>Biotechnol</w:t>
      </w:r>
      <w:proofErr w:type="spellEnd"/>
      <w:r w:rsidRPr="00D74FD2">
        <w:rPr>
          <w:i/>
          <w:iCs/>
          <w:sz w:val="20"/>
          <w:lang w:eastAsia="zh-CN"/>
        </w:rPr>
        <w:t xml:space="preserve">. </w:t>
      </w:r>
      <w:proofErr w:type="spellStart"/>
      <w:r w:rsidRPr="00D74FD2">
        <w:rPr>
          <w:i/>
          <w:iCs/>
          <w:sz w:val="20"/>
          <w:lang w:eastAsia="zh-CN"/>
        </w:rPr>
        <w:t>Bioeng</w:t>
      </w:r>
      <w:proofErr w:type="spellEnd"/>
      <w:r w:rsidRPr="00D74FD2">
        <w:rPr>
          <w:sz w:val="20"/>
          <w:lang w:eastAsia="zh-CN"/>
        </w:rPr>
        <w:t xml:space="preserve"> </w:t>
      </w:r>
      <w:r w:rsidRPr="00D74FD2">
        <w:rPr>
          <w:b/>
          <w:bCs/>
          <w:sz w:val="20"/>
          <w:lang w:eastAsia="zh-CN"/>
        </w:rPr>
        <w:t>106</w:t>
      </w:r>
      <w:r w:rsidRPr="00D74FD2">
        <w:rPr>
          <w:sz w:val="20"/>
          <w:lang w:eastAsia="zh-CN"/>
        </w:rPr>
        <w:t>, 860-870 (2010).</w:t>
      </w:r>
    </w:p>
    <w:p w14:paraId="24222743" w14:textId="237B0697"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Wen</w:t>
      </w:r>
      <w:r w:rsidR="00C9557B">
        <w:rPr>
          <w:sz w:val="20"/>
          <w:lang w:eastAsia="zh-CN"/>
        </w:rPr>
        <w:t>,</w:t>
      </w:r>
      <w:r w:rsidR="00C9557B" w:rsidRPr="00C9557B">
        <w:rPr>
          <w:sz w:val="20"/>
          <w:lang w:eastAsia="zh-CN"/>
        </w:rPr>
        <w:t xml:space="preserve"> </w:t>
      </w:r>
      <w:r w:rsidR="00C9557B" w:rsidRPr="00D74FD2">
        <w:rPr>
          <w:sz w:val="20"/>
          <w:lang w:eastAsia="zh-CN"/>
        </w:rPr>
        <w:t>H.</w:t>
      </w:r>
      <w:r w:rsidR="00C9557B">
        <w:rPr>
          <w:sz w:val="20"/>
          <w:lang w:eastAsia="zh-CN"/>
        </w:rPr>
        <w:t xml:space="preserve"> </w:t>
      </w:r>
      <w:r w:rsidR="008349B0" w:rsidRPr="00B601A1">
        <w:rPr>
          <w:sz w:val="20"/>
          <w:lang w:eastAsia="zh-CN"/>
        </w:rPr>
        <w:t>et al.</w:t>
      </w:r>
      <w:r w:rsidR="008349B0" w:rsidRPr="00D74FD2">
        <w:rPr>
          <w:sz w:val="20"/>
          <w:lang w:eastAsia="zh-CN"/>
        </w:rPr>
        <w:t xml:space="preserve"> </w:t>
      </w:r>
      <w:r w:rsidRPr="00D74FD2">
        <w:rPr>
          <w:sz w:val="20"/>
          <w:lang w:eastAsia="zh-CN"/>
        </w:rPr>
        <w:t>Transgenic silkworms (</w:t>
      </w:r>
      <w:r w:rsidRPr="00D74FD2">
        <w:rPr>
          <w:i/>
          <w:iCs/>
          <w:sz w:val="20"/>
          <w:lang w:eastAsia="zh-CN"/>
        </w:rPr>
        <w:t>Bombyx mori</w:t>
      </w:r>
      <w:r w:rsidRPr="00D74FD2">
        <w:rPr>
          <w:sz w:val="20"/>
          <w:lang w:eastAsia="zh-CN"/>
        </w:rPr>
        <w:t xml:space="preserve">) produce recombinant spider dragline silk in cocoons. </w:t>
      </w:r>
      <w:r w:rsidRPr="00D74FD2">
        <w:rPr>
          <w:i/>
          <w:iCs/>
          <w:sz w:val="20"/>
          <w:lang w:eastAsia="zh-CN"/>
        </w:rPr>
        <w:t>Mol</w:t>
      </w:r>
      <w:r w:rsidR="00C9557B">
        <w:rPr>
          <w:i/>
          <w:iCs/>
          <w:sz w:val="20"/>
          <w:lang w:eastAsia="zh-CN"/>
        </w:rPr>
        <w:t>.</w:t>
      </w:r>
      <w:r w:rsidRPr="00D74FD2">
        <w:rPr>
          <w:i/>
          <w:iCs/>
          <w:sz w:val="20"/>
          <w:lang w:eastAsia="zh-CN"/>
        </w:rPr>
        <w:t xml:space="preserve"> Biol</w:t>
      </w:r>
      <w:r w:rsidR="00C9557B">
        <w:rPr>
          <w:i/>
          <w:iCs/>
          <w:sz w:val="20"/>
          <w:lang w:eastAsia="zh-CN"/>
        </w:rPr>
        <w:t>.</w:t>
      </w:r>
      <w:r w:rsidRPr="00D74FD2">
        <w:rPr>
          <w:i/>
          <w:iCs/>
          <w:sz w:val="20"/>
          <w:lang w:eastAsia="zh-CN"/>
        </w:rPr>
        <w:t xml:space="preserve"> Rep</w:t>
      </w:r>
      <w:r w:rsidRPr="00D74FD2">
        <w:rPr>
          <w:sz w:val="20"/>
          <w:lang w:eastAsia="zh-CN"/>
        </w:rPr>
        <w:t xml:space="preserve"> </w:t>
      </w:r>
      <w:r w:rsidRPr="00D74FD2">
        <w:rPr>
          <w:b/>
          <w:bCs/>
          <w:sz w:val="20"/>
          <w:lang w:eastAsia="zh-CN"/>
        </w:rPr>
        <w:t>37</w:t>
      </w:r>
      <w:r w:rsidRPr="00D74FD2">
        <w:rPr>
          <w:sz w:val="20"/>
          <w:lang w:eastAsia="zh-CN"/>
        </w:rPr>
        <w:t>, 1815-1821 (2010).</w:t>
      </w:r>
    </w:p>
    <w:p w14:paraId="4D490D4E" w14:textId="5D7A409F"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proofErr w:type="spellStart"/>
      <w:r w:rsidRPr="00D74FD2">
        <w:rPr>
          <w:sz w:val="20"/>
          <w:lang w:eastAsia="zh-CN"/>
        </w:rPr>
        <w:lastRenderedPageBreak/>
        <w:t>Tatematsu</w:t>
      </w:r>
      <w:proofErr w:type="spellEnd"/>
      <w:r w:rsidR="00C9557B">
        <w:rPr>
          <w:sz w:val="20"/>
          <w:lang w:eastAsia="zh-CN"/>
        </w:rPr>
        <w:t>,</w:t>
      </w:r>
      <w:r w:rsidR="00C9557B" w:rsidRPr="00C9557B">
        <w:rPr>
          <w:sz w:val="20"/>
          <w:lang w:eastAsia="zh-CN"/>
        </w:rPr>
        <w:t xml:space="preserve"> </w:t>
      </w:r>
      <w:r w:rsidR="00C9557B" w:rsidRPr="00D74FD2">
        <w:rPr>
          <w:sz w:val="20"/>
          <w:lang w:eastAsia="zh-CN"/>
        </w:rPr>
        <w:t xml:space="preserve">K. </w:t>
      </w:r>
      <w:r w:rsidR="008349B0" w:rsidRPr="00B601A1">
        <w:rPr>
          <w:sz w:val="20"/>
          <w:lang w:eastAsia="zh-CN"/>
        </w:rPr>
        <w:t>et al.</w:t>
      </w:r>
      <w:r w:rsidR="008349B0" w:rsidRPr="00D74FD2">
        <w:rPr>
          <w:sz w:val="20"/>
          <w:lang w:eastAsia="zh-CN"/>
        </w:rPr>
        <w:t xml:space="preserve"> </w:t>
      </w:r>
      <w:r w:rsidRPr="00D74FD2">
        <w:rPr>
          <w:sz w:val="20"/>
          <w:lang w:eastAsia="zh-CN"/>
        </w:rPr>
        <w:t xml:space="preserve">Construction of a binary transgenic gene expression system for recombinant protein production in the middle silk gland of the silkworm </w:t>
      </w:r>
      <w:r w:rsidRPr="00D74FD2">
        <w:rPr>
          <w:i/>
          <w:iCs/>
          <w:sz w:val="20"/>
          <w:lang w:eastAsia="zh-CN"/>
        </w:rPr>
        <w:t>Bombyx mori</w:t>
      </w:r>
      <w:r w:rsidRPr="00D74FD2">
        <w:rPr>
          <w:sz w:val="20"/>
          <w:lang w:eastAsia="zh-CN"/>
        </w:rPr>
        <w:t xml:space="preserve">. </w:t>
      </w:r>
      <w:r w:rsidRPr="00D74FD2">
        <w:rPr>
          <w:i/>
          <w:iCs/>
          <w:sz w:val="20"/>
          <w:lang w:eastAsia="zh-CN"/>
        </w:rPr>
        <w:t>Transgenic</w:t>
      </w:r>
      <w:r w:rsidR="00C9557B">
        <w:rPr>
          <w:i/>
          <w:iCs/>
          <w:sz w:val="20"/>
          <w:lang w:eastAsia="zh-CN"/>
        </w:rPr>
        <w:t>.</w:t>
      </w:r>
      <w:r w:rsidRPr="00D74FD2">
        <w:rPr>
          <w:i/>
          <w:iCs/>
          <w:sz w:val="20"/>
          <w:lang w:eastAsia="zh-CN"/>
        </w:rPr>
        <w:t xml:space="preserve"> Res</w:t>
      </w:r>
      <w:r w:rsidRPr="00D74FD2">
        <w:rPr>
          <w:sz w:val="20"/>
          <w:lang w:eastAsia="zh-CN"/>
        </w:rPr>
        <w:t xml:space="preserve"> </w:t>
      </w:r>
      <w:r w:rsidRPr="00D74FD2">
        <w:rPr>
          <w:b/>
          <w:bCs/>
          <w:sz w:val="20"/>
          <w:lang w:eastAsia="zh-CN"/>
        </w:rPr>
        <w:t>19</w:t>
      </w:r>
      <w:r w:rsidRPr="00D74FD2">
        <w:rPr>
          <w:sz w:val="20"/>
          <w:lang w:eastAsia="zh-CN"/>
        </w:rPr>
        <w:t>,</w:t>
      </w:r>
      <w:r w:rsidR="000E0E15" w:rsidRPr="00D74FD2">
        <w:rPr>
          <w:sz w:val="20"/>
          <w:lang w:eastAsia="zh-CN"/>
        </w:rPr>
        <w:t xml:space="preserve"> </w:t>
      </w:r>
      <w:r w:rsidRPr="00D74FD2">
        <w:rPr>
          <w:sz w:val="20"/>
          <w:lang w:eastAsia="zh-CN"/>
        </w:rPr>
        <w:t>473-487 (2010).</w:t>
      </w:r>
    </w:p>
    <w:p w14:paraId="06904C9F" w14:textId="5E1AA4BE"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Iizuka</w:t>
      </w:r>
      <w:r w:rsidR="00C9557B">
        <w:rPr>
          <w:sz w:val="20"/>
          <w:lang w:eastAsia="zh-CN"/>
        </w:rPr>
        <w:t>,</w:t>
      </w:r>
      <w:r w:rsidR="00C9557B" w:rsidRPr="00C9557B">
        <w:rPr>
          <w:sz w:val="20"/>
          <w:lang w:eastAsia="zh-CN"/>
        </w:rPr>
        <w:t xml:space="preserve"> </w:t>
      </w:r>
      <w:r w:rsidR="00C9557B" w:rsidRPr="00D74FD2">
        <w:rPr>
          <w:sz w:val="20"/>
          <w:lang w:eastAsia="zh-CN"/>
        </w:rPr>
        <w:t>M.</w:t>
      </w:r>
      <w:r w:rsidR="006C6B0F">
        <w:rPr>
          <w:sz w:val="20"/>
          <w:lang w:eastAsia="zh-CN"/>
        </w:rPr>
        <w:t xml:space="preserve"> </w:t>
      </w:r>
      <w:r w:rsidR="008349B0" w:rsidRPr="00B601A1">
        <w:rPr>
          <w:sz w:val="20"/>
          <w:lang w:eastAsia="zh-CN"/>
        </w:rPr>
        <w:t>et al.</w:t>
      </w:r>
      <w:r w:rsidR="008349B0" w:rsidRPr="00D74FD2">
        <w:rPr>
          <w:sz w:val="20"/>
          <w:lang w:eastAsia="zh-CN"/>
        </w:rPr>
        <w:t xml:space="preserve"> </w:t>
      </w:r>
      <w:r w:rsidRPr="00D74FD2">
        <w:rPr>
          <w:sz w:val="20"/>
          <w:lang w:eastAsia="zh-CN"/>
        </w:rPr>
        <w:t xml:space="preserve">Production of a recombinant mouse monoclonal antibody in transgenic silkworm cocoons. </w:t>
      </w:r>
      <w:r w:rsidRPr="00D74FD2">
        <w:rPr>
          <w:i/>
          <w:iCs/>
          <w:sz w:val="20"/>
          <w:lang w:eastAsia="zh-CN"/>
        </w:rPr>
        <w:t>FEBS</w:t>
      </w:r>
      <w:r w:rsidR="00C9557B">
        <w:rPr>
          <w:i/>
          <w:iCs/>
          <w:sz w:val="20"/>
          <w:lang w:eastAsia="zh-CN"/>
        </w:rPr>
        <w:t>.</w:t>
      </w:r>
      <w:r w:rsidRPr="00D74FD2">
        <w:rPr>
          <w:i/>
          <w:iCs/>
          <w:sz w:val="20"/>
          <w:lang w:eastAsia="zh-CN"/>
        </w:rPr>
        <w:t xml:space="preserve"> J</w:t>
      </w:r>
      <w:r w:rsidRPr="00D74FD2">
        <w:rPr>
          <w:b/>
          <w:bCs/>
          <w:sz w:val="20"/>
          <w:lang w:eastAsia="zh-CN"/>
        </w:rPr>
        <w:t xml:space="preserve"> 276</w:t>
      </w:r>
      <w:r w:rsidRPr="00D74FD2">
        <w:rPr>
          <w:sz w:val="20"/>
          <w:lang w:eastAsia="zh-CN"/>
        </w:rPr>
        <w:t>, 5806-5820 (2009).</w:t>
      </w:r>
    </w:p>
    <w:p w14:paraId="68D816B9" w14:textId="39863AF3" w:rsidR="00301CA2" w:rsidRPr="00D74FD2" w:rsidDel="000A7E07"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Tateno</w:t>
      </w:r>
      <w:r w:rsidR="00C9557B">
        <w:rPr>
          <w:sz w:val="20"/>
          <w:lang w:eastAsia="zh-CN"/>
        </w:rPr>
        <w:t>,</w:t>
      </w:r>
      <w:r w:rsidR="00C9557B" w:rsidRPr="00C9557B">
        <w:rPr>
          <w:sz w:val="20"/>
          <w:lang w:eastAsia="zh-CN"/>
        </w:rPr>
        <w:t xml:space="preserve"> </w:t>
      </w:r>
      <w:r w:rsidR="00C9557B" w:rsidRPr="00D74FD2">
        <w:rPr>
          <w:sz w:val="20"/>
          <w:lang w:eastAsia="zh-CN"/>
        </w:rPr>
        <w:t xml:space="preserve">M. </w:t>
      </w:r>
      <w:r w:rsidR="008349B0" w:rsidRPr="00B601A1">
        <w:rPr>
          <w:sz w:val="20"/>
          <w:lang w:eastAsia="zh-CN"/>
        </w:rPr>
        <w:t>et al.</w:t>
      </w:r>
      <w:r w:rsidR="008349B0" w:rsidRPr="00D74FD2">
        <w:rPr>
          <w:sz w:val="20"/>
          <w:lang w:eastAsia="zh-CN"/>
        </w:rPr>
        <w:t xml:space="preserve"> </w:t>
      </w:r>
      <w:r w:rsidRPr="00D74FD2">
        <w:rPr>
          <w:sz w:val="20"/>
          <w:lang w:eastAsia="zh-CN"/>
        </w:rPr>
        <w:t xml:space="preserve">Production and characterization of the recombinant human mu-opioid receptor from transgenic silkworms. </w:t>
      </w:r>
      <w:r w:rsidRPr="00D74FD2">
        <w:rPr>
          <w:i/>
          <w:iCs/>
          <w:sz w:val="20"/>
          <w:lang w:eastAsia="zh-CN"/>
        </w:rPr>
        <w:t>J</w:t>
      </w:r>
      <w:r w:rsidR="00C9557B">
        <w:rPr>
          <w:i/>
          <w:iCs/>
          <w:sz w:val="20"/>
          <w:lang w:eastAsia="zh-CN"/>
        </w:rPr>
        <w:t>.</w:t>
      </w:r>
      <w:r w:rsidRPr="00D74FD2">
        <w:rPr>
          <w:i/>
          <w:iCs/>
          <w:sz w:val="20"/>
          <w:lang w:eastAsia="zh-CN"/>
        </w:rPr>
        <w:t xml:space="preserve"> </w:t>
      </w:r>
      <w:proofErr w:type="spellStart"/>
      <w:r w:rsidRPr="00D74FD2">
        <w:rPr>
          <w:i/>
          <w:iCs/>
          <w:sz w:val="20"/>
          <w:lang w:eastAsia="zh-CN"/>
        </w:rPr>
        <w:t>Biochem</w:t>
      </w:r>
      <w:proofErr w:type="spellEnd"/>
      <w:r w:rsidRPr="00D74FD2">
        <w:rPr>
          <w:sz w:val="20"/>
          <w:lang w:eastAsia="zh-CN"/>
        </w:rPr>
        <w:t xml:space="preserve"> </w:t>
      </w:r>
      <w:r w:rsidRPr="00D74FD2">
        <w:rPr>
          <w:b/>
          <w:bCs/>
          <w:sz w:val="20"/>
          <w:lang w:eastAsia="zh-CN"/>
        </w:rPr>
        <w:t>145</w:t>
      </w:r>
      <w:r w:rsidRPr="00D74FD2">
        <w:rPr>
          <w:sz w:val="20"/>
          <w:lang w:eastAsia="zh-CN"/>
        </w:rPr>
        <w:t>, 37-42 (2009).</w:t>
      </w:r>
    </w:p>
    <w:p w14:paraId="44ECA26E" w14:textId="2F856106"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Zhao</w:t>
      </w:r>
      <w:r w:rsidR="00C9557B">
        <w:rPr>
          <w:sz w:val="20"/>
          <w:lang w:eastAsia="zh-CN"/>
        </w:rPr>
        <w:t>,</w:t>
      </w:r>
      <w:r w:rsidRPr="00D74FD2">
        <w:rPr>
          <w:sz w:val="20"/>
          <w:lang w:eastAsia="zh-CN"/>
        </w:rPr>
        <w:t xml:space="preserve"> Y</w:t>
      </w:r>
      <w:r w:rsidR="00C9557B">
        <w:rPr>
          <w:sz w:val="20"/>
          <w:lang w:eastAsia="zh-CN"/>
        </w:rPr>
        <w:t>.</w:t>
      </w:r>
      <w:r w:rsidRPr="00D74FD2">
        <w:rPr>
          <w:sz w:val="20"/>
          <w:lang w:eastAsia="zh-CN"/>
        </w:rPr>
        <w:t xml:space="preserve"> </w:t>
      </w:r>
      <w:r w:rsidR="008349B0" w:rsidRPr="00B601A1">
        <w:rPr>
          <w:sz w:val="20"/>
          <w:lang w:eastAsia="zh-CN"/>
        </w:rPr>
        <w:t>et al.</w:t>
      </w:r>
      <w:r w:rsidR="008349B0" w:rsidRPr="00D74FD2">
        <w:rPr>
          <w:sz w:val="20"/>
          <w:lang w:eastAsia="zh-CN"/>
        </w:rPr>
        <w:t xml:space="preserve"> </w:t>
      </w:r>
      <w:r w:rsidRPr="00D74FD2">
        <w:rPr>
          <w:sz w:val="20"/>
          <w:lang w:eastAsia="zh-CN"/>
        </w:rPr>
        <w:t xml:space="preserve">Expression of </w:t>
      </w:r>
      <w:proofErr w:type="spellStart"/>
      <w:r w:rsidRPr="00D74FD2">
        <w:rPr>
          <w:sz w:val="20"/>
          <w:lang w:eastAsia="zh-CN"/>
        </w:rPr>
        <w:t>hIGF</w:t>
      </w:r>
      <w:proofErr w:type="spellEnd"/>
      <w:r w:rsidRPr="00D74FD2">
        <w:rPr>
          <w:sz w:val="20"/>
          <w:lang w:eastAsia="zh-CN"/>
        </w:rPr>
        <w:t xml:space="preserve">-I in the silk glands of transgenic silkworms and in transformed silkworm cells. </w:t>
      </w:r>
      <w:r w:rsidRPr="00D74FD2">
        <w:rPr>
          <w:i/>
          <w:iCs/>
          <w:sz w:val="20"/>
          <w:lang w:eastAsia="zh-CN"/>
        </w:rPr>
        <w:t>Sci</w:t>
      </w:r>
      <w:r w:rsidR="00C9557B">
        <w:rPr>
          <w:i/>
          <w:iCs/>
          <w:sz w:val="20"/>
          <w:lang w:eastAsia="zh-CN"/>
        </w:rPr>
        <w:t>.</w:t>
      </w:r>
      <w:r w:rsidRPr="00D74FD2">
        <w:rPr>
          <w:i/>
          <w:iCs/>
          <w:sz w:val="20"/>
          <w:lang w:eastAsia="zh-CN"/>
        </w:rPr>
        <w:t xml:space="preserve"> China</w:t>
      </w:r>
      <w:r w:rsidR="00C9557B">
        <w:rPr>
          <w:i/>
          <w:iCs/>
          <w:sz w:val="20"/>
          <w:lang w:eastAsia="zh-CN"/>
        </w:rPr>
        <w:t>.</w:t>
      </w:r>
      <w:r w:rsidRPr="00D74FD2">
        <w:rPr>
          <w:i/>
          <w:iCs/>
          <w:sz w:val="20"/>
          <w:lang w:eastAsia="zh-CN"/>
        </w:rPr>
        <w:t xml:space="preserve"> C</w:t>
      </w:r>
      <w:r w:rsidR="00C9557B">
        <w:rPr>
          <w:i/>
          <w:iCs/>
          <w:sz w:val="20"/>
          <w:lang w:eastAsia="zh-CN"/>
        </w:rPr>
        <w:t>.</w:t>
      </w:r>
      <w:r w:rsidRPr="00D74FD2">
        <w:rPr>
          <w:i/>
          <w:iCs/>
          <w:sz w:val="20"/>
          <w:lang w:eastAsia="zh-CN"/>
        </w:rPr>
        <w:t xml:space="preserve"> Life</w:t>
      </w:r>
      <w:r w:rsidR="00C9557B">
        <w:rPr>
          <w:i/>
          <w:iCs/>
          <w:sz w:val="20"/>
          <w:lang w:eastAsia="zh-CN"/>
        </w:rPr>
        <w:t>.</w:t>
      </w:r>
      <w:r w:rsidRPr="00D74FD2">
        <w:rPr>
          <w:i/>
          <w:iCs/>
          <w:sz w:val="20"/>
          <w:lang w:eastAsia="zh-CN"/>
        </w:rPr>
        <w:t xml:space="preserve"> Sci</w:t>
      </w:r>
      <w:r w:rsidRPr="00D74FD2">
        <w:rPr>
          <w:sz w:val="20"/>
          <w:lang w:eastAsia="zh-CN"/>
        </w:rPr>
        <w:t xml:space="preserve"> </w:t>
      </w:r>
      <w:r w:rsidRPr="00D74FD2">
        <w:rPr>
          <w:b/>
          <w:bCs/>
          <w:sz w:val="20"/>
          <w:lang w:eastAsia="zh-CN"/>
        </w:rPr>
        <w:t>52</w:t>
      </w:r>
      <w:r w:rsidRPr="00D74FD2">
        <w:rPr>
          <w:sz w:val="20"/>
          <w:lang w:eastAsia="zh-CN"/>
        </w:rPr>
        <w:t>, 1131-1139 (2009).</w:t>
      </w:r>
    </w:p>
    <w:p w14:paraId="45202D07" w14:textId="43717F82" w:rsidR="00301CA2" w:rsidRPr="00D74FD2" w:rsidRDefault="00C9557B"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Kurihara,</w:t>
      </w:r>
      <w:r>
        <w:rPr>
          <w:sz w:val="20"/>
          <w:lang w:eastAsia="zh-CN"/>
        </w:rPr>
        <w:t xml:space="preserve"> </w:t>
      </w:r>
      <w:r w:rsidR="00301CA2" w:rsidRPr="00D74FD2">
        <w:rPr>
          <w:sz w:val="20"/>
          <w:lang w:eastAsia="zh-CN"/>
        </w:rPr>
        <w:t>H.</w:t>
      </w:r>
      <w:r>
        <w:rPr>
          <w:sz w:val="20"/>
          <w:lang w:eastAsia="zh-CN"/>
        </w:rPr>
        <w:t>,</w:t>
      </w:r>
      <w:r w:rsidR="00301CA2" w:rsidRPr="00D74FD2">
        <w:rPr>
          <w:sz w:val="20"/>
          <w:lang w:eastAsia="zh-CN"/>
        </w:rPr>
        <w:t xml:space="preserve"> </w:t>
      </w:r>
      <w:proofErr w:type="spellStart"/>
      <w:r w:rsidR="00301CA2" w:rsidRPr="00D74FD2">
        <w:rPr>
          <w:sz w:val="20"/>
          <w:lang w:eastAsia="zh-CN"/>
        </w:rPr>
        <w:t>Sezutsu</w:t>
      </w:r>
      <w:proofErr w:type="spellEnd"/>
      <w:r w:rsidR="00301CA2" w:rsidRPr="00D74FD2">
        <w:rPr>
          <w:sz w:val="20"/>
          <w:lang w:eastAsia="zh-CN"/>
        </w:rPr>
        <w:t>,</w:t>
      </w:r>
      <w:r w:rsidRPr="00C9557B">
        <w:rPr>
          <w:sz w:val="20"/>
          <w:lang w:eastAsia="zh-CN"/>
        </w:rPr>
        <w:t xml:space="preserve"> </w:t>
      </w:r>
      <w:r w:rsidRPr="00D74FD2">
        <w:rPr>
          <w:sz w:val="20"/>
          <w:lang w:eastAsia="zh-CN"/>
        </w:rPr>
        <w:t>H.</w:t>
      </w:r>
      <w:r>
        <w:rPr>
          <w:sz w:val="20"/>
          <w:lang w:eastAsia="zh-CN"/>
        </w:rPr>
        <w:t>,</w:t>
      </w:r>
      <w:r w:rsidRPr="00D74FD2">
        <w:rPr>
          <w:sz w:val="20"/>
          <w:lang w:eastAsia="zh-CN"/>
        </w:rPr>
        <w:t xml:space="preserve"> Tamura,</w:t>
      </w:r>
      <w:r>
        <w:rPr>
          <w:sz w:val="20"/>
          <w:lang w:eastAsia="zh-CN"/>
        </w:rPr>
        <w:t xml:space="preserve"> </w:t>
      </w:r>
      <w:r w:rsidR="00301CA2" w:rsidRPr="00D74FD2">
        <w:rPr>
          <w:sz w:val="20"/>
          <w:lang w:eastAsia="zh-CN"/>
        </w:rPr>
        <w:t>T.</w:t>
      </w:r>
      <w:r>
        <w:rPr>
          <w:sz w:val="20"/>
          <w:lang w:eastAsia="zh-CN"/>
        </w:rPr>
        <w:t xml:space="preserve"> &amp;</w:t>
      </w:r>
      <w:r w:rsidR="00301CA2" w:rsidRPr="00D74FD2">
        <w:rPr>
          <w:sz w:val="20"/>
          <w:lang w:eastAsia="zh-CN"/>
        </w:rPr>
        <w:t xml:space="preserve"> Yamada</w:t>
      </w:r>
      <w:r>
        <w:rPr>
          <w:sz w:val="20"/>
          <w:lang w:eastAsia="zh-CN"/>
        </w:rPr>
        <w:t>,</w:t>
      </w:r>
      <w:r w:rsidRPr="00C9557B">
        <w:rPr>
          <w:sz w:val="20"/>
          <w:lang w:eastAsia="zh-CN"/>
        </w:rPr>
        <w:t xml:space="preserve"> </w:t>
      </w:r>
      <w:r w:rsidRPr="00D74FD2">
        <w:rPr>
          <w:sz w:val="20"/>
          <w:lang w:eastAsia="zh-CN"/>
        </w:rPr>
        <w:t xml:space="preserve">K. </w:t>
      </w:r>
      <w:r w:rsidR="00301CA2" w:rsidRPr="00D74FD2">
        <w:rPr>
          <w:sz w:val="20"/>
          <w:lang w:eastAsia="zh-CN"/>
        </w:rPr>
        <w:t xml:space="preserve"> Production of an active feline interferon in the cocoon of transgenic silkworms using the fibroin H-chain expression system. </w:t>
      </w:r>
      <w:proofErr w:type="spellStart"/>
      <w:r w:rsidR="00301CA2" w:rsidRPr="00D74FD2">
        <w:rPr>
          <w:i/>
          <w:iCs/>
          <w:sz w:val="20"/>
          <w:lang w:eastAsia="zh-CN"/>
        </w:rPr>
        <w:t>Biochem</w:t>
      </w:r>
      <w:proofErr w:type="spellEnd"/>
      <w:r>
        <w:rPr>
          <w:i/>
          <w:iCs/>
          <w:sz w:val="20"/>
          <w:lang w:eastAsia="zh-CN"/>
        </w:rPr>
        <w:t>.</w:t>
      </w:r>
      <w:r w:rsidR="00301CA2" w:rsidRPr="00D74FD2">
        <w:rPr>
          <w:i/>
          <w:iCs/>
          <w:sz w:val="20"/>
          <w:lang w:eastAsia="zh-CN"/>
        </w:rPr>
        <w:t xml:space="preserve"> </w:t>
      </w:r>
      <w:proofErr w:type="spellStart"/>
      <w:r w:rsidR="00301CA2" w:rsidRPr="00D74FD2">
        <w:rPr>
          <w:i/>
          <w:iCs/>
          <w:sz w:val="20"/>
          <w:lang w:eastAsia="zh-CN"/>
        </w:rPr>
        <w:t>Biophys</w:t>
      </w:r>
      <w:proofErr w:type="spellEnd"/>
      <w:r>
        <w:rPr>
          <w:i/>
          <w:iCs/>
          <w:sz w:val="20"/>
          <w:lang w:eastAsia="zh-CN"/>
        </w:rPr>
        <w:t>.</w:t>
      </w:r>
      <w:r w:rsidR="00301CA2" w:rsidRPr="00D74FD2">
        <w:rPr>
          <w:i/>
          <w:iCs/>
          <w:sz w:val="20"/>
          <w:lang w:eastAsia="zh-CN"/>
        </w:rPr>
        <w:t xml:space="preserve"> Res</w:t>
      </w:r>
      <w:r>
        <w:rPr>
          <w:i/>
          <w:iCs/>
          <w:sz w:val="20"/>
          <w:lang w:eastAsia="zh-CN"/>
        </w:rPr>
        <w:t>.</w:t>
      </w:r>
      <w:r w:rsidR="00301CA2" w:rsidRPr="00D74FD2">
        <w:rPr>
          <w:i/>
          <w:iCs/>
          <w:sz w:val="20"/>
          <w:lang w:eastAsia="zh-CN"/>
        </w:rPr>
        <w:t xml:space="preserve"> </w:t>
      </w:r>
      <w:proofErr w:type="spellStart"/>
      <w:r w:rsidR="00301CA2" w:rsidRPr="00D74FD2">
        <w:rPr>
          <w:i/>
          <w:iCs/>
          <w:sz w:val="20"/>
          <w:lang w:eastAsia="zh-CN"/>
        </w:rPr>
        <w:t>Commun</w:t>
      </w:r>
      <w:proofErr w:type="spellEnd"/>
      <w:r w:rsidR="00301CA2" w:rsidRPr="00D74FD2">
        <w:rPr>
          <w:sz w:val="20"/>
          <w:lang w:eastAsia="zh-CN"/>
        </w:rPr>
        <w:t xml:space="preserve"> </w:t>
      </w:r>
      <w:r w:rsidR="00301CA2" w:rsidRPr="00D74FD2">
        <w:rPr>
          <w:b/>
          <w:bCs/>
          <w:sz w:val="20"/>
          <w:lang w:eastAsia="zh-CN"/>
        </w:rPr>
        <w:t>355</w:t>
      </w:r>
      <w:r w:rsidR="00301CA2" w:rsidRPr="00D74FD2">
        <w:rPr>
          <w:sz w:val="20"/>
          <w:lang w:eastAsia="zh-CN"/>
        </w:rPr>
        <w:t>, 976-980 (2007).</w:t>
      </w:r>
    </w:p>
    <w:p w14:paraId="7E6C41ED" w14:textId="499F611E" w:rsidR="00301CA2" w:rsidRPr="00D74FD2" w:rsidRDefault="00C9557B"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Ogawa,</w:t>
      </w:r>
      <w:r>
        <w:rPr>
          <w:sz w:val="20"/>
          <w:lang w:eastAsia="zh-CN"/>
        </w:rPr>
        <w:t xml:space="preserve"> </w:t>
      </w:r>
      <w:r w:rsidR="00301CA2" w:rsidRPr="00D74FD2">
        <w:rPr>
          <w:sz w:val="20"/>
          <w:lang w:eastAsia="zh-CN"/>
        </w:rPr>
        <w:t>S.</w:t>
      </w:r>
      <w:r>
        <w:rPr>
          <w:sz w:val="20"/>
          <w:lang w:eastAsia="zh-CN"/>
        </w:rPr>
        <w:t>,</w:t>
      </w:r>
      <w:r w:rsidR="006C6B0F">
        <w:rPr>
          <w:sz w:val="20"/>
          <w:lang w:eastAsia="zh-CN"/>
        </w:rPr>
        <w:t xml:space="preserve"> </w:t>
      </w:r>
      <w:r w:rsidRPr="00D74FD2">
        <w:rPr>
          <w:sz w:val="20"/>
          <w:lang w:eastAsia="zh-CN"/>
        </w:rPr>
        <w:t>Tomita,</w:t>
      </w:r>
      <w:r>
        <w:rPr>
          <w:sz w:val="20"/>
          <w:lang w:eastAsia="zh-CN"/>
        </w:rPr>
        <w:t xml:space="preserve"> </w:t>
      </w:r>
      <w:r w:rsidR="00301CA2" w:rsidRPr="00D74FD2">
        <w:rPr>
          <w:sz w:val="20"/>
          <w:lang w:eastAsia="zh-CN"/>
        </w:rPr>
        <w:t>M.</w:t>
      </w:r>
      <w:r>
        <w:rPr>
          <w:sz w:val="20"/>
          <w:lang w:eastAsia="zh-CN"/>
        </w:rPr>
        <w:t>,</w:t>
      </w:r>
      <w:r w:rsidR="00301CA2" w:rsidRPr="00D74FD2">
        <w:rPr>
          <w:sz w:val="20"/>
          <w:lang w:eastAsia="zh-CN"/>
        </w:rPr>
        <w:t xml:space="preserve"> </w:t>
      </w:r>
      <w:r w:rsidRPr="00D74FD2">
        <w:rPr>
          <w:sz w:val="20"/>
          <w:lang w:eastAsia="zh-CN"/>
        </w:rPr>
        <w:t>Shimizu,</w:t>
      </w:r>
      <w:r>
        <w:rPr>
          <w:sz w:val="20"/>
          <w:lang w:eastAsia="zh-CN"/>
        </w:rPr>
        <w:t xml:space="preserve"> </w:t>
      </w:r>
      <w:r w:rsidR="00301CA2" w:rsidRPr="00D74FD2">
        <w:rPr>
          <w:sz w:val="20"/>
          <w:lang w:eastAsia="zh-CN"/>
        </w:rPr>
        <w:t>K.</w:t>
      </w:r>
      <w:r w:rsidR="006C6B0F">
        <w:rPr>
          <w:sz w:val="20"/>
          <w:lang w:eastAsia="zh-CN"/>
        </w:rPr>
        <w:t xml:space="preserve"> </w:t>
      </w:r>
      <w:r>
        <w:rPr>
          <w:sz w:val="20"/>
          <w:lang w:eastAsia="zh-CN"/>
        </w:rPr>
        <w:t>&amp;</w:t>
      </w:r>
      <w:r w:rsidR="00301CA2" w:rsidRPr="00D74FD2">
        <w:rPr>
          <w:sz w:val="20"/>
          <w:lang w:eastAsia="zh-CN"/>
        </w:rPr>
        <w:t xml:space="preserve"> </w:t>
      </w:r>
      <w:proofErr w:type="spellStart"/>
      <w:r w:rsidR="00301CA2" w:rsidRPr="00D74FD2">
        <w:rPr>
          <w:sz w:val="20"/>
          <w:lang w:eastAsia="zh-CN"/>
        </w:rPr>
        <w:t>Yoshizato</w:t>
      </w:r>
      <w:proofErr w:type="spellEnd"/>
      <w:r w:rsidR="00301CA2" w:rsidRPr="00D74FD2">
        <w:rPr>
          <w:sz w:val="20"/>
          <w:lang w:eastAsia="zh-CN"/>
        </w:rPr>
        <w:t>,</w:t>
      </w:r>
      <w:r w:rsidRPr="00C9557B">
        <w:rPr>
          <w:sz w:val="20"/>
          <w:lang w:eastAsia="zh-CN"/>
        </w:rPr>
        <w:t xml:space="preserve"> </w:t>
      </w:r>
      <w:r w:rsidRPr="00D74FD2">
        <w:rPr>
          <w:sz w:val="20"/>
          <w:lang w:eastAsia="zh-CN"/>
        </w:rPr>
        <w:t>K.</w:t>
      </w:r>
      <w:r w:rsidR="00301CA2" w:rsidRPr="00D74FD2">
        <w:rPr>
          <w:sz w:val="20"/>
          <w:lang w:eastAsia="zh-CN"/>
        </w:rPr>
        <w:t xml:space="preserve"> Generation of a transgenic silkworm that secretes recombinant proteins in the sericin layer of cocoon: production of recombinant human serum albumin. </w:t>
      </w:r>
      <w:r w:rsidR="00301CA2" w:rsidRPr="00D74FD2">
        <w:rPr>
          <w:i/>
          <w:iCs/>
          <w:sz w:val="20"/>
          <w:lang w:eastAsia="zh-CN"/>
        </w:rPr>
        <w:t>J</w:t>
      </w:r>
      <w:r w:rsidR="006C6B0F">
        <w:rPr>
          <w:i/>
          <w:iCs/>
          <w:sz w:val="20"/>
          <w:lang w:eastAsia="zh-CN"/>
        </w:rPr>
        <w:t>.</w:t>
      </w:r>
      <w:r w:rsidR="00301CA2" w:rsidRPr="00D74FD2">
        <w:rPr>
          <w:i/>
          <w:iCs/>
          <w:sz w:val="20"/>
          <w:lang w:eastAsia="zh-CN"/>
        </w:rPr>
        <w:t xml:space="preserve"> </w:t>
      </w:r>
      <w:proofErr w:type="spellStart"/>
      <w:r w:rsidR="00301CA2" w:rsidRPr="00D74FD2">
        <w:rPr>
          <w:i/>
          <w:iCs/>
          <w:sz w:val="20"/>
          <w:lang w:eastAsia="zh-CN"/>
        </w:rPr>
        <w:t>Biotechnol</w:t>
      </w:r>
      <w:proofErr w:type="spellEnd"/>
      <w:r w:rsidR="00301CA2" w:rsidRPr="00D74FD2">
        <w:rPr>
          <w:sz w:val="20"/>
          <w:lang w:eastAsia="zh-CN"/>
        </w:rPr>
        <w:t xml:space="preserve"> </w:t>
      </w:r>
      <w:r w:rsidR="00301CA2" w:rsidRPr="00D74FD2">
        <w:rPr>
          <w:b/>
          <w:bCs/>
          <w:sz w:val="20"/>
          <w:lang w:eastAsia="zh-CN"/>
        </w:rPr>
        <w:t>128</w:t>
      </w:r>
      <w:r w:rsidR="00301CA2" w:rsidRPr="00D74FD2">
        <w:rPr>
          <w:sz w:val="20"/>
          <w:lang w:eastAsia="zh-CN"/>
        </w:rPr>
        <w:t>, 531-544 (2007).</w:t>
      </w:r>
    </w:p>
    <w:p w14:paraId="1A2A1FE1" w14:textId="40FF7EF2"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Yanagisawa</w:t>
      </w:r>
      <w:r w:rsidR="006C6B0F">
        <w:rPr>
          <w:sz w:val="20"/>
          <w:lang w:eastAsia="zh-CN"/>
        </w:rPr>
        <w:t>,</w:t>
      </w:r>
      <w:r w:rsidR="006C6B0F" w:rsidRPr="006C6B0F">
        <w:rPr>
          <w:sz w:val="20"/>
          <w:lang w:eastAsia="zh-CN"/>
        </w:rPr>
        <w:t xml:space="preserve"> </w:t>
      </w:r>
      <w:r w:rsidR="006C6B0F" w:rsidRPr="00D74FD2">
        <w:rPr>
          <w:sz w:val="20"/>
          <w:lang w:eastAsia="zh-CN"/>
        </w:rPr>
        <w:t>S.</w:t>
      </w:r>
      <w:r w:rsidR="006C6B0F">
        <w:rPr>
          <w:sz w:val="20"/>
          <w:lang w:eastAsia="zh-CN"/>
        </w:rPr>
        <w:t xml:space="preserve"> </w:t>
      </w:r>
      <w:r w:rsidR="008349B0" w:rsidRPr="00B601A1">
        <w:rPr>
          <w:sz w:val="20"/>
          <w:lang w:eastAsia="zh-CN"/>
        </w:rPr>
        <w:t>et al.</w:t>
      </w:r>
      <w:r w:rsidR="008349B0" w:rsidRPr="00D74FD2">
        <w:rPr>
          <w:sz w:val="20"/>
          <w:lang w:eastAsia="zh-CN"/>
        </w:rPr>
        <w:t xml:space="preserve"> </w:t>
      </w:r>
      <w:r w:rsidRPr="00D74FD2">
        <w:rPr>
          <w:sz w:val="20"/>
          <w:lang w:eastAsia="zh-CN"/>
        </w:rPr>
        <w:t xml:space="preserve">Improving cell-adhesive properties of recombinant Bombyx mori silk by incorporation of collagen or fibronectin derived peptides produced by transgenic silkworms. </w:t>
      </w:r>
      <w:r w:rsidRPr="00D74FD2">
        <w:rPr>
          <w:i/>
          <w:iCs/>
          <w:sz w:val="20"/>
          <w:lang w:eastAsia="zh-CN"/>
        </w:rPr>
        <w:t>Biomacromolecules</w:t>
      </w:r>
      <w:r w:rsidRPr="00D74FD2">
        <w:rPr>
          <w:sz w:val="20"/>
          <w:lang w:eastAsia="zh-CN"/>
        </w:rPr>
        <w:t xml:space="preserve"> </w:t>
      </w:r>
      <w:r w:rsidRPr="00D74FD2">
        <w:rPr>
          <w:b/>
          <w:bCs/>
          <w:sz w:val="20"/>
          <w:lang w:eastAsia="zh-CN"/>
        </w:rPr>
        <w:t>8</w:t>
      </w:r>
      <w:r w:rsidRPr="00D74FD2">
        <w:rPr>
          <w:sz w:val="20"/>
          <w:lang w:eastAsia="zh-CN"/>
        </w:rPr>
        <w:t>, 3487-3492 (2007).</w:t>
      </w:r>
    </w:p>
    <w:p w14:paraId="5D15BB1A" w14:textId="07C20028"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Hino,</w:t>
      </w:r>
      <w:r w:rsidR="006C6B0F" w:rsidRPr="006C6B0F">
        <w:rPr>
          <w:sz w:val="20"/>
          <w:lang w:eastAsia="zh-CN"/>
        </w:rPr>
        <w:t xml:space="preserve"> </w:t>
      </w:r>
      <w:r w:rsidR="006C6B0F" w:rsidRPr="00D74FD2">
        <w:rPr>
          <w:sz w:val="20"/>
          <w:lang w:eastAsia="zh-CN"/>
        </w:rPr>
        <w:t>R.</w:t>
      </w:r>
      <w:r w:rsidR="006C6B0F">
        <w:rPr>
          <w:sz w:val="20"/>
          <w:lang w:eastAsia="zh-CN"/>
        </w:rPr>
        <w:t>,</w:t>
      </w:r>
      <w:r w:rsidRPr="00D74FD2">
        <w:rPr>
          <w:sz w:val="20"/>
          <w:lang w:eastAsia="zh-CN"/>
        </w:rPr>
        <w:t xml:space="preserve"> Tomita,</w:t>
      </w:r>
      <w:r w:rsidR="006C6B0F" w:rsidRPr="006C6B0F">
        <w:rPr>
          <w:sz w:val="20"/>
          <w:lang w:eastAsia="zh-CN"/>
        </w:rPr>
        <w:t xml:space="preserve"> </w:t>
      </w:r>
      <w:r w:rsidR="006C6B0F" w:rsidRPr="00D74FD2">
        <w:rPr>
          <w:sz w:val="20"/>
          <w:lang w:eastAsia="zh-CN"/>
        </w:rPr>
        <w:t xml:space="preserve">M. </w:t>
      </w:r>
      <w:r w:rsidR="006C6B0F">
        <w:rPr>
          <w:sz w:val="20"/>
          <w:lang w:eastAsia="zh-CN"/>
        </w:rPr>
        <w:t xml:space="preserve">&amp; </w:t>
      </w:r>
      <w:proofErr w:type="spellStart"/>
      <w:r w:rsidRPr="00D74FD2">
        <w:rPr>
          <w:sz w:val="20"/>
          <w:lang w:eastAsia="zh-CN"/>
        </w:rPr>
        <w:t>Yoshizato</w:t>
      </w:r>
      <w:proofErr w:type="spellEnd"/>
      <w:r w:rsidRPr="00D74FD2">
        <w:rPr>
          <w:sz w:val="20"/>
          <w:lang w:eastAsia="zh-CN"/>
        </w:rPr>
        <w:t>,</w:t>
      </w:r>
      <w:r w:rsidR="006C6B0F" w:rsidRPr="006C6B0F">
        <w:rPr>
          <w:sz w:val="20"/>
          <w:lang w:eastAsia="zh-CN"/>
        </w:rPr>
        <w:t xml:space="preserve"> </w:t>
      </w:r>
      <w:r w:rsidR="006C6B0F" w:rsidRPr="00D74FD2">
        <w:rPr>
          <w:sz w:val="20"/>
          <w:lang w:eastAsia="zh-CN"/>
        </w:rPr>
        <w:t>K.</w:t>
      </w:r>
      <w:r w:rsidRPr="00D74FD2">
        <w:rPr>
          <w:sz w:val="20"/>
          <w:lang w:eastAsia="zh-CN"/>
        </w:rPr>
        <w:t xml:space="preserve"> The generation of germline transgenic silkworms for the production of biologically active recombinant fusion proteins of fibroin and human basic fibroblast growth factor. </w:t>
      </w:r>
      <w:r w:rsidRPr="00D74FD2">
        <w:rPr>
          <w:i/>
          <w:iCs/>
          <w:sz w:val="20"/>
          <w:lang w:eastAsia="zh-CN"/>
        </w:rPr>
        <w:t>Biomaterials</w:t>
      </w:r>
      <w:r w:rsidRPr="00D74FD2">
        <w:rPr>
          <w:sz w:val="20"/>
          <w:lang w:eastAsia="zh-CN"/>
        </w:rPr>
        <w:t xml:space="preserve"> </w:t>
      </w:r>
      <w:r w:rsidRPr="00D74FD2">
        <w:rPr>
          <w:b/>
          <w:bCs/>
          <w:sz w:val="20"/>
          <w:lang w:eastAsia="zh-CN"/>
        </w:rPr>
        <w:t>27</w:t>
      </w:r>
      <w:r w:rsidRPr="00D74FD2">
        <w:rPr>
          <w:sz w:val="20"/>
          <w:lang w:eastAsia="zh-CN"/>
        </w:rPr>
        <w:t>, 5715-5724 (2006).</w:t>
      </w:r>
    </w:p>
    <w:p w14:paraId="25B7AF69" w14:textId="1EC5C6DB"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Inoue</w:t>
      </w:r>
      <w:r w:rsidR="006C6B0F">
        <w:rPr>
          <w:sz w:val="20"/>
          <w:lang w:eastAsia="zh-CN"/>
        </w:rPr>
        <w:t>,</w:t>
      </w:r>
      <w:r w:rsidR="006C6B0F" w:rsidRPr="006C6B0F">
        <w:rPr>
          <w:sz w:val="20"/>
          <w:lang w:eastAsia="zh-CN"/>
        </w:rPr>
        <w:t xml:space="preserve"> </w:t>
      </w:r>
      <w:r w:rsidR="006C6B0F" w:rsidRPr="00D74FD2">
        <w:rPr>
          <w:sz w:val="20"/>
          <w:lang w:eastAsia="zh-CN"/>
        </w:rPr>
        <w:t>S.</w:t>
      </w:r>
      <w:r w:rsidRPr="00D74FD2">
        <w:rPr>
          <w:sz w:val="20"/>
          <w:lang w:eastAsia="zh-CN"/>
        </w:rPr>
        <w:t xml:space="preserve"> </w:t>
      </w:r>
      <w:r w:rsidR="008349B0" w:rsidRPr="00B601A1">
        <w:rPr>
          <w:sz w:val="20"/>
          <w:lang w:eastAsia="zh-CN"/>
        </w:rPr>
        <w:t>et al.</w:t>
      </w:r>
      <w:r w:rsidR="008349B0" w:rsidRPr="00D74FD2">
        <w:rPr>
          <w:sz w:val="20"/>
          <w:lang w:eastAsia="zh-CN"/>
        </w:rPr>
        <w:t xml:space="preserve"> </w:t>
      </w:r>
      <w:r w:rsidRPr="00D74FD2">
        <w:rPr>
          <w:sz w:val="20"/>
          <w:lang w:eastAsia="zh-CN"/>
        </w:rPr>
        <w:t>A fibroin secretion-deficient silkworm mutant, Nd-</w:t>
      </w:r>
      <w:proofErr w:type="spellStart"/>
      <w:r w:rsidRPr="00D74FD2">
        <w:rPr>
          <w:sz w:val="20"/>
          <w:lang w:eastAsia="zh-CN"/>
        </w:rPr>
        <w:t>sD</w:t>
      </w:r>
      <w:proofErr w:type="spellEnd"/>
      <w:r w:rsidRPr="00D74FD2">
        <w:rPr>
          <w:sz w:val="20"/>
          <w:lang w:eastAsia="zh-CN"/>
        </w:rPr>
        <w:t xml:space="preserve">, provides an efficient system for producing recombinant proteins. </w:t>
      </w:r>
      <w:r w:rsidRPr="006C6B0F">
        <w:rPr>
          <w:i/>
          <w:iCs/>
          <w:sz w:val="20"/>
          <w:lang w:eastAsia="zh-CN"/>
        </w:rPr>
        <w:t xml:space="preserve">Insect. </w:t>
      </w:r>
      <w:proofErr w:type="spellStart"/>
      <w:r w:rsidRPr="006C6B0F">
        <w:rPr>
          <w:i/>
          <w:iCs/>
          <w:sz w:val="20"/>
          <w:lang w:eastAsia="zh-CN"/>
        </w:rPr>
        <w:t>Biochem</w:t>
      </w:r>
      <w:proofErr w:type="spellEnd"/>
      <w:r w:rsidRPr="006C6B0F">
        <w:rPr>
          <w:i/>
          <w:iCs/>
          <w:sz w:val="20"/>
          <w:lang w:eastAsia="zh-CN"/>
        </w:rPr>
        <w:t>. Mol. Biol</w:t>
      </w:r>
      <w:r w:rsidRPr="00D74FD2">
        <w:rPr>
          <w:sz w:val="20"/>
          <w:lang w:eastAsia="zh-CN"/>
        </w:rPr>
        <w:t xml:space="preserve"> </w:t>
      </w:r>
      <w:r w:rsidRPr="00D74FD2">
        <w:rPr>
          <w:b/>
          <w:bCs/>
          <w:sz w:val="20"/>
          <w:lang w:eastAsia="zh-CN"/>
        </w:rPr>
        <w:t>35</w:t>
      </w:r>
      <w:r w:rsidRPr="00D74FD2">
        <w:rPr>
          <w:sz w:val="20"/>
          <w:lang w:eastAsia="zh-CN"/>
        </w:rPr>
        <w:t>, 51-59 (2005).</w:t>
      </w:r>
    </w:p>
    <w:p w14:paraId="12D11641" w14:textId="544DF342"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Tomita</w:t>
      </w:r>
      <w:r w:rsidR="006C6B0F">
        <w:rPr>
          <w:sz w:val="20"/>
          <w:lang w:eastAsia="zh-CN"/>
        </w:rPr>
        <w:t>,</w:t>
      </w:r>
      <w:r w:rsidR="006C6B0F" w:rsidRPr="006C6B0F">
        <w:rPr>
          <w:sz w:val="20"/>
          <w:lang w:eastAsia="zh-CN"/>
        </w:rPr>
        <w:t xml:space="preserve"> </w:t>
      </w:r>
      <w:r w:rsidR="006C6B0F" w:rsidRPr="00D74FD2">
        <w:rPr>
          <w:sz w:val="20"/>
          <w:lang w:eastAsia="zh-CN"/>
        </w:rPr>
        <w:t xml:space="preserve">M. </w:t>
      </w:r>
      <w:r w:rsidR="008349B0" w:rsidRPr="00B601A1">
        <w:rPr>
          <w:sz w:val="20"/>
          <w:lang w:eastAsia="zh-CN"/>
        </w:rPr>
        <w:t>et al.</w:t>
      </w:r>
      <w:r w:rsidR="008349B0" w:rsidRPr="00D74FD2">
        <w:rPr>
          <w:sz w:val="20"/>
          <w:lang w:eastAsia="zh-CN"/>
        </w:rPr>
        <w:t xml:space="preserve"> </w:t>
      </w:r>
      <w:r w:rsidRPr="00D74FD2">
        <w:rPr>
          <w:sz w:val="20"/>
          <w:lang w:eastAsia="zh-CN"/>
        </w:rPr>
        <w:t xml:space="preserve">Transgenic silkworms produce recombinant human type III procollagen in cocoons. </w:t>
      </w:r>
      <w:r w:rsidRPr="00D74FD2">
        <w:rPr>
          <w:i/>
          <w:iCs/>
          <w:sz w:val="20"/>
          <w:lang w:eastAsia="zh-CN"/>
        </w:rPr>
        <w:t>Nat</w:t>
      </w:r>
      <w:r w:rsidR="006C6B0F">
        <w:rPr>
          <w:i/>
          <w:iCs/>
          <w:sz w:val="20"/>
          <w:lang w:eastAsia="zh-CN"/>
        </w:rPr>
        <w:t>.</w:t>
      </w:r>
      <w:r w:rsidRPr="00D74FD2">
        <w:rPr>
          <w:i/>
          <w:iCs/>
          <w:sz w:val="20"/>
          <w:lang w:eastAsia="zh-CN"/>
        </w:rPr>
        <w:t xml:space="preserve"> </w:t>
      </w:r>
      <w:proofErr w:type="spellStart"/>
      <w:r w:rsidRPr="00D74FD2">
        <w:rPr>
          <w:i/>
          <w:iCs/>
          <w:sz w:val="20"/>
          <w:lang w:eastAsia="zh-CN"/>
        </w:rPr>
        <w:t>Biotechnol</w:t>
      </w:r>
      <w:proofErr w:type="spellEnd"/>
      <w:r w:rsidRPr="00D74FD2">
        <w:rPr>
          <w:sz w:val="20"/>
          <w:lang w:eastAsia="zh-CN"/>
        </w:rPr>
        <w:t xml:space="preserve"> </w:t>
      </w:r>
      <w:r w:rsidRPr="00D74FD2">
        <w:rPr>
          <w:b/>
          <w:bCs/>
          <w:sz w:val="20"/>
          <w:lang w:eastAsia="zh-CN"/>
        </w:rPr>
        <w:t>21</w:t>
      </w:r>
      <w:r w:rsidRPr="00D74FD2">
        <w:rPr>
          <w:sz w:val="20"/>
          <w:lang w:eastAsia="zh-CN"/>
        </w:rPr>
        <w:t>, 52-56 (2003).</w:t>
      </w:r>
    </w:p>
    <w:p w14:paraId="7A4F7D8C" w14:textId="0EACC6B8" w:rsidR="00301CA2" w:rsidRPr="00D74FD2" w:rsidRDefault="00301CA2" w:rsidP="004B2C3D">
      <w:pPr>
        <w:pStyle w:val="affc"/>
        <w:numPr>
          <w:ilvl w:val="0"/>
          <w:numId w:val="12"/>
        </w:numPr>
        <w:adjustRightInd w:val="0"/>
        <w:snapToGrid w:val="0"/>
        <w:spacing w:line="480" w:lineRule="auto"/>
        <w:ind w:left="714" w:hanging="357"/>
        <w:jc w:val="both"/>
        <w:rPr>
          <w:sz w:val="20"/>
          <w:lang w:eastAsia="zh-CN"/>
        </w:rPr>
      </w:pPr>
      <w:r w:rsidRPr="00D74FD2">
        <w:rPr>
          <w:sz w:val="20"/>
          <w:lang w:eastAsia="zh-CN"/>
        </w:rPr>
        <w:t>Chang</w:t>
      </w:r>
      <w:r w:rsidR="006C6B0F">
        <w:rPr>
          <w:sz w:val="20"/>
          <w:lang w:eastAsia="zh-CN"/>
        </w:rPr>
        <w:t>,</w:t>
      </w:r>
      <w:r w:rsidR="006C6B0F" w:rsidRPr="006C6B0F">
        <w:rPr>
          <w:sz w:val="20"/>
          <w:lang w:eastAsia="zh-CN"/>
        </w:rPr>
        <w:t xml:space="preserve"> </w:t>
      </w:r>
      <w:r w:rsidR="006C6B0F" w:rsidRPr="00D74FD2">
        <w:rPr>
          <w:sz w:val="20"/>
          <w:lang w:eastAsia="zh-CN"/>
        </w:rPr>
        <w:t xml:space="preserve">J. C. </w:t>
      </w:r>
      <w:r w:rsidR="008349B0" w:rsidRPr="00B601A1">
        <w:rPr>
          <w:sz w:val="20"/>
          <w:lang w:eastAsia="zh-CN"/>
        </w:rPr>
        <w:t>et al.</w:t>
      </w:r>
      <w:r w:rsidR="008349B0" w:rsidRPr="00D74FD2">
        <w:rPr>
          <w:sz w:val="20"/>
          <w:lang w:eastAsia="zh-CN"/>
        </w:rPr>
        <w:t xml:space="preserve"> </w:t>
      </w:r>
      <w:r w:rsidRPr="00D74FD2">
        <w:rPr>
          <w:sz w:val="20"/>
          <w:lang w:eastAsia="zh-CN"/>
        </w:rPr>
        <w:t>A new silk: Mechanical, compositional, and morphological characterization of leafhopper (</w:t>
      </w:r>
      <w:proofErr w:type="spellStart"/>
      <w:r w:rsidRPr="00D74FD2">
        <w:rPr>
          <w:sz w:val="20"/>
          <w:lang w:eastAsia="zh-CN"/>
        </w:rPr>
        <w:t>Kahaono</w:t>
      </w:r>
      <w:proofErr w:type="spellEnd"/>
      <w:r w:rsidRPr="00D74FD2">
        <w:rPr>
          <w:sz w:val="20"/>
          <w:lang w:eastAsia="zh-CN"/>
        </w:rPr>
        <w:t xml:space="preserve"> </w:t>
      </w:r>
      <w:proofErr w:type="spellStart"/>
      <w:r w:rsidRPr="00D74FD2">
        <w:rPr>
          <w:sz w:val="20"/>
          <w:lang w:eastAsia="zh-CN"/>
        </w:rPr>
        <w:t>montana</w:t>
      </w:r>
      <w:proofErr w:type="spellEnd"/>
      <w:r w:rsidRPr="00D74FD2">
        <w:rPr>
          <w:sz w:val="20"/>
          <w:lang w:eastAsia="zh-CN"/>
        </w:rPr>
        <w:t xml:space="preserve">) silk. </w:t>
      </w:r>
      <w:r w:rsidRPr="00D74FD2">
        <w:rPr>
          <w:i/>
          <w:iCs/>
          <w:sz w:val="20"/>
          <w:lang w:eastAsia="zh-CN"/>
        </w:rPr>
        <w:t>Polymer</w:t>
      </w:r>
      <w:r w:rsidRPr="00D74FD2">
        <w:rPr>
          <w:sz w:val="20"/>
          <w:lang w:eastAsia="zh-CN"/>
        </w:rPr>
        <w:t xml:space="preserve"> </w:t>
      </w:r>
      <w:r w:rsidRPr="00D74FD2">
        <w:rPr>
          <w:b/>
          <w:bCs/>
          <w:sz w:val="20"/>
          <w:lang w:eastAsia="zh-CN"/>
        </w:rPr>
        <w:t>46</w:t>
      </w:r>
      <w:r w:rsidRPr="00D74FD2">
        <w:rPr>
          <w:sz w:val="20"/>
          <w:lang w:eastAsia="zh-CN"/>
        </w:rPr>
        <w:t>, 7909-7917 (2005).</w:t>
      </w:r>
    </w:p>
    <w:sectPr w:rsidR="00301CA2" w:rsidRPr="00D74FD2" w:rsidSect="00F125EE">
      <w:headerReference w:type="default" r:id="rId12"/>
      <w:footerReference w:type="default" r:id="rId13"/>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82800" w14:textId="77777777" w:rsidR="00750252" w:rsidRDefault="00750252">
      <w:r>
        <w:separator/>
      </w:r>
    </w:p>
  </w:endnote>
  <w:endnote w:type="continuationSeparator" w:id="0">
    <w:p w14:paraId="2BA5BAE2" w14:textId="77777777" w:rsidR="00750252" w:rsidRDefault="0075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7EFF20DE" w:rsidR="00F125EE" w:rsidRDefault="00114193">
    <w:pPr>
      <w:pStyle w:val="aff1"/>
      <w:jc w:val="right"/>
    </w:pPr>
    <w:r>
      <w:fldChar w:fldCharType="begin"/>
    </w:r>
    <w:r>
      <w:instrText xml:space="preserve"> PAGE   \* MERGEFORMAT </w:instrText>
    </w:r>
    <w:r>
      <w:fldChar w:fldCharType="separate"/>
    </w:r>
    <w:r w:rsidR="00DC623A">
      <w:rPr>
        <w:noProof/>
      </w:rPr>
      <w:t>1</w:t>
    </w:r>
    <w:r>
      <w:fldChar w:fldCharType="end"/>
    </w:r>
  </w:p>
  <w:p w14:paraId="180EEFF6"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6AF08" w14:textId="77777777" w:rsidR="00750252" w:rsidRDefault="00750252">
      <w:r>
        <w:separator/>
      </w:r>
    </w:p>
  </w:footnote>
  <w:footnote w:type="continuationSeparator" w:id="0">
    <w:p w14:paraId="70C5D0CE" w14:textId="77777777" w:rsidR="00750252" w:rsidRDefault="00750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25102C"/>
    <w:multiLevelType w:val="hybridMultilevel"/>
    <w:tmpl w:val="A80A031C"/>
    <w:lvl w:ilvl="0" w:tplc="A810E0E0">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EC41A25"/>
    <w:multiLevelType w:val="hybridMultilevel"/>
    <w:tmpl w:val="798EB1AE"/>
    <w:lvl w:ilvl="0" w:tplc="1A20B3A6">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1753D2"/>
    <w:multiLevelType w:val="hybridMultilevel"/>
    <w:tmpl w:val="E310789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7B58379F"/>
    <w:multiLevelType w:val="hybridMultilevel"/>
    <w:tmpl w:val="4B009ADA"/>
    <w:lvl w:ilvl="0" w:tplc="0516823A">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7"/>
  </w:num>
  <w:num w:numId="14">
    <w:abstractNumId w:val="13"/>
  </w:num>
  <w:num w:numId="15">
    <w:abstractNumId w:val="12"/>
  </w:num>
  <w:num w:numId="16">
    <w:abstractNumId w:val="16"/>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5F74"/>
    <w:rsid w:val="00016B62"/>
    <w:rsid w:val="00017C53"/>
    <w:rsid w:val="00030840"/>
    <w:rsid w:val="00061A45"/>
    <w:rsid w:val="00065EBD"/>
    <w:rsid w:val="000804D9"/>
    <w:rsid w:val="00083B44"/>
    <w:rsid w:val="000850DC"/>
    <w:rsid w:val="00096138"/>
    <w:rsid w:val="000A41E4"/>
    <w:rsid w:val="000A64FE"/>
    <w:rsid w:val="000C2771"/>
    <w:rsid w:val="000C28A3"/>
    <w:rsid w:val="000E0E15"/>
    <w:rsid w:val="000F0DCE"/>
    <w:rsid w:val="00112C5B"/>
    <w:rsid w:val="00114193"/>
    <w:rsid w:val="00115A38"/>
    <w:rsid w:val="0011687B"/>
    <w:rsid w:val="00124F82"/>
    <w:rsid w:val="0016337A"/>
    <w:rsid w:val="00164269"/>
    <w:rsid w:val="001A1BDE"/>
    <w:rsid w:val="001C0520"/>
    <w:rsid w:val="001C0975"/>
    <w:rsid w:val="001C2BE4"/>
    <w:rsid w:val="001D27CF"/>
    <w:rsid w:val="001F0876"/>
    <w:rsid w:val="001F167C"/>
    <w:rsid w:val="001F5E91"/>
    <w:rsid w:val="00204853"/>
    <w:rsid w:val="002077B9"/>
    <w:rsid w:val="0021064B"/>
    <w:rsid w:val="00252425"/>
    <w:rsid w:val="00257AFF"/>
    <w:rsid w:val="00262D72"/>
    <w:rsid w:val="00267D5E"/>
    <w:rsid w:val="00273EE3"/>
    <w:rsid w:val="00294FBB"/>
    <w:rsid w:val="002C030F"/>
    <w:rsid w:val="002C1661"/>
    <w:rsid w:val="002C2C5E"/>
    <w:rsid w:val="002C667A"/>
    <w:rsid w:val="00301CA2"/>
    <w:rsid w:val="00325D90"/>
    <w:rsid w:val="00331D75"/>
    <w:rsid w:val="00332BFB"/>
    <w:rsid w:val="00355362"/>
    <w:rsid w:val="00363E44"/>
    <w:rsid w:val="003812CF"/>
    <w:rsid w:val="00387114"/>
    <w:rsid w:val="00393431"/>
    <w:rsid w:val="00395E86"/>
    <w:rsid w:val="00397983"/>
    <w:rsid w:val="003A2FD8"/>
    <w:rsid w:val="003B40E6"/>
    <w:rsid w:val="003B5A70"/>
    <w:rsid w:val="003F6E14"/>
    <w:rsid w:val="00405336"/>
    <w:rsid w:val="00430EDA"/>
    <w:rsid w:val="00433585"/>
    <w:rsid w:val="004571D5"/>
    <w:rsid w:val="00461D81"/>
    <w:rsid w:val="0046356B"/>
    <w:rsid w:val="00477182"/>
    <w:rsid w:val="004779CB"/>
    <w:rsid w:val="0048556E"/>
    <w:rsid w:val="004911BF"/>
    <w:rsid w:val="004A159F"/>
    <w:rsid w:val="004B2C3D"/>
    <w:rsid w:val="004B2F21"/>
    <w:rsid w:val="004D1C45"/>
    <w:rsid w:val="004E42D8"/>
    <w:rsid w:val="004E7BA2"/>
    <w:rsid w:val="004F28AF"/>
    <w:rsid w:val="004F7EDF"/>
    <w:rsid w:val="005001AC"/>
    <w:rsid w:val="00527D71"/>
    <w:rsid w:val="005607DD"/>
    <w:rsid w:val="00564057"/>
    <w:rsid w:val="00566A59"/>
    <w:rsid w:val="005A558C"/>
    <w:rsid w:val="005D088E"/>
    <w:rsid w:val="005E28F8"/>
    <w:rsid w:val="005E6513"/>
    <w:rsid w:val="006069C6"/>
    <w:rsid w:val="00611A19"/>
    <w:rsid w:val="006140DF"/>
    <w:rsid w:val="00651114"/>
    <w:rsid w:val="00651464"/>
    <w:rsid w:val="0065772A"/>
    <w:rsid w:val="00670299"/>
    <w:rsid w:val="00683FA4"/>
    <w:rsid w:val="00691985"/>
    <w:rsid w:val="006A1B64"/>
    <w:rsid w:val="006C6B0F"/>
    <w:rsid w:val="006D169A"/>
    <w:rsid w:val="006E007D"/>
    <w:rsid w:val="006E3E68"/>
    <w:rsid w:val="006F5E18"/>
    <w:rsid w:val="00701424"/>
    <w:rsid w:val="007108F5"/>
    <w:rsid w:val="00713E5B"/>
    <w:rsid w:val="007402FC"/>
    <w:rsid w:val="007411A1"/>
    <w:rsid w:val="00750252"/>
    <w:rsid w:val="00763345"/>
    <w:rsid w:val="00780A18"/>
    <w:rsid w:val="007843C9"/>
    <w:rsid w:val="00797F24"/>
    <w:rsid w:val="007B1200"/>
    <w:rsid w:val="007B5946"/>
    <w:rsid w:val="007F5297"/>
    <w:rsid w:val="00807D35"/>
    <w:rsid w:val="00820484"/>
    <w:rsid w:val="00824DF3"/>
    <w:rsid w:val="008349B0"/>
    <w:rsid w:val="00840BB2"/>
    <w:rsid w:val="008675E2"/>
    <w:rsid w:val="00885C9B"/>
    <w:rsid w:val="008C069B"/>
    <w:rsid w:val="008C67A3"/>
    <w:rsid w:val="008C6CAE"/>
    <w:rsid w:val="008D5D2A"/>
    <w:rsid w:val="00914B63"/>
    <w:rsid w:val="009258B8"/>
    <w:rsid w:val="009354F3"/>
    <w:rsid w:val="00943C3C"/>
    <w:rsid w:val="009447DC"/>
    <w:rsid w:val="009519CF"/>
    <w:rsid w:val="00961BA5"/>
    <w:rsid w:val="00964E07"/>
    <w:rsid w:val="009703B6"/>
    <w:rsid w:val="009743A9"/>
    <w:rsid w:val="00990A14"/>
    <w:rsid w:val="009A5287"/>
    <w:rsid w:val="009A670E"/>
    <w:rsid w:val="009B2AC5"/>
    <w:rsid w:val="009B7984"/>
    <w:rsid w:val="009F3DDA"/>
    <w:rsid w:val="009F4BED"/>
    <w:rsid w:val="009F7D93"/>
    <w:rsid w:val="00A3403B"/>
    <w:rsid w:val="00A463C9"/>
    <w:rsid w:val="00A51A12"/>
    <w:rsid w:val="00A627D4"/>
    <w:rsid w:val="00A72B81"/>
    <w:rsid w:val="00A74DA2"/>
    <w:rsid w:val="00AC15B4"/>
    <w:rsid w:val="00AD499C"/>
    <w:rsid w:val="00AE5A70"/>
    <w:rsid w:val="00B003EE"/>
    <w:rsid w:val="00B15008"/>
    <w:rsid w:val="00B16F99"/>
    <w:rsid w:val="00B35ACA"/>
    <w:rsid w:val="00B36869"/>
    <w:rsid w:val="00B42F9C"/>
    <w:rsid w:val="00B43682"/>
    <w:rsid w:val="00B43B31"/>
    <w:rsid w:val="00B47CFA"/>
    <w:rsid w:val="00B57EA1"/>
    <w:rsid w:val="00B57F00"/>
    <w:rsid w:val="00B601A1"/>
    <w:rsid w:val="00B713AA"/>
    <w:rsid w:val="00B77B2A"/>
    <w:rsid w:val="00B82C22"/>
    <w:rsid w:val="00B8723B"/>
    <w:rsid w:val="00B93DBA"/>
    <w:rsid w:val="00B9440A"/>
    <w:rsid w:val="00BB2D2A"/>
    <w:rsid w:val="00BC1199"/>
    <w:rsid w:val="00BD58CF"/>
    <w:rsid w:val="00C046DC"/>
    <w:rsid w:val="00C04CC1"/>
    <w:rsid w:val="00C46B35"/>
    <w:rsid w:val="00C47714"/>
    <w:rsid w:val="00C50C6D"/>
    <w:rsid w:val="00C600D9"/>
    <w:rsid w:val="00C9557B"/>
    <w:rsid w:val="00CB1A4B"/>
    <w:rsid w:val="00CC1384"/>
    <w:rsid w:val="00CD3720"/>
    <w:rsid w:val="00CF16C9"/>
    <w:rsid w:val="00CF1848"/>
    <w:rsid w:val="00CF5C2F"/>
    <w:rsid w:val="00D04BCF"/>
    <w:rsid w:val="00D143D9"/>
    <w:rsid w:val="00D269AB"/>
    <w:rsid w:val="00D346C2"/>
    <w:rsid w:val="00D50F3F"/>
    <w:rsid w:val="00D74FD2"/>
    <w:rsid w:val="00DA22DA"/>
    <w:rsid w:val="00DA59EA"/>
    <w:rsid w:val="00DB099F"/>
    <w:rsid w:val="00DC623A"/>
    <w:rsid w:val="00DD421A"/>
    <w:rsid w:val="00E257C8"/>
    <w:rsid w:val="00E37047"/>
    <w:rsid w:val="00E60D0F"/>
    <w:rsid w:val="00E83022"/>
    <w:rsid w:val="00E9773B"/>
    <w:rsid w:val="00EA596B"/>
    <w:rsid w:val="00EC13A3"/>
    <w:rsid w:val="00EC7C85"/>
    <w:rsid w:val="00ED487E"/>
    <w:rsid w:val="00EE3A05"/>
    <w:rsid w:val="00F04CD9"/>
    <w:rsid w:val="00F125EE"/>
    <w:rsid w:val="00F12E98"/>
    <w:rsid w:val="00F22029"/>
    <w:rsid w:val="00F25DEF"/>
    <w:rsid w:val="00F325D3"/>
    <w:rsid w:val="00F514EC"/>
    <w:rsid w:val="00F60CD4"/>
    <w:rsid w:val="00F630EA"/>
    <w:rsid w:val="00F7007E"/>
    <w:rsid w:val="00F70200"/>
    <w:rsid w:val="00F73193"/>
    <w:rsid w:val="00F74F95"/>
    <w:rsid w:val="00F80705"/>
    <w:rsid w:val="00F94218"/>
    <w:rsid w:val="00FA1481"/>
    <w:rsid w:val="00FD058A"/>
    <w:rsid w:val="00FD05CF"/>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basedOn w:val="a2"/>
    <w:link w:val="1"/>
    <w:semiHidden/>
    <w:rsid w:val="00FF04E3"/>
    <w:rPr>
      <w:b/>
      <w:bCs/>
      <w:kern w:val="32"/>
      <w:sz w:val="24"/>
      <w:szCs w:val="24"/>
    </w:rPr>
  </w:style>
  <w:style w:type="character" w:customStyle="1" w:styleId="22">
    <w:name w:val="标题 2 字符"/>
    <w:basedOn w:val="a2"/>
    <w:link w:val="21"/>
    <w:semiHidden/>
    <w:rsid w:val="00FF04E3"/>
    <w:rPr>
      <w:rFonts w:ascii="Cambria" w:hAnsi="Cambria"/>
      <w:b/>
      <w:bCs/>
      <w:i/>
      <w:iCs/>
      <w:sz w:val="28"/>
      <w:szCs w:val="28"/>
    </w:rPr>
  </w:style>
  <w:style w:type="character" w:customStyle="1" w:styleId="52">
    <w:name w:val="标题 5 字符"/>
    <w:basedOn w:val="a2"/>
    <w:link w:val="51"/>
    <w:semiHidden/>
    <w:rsid w:val="00FF04E3"/>
    <w:rPr>
      <w:rFonts w:ascii="Calibri" w:hAnsi="Calibri"/>
      <w:b/>
      <w:bCs/>
      <w:i/>
      <w:iCs/>
      <w:sz w:val="26"/>
      <w:szCs w:val="26"/>
    </w:rPr>
  </w:style>
  <w:style w:type="character" w:customStyle="1" w:styleId="60">
    <w:name w:val="标题 6 字符"/>
    <w:basedOn w:val="a2"/>
    <w:link w:val="6"/>
    <w:semiHidden/>
    <w:rsid w:val="00FF04E3"/>
    <w:rPr>
      <w:rFonts w:ascii="Calibri" w:hAnsi="Calibri"/>
      <w:b/>
      <w:bCs/>
      <w:sz w:val="22"/>
      <w:szCs w:val="22"/>
    </w:rPr>
  </w:style>
  <w:style w:type="character" w:customStyle="1" w:styleId="70">
    <w:name w:val="标题 7 字符"/>
    <w:basedOn w:val="a2"/>
    <w:link w:val="7"/>
    <w:semiHidden/>
    <w:rsid w:val="00FF04E3"/>
    <w:rPr>
      <w:rFonts w:ascii="Calibri" w:hAnsi="Calibri"/>
      <w:sz w:val="24"/>
      <w:szCs w:val="24"/>
    </w:rPr>
  </w:style>
  <w:style w:type="character" w:customStyle="1" w:styleId="80">
    <w:name w:val="标题 8 字符"/>
    <w:basedOn w:val="a2"/>
    <w:link w:val="8"/>
    <w:semiHidden/>
    <w:rsid w:val="00FF04E3"/>
    <w:rPr>
      <w:rFonts w:ascii="Calibri" w:hAnsi="Calibri"/>
      <w:i/>
      <w:iCs/>
      <w:sz w:val="24"/>
      <w:szCs w:val="24"/>
    </w:rPr>
  </w:style>
  <w:style w:type="character" w:customStyle="1" w:styleId="90">
    <w:name w:val="标题 9 字符"/>
    <w:basedOn w:val="a2"/>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basedOn w:val="a2"/>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basedOn w:val="a2"/>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basedOn w:val="a2"/>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basedOn w:val="a2"/>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basedOn w:val="ab"/>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basedOn w:val="a2"/>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basedOn w:val="af"/>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basedOn w:val="a2"/>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basedOn w:val="a2"/>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basedOn w:val="a2"/>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basedOn w:val="af4"/>
    <w:link w:val="af5"/>
    <w:semiHidden/>
    <w:rsid w:val="00FF04E3"/>
    <w:rPr>
      <w:b/>
      <w:bCs/>
    </w:rPr>
  </w:style>
  <w:style w:type="paragraph" w:styleId="af7">
    <w:name w:val="Date"/>
    <w:basedOn w:val="a1"/>
    <w:next w:val="a1"/>
    <w:link w:val="af8"/>
    <w:semiHidden/>
    <w:rsid w:val="00405336"/>
  </w:style>
  <w:style w:type="character" w:customStyle="1" w:styleId="af8">
    <w:name w:val="日期 字符"/>
    <w:basedOn w:val="a2"/>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basedOn w:val="a2"/>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basedOn w:val="a2"/>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basedOn w:val="a2"/>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basedOn w:val="a2"/>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basedOn w:val="a2"/>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basedOn w:val="a2"/>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basedOn w:val="a2"/>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basedOn w:val="a2"/>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basedOn w:val="a2"/>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uiPriority w:val="99"/>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basedOn w:val="a2"/>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basedOn w:val="a2"/>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basedOn w:val="a2"/>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basedOn w:val="a2"/>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basedOn w:val="a2"/>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basedOn w:val="a2"/>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basedOn w:val="a2"/>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basedOn w:val="a2"/>
    <w:uiPriority w:val="99"/>
    <w:rsid w:val="007402FC"/>
    <w:rPr>
      <w:color w:val="0000FF"/>
      <w:u w:val="single"/>
    </w:rPr>
  </w:style>
  <w:style w:type="character" w:styleId="affff6">
    <w:name w:val="Emphasis"/>
    <w:basedOn w:val="a2"/>
    <w:uiPriority w:val="20"/>
    <w:qFormat/>
    <w:rsid w:val="00B42F9C"/>
    <w:rPr>
      <w:i/>
      <w:iCs/>
    </w:rPr>
  </w:style>
  <w:style w:type="character" w:styleId="affff7">
    <w:name w:val="annotation reference"/>
    <w:basedOn w:val="a2"/>
    <w:semiHidden/>
    <w:rsid w:val="009258B8"/>
    <w:rPr>
      <w:sz w:val="16"/>
      <w:szCs w:val="16"/>
    </w:rPr>
  </w:style>
  <w:style w:type="character" w:styleId="affff8">
    <w:name w:val="FollowedHyperlink"/>
    <w:basedOn w:val="a2"/>
    <w:semiHidden/>
    <w:unhideWhenUsed/>
    <w:rsid w:val="00611A19"/>
    <w:rPr>
      <w:color w:val="800080" w:themeColor="followedHyperlink"/>
      <w:u w:val="single"/>
    </w:rPr>
  </w:style>
  <w:style w:type="character" w:customStyle="1" w:styleId="nlmarticle-title">
    <w:name w:val="nlm_article-title"/>
    <w:basedOn w:val="a2"/>
    <w:rsid w:val="00566A59"/>
  </w:style>
  <w:style w:type="table" w:customStyle="1" w:styleId="4-51">
    <w:name w:val="网格表 4 - 着色 51"/>
    <w:basedOn w:val="a3"/>
    <w:next w:val="4-5"/>
    <w:uiPriority w:val="49"/>
    <w:rsid w:val="00683FA4"/>
    <w:rPr>
      <w:rFonts w:ascii="等线" w:hAnsi="等线"/>
      <w:kern w:val="2"/>
      <w:sz w:val="21"/>
      <w:szCs w:val="22"/>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4-5">
    <w:name w:val="Grid Table 4 Accent 5"/>
    <w:basedOn w:val="a3"/>
    <w:uiPriority w:val="49"/>
    <w:rsid w:val="00683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12">
    <w:name w:val="样式1"/>
    <w:basedOn w:val="13"/>
    <w:uiPriority w:val="99"/>
    <w:rsid w:val="00430EDA"/>
    <w:pPr>
      <w:widowControl w:val="0"/>
      <w:jc w:val="both"/>
    </w:pPr>
    <w:rPr>
      <w:rFonts w:asciiTheme="minorHAnsi" w:hAnsiTheme="minorHAnsi" w:cstheme="minorBidi"/>
      <w:kern w:val="2"/>
      <w:sz w:val="21"/>
      <w:szCs w:val="22"/>
      <w:lang w:eastAsia="zh-CN"/>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3">
    <w:name w:val="Table Simple 1"/>
    <w:basedOn w:val="a3"/>
    <w:semiHidden/>
    <w:unhideWhenUsed/>
    <w:rsid w:val="00430ED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AA570-445A-4792-B7C4-EE81A5C6C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17</Pages>
  <Words>4688</Words>
  <Characters>26722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31348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Wang Yong-Feng</cp:lastModifiedBy>
  <cp:revision>32</cp:revision>
  <cp:lastPrinted>2018-02-26T17:19:00Z</cp:lastPrinted>
  <dcterms:created xsi:type="dcterms:W3CDTF">2022-01-21T10:34:00Z</dcterms:created>
  <dcterms:modified xsi:type="dcterms:W3CDTF">2022-02-22T12:40:00Z</dcterms:modified>
</cp:coreProperties>
</file>