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DFF04" w14:textId="77777777" w:rsidR="00C84A7E" w:rsidRDefault="00C84A7E" w:rsidP="00C84A7E">
      <w:pPr>
        <w:rPr>
          <w:b/>
          <w:bCs/>
          <w:sz w:val="24"/>
          <w:szCs w:val="24"/>
        </w:rPr>
      </w:pPr>
      <w:r>
        <w:rPr>
          <w:b/>
          <w:bCs/>
          <w:sz w:val="24"/>
          <w:szCs w:val="24"/>
        </w:rPr>
        <w:t>Appendix: Diffusion Map Embedding</w:t>
      </w:r>
    </w:p>
    <w:p w14:paraId="6C8D329D" w14:textId="77777777" w:rsidR="00C84A7E" w:rsidRDefault="00C84A7E" w:rsidP="00C84A7E">
      <w:pPr>
        <w:rPr>
          <w:sz w:val="24"/>
          <w:szCs w:val="24"/>
        </w:rPr>
      </w:pPr>
      <w:r>
        <w:rPr>
          <w:sz w:val="24"/>
          <w:szCs w:val="24"/>
        </w:rPr>
        <w:t xml:space="preserve">In the framework of DME, we consider a space </w:t>
      </w:r>
      <w:r>
        <w:rPr>
          <w:i/>
          <w:iCs/>
          <w:sz w:val="24"/>
          <w:szCs w:val="24"/>
        </w:rPr>
        <w:t>X</w:t>
      </w:r>
      <w:r>
        <w:rPr>
          <w:sz w:val="24"/>
          <w:szCs w:val="24"/>
        </w:rPr>
        <w:t xml:space="preserve"> that is the set of </w:t>
      </w:r>
      <w:r>
        <w:rPr>
          <w:i/>
          <w:iCs/>
          <w:sz w:val="24"/>
          <w:szCs w:val="24"/>
        </w:rPr>
        <w:t>N</w:t>
      </w:r>
      <w:r>
        <w:rPr>
          <w:sz w:val="24"/>
          <w:szCs w:val="24"/>
        </w:rPr>
        <w:t xml:space="preserve"> recording sites. We compute the similarity between those sites based on the time varying signals recorded at each site, defining similarity as the functional connectivity measure </w:t>
      </w:r>
      <w:r>
        <w:rPr>
          <w:i/>
          <w:iCs/>
          <w:sz w:val="24"/>
          <w:szCs w:val="24"/>
        </w:rPr>
        <w:t>k</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w:t>
      </w:r>
    </w:p>
    <w:p w14:paraId="7FDB9C1B" w14:textId="77777777" w:rsidR="00C84A7E" w:rsidRDefault="00C84A7E" w:rsidP="00C84A7E">
      <w:pPr>
        <w:rPr>
          <w:sz w:val="24"/>
          <w:szCs w:val="24"/>
        </w:rPr>
      </w:pPr>
      <w:r>
        <w:rPr>
          <w:sz w:val="24"/>
          <w:szCs w:val="24"/>
        </w:rPr>
        <w:t xml:space="preserve">Define the matrix </w:t>
      </w:r>
      <w:r>
        <w:rPr>
          <w:b/>
          <w:sz w:val="24"/>
          <w:szCs w:val="24"/>
        </w:rPr>
        <w:t>K</w:t>
      </w:r>
      <w:r>
        <w:rPr>
          <w:sz w:val="24"/>
          <w:szCs w:val="24"/>
        </w:rPr>
        <w:t xml:space="preserve"> whose </w:t>
      </w:r>
      <w:proofErr w:type="spellStart"/>
      <w:proofErr w:type="gramStart"/>
      <w:r>
        <w:rPr>
          <w:i/>
          <w:sz w:val="24"/>
          <w:szCs w:val="24"/>
        </w:rPr>
        <w:t>i</w:t>
      </w:r>
      <w:r>
        <w:rPr>
          <w:sz w:val="24"/>
          <w:szCs w:val="24"/>
        </w:rPr>
        <w:t>,</w:t>
      </w:r>
      <w:r>
        <w:rPr>
          <w:i/>
          <w:sz w:val="24"/>
          <w:szCs w:val="24"/>
        </w:rPr>
        <w:t>j</w:t>
      </w:r>
      <w:r>
        <w:rPr>
          <w:sz w:val="24"/>
          <w:szCs w:val="24"/>
          <w:vertAlign w:val="superscript"/>
        </w:rPr>
        <w:t>th</w:t>
      </w:r>
      <w:proofErr w:type="spellEnd"/>
      <w:proofErr w:type="gramEnd"/>
      <w:r>
        <w:rPr>
          <w:sz w:val="24"/>
          <w:szCs w:val="24"/>
        </w:rPr>
        <w:t xml:space="preserve"> element is </w:t>
      </w:r>
      <w:r>
        <w:rPr>
          <w:i/>
          <w:iCs/>
          <w:sz w:val="24"/>
          <w:szCs w:val="24"/>
        </w:rPr>
        <w:t>k</w:t>
      </w:r>
      <w:r>
        <w:rPr>
          <w:sz w:val="24"/>
          <w:szCs w:val="24"/>
        </w:rPr>
        <w:t>(</w:t>
      </w:r>
      <w:proofErr w:type="spell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r>
        <w:rPr>
          <w:sz w:val="24"/>
          <w:szCs w:val="24"/>
        </w:rPr>
        <w:t xml:space="preserve">). </w:t>
      </w:r>
      <w:r>
        <w:rPr>
          <w:i/>
          <w:iCs/>
          <w:sz w:val="24"/>
          <w:szCs w:val="24"/>
        </w:rPr>
        <w:t>k</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is required to be symmetric, i.e., </w:t>
      </w:r>
      <w:r>
        <w:rPr>
          <w:i/>
          <w:iCs/>
          <w:sz w:val="24"/>
          <w:szCs w:val="24"/>
        </w:rPr>
        <w:t>k</w:t>
      </w:r>
      <w:r>
        <w:rPr>
          <w:sz w:val="24"/>
          <w:szCs w:val="24"/>
        </w:rPr>
        <w:t>(</w:t>
      </w:r>
      <w:proofErr w:type="spell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r>
        <w:rPr>
          <w:sz w:val="24"/>
          <w:szCs w:val="24"/>
        </w:rPr>
        <w:t xml:space="preserve">) = </w:t>
      </w:r>
      <w:r>
        <w:rPr>
          <w:i/>
          <w:iCs/>
          <w:sz w:val="24"/>
          <w:szCs w:val="24"/>
        </w:rPr>
        <w:t>k</w:t>
      </w:r>
      <w:r>
        <w:rPr>
          <w:sz w:val="24"/>
          <w:szCs w:val="24"/>
        </w:rPr>
        <w:t>(</w:t>
      </w:r>
      <w:proofErr w:type="spellStart"/>
      <w:r>
        <w:rPr>
          <w:i/>
          <w:iCs/>
          <w:sz w:val="24"/>
          <w:szCs w:val="24"/>
        </w:rPr>
        <w:t>x</w:t>
      </w:r>
      <w:r>
        <w:rPr>
          <w:i/>
          <w:iCs/>
          <w:sz w:val="24"/>
          <w:szCs w:val="24"/>
          <w:vertAlign w:val="subscript"/>
        </w:rPr>
        <w:t>j</w:t>
      </w:r>
      <w:r>
        <w:rPr>
          <w:i/>
          <w:iCs/>
          <w:sz w:val="24"/>
          <w:szCs w:val="24"/>
        </w:rPr>
        <w:t>,x</w:t>
      </w:r>
      <w:r>
        <w:rPr>
          <w:i/>
          <w:iCs/>
          <w:sz w:val="24"/>
          <w:szCs w:val="24"/>
          <w:vertAlign w:val="subscript"/>
        </w:rPr>
        <w:t>i</w:t>
      </w:r>
      <w:proofErr w:type="spellEnd"/>
      <w:r>
        <w:rPr>
          <w:sz w:val="24"/>
          <w:szCs w:val="24"/>
        </w:rPr>
        <w:t xml:space="preserve">), and positivity preserving, i.e. </w:t>
      </w:r>
      <w:r>
        <w:rPr>
          <w:i/>
          <w:iCs/>
          <w:sz w:val="24"/>
          <w:szCs w:val="24"/>
        </w:rPr>
        <w:t>k</w:t>
      </w:r>
      <w:r>
        <w:rPr>
          <w:sz w:val="24"/>
          <w:szCs w:val="24"/>
        </w:rPr>
        <w:t>(</w:t>
      </w:r>
      <w:proofErr w:type="spell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r>
        <w:rPr>
          <w:sz w:val="24"/>
          <w:szCs w:val="24"/>
        </w:rPr>
        <w:t>) &gt; 0 for all [</w:t>
      </w:r>
      <w:proofErr w:type="spellStart"/>
      <w:r>
        <w:rPr>
          <w:i/>
          <w:iCs/>
          <w:sz w:val="24"/>
          <w:szCs w:val="24"/>
        </w:rPr>
        <w:t>i,j</w:t>
      </w:r>
      <w:proofErr w:type="spellEnd"/>
      <w:r>
        <w:rPr>
          <w:sz w:val="24"/>
          <w:szCs w:val="24"/>
        </w:rPr>
        <w:t xml:space="preserve">], to allow for spectral analysis of a normalized version of </w:t>
      </w:r>
      <w:r>
        <w:rPr>
          <w:b/>
          <w:sz w:val="24"/>
          <w:szCs w:val="24"/>
        </w:rPr>
        <w:t>K</w:t>
      </w:r>
      <w:r>
        <w:rPr>
          <w:sz w:val="24"/>
          <w:szCs w:val="24"/>
        </w:rPr>
        <w:t>.</w:t>
      </w:r>
    </w:p>
    <w:p w14:paraId="2700A761" w14:textId="77777777" w:rsidR="00C84A7E" w:rsidRDefault="00C84A7E" w:rsidP="00C84A7E">
      <w:pPr>
        <w:rPr>
          <w:sz w:val="24"/>
          <w:szCs w:val="24"/>
        </w:rPr>
      </w:pPr>
      <w:r>
        <w:rPr>
          <w:sz w:val="24"/>
          <w:szCs w:val="24"/>
        </w:rPr>
        <w:t xml:space="preserve">From </w:t>
      </w:r>
      <w:r>
        <w:rPr>
          <w:i/>
          <w:iCs/>
          <w:sz w:val="24"/>
          <w:szCs w:val="24"/>
        </w:rPr>
        <w:t>X</w:t>
      </w:r>
      <w:r>
        <w:rPr>
          <w:sz w:val="24"/>
          <w:szCs w:val="24"/>
        </w:rPr>
        <w:t xml:space="preserve"> and </w:t>
      </w:r>
      <w:r>
        <w:rPr>
          <w:b/>
          <w:sz w:val="24"/>
          <w:szCs w:val="24"/>
        </w:rPr>
        <w:t>K</w:t>
      </w:r>
      <w:r>
        <w:rPr>
          <w:sz w:val="24"/>
          <w:szCs w:val="24"/>
        </w:rPr>
        <w:t xml:space="preserve"> we can construct a weighted </w:t>
      </w:r>
      <w:sdt>
        <w:sdtPr>
          <w:rPr>
            <w:sz w:val="24"/>
            <w:szCs w:val="24"/>
          </w:rPr>
          <w:tag w:val="goog_rdk_39"/>
          <w:id w:val="-1723363781"/>
        </w:sdtPr>
        <w:sdtContent/>
      </w:sdt>
      <w:r>
        <w:rPr>
          <w:sz w:val="24"/>
          <w:szCs w:val="24"/>
        </w:rPr>
        <w:t xml:space="preserve">graph </w:t>
      </w:r>
      <w:r>
        <w:rPr>
          <w:rFonts w:ascii="Noto Sans Symbols" w:eastAsia="Noto Sans Symbols" w:hAnsi="Noto Sans Symbols" w:cs="Noto Sans Symbols"/>
          <w:sz w:val="24"/>
          <w:szCs w:val="24"/>
        </w:rPr>
        <w:t>Γ</w:t>
      </w:r>
      <w:r>
        <w:rPr>
          <w:sz w:val="24"/>
          <w:szCs w:val="24"/>
        </w:rPr>
        <w:t xml:space="preserve"> in which the vertices are the nodes and the edge weights are </w:t>
      </w:r>
      <w:r>
        <w:rPr>
          <w:i/>
          <w:iCs/>
          <w:sz w:val="24"/>
          <w:szCs w:val="24"/>
        </w:rPr>
        <w:t>k</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We take random walks on the graph at time steps </w:t>
      </w:r>
      <w:r>
        <w:rPr>
          <w:i/>
          <w:iCs/>
          <w:sz w:val="24"/>
          <w:szCs w:val="24"/>
        </w:rPr>
        <w:t>t</w:t>
      </w:r>
      <w:r>
        <w:rPr>
          <w:sz w:val="24"/>
          <w:szCs w:val="24"/>
        </w:rPr>
        <w:t xml:space="preserve"> = 1, 2, …, jumping from node </w:t>
      </w:r>
      <w:r>
        <w:rPr>
          <w:i/>
          <w:iCs/>
          <w:sz w:val="24"/>
          <w:szCs w:val="24"/>
        </w:rPr>
        <w:t>x</w:t>
      </w:r>
      <w:r>
        <w:rPr>
          <w:i/>
          <w:iCs/>
          <w:sz w:val="24"/>
          <w:szCs w:val="24"/>
          <w:vertAlign w:val="subscript"/>
        </w:rPr>
        <w:t>i</w:t>
      </w:r>
      <w:r>
        <w:rPr>
          <w:sz w:val="24"/>
          <w:szCs w:val="24"/>
        </w:rPr>
        <w:t xml:space="preserve"> to node </w:t>
      </w:r>
      <w:proofErr w:type="spellStart"/>
      <w:r>
        <w:rPr>
          <w:i/>
          <w:iCs/>
          <w:sz w:val="24"/>
          <w:szCs w:val="24"/>
        </w:rPr>
        <w:t>x</w:t>
      </w:r>
      <w:r>
        <w:rPr>
          <w:i/>
          <w:iCs/>
          <w:sz w:val="24"/>
          <w:szCs w:val="24"/>
          <w:vertAlign w:val="subscript"/>
        </w:rPr>
        <w:t>j</w:t>
      </w:r>
      <w:proofErr w:type="spellEnd"/>
      <w:r>
        <w:rPr>
          <w:sz w:val="24"/>
          <w:szCs w:val="24"/>
        </w:rPr>
        <w:t xml:space="preserve"> at each time step, with the (stochastic) decision as to which node should be visited next depending on </w:t>
      </w:r>
      <w:r>
        <w:rPr>
          <w:i/>
          <w:iCs/>
          <w:sz w:val="24"/>
          <w:szCs w:val="24"/>
        </w:rPr>
        <w:t>k</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w:t>
      </w:r>
    </w:p>
    <w:p w14:paraId="5F21F98C" w14:textId="77777777" w:rsidR="00C84A7E" w:rsidRDefault="00C84A7E" w:rsidP="00C84A7E">
      <w:pPr>
        <w:rPr>
          <w:sz w:val="24"/>
          <w:szCs w:val="24"/>
        </w:rPr>
      </w:pPr>
      <w:r>
        <w:rPr>
          <w:sz w:val="24"/>
          <w:szCs w:val="24"/>
        </w:rPr>
        <w:t xml:space="preserve">Define </w:t>
      </w:r>
    </w:p>
    <w:p w14:paraId="356F4A60" w14:textId="77777777" w:rsidR="00C84A7E" w:rsidRDefault="00C84A7E" w:rsidP="00C84A7E">
      <w:pPr>
        <w:jc w:val="center"/>
        <w:rPr>
          <w:sz w:val="24"/>
          <w:szCs w:val="24"/>
        </w:rPr>
      </w:pPr>
      <w:r>
        <w:rPr>
          <w:i/>
          <w:iCs/>
          <w:sz w:val="24"/>
          <w:szCs w:val="24"/>
        </w:rPr>
        <w:t>p</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 </w:t>
      </w:r>
      <w:r>
        <w:rPr>
          <w:i/>
          <w:iCs/>
          <w:sz w:val="24"/>
          <w:szCs w:val="24"/>
        </w:rPr>
        <w:t>k</w:t>
      </w:r>
      <w:r>
        <w:rPr>
          <w:sz w:val="24"/>
          <w:szCs w:val="24"/>
        </w:rPr>
        <w:t>(</w:t>
      </w:r>
      <w:proofErr w:type="spell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r>
        <w:rPr>
          <w:sz w:val="24"/>
          <w:szCs w:val="24"/>
        </w:rPr>
        <w:t>)/</w:t>
      </w:r>
      <w:r>
        <w:rPr>
          <w:i/>
          <w:iCs/>
          <w:sz w:val="24"/>
          <w:szCs w:val="24"/>
        </w:rPr>
        <w:t>d</w:t>
      </w:r>
      <w:r>
        <w:rPr>
          <w:sz w:val="24"/>
          <w:szCs w:val="24"/>
        </w:rPr>
        <w:t>(</w:t>
      </w:r>
      <w:r>
        <w:rPr>
          <w:i/>
          <w:iCs/>
          <w:sz w:val="24"/>
          <w:szCs w:val="24"/>
        </w:rPr>
        <w:t>x</w:t>
      </w:r>
      <w:r>
        <w:rPr>
          <w:i/>
          <w:iCs/>
          <w:sz w:val="24"/>
          <w:szCs w:val="24"/>
          <w:vertAlign w:val="subscript"/>
        </w:rPr>
        <w:t>i</w:t>
      </w:r>
      <w:r>
        <w:rPr>
          <w:sz w:val="24"/>
          <w:szCs w:val="24"/>
        </w:rPr>
        <w:t>),</w:t>
      </w:r>
    </w:p>
    <w:p w14:paraId="0985088A" w14:textId="77777777" w:rsidR="00C84A7E" w:rsidRDefault="00C84A7E" w:rsidP="00C84A7E">
      <w:pPr>
        <w:rPr>
          <w:sz w:val="24"/>
          <w:szCs w:val="24"/>
        </w:rPr>
      </w:pPr>
      <w:proofErr w:type="gramStart"/>
      <w:r>
        <w:rPr>
          <w:sz w:val="24"/>
          <w:szCs w:val="24"/>
        </w:rPr>
        <w:t>where</w:t>
      </w:r>
      <w:proofErr w:type="gramEnd"/>
    </w:p>
    <w:p w14:paraId="4FA54A6F" w14:textId="77777777" w:rsidR="00C84A7E" w:rsidRDefault="00C84A7E" w:rsidP="00C84A7E">
      <w:pPr>
        <w:jc w:val="center"/>
        <w:rPr>
          <w:sz w:val="24"/>
          <w:szCs w:val="24"/>
        </w:rPr>
      </w:pPr>
      <w:r>
        <w:rPr>
          <w:i/>
          <w:iCs/>
          <w:sz w:val="24"/>
          <w:szCs w:val="24"/>
        </w:rPr>
        <w:t>d</w:t>
      </w:r>
      <w:r>
        <w:rPr>
          <w:sz w:val="24"/>
          <w:szCs w:val="24"/>
        </w:rPr>
        <w:t>(</w:t>
      </w:r>
      <w:r>
        <w:rPr>
          <w:i/>
          <w:iCs/>
          <w:sz w:val="24"/>
          <w:szCs w:val="24"/>
        </w:rPr>
        <w:t>x</w:t>
      </w:r>
      <w:r>
        <w:rPr>
          <w:i/>
          <w:iCs/>
          <w:sz w:val="24"/>
          <w:szCs w:val="24"/>
          <w:vertAlign w:val="subscript"/>
        </w:rPr>
        <w:t>i</w:t>
      </w:r>
      <w:r>
        <w:rPr>
          <w:sz w:val="24"/>
          <w:szCs w:val="24"/>
        </w:rPr>
        <w:t xml:space="preserve">) = </w:t>
      </w:r>
      <w:proofErr w:type="spellStart"/>
      <w:r>
        <w:rPr>
          <w:rFonts w:ascii="Noto Sans Symbols" w:eastAsia="Noto Sans Symbols" w:hAnsi="Noto Sans Symbols" w:cs="Noto Sans Symbols"/>
          <w:sz w:val="24"/>
          <w:szCs w:val="24"/>
        </w:rPr>
        <w:t>Σ</w:t>
      </w:r>
      <w:r>
        <w:rPr>
          <w:i/>
          <w:iCs/>
          <w:sz w:val="24"/>
          <w:szCs w:val="24"/>
          <w:vertAlign w:val="subscript"/>
        </w:rPr>
        <w:t>j</w:t>
      </w:r>
      <w:proofErr w:type="spellEnd"/>
      <w:r>
        <w:rPr>
          <w:sz w:val="24"/>
          <w:szCs w:val="24"/>
        </w:rPr>
        <w:t>[</w:t>
      </w:r>
      <w:r>
        <w:rPr>
          <w:i/>
          <w:iCs/>
          <w:sz w:val="24"/>
          <w:szCs w:val="24"/>
        </w:rPr>
        <w:t>k</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w:t>
      </w:r>
    </w:p>
    <w:p w14:paraId="132555ED" w14:textId="77777777" w:rsidR="00C84A7E" w:rsidRDefault="00C84A7E" w:rsidP="00C84A7E">
      <w:pPr>
        <w:rPr>
          <w:sz w:val="24"/>
          <w:szCs w:val="24"/>
        </w:rPr>
      </w:pPr>
      <w:r>
        <w:rPr>
          <w:sz w:val="24"/>
          <w:szCs w:val="24"/>
        </w:rPr>
        <w:t xml:space="preserve">is the degree of node </w:t>
      </w:r>
      <w:r>
        <w:rPr>
          <w:i/>
          <w:iCs/>
          <w:sz w:val="24"/>
          <w:szCs w:val="24"/>
        </w:rPr>
        <w:t>x</w:t>
      </w:r>
      <w:r>
        <w:rPr>
          <w:i/>
          <w:iCs/>
          <w:sz w:val="24"/>
          <w:szCs w:val="24"/>
          <w:vertAlign w:val="subscript"/>
        </w:rPr>
        <w:t>i</w:t>
      </w:r>
      <w:r>
        <w:rPr>
          <w:sz w:val="24"/>
          <w:szCs w:val="24"/>
        </w:rPr>
        <w:t xml:space="preserve">. Normalizing </w:t>
      </w:r>
      <w:r>
        <w:rPr>
          <w:i/>
          <w:iCs/>
          <w:sz w:val="24"/>
          <w:szCs w:val="24"/>
        </w:rPr>
        <w:t>k</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in this way allows us to interpret it as the probability </w:t>
      </w:r>
      <w:r>
        <w:rPr>
          <w:i/>
          <w:iCs/>
          <w:sz w:val="24"/>
          <w:szCs w:val="24"/>
        </w:rPr>
        <w:t>p</w:t>
      </w:r>
      <w:r>
        <w:rPr>
          <w:sz w:val="24"/>
          <w:szCs w:val="24"/>
        </w:rPr>
        <w:t>(</w:t>
      </w:r>
      <w:proofErr w:type="spell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r>
        <w:rPr>
          <w:sz w:val="24"/>
          <w:szCs w:val="24"/>
        </w:rPr>
        <w:t>) that we'll jump from vertex x</w:t>
      </w:r>
      <w:r>
        <w:rPr>
          <w:sz w:val="24"/>
          <w:szCs w:val="24"/>
          <w:vertAlign w:val="subscript"/>
        </w:rPr>
        <w:t>i</w:t>
      </w:r>
      <w:r>
        <w:rPr>
          <w:sz w:val="24"/>
          <w:szCs w:val="24"/>
        </w:rPr>
        <w:t xml:space="preserve"> to vertex </w:t>
      </w:r>
      <w:proofErr w:type="spellStart"/>
      <w:r>
        <w:rPr>
          <w:i/>
          <w:iCs/>
          <w:sz w:val="24"/>
          <w:szCs w:val="24"/>
        </w:rPr>
        <w:t>x</w:t>
      </w:r>
      <w:r>
        <w:rPr>
          <w:i/>
          <w:iCs/>
          <w:sz w:val="24"/>
          <w:szCs w:val="24"/>
          <w:vertAlign w:val="subscript"/>
        </w:rPr>
        <w:t>j</w:t>
      </w:r>
      <w:proofErr w:type="spellEnd"/>
      <w:r>
        <w:rPr>
          <w:sz w:val="24"/>
          <w:szCs w:val="24"/>
        </w:rPr>
        <w:t xml:space="preserve"> in a single time step of our random walk. </w:t>
      </w:r>
    </w:p>
    <w:p w14:paraId="1A5E1128" w14:textId="77777777" w:rsidR="00C84A7E" w:rsidRDefault="00C84A7E" w:rsidP="00C84A7E">
      <w:pPr>
        <w:rPr>
          <w:sz w:val="24"/>
          <w:szCs w:val="24"/>
        </w:rPr>
      </w:pPr>
      <w:r>
        <w:rPr>
          <w:sz w:val="24"/>
          <w:szCs w:val="24"/>
        </w:rPr>
        <w:t xml:space="preserve">If we consider a single time step, we only capture the structure in </w:t>
      </w:r>
      <w:r>
        <w:rPr>
          <w:i/>
          <w:iCs/>
          <w:sz w:val="24"/>
          <w:szCs w:val="24"/>
        </w:rPr>
        <w:t>X</w:t>
      </w:r>
      <w:r>
        <w:rPr>
          <w:sz w:val="24"/>
          <w:szCs w:val="24"/>
        </w:rPr>
        <w:t xml:space="preserve"> on a very local scale, since we can only jump between vertices that are directly connected. As we run the random walk forward in time, we begin to explore more of our neighborhood, and we begin to explore other neighborhoods as well. Two vertices </w:t>
      </w:r>
      <w:r>
        <w:rPr>
          <w:i/>
          <w:iCs/>
          <w:sz w:val="24"/>
          <w:szCs w:val="24"/>
        </w:rPr>
        <w:t>x</w:t>
      </w:r>
      <w:r>
        <w:rPr>
          <w:i/>
          <w:iCs/>
          <w:sz w:val="24"/>
          <w:szCs w:val="24"/>
          <w:vertAlign w:val="subscript"/>
        </w:rPr>
        <w:t>i</w:t>
      </w:r>
      <w:r>
        <w:rPr>
          <w:sz w:val="24"/>
          <w:szCs w:val="24"/>
        </w:rPr>
        <w:t xml:space="preserve"> and </w:t>
      </w:r>
      <w:proofErr w:type="spellStart"/>
      <w:r>
        <w:rPr>
          <w:i/>
          <w:iCs/>
          <w:sz w:val="24"/>
          <w:szCs w:val="24"/>
        </w:rPr>
        <w:t>x</w:t>
      </w:r>
      <w:r>
        <w:rPr>
          <w:i/>
          <w:iCs/>
          <w:sz w:val="24"/>
          <w:szCs w:val="24"/>
          <w:vertAlign w:val="subscript"/>
        </w:rPr>
        <w:t>j</w:t>
      </w:r>
      <w:proofErr w:type="spellEnd"/>
      <w:r>
        <w:rPr>
          <w:sz w:val="24"/>
          <w:szCs w:val="24"/>
        </w:rPr>
        <w:t xml:space="preserve"> that have similar connectivity to the rest of the network have a high probability of being connected during these longer walks because they themselves are connected to similar groups of vertices, and so there are many possible paths between </w:t>
      </w:r>
      <w:r>
        <w:rPr>
          <w:i/>
          <w:iCs/>
          <w:sz w:val="24"/>
          <w:szCs w:val="24"/>
        </w:rPr>
        <w:t>x</w:t>
      </w:r>
      <w:r>
        <w:rPr>
          <w:i/>
          <w:iCs/>
          <w:sz w:val="24"/>
          <w:szCs w:val="24"/>
          <w:vertAlign w:val="subscript"/>
        </w:rPr>
        <w:t>i</w:t>
      </w:r>
      <w:r>
        <w:rPr>
          <w:sz w:val="24"/>
          <w:szCs w:val="24"/>
        </w:rPr>
        <w:t xml:space="preserve"> and </w:t>
      </w:r>
      <w:proofErr w:type="spellStart"/>
      <w:r>
        <w:rPr>
          <w:i/>
          <w:iCs/>
          <w:sz w:val="24"/>
          <w:szCs w:val="24"/>
        </w:rPr>
        <w:t>x</w:t>
      </w:r>
      <w:r>
        <w:rPr>
          <w:i/>
          <w:iCs/>
          <w:sz w:val="24"/>
          <w:szCs w:val="24"/>
          <w:vertAlign w:val="subscript"/>
        </w:rPr>
        <w:t>j</w:t>
      </w:r>
      <w:proofErr w:type="spellEnd"/>
      <w:r>
        <w:rPr>
          <w:sz w:val="24"/>
          <w:szCs w:val="24"/>
        </w:rPr>
        <w:t xml:space="preserve">. </w:t>
      </w:r>
    </w:p>
    <w:p w14:paraId="25C4FDE1" w14:textId="77777777" w:rsidR="00C84A7E" w:rsidRDefault="00C84A7E" w:rsidP="00C84A7E">
      <w:pPr>
        <w:rPr>
          <w:sz w:val="24"/>
          <w:szCs w:val="24"/>
        </w:rPr>
      </w:pPr>
      <w:r>
        <w:rPr>
          <w:sz w:val="24"/>
          <w:szCs w:val="24"/>
        </w:rPr>
        <w:t xml:space="preserve">The diffusion operator (matrix) </w:t>
      </w:r>
      <w:r>
        <w:rPr>
          <w:b/>
          <w:sz w:val="24"/>
          <w:szCs w:val="24"/>
        </w:rPr>
        <w:t>P</w:t>
      </w:r>
      <w:r>
        <w:rPr>
          <w:sz w:val="24"/>
          <w:szCs w:val="24"/>
        </w:rPr>
        <w:t xml:space="preserve"> = [</w:t>
      </w:r>
      <w:r>
        <w:rPr>
          <w:i/>
          <w:iCs/>
          <w:sz w:val="24"/>
          <w:szCs w:val="24"/>
        </w:rPr>
        <w:t>p</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 xml:space="preserve">)] describes how signals diffuse from node to node in the graph. If </w:t>
      </w:r>
      <w:r>
        <w:rPr>
          <w:b/>
          <w:sz w:val="24"/>
          <w:szCs w:val="24"/>
        </w:rPr>
        <w:t>v</w:t>
      </w:r>
      <w:r>
        <w:rPr>
          <w:sz w:val="24"/>
          <w:szCs w:val="24"/>
        </w:rPr>
        <w:t xml:space="preserve"> is a </w:t>
      </w:r>
      <w:r>
        <w:rPr>
          <w:i/>
          <w:iCs/>
          <w:sz w:val="24"/>
          <w:szCs w:val="24"/>
        </w:rPr>
        <w:t>N</w:t>
      </w:r>
      <w:r>
        <w:rPr>
          <w:sz w:val="24"/>
          <w:szCs w:val="24"/>
        </w:rPr>
        <w:t xml:space="preserve">×1 vector (i.e., a value assigned to each vertex, for example representing an input to each node), then </w:t>
      </w:r>
      <w:r>
        <w:rPr>
          <w:b/>
          <w:sz w:val="24"/>
          <w:szCs w:val="24"/>
        </w:rPr>
        <w:t>P</w:t>
      </w:r>
      <w:r>
        <w:rPr>
          <w:sz w:val="24"/>
          <w:szCs w:val="24"/>
        </w:rPr>
        <w:t xml:space="preserve"> describes what will happen to that input as time goes on. </w:t>
      </w:r>
    </w:p>
    <w:p w14:paraId="114C6C1F" w14:textId="77777777" w:rsidR="00C84A7E" w:rsidRDefault="00C84A7E" w:rsidP="00C84A7E">
      <w:pPr>
        <w:jc w:val="center"/>
        <w:rPr>
          <w:sz w:val="24"/>
          <w:szCs w:val="24"/>
        </w:rPr>
      </w:pPr>
      <w:proofErr w:type="spellStart"/>
      <w:r>
        <w:rPr>
          <w:b/>
          <w:sz w:val="24"/>
          <w:szCs w:val="24"/>
        </w:rPr>
        <w:t>Pv</w:t>
      </w:r>
      <w:proofErr w:type="spellEnd"/>
      <w:r>
        <w:rPr>
          <w:sz w:val="24"/>
          <w:szCs w:val="24"/>
        </w:rPr>
        <w:t xml:space="preserve"> = [</w:t>
      </w:r>
      <w:r>
        <w:rPr>
          <w:i/>
          <w:iCs/>
          <w:sz w:val="24"/>
          <w:szCs w:val="24"/>
        </w:rPr>
        <w:t>p</w:t>
      </w:r>
      <w:r>
        <w:rPr>
          <w:sz w:val="24"/>
          <w:szCs w:val="24"/>
        </w:rPr>
        <w:t>(</w:t>
      </w:r>
      <w:r>
        <w:rPr>
          <w:i/>
          <w:iCs/>
          <w:sz w:val="24"/>
          <w:szCs w:val="24"/>
        </w:rPr>
        <w:t>x</w:t>
      </w:r>
      <w:proofErr w:type="gramStart"/>
      <w:r>
        <w:rPr>
          <w:sz w:val="24"/>
          <w:szCs w:val="24"/>
          <w:vertAlign w:val="subscript"/>
        </w:rPr>
        <w:t>1</w:t>
      </w:r>
      <w:r>
        <w:rPr>
          <w:sz w:val="24"/>
          <w:szCs w:val="24"/>
        </w:rPr>
        <w:t>,</w:t>
      </w:r>
      <w:r>
        <w:rPr>
          <w:i/>
          <w:iCs/>
          <w:sz w:val="24"/>
          <w:szCs w:val="24"/>
        </w:rPr>
        <w:t>x</w:t>
      </w:r>
      <w:proofErr w:type="gramEnd"/>
      <w:r>
        <w:rPr>
          <w:sz w:val="24"/>
          <w:szCs w:val="24"/>
          <w:vertAlign w:val="subscript"/>
        </w:rPr>
        <w:t>1</w:t>
      </w:r>
      <w:r>
        <w:rPr>
          <w:sz w:val="24"/>
          <w:szCs w:val="24"/>
        </w:rPr>
        <w:t>)</w:t>
      </w:r>
      <w:r>
        <w:rPr>
          <w:b/>
          <w:bCs/>
          <w:sz w:val="24"/>
          <w:szCs w:val="24"/>
        </w:rPr>
        <w:t>v</w:t>
      </w:r>
      <w:r>
        <w:rPr>
          <w:sz w:val="24"/>
          <w:szCs w:val="24"/>
        </w:rPr>
        <w:t>[</w:t>
      </w:r>
      <w:r>
        <w:rPr>
          <w:i/>
          <w:iCs/>
          <w:sz w:val="24"/>
          <w:szCs w:val="24"/>
        </w:rPr>
        <w:t>x</w:t>
      </w:r>
      <w:r>
        <w:rPr>
          <w:sz w:val="24"/>
          <w:szCs w:val="24"/>
          <w:vertAlign w:val="subscript"/>
        </w:rPr>
        <w:t>1</w:t>
      </w:r>
      <w:r>
        <w:rPr>
          <w:sz w:val="24"/>
          <w:szCs w:val="24"/>
        </w:rPr>
        <w:t>]+</w:t>
      </w:r>
      <w:r>
        <w:rPr>
          <w:i/>
          <w:iCs/>
          <w:sz w:val="24"/>
          <w:szCs w:val="24"/>
        </w:rPr>
        <w:t>p</w:t>
      </w:r>
      <w:r>
        <w:rPr>
          <w:sz w:val="24"/>
          <w:szCs w:val="24"/>
        </w:rPr>
        <w:t>(</w:t>
      </w:r>
      <w:r>
        <w:rPr>
          <w:i/>
          <w:iCs/>
          <w:sz w:val="24"/>
          <w:szCs w:val="24"/>
        </w:rPr>
        <w:t>x</w:t>
      </w:r>
      <w:r>
        <w:rPr>
          <w:sz w:val="24"/>
          <w:szCs w:val="24"/>
          <w:vertAlign w:val="subscript"/>
        </w:rPr>
        <w:t>1</w:t>
      </w:r>
      <w:r>
        <w:rPr>
          <w:sz w:val="24"/>
          <w:szCs w:val="24"/>
        </w:rPr>
        <w:t>,</w:t>
      </w:r>
      <w:r>
        <w:rPr>
          <w:i/>
          <w:iCs/>
          <w:sz w:val="24"/>
          <w:szCs w:val="24"/>
        </w:rPr>
        <w:t>x</w:t>
      </w:r>
      <w:r>
        <w:rPr>
          <w:sz w:val="24"/>
          <w:szCs w:val="24"/>
          <w:vertAlign w:val="subscript"/>
        </w:rPr>
        <w:t>2</w:t>
      </w:r>
      <w:r>
        <w:rPr>
          <w:sz w:val="24"/>
          <w:szCs w:val="24"/>
        </w:rPr>
        <w:t>)</w:t>
      </w:r>
      <w:r>
        <w:rPr>
          <w:b/>
          <w:bCs/>
          <w:sz w:val="24"/>
          <w:szCs w:val="24"/>
        </w:rPr>
        <w:t>v</w:t>
      </w:r>
      <w:r>
        <w:rPr>
          <w:sz w:val="24"/>
          <w:szCs w:val="24"/>
        </w:rPr>
        <w:t>[</w:t>
      </w:r>
      <w:r>
        <w:rPr>
          <w:i/>
          <w:iCs/>
          <w:sz w:val="24"/>
          <w:szCs w:val="24"/>
        </w:rPr>
        <w:t>x</w:t>
      </w:r>
      <w:r>
        <w:rPr>
          <w:sz w:val="24"/>
          <w:szCs w:val="24"/>
          <w:vertAlign w:val="subscript"/>
        </w:rPr>
        <w:t>2</w:t>
      </w:r>
      <w:r>
        <w:rPr>
          <w:sz w:val="24"/>
          <w:szCs w:val="24"/>
        </w:rPr>
        <w:t xml:space="preserve">]+…; </w:t>
      </w:r>
      <w:r>
        <w:rPr>
          <w:i/>
          <w:iCs/>
          <w:sz w:val="24"/>
          <w:szCs w:val="24"/>
        </w:rPr>
        <w:t>p</w:t>
      </w:r>
      <w:r>
        <w:rPr>
          <w:sz w:val="24"/>
          <w:szCs w:val="24"/>
        </w:rPr>
        <w:t>(</w:t>
      </w:r>
      <w:r>
        <w:rPr>
          <w:i/>
          <w:iCs/>
          <w:sz w:val="24"/>
          <w:szCs w:val="24"/>
        </w:rPr>
        <w:t>x</w:t>
      </w:r>
      <w:r>
        <w:rPr>
          <w:sz w:val="24"/>
          <w:szCs w:val="24"/>
          <w:vertAlign w:val="subscript"/>
        </w:rPr>
        <w:t>2</w:t>
      </w:r>
      <w:r>
        <w:rPr>
          <w:sz w:val="24"/>
          <w:szCs w:val="24"/>
        </w:rPr>
        <w:t>,</w:t>
      </w:r>
      <w:r>
        <w:rPr>
          <w:i/>
          <w:iCs/>
          <w:sz w:val="24"/>
          <w:szCs w:val="24"/>
        </w:rPr>
        <w:t>x</w:t>
      </w:r>
      <w:r>
        <w:rPr>
          <w:sz w:val="24"/>
          <w:szCs w:val="24"/>
          <w:vertAlign w:val="subscript"/>
        </w:rPr>
        <w:t>1</w:t>
      </w:r>
      <w:r>
        <w:rPr>
          <w:sz w:val="24"/>
          <w:szCs w:val="24"/>
        </w:rPr>
        <w:t>)</w:t>
      </w:r>
      <w:r>
        <w:rPr>
          <w:b/>
          <w:bCs/>
          <w:sz w:val="24"/>
          <w:szCs w:val="24"/>
        </w:rPr>
        <w:t>v</w:t>
      </w:r>
      <w:r>
        <w:rPr>
          <w:sz w:val="24"/>
          <w:szCs w:val="24"/>
        </w:rPr>
        <w:t>[</w:t>
      </w:r>
      <w:r>
        <w:rPr>
          <w:i/>
          <w:iCs/>
          <w:sz w:val="24"/>
          <w:szCs w:val="24"/>
        </w:rPr>
        <w:t>x</w:t>
      </w:r>
      <w:r>
        <w:rPr>
          <w:sz w:val="24"/>
          <w:szCs w:val="24"/>
          <w:vertAlign w:val="subscript"/>
        </w:rPr>
        <w:t>1</w:t>
      </w:r>
      <w:r>
        <w:rPr>
          <w:sz w:val="24"/>
          <w:szCs w:val="24"/>
        </w:rPr>
        <w:t>]+</w:t>
      </w:r>
      <w:r>
        <w:rPr>
          <w:i/>
          <w:iCs/>
          <w:sz w:val="24"/>
          <w:szCs w:val="24"/>
        </w:rPr>
        <w:t>p</w:t>
      </w:r>
      <w:r>
        <w:rPr>
          <w:sz w:val="24"/>
          <w:szCs w:val="24"/>
        </w:rPr>
        <w:t>(</w:t>
      </w:r>
      <w:r>
        <w:rPr>
          <w:i/>
          <w:iCs/>
          <w:sz w:val="24"/>
          <w:szCs w:val="24"/>
        </w:rPr>
        <w:t>x</w:t>
      </w:r>
      <w:r>
        <w:rPr>
          <w:sz w:val="24"/>
          <w:szCs w:val="24"/>
          <w:vertAlign w:val="subscript"/>
        </w:rPr>
        <w:t>2</w:t>
      </w:r>
      <w:r>
        <w:rPr>
          <w:sz w:val="24"/>
          <w:szCs w:val="24"/>
        </w:rPr>
        <w:t>,</w:t>
      </w:r>
      <w:r>
        <w:rPr>
          <w:i/>
          <w:iCs/>
          <w:sz w:val="24"/>
          <w:szCs w:val="24"/>
        </w:rPr>
        <w:t>x</w:t>
      </w:r>
      <w:r>
        <w:rPr>
          <w:sz w:val="24"/>
          <w:szCs w:val="24"/>
          <w:vertAlign w:val="subscript"/>
        </w:rPr>
        <w:t>2</w:t>
      </w:r>
      <w:r>
        <w:rPr>
          <w:sz w:val="24"/>
          <w:szCs w:val="24"/>
        </w:rPr>
        <w:t>)</w:t>
      </w:r>
      <w:r>
        <w:rPr>
          <w:b/>
          <w:bCs/>
          <w:sz w:val="24"/>
          <w:szCs w:val="24"/>
        </w:rPr>
        <w:t>v</w:t>
      </w:r>
      <w:r>
        <w:rPr>
          <w:sz w:val="24"/>
          <w:szCs w:val="24"/>
        </w:rPr>
        <w:t>[</w:t>
      </w:r>
      <w:r>
        <w:rPr>
          <w:i/>
          <w:iCs/>
          <w:sz w:val="24"/>
          <w:szCs w:val="24"/>
        </w:rPr>
        <w:t>x</w:t>
      </w:r>
      <w:r>
        <w:rPr>
          <w:sz w:val="24"/>
          <w:szCs w:val="24"/>
          <w:vertAlign w:val="subscript"/>
        </w:rPr>
        <w:t>2</w:t>
      </w:r>
      <w:r>
        <w:rPr>
          <w:sz w:val="24"/>
          <w:szCs w:val="24"/>
        </w:rPr>
        <w:t>]+…;…]</w:t>
      </w:r>
      <w:r>
        <w:rPr>
          <w:sz w:val="24"/>
          <w:szCs w:val="24"/>
          <w:vertAlign w:val="superscript"/>
        </w:rPr>
        <w:t>T</w:t>
      </w:r>
    </w:p>
    <w:p w14:paraId="3BDC8A66" w14:textId="77777777" w:rsidR="00C84A7E" w:rsidRDefault="00C84A7E" w:rsidP="00C84A7E">
      <w:pPr>
        <w:rPr>
          <w:sz w:val="24"/>
          <w:szCs w:val="24"/>
        </w:rPr>
      </w:pPr>
      <w:r>
        <w:rPr>
          <w:sz w:val="24"/>
          <w:szCs w:val="24"/>
        </w:rPr>
        <w:t xml:space="preserve">If, for example, all the nodes were insular, with </w:t>
      </w:r>
      <w:r>
        <w:rPr>
          <w:i/>
          <w:iCs/>
          <w:sz w:val="24"/>
          <w:szCs w:val="24"/>
        </w:rPr>
        <w:t>p</w:t>
      </w:r>
      <w:r>
        <w:rPr>
          <w:sz w:val="24"/>
          <w:szCs w:val="24"/>
        </w:rPr>
        <w:t>(</w:t>
      </w:r>
      <w:proofErr w:type="spellStart"/>
      <w:proofErr w:type="gramStart"/>
      <w:r>
        <w:rPr>
          <w:i/>
          <w:iCs/>
          <w:sz w:val="24"/>
          <w:szCs w:val="24"/>
        </w:rPr>
        <w:t>x</w:t>
      </w:r>
      <w:r>
        <w:rPr>
          <w:sz w:val="24"/>
          <w:szCs w:val="24"/>
          <w:vertAlign w:val="subscript"/>
        </w:rPr>
        <w:t>i</w:t>
      </w:r>
      <w:r>
        <w:rPr>
          <w:sz w:val="24"/>
          <w:szCs w:val="24"/>
        </w:rPr>
        <w:t>,</w:t>
      </w:r>
      <w:r>
        <w:rPr>
          <w:i/>
          <w:iCs/>
          <w:sz w:val="24"/>
          <w:szCs w:val="24"/>
        </w:rPr>
        <w:t>x</w:t>
      </w:r>
      <w:r>
        <w:rPr>
          <w:sz w:val="24"/>
          <w:szCs w:val="24"/>
          <w:vertAlign w:val="subscript"/>
        </w:rPr>
        <w:t>i</w:t>
      </w:r>
      <w:proofErr w:type="spellEnd"/>
      <w:proofErr w:type="gramEnd"/>
      <w:r>
        <w:rPr>
          <w:sz w:val="24"/>
          <w:szCs w:val="24"/>
        </w:rPr>
        <w:t xml:space="preserve">)=1 for all </w:t>
      </w:r>
      <w:proofErr w:type="spellStart"/>
      <w:r>
        <w:rPr>
          <w:i/>
          <w:iCs/>
          <w:sz w:val="24"/>
          <w:szCs w:val="24"/>
        </w:rPr>
        <w:t>i</w:t>
      </w:r>
      <w:proofErr w:type="spellEnd"/>
      <w:r>
        <w:rPr>
          <w:sz w:val="24"/>
          <w:szCs w:val="24"/>
        </w:rPr>
        <w:t>, and otherwise</w:t>
      </w:r>
      <w:r>
        <w:rPr>
          <w:i/>
          <w:iCs/>
          <w:sz w:val="24"/>
          <w:szCs w:val="24"/>
        </w:rPr>
        <w:t xml:space="preserve"> p</w:t>
      </w:r>
      <w:r>
        <w:rPr>
          <w:sz w:val="24"/>
          <w:szCs w:val="24"/>
        </w:rPr>
        <w:t>(</w:t>
      </w:r>
      <w:proofErr w:type="spellStart"/>
      <w:r>
        <w:rPr>
          <w:i/>
          <w:iCs/>
          <w:sz w:val="24"/>
          <w:szCs w:val="24"/>
        </w:rPr>
        <w:t>x</w:t>
      </w:r>
      <w:r>
        <w:rPr>
          <w:i/>
          <w:iCs/>
          <w:sz w:val="24"/>
          <w:szCs w:val="24"/>
          <w:vertAlign w:val="subscript"/>
        </w:rPr>
        <w:t>i</w:t>
      </w:r>
      <w:r>
        <w:rPr>
          <w:sz w:val="24"/>
          <w:szCs w:val="24"/>
        </w:rPr>
        <w:t>,</w:t>
      </w:r>
      <w:r>
        <w:rPr>
          <w:i/>
          <w:iCs/>
          <w:sz w:val="24"/>
          <w:szCs w:val="24"/>
        </w:rPr>
        <w:t>x</w:t>
      </w:r>
      <w:r>
        <w:rPr>
          <w:i/>
          <w:iCs/>
          <w:sz w:val="24"/>
          <w:szCs w:val="24"/>
          <w:vertAlign w:val="subscript"/>
        </w:rPr>
        <w:t>j</w:t>
      </w:r>
      <w:proofErr w:type="spellEnd"/>
      <w:r>
        <w:rPr>
          <w:sz w:val="24"/>
          <w:szCs w:val="24"/>
        </w:rPr>
        <w:t xml:space="preserve">)=0, </w:t>
      </w:r>
      <w:proofErr w:type="spellStart"/>
      <w:r>
        <w:rPr>
          <w:b/>
          <w:sz w:val="24"/>
          <w:szCs w:val="24"/>
        </w:rPr>
        <w:t>Pv</w:t>
      </w:r>
      <w:proofErr w:type="spellEnd"/>
      <w:r>
        <w:rPr>
          <w:b/>
          <w:sz w:val="24"/>
          <w:szCs w:val="24"/>
        </w:rPr>
        <w:t xml:space="preserve"> </w:t>
      </w:r>
      <w:r>
        <w:rPr>
          <w:sz w:val="24"/>
          <w:szCs w:val="24"/>
        </w:rPr>
        <w:t xml:space="preserve">= </w:t>
      </w:r>
      <w:r>
        <w:rPr>
          <w:b/>
          <w:sz w:val="24"/>
          <w:szCs w:val="24"/>
        </w:rPr>
        <w:t>v</w:t>
      </w:r>
      <w:r>
        <w:rPr>
          <w:sz w:val="24"/>
          <w:szCs w:val="24"/>
        </w:rPr>
        <w:t xml:space="preserve">, i.e., no diffusion occurs. If the probabilities are more distributed, </w:t>
      </w:r>
      <w:proofErr w:type="spellStart"/>
      <w:r>
        <w:rPr>
          <w:b/>
          <w:sz w:val="24"/>
          <w:szCs w:val="24"/>
        </w:rPr>
        <w:t>Pv</w:t>
      </w:r>
      <w:proofErr w:type="spellEnd"/>
      <w:r>
        <w:rPr>
          <w:sz w:val="24"/>
          <w:szCs w:val="24"/>
        </w:rPr>
        <w:t xml:space="preserve"> would reveal how much signals diffuse out from each node given the starting condition of </w:t>
      </w:r>
      <w:r>
        <w:rPr>
          <w:b/>
          <w:sz w:val="24"/>
          <w:szCs w:val="24"/>
        </w:rPr>
        <w:t>v</w:t>
      </w:r>
      <w:r>
        <w:rPr>
          <w:sz w:val="24"/>
          <w:szCs w:val="24"/>
        </w:rPr>
        <w:t xml:space="preserve">. Importantly, </w:t>
      </w:r>
      <w:proofErr w:type="spellStart"/>
      <w:r>
        <w:rPr>
          <w:b/>
          <w:sz w:val="24"/>
          <w:szCs w:val="24"/>
        </w:rPr>
        <w:t>P</w:t>
      </w:r>
      <w:r>
        <w:rPr>
          <w:sz w:val="24"/>
          <w:szCs w:val="24"/>
          <w:vertAlign w:val="superscript"/>
        </w:rPr>
        <w:t>k</w:t>
      </w:r>
      <w:r>
        <w:rPr>
          <w:b/>
          <w:sz w:val="24"/>
          <w:szCs w:val="24"/>
        </w:rPr>
        <w:t>v</w:t>
      </w:r>
      <w:proofErr w:type="spellEnd"/>
      <w:r>
        <w:rPr>
          <w:sz w:val="24"/>
          <w:szCs w:val="24"/>
        </w:rPr>
        <w:t xml:space="preserve"> would reveal what that distribution looks like after </w:t>
      </w:r>
      <w:r>
        <w:rPr>
          <w:i/>
          <w:iCs/>
          <w:sz w:val="24"/>
          <w:szCs w:val="24"/>
        </w:rPr>
        <w:t>k</w:t>
      </w:r>
      <w:r>
        <w:rPr>
          <w:sz w:val="24"/>
          <w:szCs w:val="24"/>
        </w:rPr>
        <w:t xml:space="preserve"> time steps.</w:t>
      </w:r>
    </w:p>
    <w:p w14:paraId="16B63A2F" w14:textId="77777777" w:rsidR="00C84A7E" w:rsidRDefault="00C84A7E" w:rsidP="00C84A7E">
      <w:pPr>
        <w:rPr>
          <w:sz w:val="24"/>
          <w:szCs w:val="24"/>
        </w:rPr>
      </w:pPr>
      <w:r>
        <w:rPr>
          <w:sz w:val="24"/>
          <w:szCs w:val="24"/>
        </w:rPr>
        <w:lastRenderedPageBreak/>
        <w:t xml:space="preserve">The eigenvector expansion of </w:t>
      </w:r>
      <w:r>
        <w:rPr>
          <w:b/>
          <w:sz w:val="24"/>
          <w:szCs w:val="24"/>
        </w:rPr>
        <w:t>P</w:t>
      </w:r>
      <w:r>
        <w:rPr>
          <w:sz w:val="24"/>
          <w:szCs w:val="24"/>
        </w:rPr>
        <w:t xml:space="preserve"> based on its eigenvectors </w:t>
      </w:r>
      <w:proofErr w:type="spellStart"/>
      <w:r>
        <w:rPr>
          <w:rFonts w:ascii="Noto Sans Symbols" w:eastAsia="Noto Sans Symbols" w:hAnsi="Noto Sans Symbols" w:cs="Noto Sans Symbols"/>
          <w:sz w:val="24"/>
          <w:szCs w:val="24"/>
        </w:rPr>
        <w:t>ψ</w:t>
      </w:r>
      <w:r>
        <w:rPr>
          <w:i/>
          <w:iCs/>
          <w:sz w:val="24"/>
          <w:szCs w:val="24"/>
          <w:vertAlign w:val="subscript"/>
        </w:rPr>
        <w:t>j</w:t>
      </w:r>
      <w:proofErr w:type="spellEnd"/>
      <w:r>
        <w:rPr>
          <w:sz w:val="24"/>
          <w:szCs w:val="24"/>
        </w:rPr>
        <w:t xml:space="preserve"> and </w:t>
      </w:r>
      <w:proofErr w:type="gramStart"/>
      <w:r>
        <w:rPr>
          <w:sz w:val="24"/>
          <w:szCs w:val="24"/>
        </w:rPr>
        <w:t>eigenvalues ,</w:t>
      </w:r>
      <w:proofErr w:type="gramEnd"/>
      <w:r>
        <w:rPr>
          <w:sz w:val="24"/>
          <w:szCs w:val="24"/>
          <w:vertAlign w:val="subscript"/>
        </w:rPr>
        <w:t xml:space="preserve"> </w:t>
      </w:r>
      <w:proofErr w:type="spellStart"/>
      <w:r>
        <w:rPr>
          <w:rFonts w:ascii="Noto Sans Symbols" w:eastAsia="Noto Sans Symbols" w:hAnsi="Noto Sans Symbols" w:cs="Noto Sans Symbols"/>
          <w:sz w:val="24"/>
          <w:szCs w:val="24"/>
        </w:rPr>
        <w:t>λ</w:t>
      </w:r>
      <w:r>
        <w:rPr>
          <w:i/>
          <w:iCs/>
          <w:sz w:val="24"/>
          <w:szCs w:val="24"/>
          <w:vertAlign w:val="subscript"/>
        </w:rPr>
        <w:t>j</w:t>
      </w:r>
      <w:proofErr w:type="spellEnd"/>
      <w:r>
        <w:rPr>
          <w:sz w:val="24"/>
          <w:szCs w:val="24"/>
        </w:rPr>
        <w:t xml:space="preserve">, </w:t>
      </w:r>
      <w:r>
        <w:rPr>
          <w:i/>
          <w:iCs/>
          <w:sz w:val="24"/>
          <w:szCs w:val="24"/>
        </w:rPr>
        <w:t>j</w:t>
      </w:r>
      <w:r>
        <w:rPr>
          <w:sz w:val="24"/>
          <w:szCs w:val="24"/>
        </w:rPr>
        <w:t xml:space="preserve"> = 1...</w:t>
      </w:r>
      <w:r>
        <w:rPr>
          <w:i/>
          <w:iCs/>
          <w:sz w:val="24"/>
          <w:szCs w:val="24"/>
        </w:rPr>
        <w:t>N</w:t>
      </w:r>
      <w:r>
        <w:rPr>
          <w:sz w:val="24"/>
          <w:szCs w:val="24"/>
        </w:rPr>
        <w:t xml:space="preserve">, is a natural method for uncovering structure in </w:t>
      </w:r>
      <w:r>
        <w:rPr>
          <w:b/>
          <w:sz w:val="24"/>
          <w:szCs w:val="24"/>
        </w:rPr>
        <w:t>P</w:t>
      </w:r>
      <w:r>
        <w:rPr>
          <w:sz w:val="24"/>
          <w:szCs w:val="24"/>
        </w:rPr>
        <w:t xml:space="preserve"> because each eigenvector of </w:t>
      </w:r>
      <w:r>
        <w:rPr>
          <w:b/>
          <w:sz w:val="24"/>
          <w:szCs w:val="24"/>
        </w:rPr>
        <w:t>P</w:t>
      </w:r>
      <w:r>
        <w:rPr>
          <w:sz w:val="24"/>
          <w:szCs w:val="24"/>
        </w:rPr>
        <w:t xml:space="preserve"> is a dimension along which relevant organizational features emerge. That is, clusters of related points (communities) tend to be distinct and ordered along these dimensions. In fact, we could preserve a lot of information about </w:t>
      </w:r>
      <w:r>
        <w:rPr>
          <w:b/>
          <w:sz w:val="24"/>
          <w:szCs w:val="24"/>
        </w:rPr>
        <w:t>P</w:t>
      </w:r>
      <w:r>
        <w:rPr>
          <w:sz w:val="24"/>
          <w:szCs w:val="24"/>
        </w:rPr>
        <w:t xml:space="preserve"> by keeping just a subset of </w:t>
      </w:r>
      <w:r>
        <w:rPr>
          <w:i/>
          <w:iCs/>
          <w:sz w:val="24"/>
          <w:szCs w:val="24"/>
        </w:rPr>
        <w:t>M</w:t>
      </w:r>
      <w:r>
        <w:rPr>
          <w:sz w:val="24"/>
          <w:szCs w:val="24"/>
        </w:rPr>
        <w:t xml:space="preserve"> of these vectors and discarding the rest. The information we want to preserve in the context of diffusion map embedding is the functional distance between the data at two nodes given </w:t>
      </w:r>
      <w:r>
        <w:rPr>
          <w:i/>
          <w:iCs/>
          <w:sz w:val="24"/>
          <w:szCs w:val="24"/>
        </w:rPr>
        <w:t>t</w:t>
      </w:r>
      <w:r>
        <w:rPr>
          <w:sz w:val="24"/>
          <w:szCs w:val="24"/>
        </w:rPr>
        <w:t xml:space="preserve"> time steps to meander through the graph. We can define the diffusion map </w:t>
      </w:r>
    </w:p>
    <w:p w14:paraId="67E2C95B" w14:textId="77777777" w:rsidR="00C84A7E" w:rsidRDefault="00C84A7E" w:rsidP="00C84A7E">
      <w:pPr>
        <w:jc w:val="center"/>
        <w:rPr>
          <w:sz w:val="24"/>
          <w:szCs w:val="24"/>
        </w:rPr>
      </w:pPr>
      <w:r>
        <w:rPr>
          <w:rFonts w:ascii="Noto Sans Symbols" w:eastAsia="Noto Sans Symbols" w:hAnsi="Noto Sans Symbols" w:cs="Noto Sans Symbols"/>
          <w:sz w:val="24"/>
          <w:szCs w:val="24"/>
        </w:rPr>
        <w:t>Ψ</w:t>
      </w:r>
      <w:r>
        <w:rPr>
          <w:sz w:val="24"/>
          <w:szCs w:val="24"/>
          <w:vertAlign w:val="superscript"/>
        </w:rPr>
        <w:t>(</w:t>
      </w:r>
      <w:r>
        <w:rPr>
          <w:i/>
          <w:iCs/>
          <w:sz w:val="24"/>
          <w:szCs w:val="24"/>
          <w:vertAlign w:val="superscript"/>
        </w:rPr>
        <w:t>t</w:t>
      </w:r>
      <w:r>
        <w:rPr>
          <w:sz w:val="24"/>
          <w:szCs w:val="24"/>
          <w:vertAlign w:val="superscript"/>
        </w:rPr>
        <w:t>)</w:t>
      </w:r>
      <w:r>
        <w:rPr>
          <w:sz w:val="24"/>
          <w:szCs w:val="24"/>
        </w:rPr>
        <w:t>(</w:t>
      </w:r>
      <w:r>
        <w:rPr>
          <w:i/>
          <w:iCs/>
          <w:sz w:val="24"/>
          <w:szCs w:val="24"/>
        </w:rPr>
        <w:t>x</w:t>
      </w:r>
      <w:r>
        <w:rPr>
          <w:i/>
          <w:iCs/>
          <w:sz w:val="24"/>
          <w:szCs w:val="24"/>
          <w:vertAlign w:val="subscript"/>
        </w:rPr>
        <w:t>i</w:t>
      </w:r>
      <w:r>
        <w:rPr>
          <w:sz w:val="24"/>
          <w:szCs w:val="24"/>
        </w:rPr>
        <w:t>) = [</w:t>
      </w:r>
      <w:r>
        <w:rPr>
          <w:rFonts w:ascii="Noto Sans Symbols" w:eastAsia="Noto Sans Symbols" w:hAnsi="Noto Sans Symbols" w:cs="Noto Sans Symbols"/>
          <w:sz w:val="24"/>
          <w:szCs w:val="24"/>
        </w:rPr>
        <w:t>λ</w:t>
      </w:r>
      <w:r>
        <w:rPr>
          <w:sz w:val="24"/>
          <w:szCs w:val="24"/>
          <w:vertAlign w:val="subscript"/>
        </w:rPr>
        <w:t>1</w:t>
      </w:r>
      <w:r>
        <w:rPr>
          <w:i/>
          <w:iCs/>
          <w:sz w:val="24"/>
          <w:szCs w:val="24"/>
          <w:vertAlign w:val="superscript"/>
        </w:rPr>
        <w:t>t</w:t>
      </w:r>
      <w:r>
        <w:rPr>
          <w:rFonts w:ascii="Noto Sans Symbols" w:eastAsia="Noto Sans Symbols" w:hAnsi="Noto Sans Symbols" w:cs="Noto Sans Symbols"/>
          <w:sz w:val="24"/>
          <w:szCs w:val="24"/>
        </w:rPr>
        <w:t>ψ</w:t>
      </w:r>
      <w:r>
        <w:rPr>
          <w:sz w:val="24"/>
          <w:szCs w:val="24"/>
          <w:vertAlign w:val="subscript"/>
        </w:rPr>
        <w:t>1</w:t>
      </w:r>
      <w:r>
        <w:rPr>
          <w:sz w:val="24"/>
          <w:szCs w:val="24"/>
        </w:rPr>
        <w:t>(</w:t>
      </w:r>
      <w:r>
        <w:rPr>
          <w:i/>
          <w:iCs/>
          <w:sz w:val="24"/>
          <w:szCs w:val="24"/>
        </w:rPr>
        <w:t>x</w:t>
      </w:r>
      <w:r>
        <w:rPr>
          <w:i/>
          <w:iCs/>
          <w:sz w:val="24"/>
          <w:szCs w:val="24"/>
          <w:vertAlign w:val="subscript"/>
        </w:rPr>
        <w:t>i</w:t>
      </w:r>
      <w:r>
        <w:rPr>
          <w:sz w:val="24"/>
          <w:szCs w:val="24"/>
        </w:rPr>
        <w:t xml:space="preserve">), </w:t>
      </w:r>
      <w:r>
        <w:rPr>
          <w:rFonts w:ascii="Noto Sans Symbols" w:eastAsia="Noto Sans Symbols" w:hAnsi="Noto Sans Symbols" w:cs="Noto Sans Symbols"/>
          <w:sz w:val="24"/>
          <w:szCs w:val="24"/>
        </w:rPr>
        <w:t>λ</w:t>
      </w:r>
      <w:r>
        <w:rPr>
          <w:sz w:val="24"/>
          <w:szCs w:val="24"/>
          <w:vertAlign w:val="subscript"/>
        </w:rPr>
        <w:t>1</w:t>
      </w:r>
      <w:r>
        <w:rPr>
          <w:i/>
          <w:iCs/>
          <w:sz w:val="24"/>
          <w:szCs w:val="24"/>
          <w:vertAlign w:val="superscript"/>
        </w:rPr>
        <w:t>t</w:t>
      </w:r>
      <w:r>
        <w:rPr>
          <w:rFonts w:ascii="Noto Sans Symbols" w:eastAsia="Noto Sans Symbols" w:hAnsi="Noto Sans Symbols" w:cs="Noto Sans Symbols"/>
          <w:sz w:val="24"/>
          <w:szCs w:val="24"/>
        </w:rPr>
        <w:t>ψ</w:t>
      </w:r>
      <w:r>
        <w:rPr>
          <w:sz w:val="24"/>
          <w:szCs w:val="24"/>
          <w:vertAlign w:val="subscript"/>
        </w:rPr>
        <w:t>1</w:t>
      </w:r>
      <w:r>
        <w:rPr>
          <w:sz w:val="24"/>
          <w:szCs w:val="24"/>
        </w:rPr>
        <w:t>(</w:t>
      </w:r>
      <w:r>
        <w:rPr>
          <w:i/>
          <w:iCs/>
          <w:sz w:val="24"/>
          <w:szCs w:val="24"/>
        </w:rPr>
        <w:t>x</w:t>
      </w:r>
      <w:r>
        <w:rPr>
          <w:i/>
          <w:iCs/>
          <w:sz w:val="24"/>
          <w:szCs w:val="24"/>
          <w:vertAlign w:val="subscript"/>
        </w:rPr>
        <w:t>i</w:t>
      </w:r>
      <w:r>
        <w:rPr>
          <w:sz w:val="24"/>
          <w:szCs w:val="24"/>
        </w:rPr>
        <w:t xml:space="preserve">), …, </w:t>
      </w:r>
      <w:proofErr w:type="spellStart"/>
      <w:r>
        <w:rPr>
          <w:rFonts w:ascii="Noto Sans Symbols" w:eastAsia="Noto Sans Symbols" w:hAnsi="Noto Sans Symbols" w:cs="Noto Sans Symbols"/>
          <w:sz w:val="24"/>
          <w:szCs w:val="24"/>
        </w:rPr>
        <w:t>λ</w:t>
      </w:r>
      <w:r>
        <w:rPr>
          <w:i/>
          <w:iCs/>
          <w:sz w:val="24"/>
          <w:szCs w:val="24"/>
          <w:vertAlign w:val="subscript"/>
        </w:rPr>
        <w:t>M</w:t>
      </w:r>
      <w:r>
        <w:rPr>
          <w:i/>
          <w:iCs/>
          <w:sz w:val="24"/>
          <w:szCs w:val="24"/>
          <w:vertAlign w:val="superscript"/>
        </w:rPr>
        <w:t>t</w:t>
      </w:r>
      <w:r>
        <w:rPr>
          <w:rFonts w:ascii="Noto Sans Symbols" w:eastAsia="Noto Sans Symbols" w:hAnsi="Noto Sans Symbols" w:cs="Noto Sans Symbols"/>
          <w:sz w:val="24"/>
          <w:szCs w:val="24"/>
        </w:rPr>
        <w:t>ψ</w:t>
      </w:r>
      <w:r>
        <w:rPr>
          <w:i/>
          <w:iCs/>
          <w:sz w:val="24"/>
          <w:szCs w:val="24"/>
          <w:vertAlign w:val="subscript"/>
        </w:rPr>
        <w:t>M</w:t>
      </w:r>
      <w:proofErr w:type="spellEnd"/>
      <w:r>
        <w:rPr>
          <w:sz w:val="24"/>
          <w:szCs w:val="24"/>
        </w:rPr>
        <w:t>(</w:t>
      </w:r>
      <w:r>
        <w:rPr>
          <w:i/>
          <w:iCs/>
          <w:sz w:val="24"/>
          <w:szCs w:val="24"/>
        </w:rPr>
        <w:t>x</w:t>
      </w:r>
      <w:r>
        <w:rPr>
          <w:i/>
          <w:iCs/>
          <w:sz w:val="24"/>
          <w:szCs w:val="24"/>
          <w:vertAlign w:val="subscript"/>
        </w:rPr>
        <w:t>i</w:t>
      </w:r>
      <w:proofErr w:type="gramStart"/>
      <w:r>
        <w:rPr>
          <w:sz w:val="24"/>
          <w:szCs w:val="24"/>
        </w:rPr>
        <w:t>)]</w:t>
      </w:r>
      <w:r>
        <w:rPr>
          <w:sz w:val="24"/>
          <w:szCs w:val="24"/>
          <w:vertAlign w:val="superscript"/>
        </w:rPr>
        <w:t>T</w:t>
      </w:r>
      <w:proofErr w:type="gramEnd"/>
      <w:r>
        <w:rPr>
          <w:sz w:val="24"/>
          <w:szCs w:val="24"/>
        </w:rPr>
        <w:t>,</w:t>
      </w:r>
    </w:p>
    <w:p w14:paraId="02538F50" w14:textId="77777777" w:rsidR="00C84A7E" w:rsidRDefault="00C84A7E" w:rsidP="00C84A7E">
      <w:pPr>
        <w:rPr>
          <w:sz w:val="24"/>
          <w:szCs w:val="24"/>
        </w:rPr>
      </w:pPr>
      <w:r>
        <w:rPr>
          <w:sz w:val="24"/>
          <w:szCs w:val="24"/>
        </w:rPr>
        <w:t xml:space="preserve">which maps each point </w:t>
      </w:r>
      <w:r>
        <w:rPr>
          <w:i/>
          <w:iCs/>
          <w:sz w:val="24"/>
          <w:szCs w:val="24"/>
        </w:rPr>
        <w:t>x</w:t>
      </w:r>
      <w:r>
        <w:rPr>
          <w:sz w:val="24"/>
          <w:szCs w:val="24"/>
        </w:rPr>
        <w:t xml:space="preserve"> in </w:t>
      </w:r>
      <w:r>
        <w:rPr>
          <w:i/>
          <w:iCs/>
          <w:sz w:val="24"/>
          <w:szCs w:val="24"/>
        </w:rPr>
        <w:t>X</w:t>
      </w:r>
      <w:r>
        <w:rPr>
          <w:sz w:val="24"/>
          <w:szCs w:val="24"/>
        </w:rPr>
        <w:t xml:space="preserve"> to a point in an embedding space of dimension </w:t>
      </w:r>
      <w:r>
        <w:rPr>
          <w:i/>
          <w:iCs/>
          <w:sz w:val="24"/>
          <w:szCs w:val="24"/>
        </w:rPr>
        <w:t>M</w:t>
      </w:r>
      <w:r>
        <w:rPr>
          <w:sz w:val="24"/>
          <w:szCs w:val="24"/>
        </w:rPr>
        <w:t xml:space="preserve"> ≤ N. In this space, the diffusion distance </w:t>
      </w:r>
      <w:r>
        <w:rPr>
          <w:i/>
          <w:iCs/>
          <w:sz w:val="24"/>
          <w:szCs w:val="24"/>
        </w:rPr>
        <w:t>D</w:t>
      </w:r>
      <w:r>
        <w:rPr>
          <w:sz w:val="24"/>
          <w:szCs w:val="24"/>
        </w:rPr>
        <w:t xml:space="preserve">, which is the Euclidean distance between points, is the difference in the probability distributions linking </w:t>
      </w:r>
      <w:r>
        <w:rPr>
          <w:i/>
          <w:iCs/>
          <w:sz w:val="24"/>
          <w:szCs w:val="24"/>
        </w:rPr>
        <w:t>x</w:t>
      </w:r>
      <w:r>
        <w:rPr>
          <w:i/>
          <w:iCs/>
          <w:sz w:val="24"/>
          <w:szCs w:val="24"/>
          <w:vertAlign w:val="subscript"/>
        </w:rPr>
        <w:t>i</w:t>
      </w:r>
      <w:r>
        <w:rPr>
          <w:sz w:val="24"/>
          <w:szCs w:val="24"/>
        </w:rPr>
        <w:t xml:space="preserve"> to the rest of the network and </w:t>
      </w:r>
      <w:proofErr w:type="spellStart"/>
      <w:r>
        <w:rPr>
          <w:i/>
          <w:iCs/>
          <w:sz w:val="24"/>
          <w:szCs w:val="24"/>
        </w:rPr>
        <w:t>x</w:t>
      </w:r>
      <w:r>
        <w:rPr>
          <w:i/>
          <w:iCs/>
          <w:sz w:val="24"/>
          <w:szCs w:val="24"/>
          <w:vertAlign w:val="subscript"/>
        </w:rPr>
        <w:t>j</w:t>
      </w:r>
      <w:proofErr w:type="spellEnd"/>
      <w:r>
        <w:rPr>
          <w:sz w:val="24"/>
          <w:szCs w:val="24"/>
        </w:rPr>
        <w:t xml:space="preserve"> to the rest of the network:</w:t>
      </w:r>
    </w:p>
    <w:p w14:paraId="5AADAF13" w14:textId="77777777" w:rsidR="00C84A7E" w:rsidRDefault="00C84A7E" w:rsidP="00C84A7E">
      <w:pPr>
        <w:jc w:val="center"/>
        <w:rPr>
          <w:sz w:val="24"/>
          <w:szCs w:val="24"/>
        </w:rPr>
      </w:pPr>
      <w:r>
        <w:rPr>
          <w:i/>
          <w:iCs/>
          <w:sz w:val="24"/>
          <w:szCs w:val="24"/>
        </w:rPr>
        <w:t>D</w:t>
      </w:r>
      <w:r>
        <w:rPr>
          <w:sz w:val="24"/>
          <w:szCs w:val="24"/>
          <w:vertAlign w:val="superscript"/>
        </w:rPr>
        <w:t>(</w:t>
      </w:r>
      <w:r>
        <w:rPr>
          <w:i/>
          <w:iCs/>
          <w:sz w:val="24"/>
          <w:szCs w:val="24"/>
          <w:vertAlign w:val="superscript"/>
        </w:rPr>
        <w:t>t</w:t>
      </w:r>
      <w:r>
        <w:rPr>
          <w:sz w:val="24"/>
          <w:szCs w:val="24"/>
          <w:vertAlign w:val="superscript"/>
        </w:rPr>
        <w:t>)</w:t>
      </w:r>
      <w:r>
        <w:rPr>
          <w:sz w:val="24"/>
          <w:szCs w:val="24"/>
        </w:rPr>
        <w:t>(</w:t>
      </w:r>
      <w:proofErr w:type="spellStart"/>
      <w:proofErr w:type="gramStart"/>
      <w:r>
        <w:rPr>
          <w:i/>
          <w:iCs/>
          <w:sz w:val="24"/>
          <w:szCs w:val="24"/>
        </w:rPr>
        <w:t>x</w:t>
      </w:r>
      <w:r>
        <w:rPr>
          <w:i/>
          <w:iCs/>
          <w:sz w:val="24"/>
          <w:szCs w:val="24"/>
          <w:vertAlign w:val="subscript"/>
        </w:rPr>
        <w:t>i</w:t>
      </w:r>
      <w:r>
        <w:rPr>
          <w:i/>
          <w:iCs/>
          <w:sz w:val="24"/>
          <w:szCs w:val="24"/>
        </w:rPr>
        <w:t>,x</w:t>
      </w:r>
      <w:r>
        <w:rPr>
          <w:i/>
          <w:iCs/>
          <w:sz w:val="24"/>
          <w:szCs w:val="24"/>
          <w:vertAlign w:val="subscript"/>
        </w:rPr>
        <w:t>j</w:t>
      </w:r>
      <w:proofErr w:type="spellEnd"/>
      <w:proofErr w:type="gramEnd"/>
      <w:r>
        <w:rPr>
          <w:sz w:val="24"/>
          <w:szCs w:val="24"/>
        </w:rPr>
        <w:t>)</w:t>
      </w:r>
      <w:r>
        <w:rPr>
          <w:sz w:val="24"/>
          <w:szCs w:val="24"/>
          <w:vertAlign w:val="superscript"/>
        </w:rPr>
        <w:t>2</w:t>
      </w:r>
      <w:r>
        <w:rPr>
          <w:sz w:val="24"/>
          <w:szCs w:val="24"/>
        </w:rPr>
        <w:t xml:space="preserve"> = ||</w:t>
      </w:r>
      <w:r>
        <w:rPr>
          <w:rFonts w:ascii="Noto Sans Symbols" w:eastAsia="Noto Sans Symbols" w:hAnsi="Noto Sans Symbols" w:cs="Noto Sans Symbols"/>
          <w:sz w:val="24"/>
          <w:szCs w:val="24"/>
        </w:rPr>
        <w:t>Ψ</w:t>
      </w:r>
      <w:r>
        <w:rPr>
          <w:sz w:val="24"/>
          <w:szCs w:val="24"/>
          <w:vertAlign w:val="superscript"/>
        </w:rPr>
        <w:t>(</w:t>
      </w:r>
      <w:r>
        <w:rPr>
          <w:i/>
          <w:iCs/>
          <w:sz w:val="24"/>
          <w:szCs w:val="24"/>
          <w:vertAlign w:val="superscript"/>
        </w:rPr>
        <w:t>t</w:t>
      </w:r>
      <w:r>
        <w:rPr>
          <w:sz w:val="24"/>
          <w:szCs w:val="24"/>
          <w:vertAlign w:val="superscript"/>
        </w:rPr>
        <w:t>)</w:t>
      </w:r>
      <w:r>
        <w:rPr>
          <w:sz w:val="24"/>
          <w:szCs w:val="24"/>
        </w:rPr>
        <w:t>(x</w:t>
      </w:r>
      <w:r>
        <w:rPr>
          <w:i/>
          <w:iCs/>
          <w:sz w:val="24"/>
          <w:szCs w:val="24"/>
          <w:vertAlign w:val="subscript"/>
        </w:rPr>
        <w:t>i</w:t>
      </w:r>
      <w:r>
        <w:rPr>
          <w:sz w:val="24"/>
          <w:szCs w:val="24"/>
        </w:rPr>
        <w:t xml:space="preserve">) - </w:t>
      </w:r>
      <w:r>
        <w:rPr>
          <w:rFonts w:ascii="Noto Sans Symbols" w:eastAsia="Noto Sans Symbols" w:hAnsi="Noto Sans Symbols" w:cs="Noto Sans Symbols"/>
          <w:sz w:val="24"/>
          <w:szCs w:val="24"/>
        </w:rPr>
        <w:t>Ψ</w:t>
      </w:r>
      <w:r>
        <w:rPr>
          <w:sz w:val="24"/>
          <w:szCs w:val="24"/>
          <w:vertAlign w:val="superscript"/>
        </w:rPr>
        <w:t>(</w:t>
      </w:r>
      <w:r>
        <w:rPr>
          <w:i/>
          <w:iCs/>
          <w:sz w:val="24"/>
          <w:szCs w:val="24"/>
          <w:vertAlign w:val="superscript"/>
        </w:rPr>
        <w:t>t</w:t>
      </w:r>
      <w:r>
        <w:rPr>
          <w:sz w:val="24"/>
          <w:szCs w:val="24"/>
          <w:vertAlign w:val="superscript"/>
        </w:rPr>
        <w:t>)</w:t>
      </w:r>
      <w:r>
        <w:rPr>
          <w:sz w:val="24"/>
          <w:szCs w:val="24"/>
        </w:rPr>
        <w:t>(</w:t>
      </w:r>
      <w:proofErr w:type="spellStart"/>
      <w:r>
        <w:rPr>
          <w:sz w:val="24"/>
          <w:szCs w:val="24"/>
        </w:rPr>
        <w:t>x</w:t>
      </w:r>
      <w:r>
        <w:rPr>
          <w:i/>
          <w:iCs/>
          <w:sz w:val="24"/>
          <w:szCs w:val="24"/>
          <w:vertAlign w:val="subscript"/>
        </w:rPr>
        <w:t>j</w:t>
      </w:r>
      <w:proofErr w:type="spellEnd"/>
      <w:r>
        <w:rPr>
          <w:sz w:val="24"/>
          <w:szCs w:val="24"/>
        </w:rPr>
        <w:t>)||</w:t>
      </w:r>
      <w:r>
        <w:rPr>
          <w:i/>
          <w:iCs/>
          <w:sz w:val="24"/>
          <w:szCs w:val="24"/>
          <w:vertAlign w:val="subscript"/>
        </w:rPr>
        <w:t>l</w:t>
      </w:r>
      <w:r>
        <w:rPr>
          <w:sz w:val="24"/>
          <w:szCs w:val="24"/>
          <w:vertAlign w:val="subscript"/>
        </w:rPr>
        <w:t>2</w:t>
      </w:r>
      <w:r>
        <w:rPr>
          <w:sz w:val="24"/>
          <w:szCs w:val="24"/>
        </w:rPr>
        <w:t>.= ||</w:t>
      </w:r>
      <w:r>
        <w:rPr>
          <w:i/>
          <w:iCs/>
          <w:sz w:val="24"/>
          <w:szCs w:val="24"/>
        </w:rPr>
        <w:t>p</w:t>
      </w:r>
      <w:r>
        <w:rPr>
          <w:sz w:val="24"/>
          <w:szCs w:val="24"/>
          <w:vertAlign w:val="superscript"/>
        </w:rPr>
        <w:t>(</w:t>
      </w:r>
      <w:r>
        <w:rPr>
          <w:i/>
          <w:iCs/>
          <w:sz w:val="24"/>
          <w:szCs w:val="24"/>
          <w:vertAlign w:val="superscript"/>
        </w:rPr>
        <w:t>t</w:t>
      </w:r>
      <w:r>
        <w:rPr>
          <w:sz w:val="24"/>
          <w:szCs w:val="24"/>
          <w:vertAlign w:val="superscript"/>
        </w:rPr>
        <w:t>)</w:t>
      </w:r>
      <w:r>
        <w:rPr>
          <w:sz w:val="24"/>
          <w:szCs w:val="24"/>
        </w:rPr>
        <w:t>(</w:t>
      </w:r>
      <w:r>
        <w:rPr>
          <w:i/>
          <w:iCs/>
          <w:sz w:val="24"/>
          <w:szCs w:val="24"/>
        </w:rPr>
        <w:t>x</w:t>
      </w:r>
      <w:r>
        <w:rPr>
          <w:i/>
          <w:iCs/>
          <w:sz w:val="24"/>
          <w:szCs w:val="24"/>
          <w:vertAlign w:val="subscript"/>
        </w:rPr>
        <w:t>i</w:t>
      </w:r>
      <w:r>
        <w:rPr>
          <w:sz w:val="24"/>
          <w:szCs w:val="24"/>
        </w:rPr>
        <w:t xml:space="preserve">,:)- </w:t>
      </w:r>
      <w:r>
        <w:rPr>
          <w:i/>
          <w:iCs/>
          <w:sz w:val="24"/>
          <w:szCs w:val="24"/>
        </w:rPr>
        <w:t>p</w:t>
      </w:r>
      <w:r>
        <w:rPr>
          <w:sz w:val="24"/>
          <w:szCs w:val="24"/>
          <w:vertAlign w:val="superscript"/>
        </w:rPr>
        <w:t>(</w:t>
      </w:r>
      <w:r>
        <w:rPr>
          <w:i/>
          <w:iCs/>
          <w:sz w:val="24"/>
          <w:szCs w:val="24"/>
          <w:vertAlign w:val="superscript"/>
        </w:rPr>
        <w:t>t</w:t>
      </w:r>
      <w:r>
        <w:rPr>
          <w:sz w:val="24"/>
          <w:szCs w:val="24"/>
          <w:vertAlign w:val="superscript"/>
        </w:rPr>
        <w:t>)</w:t>
      </w:r>
      <w:r>
        <w:rPr>
          <w:sz w:val="24"/>
          <w:szCs w:val="24"/>
        </w:rPr>
        <w:t>(</w:t>
      </w:r>
      <w:proofErr w:type="spellStart"/>
      <w:r>
        <w:rPr>
          <w:i/>
          <w:iCs/>
          <w:sz w:val="24"/>
          <w:szCs w:val="24"/>
        </w:rPr>
        <w:t>x</w:t>
      </w:r>
      <w:r>
        <w:rPr>
          <w:i/>
          <w:iCs/>
          <w:sz w:val="24"/>
          <w:szCs w:val="24"/>
          <w:vertAlign w:val="subscript"/>
        </w:rPr>
        <w:t>j</w:t>
      </w:r>
      <w:proofErr w:type="spellEnd"/>
      <w:r>
        <w:rPr>
          <w:sz w:val="24"/>
          <w:szCs w:val="24"/>
        </w:rPr>
        <w:t>,:)||</w:t>
      </w:r>
      <w:r>
        <w:rPr>
          <w:sz w:val="24"/>
          <w:szCs w:val="24"/>
          <w:vertAlign w:val="superscript"/>
        </w:rPr>
        <w:t>2</w:t>
      </w:r>
      <w:r>
        <w:rPr>
          <w:i/>
          <w:iCs/>
          <w:sz w:val="24"/>
          <w:szCs w:val="24"/>
          <w:vertAlign w:val="subscript"/>
        </w:rPr>
        <w:t>l</w:t>
      </w:r>
      <w:r>
        <w:rPr>
          <w:sz w:val="24"/>
          <w:szCs w:val="24"/>
          <w:vertAlign w:val="subscript"/>
        </w:rPr>
        <w:t>2</w:t>
      </w:r>
      <w:r>
        <w:rPr>
          <w:sz w:val="24"/>
          <w:szCs w:val="24"/>
        </w:rPr>
        <w:t>.</w:t>
      </w:r>
    </w:p>
    <w:p w14:paraId="542262E4" w14:textId="77777777" w:rsidR="00C84A7E" w:rsidRDefault="00C84A7E" w:rsidP="00C84A7E">
      <w:pPr>
        <w:rPr>
          <w:sz w:val="24"/>
          <w:szCs w:val="24"/>
        </w:rPr>
      </w:pPr>
      <w:r>
        <w:rPr>
          <w:sz w:val="24"/>
          <w:szCs w:val="24"/>
        </w:rPr>
        <w:t xml:space="preserve">We return now to the parameter </w:t>
      </w:r>
      <w:r>
        <w:rPr>
          <w:i/>
          <w:sz w:val="24"/>
        </w:rPr>
        <w:t>t</w:t>
      </w:r>
      <w:r>
        <w:rPr>
          <w:sz w:val="24"/>
          <w:szCs w:val="24"/>
        </w:rPr>
        <w:t xml:space="preserve">, which corresponds to the time scale of the diffusion process (i.e., the number of steps in the random walk on the graph). As </w:t>
      </w:r>
      <w:r>
        <w:rPr>
          <w:i/>
          <w:iCs/>
          <w:sz w:val="24"/>
          <w:szCs w:val="24"/>
        </w:rPr>
        <w:t>t</w:t>
      </w:r>
      <w:r>
        <w:rPr>
          <w:sz w:val="24"/>
          <w:szCs w:val="24"/>
        </w:rPr>
        <w:t xml:space="preserve"> progresses, the coordinates of the data in embedding space are scaled according to </w:t>
      </w:r>
      <w:proofErr w:type="spellStart"/>
      <w:r>
        <w:rPr>
          <w:rFonts w:ascii="Noto Sans Symbols" w:eastAsia="Noto Sans Symbols" w:hAnsi="Noto Sans Symbols" w:cs="Noto Sans Symbols"/>
          <w:sz w:val="24"/>
          <w:szCs w:val="24"/>
        </w:rPr>
        <w:t>λ</w:t>
      </w:r>
      <w:r>
        <w:rPr>
          <w:sz w:val="24"/>
          <w:szCs w:val="24"/>
          <w:vertAlign w:val="subscript"/>
        </w:rPr>
        <w:t>i</w:t>
      </w:r>
      <w:r>
        <w:rPr>
          <w:i/>
          <w:sz w:val="24"/>
          <w:vertAlign w:val="superscript"/>
        </w:rPr>
        <w:t>t</w:t>
      </w:r>
      <w:proofErr w:type="spellEnd"/>
      <w:r>
        <w:rPr>
          <w:sz w:val="24"/>
          <w:szCs w:val="24"/>
        </w:rPr>
        <w:t xml:space="preserve">, where </w:t>
      </w:r>
      <w:proofErr w:type="spellStart"/>
      <w:r>
        <w:rPr>
          <w:rFonts w:ascii="Noto Sans Symbols" w:eastAsia="Noto Sans Symbols" w:hAnsi="Noto Sans Symbols" w:cs="Noto Sans Symbols"/>
          <w:sz w:val="24"/>
          <w:szCs w:val="24"/>
        </w:rPr>
        <w:t>λ</w:t>
      </w:r>
      <w:r>
        <w:rPr>
          <w:i/>
          <w:sz w:val="24"/>
          <w:vertAlign w:val="subscript"/>
        </w:rPr>
        <w:t>i</w:t>
      </w:r>
      <w:proofErr w:type="spellEnd"/>
      <w:r>
        <w:rPr>
          <w:sz w:val="24"/>
          <w:szCs w:val="24"/>
        </w:rPr>
        <w:t xml:space="preserve"> is the eigenvalue of the </w:t>
      </w:r>
      <w:proofErr w:type="spellStart"/>
      <w:r>
        <w:rPr>
          <w:i/>
          <w:sz w:val="24"/>
        </w:rPr>
        <w:t>i</w:t>
      </w:r>
      <w:r>
        <w:rPr>
          <w:i/>
          <w:sz w:val="24"/>
          <w:vertAlign w:val="superscript"/>
        </w:rPr>
        <w:t>t</w:t>
      </w:r>
      <w:r>
        <w:rPr>
          <w:sz w:val="24"/>
          <w:szCs w:val="24"/>
          <w:vertAlign w:val="superscript"/>
        </w:rPr>
        <w:t>h</w:t>
      </w:r>
      <w:proofErr w:type="spellEnd"/>
      <w:r>
        <w:rPr>
          <w:sz w:val="24"/>
          <w:szCs w:val="24"/>
        </w:rPr>
        <w:t xml:space="preserve"> dimension being scaled. Thus, the value of </w:t>
      </w:r>
      <w:r>
        <w:rPr>
          <w:i/>
          <w:sz w:val="24"/>
        </w:rPr>
        <w:t>t</w:t>
      </w:r>
      <w:r>
        <w:rPr>
          <w:sz w:val="24"/>
          <w:szCs w:val="24"/>
        </w:rPr>
        <w:t xml:space="preserve"> sets the spatial scale of the analysis, with higher values de-emphasizing smaller eigenvalues. Because |</w:t>
      </w:r>
      <w:proofErr w:type="spellStart"/>
      <w:r>
        <w:rPr>
          <w:rFonts w:ascii="Noto Sans Symbols" w:eastAsia="Noto Sans Symbols" w:hAnsi="Noto Sans Symbols" w:cs="Noto Sans Symbols"/>
          <w:sz w:val="24"/>
          <w:szCs w:val="24"/>
        </w:rPr>
        <w:t>λ</w:t>
      </w:r>
      <w:r>
        <w:rPr>
          <w:i/>
          <w:sz w:val="24"/>
          <w:vertAlign w:val="subscript"/>
        </w:rPr>
        <w:t>i</w:t>
      </w:r>
      <w:proofErr w:type="spellEnd"/>
      <w:r>
        <w:rPr>
          <w:sz w:val="24"/>
          <w:szCs w:val="24"/>
        </w:rPr>
        <w:t xml:space="preserve">|&lt;1 </w:t>
      </w:r>
      <w:r>
        <w:rPr>
          <w:rFonts w:ascii="Cambria Math" w:hAnsi="Cambria Math" w:cs="Cambria Math"/>
          <w:sz w:val="24"/>
          <w:szCs w:val="24"/>
        </w:rPr>
        <w:t>∀</w:t>
      </w:r>
      <w:r>
        <w:rPr>
          <w:sz w:val="24"/>
          <w:szCs w:val="24"/>
        </w:rPr>
        <w:t xml:space="preserve"> </w:t>
      </w:r>
      <w:proofErr w:type="spellStart"/>
      <w:r>
        <w:rPr>
          <w:i/>
          <w:sz w:val="24"/>
        </w:rPr>
        <w:t>i</w:t>
      </w:r>
      <w:proofErr w:type="spellEnd"/>
      <w:r>
        <w:rPr>
          <w:sz w:val="24"/>
          <w:szCs w:val="24"/>
        </w:rPr>
        <w:t xml:space="preserve">, at higher values of </w:t>
      </w:r>
      <w:r>
        <w:rPr>
          <w:i/>
          <w:iCs/>
          <w:sz w:val="24"/>
          <w:szCs w:val="24"/>
        </w:rPr>
        <w:t>t</w:t>
      </w:r>
      <w:r>
        <w:rPr>
          <w:sz w:val="24"/>
          <w:szCs w:val="24"/>
        </w:rPr>
        <w:t xml:space="preserve"> each dimension will be scaled down (‘collapse’), with the dimension corresponding to max(|</w:t>
      </w:r>
      <w:proofErr w:type="spellStart"/>
      <w:r>
        <w:rPr>
          <w:rFonts w:ascii="Noto Sans Symbols" w:eastAsia="Noto Sans Symbols" w:hAnsi="Noto Sans Symbols" w:cs="Noto Sans Symbols"/>
          <w:sz w:val="24"/>
          <w:szCs w:val="24"/>
        </w:rPr>
        <w:t>λ</w:t>
      </w:r>
      <w:r>
        <w:rPr>
          <w:i/>
          <w:sz w:val="24"/>
          <w:vertAlign w:val="subscript"/>
        </w:rPr>
        <w:t>i</w:t>
      </w:r>
      <w:proofErr w:type="spellEnd"/>
      <w:r>
        <w:rPr>
          <w:sz w:val="24"/>
          <w:szCs w:val="24"/>
        </w:rPr>
        <w:t xml:space="preserve">|) (i.e., </w:t>
      </w:r>
      <w:r>
        <w:rPr>
          <w:rFonts w:ascii="Noto Sans Symbols" w:eastAsia="Noto Sans Symbols" w:hAnsi="Noto Sans Symbols" w:cs="Noto Sans Symbols"/>
          <w:sz w:val="24"/>
          <w:szCs w:val="24"/>
        </w:rPr>
        <w:t>λ</w:t>
      </w:r>
      <w:r>
        <w:rPr>
          <w:sz w:val="24"/>
          <w:szCs w:val="24"/>
          <w:vertAlign w:val="subscript"/>
        </w:rPr>
        <w:t>1</w:t>
      </w:r>
      <w:r>
        <w:rPr>
          <w:sz w:val="24"/>
          <w:szCs w:val="24"/>
        </w:rPr>
        <w:t xml:space="preserve">) scaled the least. </w:t>
      </w:r>
    </w:p>
    <w:p w14:paraId="4638A064" w14:textId="77777777" w:rsidR="00C84A7E" w:rsidRDefault="00C84A7E" w:rsidP="00C84A7E">
      <w:pPr>
        <w:rPr>
          <w:sz w:val="24"/>
          <w:szCs w:val="24"/>
        </w:rPr>
      </w:pPr>
      <w:r>
        <w:rPr>
          <w:sz w:val="24"/>
          <w:szCs w:val="24"/>
        </w:rPr>
        <w:t xml:space="preserve">To compare embeddings across groups of participants, or modalities of measurements, it is necessary to map embeddings to a common space. To do so, consider two sets of data </w:t>
      </w:r>
      <w:r>
        <w:rPr>
          <w:rFonts w:ascii="Noto Sans Symbols" w:eastAsia="Noto Sans Symbols" w:hAnsi="Noto Sans Symbols" w:cs="Noto Sans Symbols"/>
          <w:sz w:val="24"/>
          <w:szCs w:val="24"/>
        </w:rPr>
        <w:t>α</w:t>
      </w:r>
      <w:r>
        <w:rPr>
          <w:sz w:val="24"/>
          <w:szCs w:val="24"/>
        </w:rPr>
        <w:t xml:space="preserve"> and </w:t>
      </w:r>
      <w:r>
        <w:rPr>
          <w:rFonts w:ascii="Noto Sans Symbols" w:eastAsia="Noto Sans Symbols" w:hAnsi="Noto Sans Symbols" w:cs="Noto Sans Symbols"/>
          <w:sz w:val="24"/>
          <w:szCs w:val="24"/>
        </w:rPr>
        <w:t>β</w:t>
      </w:r>
      <w:r>
        <w:rPr>
          <w:sz w:val="24"/>
          <w:szCs w:val="24"/>
        </w:rPr>
        <w:t xml:space="preserve">, and the data spaces </w:t>
      </w:r>
      <w:r>
        <w:rPr>
          <w:i/>
          <w:iCs/>
          <w:sz w:val="24"/>
          <w:szCs w:val="24"/>
        </w:rPr>
        <w:t>X</w:t>
      </w:r>
      <w:r>
        <w:rPr>
          <w:rFonts w:ascii="Noto Sans Symbols" w:eastAsia="Noto Sans Symbols" w:hAnsi="Noto Sans Symbols" w:cs="Noto Sans Symbols"/>
          <w:sz w:val="24"/>
          <w:szCs w:val="24"/>
          <w:vertAlign w:val="subscript"/>
        </w:rPr>
        <w:t>α</w:t>
      </w:r>
      <w:r>
        <w:rPr>
          <w:sz w:val="24"/>
          <w:szCs w:val="24"/>
        </w:rPr>
        <w:t xml:space="preserve"> and </w:t>
      </w:r>
      <w:r>
        <w:rPr>
          <w:i/>
          <w:iCs/>
          <w:sz w:val="24"/>
          <w:szCs w:val="24"/>
        </w:rPr>
        <w:t>X</w:t>
      </w:r>
      <w:r>
        <w:rPr>
          <w:rFonts w:ascii="Noto Sans Symbols" w:eastAsia="Noto Sans Symbols" w:hAnsi="Noto Sans Symbols" w:cs="Noto Sans Symbols"/>
          <w:sz w:val="24"/>
          <w:szCs w:val="24"/>
          <w:vertAlign w:val="subscript"/>
        </w:rPr>
        <w:t>β</w:t>
      </w:r>
      <w:r>
        <w:rPr>
          <w:sz w:val="24"/>
          <w:szCs w:val="24"/>
        </w:rPr>
        <w:t xml:space="preserve">. The problem is that </w:t>
      </w:r>
      <w:r>
        <w:rPr>
          <w:i/>
          <w:iCs/>
          <w:sz w:val="24"/>
          <w:szCs w:val="24"/>
        </w:rPr>
        <w:t>X</w:t>
      </w:r>
      <w:r>
        <w:rPr>
          <w:rFonts w:ascii="Noto Sans Symbols" w:eastAsia="Noto Sans Symbols" w:hAnsi="Noto Sans Symbols" w:cs="Noto Sans Symbols"/>
          <w:sz w:val="24"/>
          <w:szCs w:val="24"/>
          <w:vertAlign w:val="subscript"/>
        </w:rPr>
        <w:t>α</w:t>
      </w:r>
      <w:r>
        <w:rPr>
          <w:sz w:val="24"/>
          <w:szCs w:val="24"/>
        </w:rPr>
        <w:t xml:space="preserve"> and </w:t>
      </w:r>
      <w:r>
        <w:rPr>
          <w:i/>
          <w:iCs/>
          <w:sz w:val="24"/>
          <w:szCs w:val="24"/>
        </w:rPr>
        <w:t>X</w:t>
      </w:r>
      <w:r>
        <w:rPr>
          <w:rFonts w:ascii="Noto Sans Symbols" w:eastAsia="Noto Sans Symbols" w:hAnsi="Noto Sans Symbols" w:cs="Noto Sans Symbols"/>
          <w:sz w:val="24"/>
          <w:szCs w:val="24"/>
          <w:vertAlign w:val="subscript"/>
        </w:rPr>
        <w:t>β</w:t>
      </w:r>
      <w:r>
        <w:rPr>
          <w:sz w:val="24"/>
          <w:szCs w:val="24"/>
        </w:rPr>
        <w:t xml:space="preserve"> are different spaces with different kernels </w:t>
      </w:r>
      <w:r>
        <w:rPr>
          <w:i/>
          <w:iCs/>
          <w:sz w:val="24"/>
          <w:szCs w:val="24"/>
        </w:rPr>
        <w:t>k</w:t>
      </w:r>
      <w:r>
        <w:rPr>
          <w:rFonts w:ascii="Noto Sans Symbols" w:eastAsia="Noto Sans Symbols" w:hAnsi="Noto Sans Symbols" w:cs="Noto Sans Symbols"/>
          <w:sz w:val="24"/>
          <w:szCs w:val="24"/>
          <w:vertAlign w:val="subscript"/>
        </w:rPr>
        <w:t>α</w:t>
      </w:r>
      <w:r>
        <w:rPr>
          <w:sz w:val="24"/>
          <w:szCs w:val="24"/>
        </w:rPr>
        <w:t xml:space="preserve"> and </w:t>
      </w:r>
      <w:r>
        <w:rPr>
          <w:i/>
          <w:iCs/>
          <w:sz w:val="24"/>
          <w:szCs w:val="24"/>
        </w:rPr>
        <w:t>k</w:t>
      </w:r>
      <w:r>
        <w:rPr>
          <w:rFonts w:ascii="Noto Sans Symbols" w:eastAsia="Noto Sans Symbols" w:hAnsi="Noto Sans Symbols" w:cs="Noto Sans Symbols"/>
          <w:sz w:val="24"/>
          <w:szCs w:val="24"/>
          <w:vertAlign w:val="subscript"/>
        </w:rPr>
        <w:t>β</w:t>
      </w:r>
      <w:r>
        <w:rPr>
          <w:rFonts w:ascii="Noto Sans Symbols" w:eastAsia="Noto Sans Symbols" w:hAnsi="Noto Sans Symbols" w:cs="Noto Sans Symbols"/>
          <w:sz w:val="24"/>
          <w:szCs w:val="24"/>
        </w:rPr>
        <w:t xml:space="preserve">. </w:t>
      </w:r>
      <w:r>
        <w:rPr>
          <w:sz w:val="24"/>
          <w:szCs w:val="24"/>
        </w:rPr>
        <w:t xml:space="preserve">This means that the eigenvectors for </w:t>
      </w:r>
      <w:r>
        <w:rPr>
          <w:b/>
          <w:sz w:val="24"/>
          <w:szCs w:val="24"/>
        </w:rPr>
        <w:t>P</w:t>
      </w:r>
      <w:r>
        <w:rPr>
          <w:rFonts w:ascii="Noto Sans Symbols" w:eastAsia="Noto Sans Symbols" w:hAnsi="Noto Sans Symbols" w:cs="Noto Sans Symbols"/>
          <w:sz w:val="24"/>
          <w:szCs w:val="24"/>
          <w:vertAlign w:val="subscript"/>
        </w:rPr>
        <w:t>α</w:t>
      </w:r>
      <w:r>
        <w:rPr>
          <w:sz w:val="24"/>
          <w:szCs w:val="24"/>
        </w:rPr>
        <w:t xml:space="preserve"> and </w:t>
      </w:r>
      <w:r>
        <w:rPr>
          <w:b/>
          <w:sz w:val="24"/>
          <w:szCs w:val="24"/>
        </w:rPr>
        <w:t>P</w:t>
      </w:r>
      <w:r>
        <w:rPr>
          <w:rFonts w:ascii="Noto Sans Symbols" w:eastAsia="Noto Sans Symbols" w:hAnsi="Noto Sans Symbols" w:cs="Noto Sans Symbols"/>
          <w:sz w:val="24"/>
          <w:szCs w:val="24"/>
          <w:vertAlign w:val="subscript"/>
        </w:rPr>
        <w:t>β</w:t>
      </w:r>
      <w:r>
        <w:rPr>
          <w:sz w:val="24"/>
          <w:szCs w:val="24"/>
        </w:rPr>
        <w:t xml:space="preserve"> will be different, and data projected into a space defined by some subset of the eigenvectors cannot be compared directly. The </w:t>
      </w:r>
      <w:sdt>
        <w:sdtPr>
          <w:rPr>
            <w:sz w:val="24"/>
            <w:szCs w:val="24"/>
          </w:rPr>
          <w:tag w:val="goog_rdk_40"/>
          <w:id w:val="-1612964679"/>
        </w:sdtPr>
        <w:sdtContent/>
      </w:sdt>
      <w:r>
        <w:rPr>
          <w:sz w:val="24"/>
          <w:szCs w:val="24"/>
        </w:rPr>
        <w:t>solution is to apply a change of basis operator to one set of the eigenvectors to get the data into the same embedding space</w:t>
      </w:r>
      <w:r>
        <w:rPr>
          <w:sz w:val="24"/>
          <w:szCs w:val="24"/>
        </w:rPr>
        <w:fldChar w:fldCharType="begin"/>
      </w:r>
      <w:r>
        <w:rPr>
          <w:sz w:val="24"/>
          <w:szCs w:val="24"/>
        </w:rPr>
        <w:instrText xml:space="preserve"> ADDIN EN.CITE &lt;EndNote&gt;&lt;Cite&gt;&lt;Author&gt;Coifman&lt;/Author&gt;&lt;Year&gt;2014&lt;/Year&gt;&lt;RecNum&gt;9396&lt;/RecNum&gt;&lt;DisplayText&gt;&lt;style face="superscript"&gt;31&lt;/style&gt;&lt;/DisplayText&gt;&lt;record&gt;&lt;rec-number&gt;9396&lt;/rec-number&gt;&lt;foreign-keys&gt;&lt;key app="EN" db-id="00spavr5bxtvxter0t35pztcv02etxfrvwtp" timestamp="1634508063"&gt;9396&lt;/key&gt;&lt;/foreign-keys&gt;&lt;ref-type name="Journal Article"&gt;17&lt;/ref-type&gt;&lt;contributors&gt;&lt;authors&gt;&lt;author&gt;Coifman, Ronald R.&lt;/author&gt;&lt;author&gt;Hirn, Matthew J.&lt;/author&gt;&lt;/authors&gt;&lt;/contributors&gt;&lt;titles&gt;&lt;title&gt;Diffusion maps for changing data&lt;/title&gt;&lt;secondary-title&gt;Applied and Computational Harmonic Analysis&lt;/secondary-title&gt;&lt;/titles&gt;&lt;periodical&gt;&lt;full-title&gt;Applied and Computational Harmonic Analysis&lt;/full-title&gt;&lt;/periodical&gt;&lt;pages&gt;79-107&lt;/pages&gt;&lt;volume&gt;36&lt;/volume&gt;&lt;number&gt;1&lt;/number&gt;&lt;keywords&gt;&lt;keyword&gt;Diffusion distance&lt;/keyword&gt;&lt;keyword&gt;Graph Laplacian&lt;/keyword&gt;&lt;keyword&gt;Manifold learning&lt;/keyword&gt;&lt;keyword&gt;Dynamic graphs&lt;/keyword&gt;&lt;keyword&gt;Dimensionality reduction&lt;/keyword&gt;&lt;keyword&gt;Kernel method&lt;/keyword&gt;&lt;keyword&gt;Spectral graph theory&lt;/keyword&gt;&lt;/keywords&gt;&lt;dates&gt;&lt;year&gt;2014&lt;/year&gt;&lt;pub-dates&gt;&lt;date&gt;2014/01/01/&lt;/date&gt;&lt;/pub-dates&gt;&lt;/dates&gt;&lt;isbn&gt;1063-5203&lt;/isbn&gt;&lt;urls&gt;&lt;related-urls&gt;&lt;url&gt;https://www.sciencedirect.com/science/article/pii/S1063520313000225&lt;/url&gt;&lt;/related-urls&gt;&lt;/urls&gt;&lt;electronic-resource-num&gt;https://doi.org/10.1016/j.acha.2013.03.001&lt;/electronic-resource-num&gt;&lt;/record&gt;&lt;/Cite&gt;&lt;/EndNote&gt;</w:instrText>
      </w:r>
      <w:r>
        <w:rPr>
          <w:sz w:val="24"/>
          <w:szCs w:val="24"/>
        </w:rPr>
        <w:fldChar w:fldCharType="separate"/>
      </w:r>
      <w:r>
        <w:rPr>
          <w:noProof/>
          <w:sz w:val="24"/>
          <w:szCs w:val="24"/>
          <w:vertAlign w:val="superscript"/>
        </w:rPr>
        <w:t>31</w:t>
      </w:r>
      <w:r>
        <w:rPr>
          <w:sz w:val="24"/>
          <w:szCs w:val="24"/>
        </w:rPr>
        <w:fldChar w:fldCharType="end"/>
      </w:r>
      <w:r>
        <w:rPr>
          <w:sz w:val="24"/>
          <w:szCs w:val="24"/>
        </w:rPr>
        <w:t>:</w:t>
      </w:r>
    </w:p>
    <w:p w14:paraId="056DF4D3" w14:textId="77777777" w:rsidR="00C84A7E" w:rsidRDefault="00C84A7E" w:rsidP="00C84A7E">
      <w:pPr>
        <w:jc w:val="center"/>
        <w:rPr>
          <w:sz w:val="24"/>
          <w:szCs w:val="24"/>
        </w:rPr>
      </w:pPr>
      <w:r>
        <w:rPr>
          <w:sz w:val="24"/>
          <w:szCs w:val="24"/>
        </w:rPr>
        <w:t>D</w:t>
      </w:r>
      <w:r>
        <w:rPr>
          <w:sz w:val="24"/>
          <w:szCs w:val="24"/>
          <w:vertAlign w:val="superscript"/>
        </w:rPr>
        <w:t>(</w:t>
      </w:r>
      <w:r>
        <w:rPr>
          <w:i/>
          <w:iCs/>
          <w:sz w:val="24"/>
          <w:szCs w:val="24"/>
          <w:vertAlign w:val="superscript"/>
        </w:rPr>
        <w:t>t</w:t>
      </w:r>
      <w:r>
        <w:rPr>
          <w:sz w:val="24"/>
          <w:szCs w:val="24"/>
          <w:vertAlign w:val="superscript"/>
        </w:rPr>
        <w:t>)</w:t>
      </w:r>
      <w:r>
        <w:rPr>
          <w:sz w:val="24"/>
          <w:szCs w:val="24"/>
        </w:rPr>
        <w:t>(</w:t>
      </w:r>
      <w:r>
        <w:rPr>
          <w:i/>
          <w:iCs/>
          <w:sz w:val="24"/>
          <w:szCs w:val="24"/>
        </w:rPr>
        <w:t>x</w:t>
      </w:r>
      <w:r>
        <w:rPr>
          <w:i/>
          <w:iCs/>
          <w:sz w:val="24"/>
          <w:szCs w:val="24"/>
          <w:vertAlign w:val="subscript"/>
        </w:rPr>
        <w:t>i</w:t>
      </w:r>
      <w:r>
        <w:rPr>
          <w:sz w:val="24"/>
          <w:szCs w:val="24"/>
          <w:vertAlign w:val="subscript"/>
        </w:rPr>
        <w:t>|</w:t>
      </w:r>
      <w:proofErr w:type="gramStart"/>
      <w:r>
        <w:rPr>
          <w:sz w:val="24"/>
          <w:szCs w:val="24"/>
          <w:vertAlign w:val="subscript"/>
        </w:rPr>
        <w:t>α</w:t>
      </w:r>
      <w:r>
        <w:rPr>
          <w:sz w:val="24"/>
          <w:szCs w:val="24"/>
        </w:rPr>
        <w:t>,</w:t>
      </w:r>
      <w:r>
        <w:rPr>
          <w:i/>
          <w:iCs/>
          <w:sz w:val="24"/>
          <w:szCs w:val="24"/>
        </w:rPr>
        <w:t>x</w:t>
      </w:r>
      <w:r>
        <w:rPr>
          <w:i/>
          <w:iCs/>
          <w:sz w:val="24"/>
          <w:szCs w:val="24"/>
          <w:vertAlign w:val="subscript"/>
        </w:rPr>
        <w:t>i</w:t>
      </w:r>
      <w:proofErr w:type="gramEnd"/>
      <w:r>
        <w:rPr>
          <w:sz w:val="24"/>
          <w:szCs w:val="24"/>
          <w:vertAlign w:val="subscript"/>
        </w:rPr>
        <w:t>|β</w:t>
      </w:r>
      <w:r>
        <w:rPr>
          <w:sz w:val="24"/>
          <w:szCs w:val="24"/>
        </w:rPr>
        <w:t>) = ||Ψ</w:t>
      </w:r>
      <w:r>
        <w:rPr>
          <w:sz w:val="24"/>
          <w:szCs w:val="24"/>
          <w:vertAlign w:val="superscript"/>
        </w:rPr>
        <w:t>(</w:t>
      </w:r>
      <w:r>
        <w:rPr>
          <w:i/>
          <w:iCs/>
          <w:sz w:val="24"/>
          <w:szCs w:val="24"/>
          <w:vertAlign w:val="superscript"/>
        </w:rPr>
        <w:t>t</w:t>
      </w:r>
      <w:r>
        <w:rPr>
          <w:sz w:val="24"/>
          <w:szCs w:val="24"/>
          <w:vertAlign w:val="superscript"/>
        </w:rPr>
        <w:t>)</w:t>
      </w:r>
      <w:r>
        <w:rPr>
          <w:sz w:val="24"/>
          <w:szCs w:val="24"/>
          <w:vertAlign w:val="subscript"/>
        </w:rPr>
        <w:t>α</w:t>
      </w:r>
      <w:r>
        <w:rPr>
          <w:sz w:val="24"/>
          <w:szCs w:val="24"/>
        </w:rPr>
        <w:t>(</w:t>
      </w:r>
      <w:r>
        <w:rPr>
          <w:i/>
          <w:iCs/>
          <w:sz w:val="24"/>
          <w:szCs w:val="24"/>
        </w:rPr>
        <w:t>x</w:t>
      </w:r>
      <w:r>
        <w:rPr>
          <w:sz w:val="24"/>
          <w:szCs w:val="24"/>
        </w:rPr>
        <w:t>) − O</w:t>
      </w:r>
      <w:r>
        <w:rPr>
          <w:sz w:val="24"/>
          <w:szCs w:val="24"/>
          <w:vertAlign w:val="subscript"/>
        </w:rPr>
        <w:t>β→ α</w:t>
      </w:r>
      <w:r>
        <w:rPr>
          <w:sz w:val="24"/>
          <w:szCs w:val="24"/>
        </w:rPr>
        <w:t>Ψ</w:t>
      </w:r>
      <w:r>
        <w:rPr>
          <w:sz w:val="24"/>
          <w:szCs w:val="24"/>
          <w:vertAlign w:val="superscript"/>
        </w:rPr>
        <w:t>(</w:t>
      </w:r>
      <w:r>
        <w:rPr>
          <w:i/>
          <w:iCs/>
          <w:sz w:val="24"/>
          <w:szCs w:val="24"/>
          <w:vertAlign w:val="superscript"/>
        </w:rPr>
        <w:t>t</w:t>
      </w:r>
      <w:r>
        <w:rPr>
          <w:sz w:val="24"/>
          <w:szCs w:val="24"/>
          <w:vertAlign w:val="superscript"/>
        </w:rPr>
        <w:t>)</w:t>
      </w:r>
      <w:r>
        <w:rPr>
          <w:sz w:val="24"/>
          <w:szCs w:val="24"/>
          <w:vertAlign w:val="subscript"/>
        </w:rPr>
        <w:t>β</w:t>
      </w:r>
      <w:r>
        <w:rPr>
          <w:sz w:val="24"/>
          <w:szCs w:val="24"/>
        </w:rPr>
        <w:t>(</w:t>
      </w:r>
      <w:r>
        <w:rPr>
          <w:i/>
          <w:iCs/>
          <w:sz w:val="24"/>
          <w:szCs w:val="24"/>
        </w:rPr>
        <w:t>x</w:t>
      </w:r>
      <w:r>
        <w:rPr>
          <w:sz w:val="24"/>
          <w:szCs w:val="24"/>
        </w:rPr>
        <w:t>)||</w:t>
      </w:r>
      <w:r>
        <w:rPr>
          <w:i/>
          <w:iCs/>
          <w:sz w:val="24"/>
          <w:szCs w:val="24"/>
          <w:vertAlign w:val="subscript"/>
        </w:rPr>
        <w:t>l</w:t>
      </w:r>
      <w:r>
        <w:rPr>
          <w:sz w:val="24"/>
          <w:szCs w:val="24"/>
          <w:vertAlign w:val="subscript"/>
        </w:rPr>
        <w:t>2</w:t>
      </w:r>
      <w:r>
        <w:rPr>
          <w:sz w:val="24"/>
          <w:szCs w:val="24"/>
        </w:rPr>
        <w:t>.</w:t>
      </w:r>
    </w:p>
    <w:p w14:paraId="6655E39E" w14:textId="77777777" w:rsidR="00C84A7E" w:rsidRDefault="00C84A7E" w:rsidP="00C84A7E">
      <w:pPr>
        <w:rPr>
          <w:sz w:val="24"/>
          <w:szCs w:val="24"/>
        </w:rPr>
      </w:pPr>
      <w:r>
        <w:rPr>
          <w:sz w:val="24"/>
          <w:szCs w:val="24"/>
        </w:rPr>
        <w:t>Where the change of basis operator O</w:t>
      </w:r>
      <w:r>
        <w:rPr>
          <w:sz w:val="24"/>
          <w:szCs w:val="24"/>
          <w:vertAlign w:val="subscript"/>
        </w:rPr>
        <w:t>β→α</w:t>
      </w:r>
      <w:r>
        <w:rPr>
          <w:sz w:val="24"/>
          <w:szCs w:val="24"/>
        </w:rPr>
        <w:t xml:space="preserve"> is defined as </w:t>
      </w:r>
    </w:p>
    <w:p w14:paraId="080A219B" w14:textId="77777777" w:rsidR="00C84A7E" w:rsidRDefault="00C84A7E" w:rsidP="00C84A7E">
      <w:pPr>
        <w:jc w:val="center"/>
        <w:rPr>
          <w:sz w:val="24"/>
          <w:szCs w:val="24"/>
        </w:rPr>
      </w:pPr>
      <w:r>
        <w:rPr>
          <w:sz w:val="24"/>
          <w:szCs w:val="24"/>
        </w:rPr>
        <w:t>O</w:t>
      </w:r>
      <w:r>
        <w:rPr>
          <w:sz w:val="24"/>
          <w:szCs w:val="24"/>
          <w:vertAlign w:val="subscript"/>
        </w:rPr>
        <w:t>β→α</w:t>
      </w:r>
      <w:r>
        <w:rPr>
          <w:sz w:val="24"/>
          <w:szCs w:val="24"/>
        </w:rPr>
        <w:t xml:space="preserve"> </w:t>
      </w:r>
      <w:r>
        <w:rPr>
          <w:b/>
          <w:sz w:val="24"/>
          <w:szCs w:val="24"/>
        </w:rPr>
        <w:t>v</w:t>
      </w:r>
      <w:r>
        <w:rPr>
          <w:sz w:val="24"/>
          <w:szCs w:val="24"/>
        </w:rPr>
        <w:t xml:space="preserve"> = </w:t>
      </w:r>
      <w:proofErr w:type="spellStart"/>
      <w:r>
        <w:rPr>
          <w:rFonts w:ascii="Noto Sans Symbols" w:eastAsia="Noto Sans Symbols" w:hAnsi="Noto Sans Symbols" w:cs="Noto Sans Symbols"/>
          <w:sz w:val="24"/>
          <w:szCs w:val="24"/>
        </w:rPr>
        <w:t>Σ</w:t>
      </w:r>
      <w:r>
        <w:rPr>
          <w:i/>
          <w:iCs/>
          <w:sz w:val="24"/>
          <w:szCs w:val="24"/>
          <w:vertAlign w:val="subscript"/>
        </w:rPr>
        <w:t>j</w:t>
      </w:r>
      <w:proofErr w:type="spellEnd"/>
      <w:r>
        <w:rPr>
          <w:sz w:val="24"/>
          <w:szCs w:val="24"/>
        </w:rPr>
        <w:t>[</w:t>
      </w:r>
      <w:r>
        <w:rPr>
          <w:b/>
          <w:bCs/>
          <w:sz w:val="24"/>
          <w:szCs w:val="24"/>
        </w:rPr>
        <w:t>v</w:t>
      </w:r>
      <w:r>
        <w:rPr>
          <w:sz w:val="24"/>
          <w:szCs w:val="24"/>
        </w:rPr>
        <w:t>(</w:t>
      </w:r>
      <w:r>
        <w:rPr>
          <w:i/>
          <w:iCs/>
          <w:sz w:val="24"/>
          <w:szCs w:val="24"/>
        </w:rPr>
        <w:t>j</w:t>
      </w:r>
      <w:r>
        <w:rPr>
          <w:sz w:val="24"/>
          <w:szCs w:val="24"/>
        </w:rPr>
        <w:t>)</w:t>
      </w:r>
      <w:r>
        <w:rPr>
          <w:rFonts w:ascii="Noto Sans Symbols" w:eastAsia="Noto Sans Symbols" w:hAnsi="Noto Sans Symbols" w:cs="Noto Sans Symbols"/>
          <w:sz w:val="24"/>
          <w:szCs w:val="24"/>
        </w:rPr>
        <w:t>&lt;</w:t>
      </w:r>
      <w:r>
        <w:rPr>
          <w:sz w:val="24"/>
          <w:szCs w:val="24"/>
        </w:rPr>
        <w:t>ψ</w:t>
      </w:r>
      <w:r>
        <w:rPr>
          <w:sz w:val="24"/>
          <w:szCs w:val="24"/>
          <w:vertAlign w:val="superscript"/>
        </w:rPr>
        <w:t>(</w:t>
      </w:r>
      <w:proofErr w:type="spellStart"/>
      <w:r>
        <w:rPr>
          <w:i/>
          <w:iCs/>
          <w:sz w:val="24"/>
          <w:szCs w:val="24"/>
          <w:vertAlign w:val="superscript"/>
        </w:rPr>
        <w:t>i</w:t>
      </w:r>
      <w:proofErr w:type="spellEnd"/>
      <w:r>
        <w:rPr>
          <w:sz w:val="24"/>
          <w:szCs w:val="24"/>
          <w:vertAlign w:val="superscript"/>
        </w:rPr>
        <w:t>)</w:t>
      </w:r>
      <w:proofErr w:type="gramStart"/>
      <w:r>
        <w:rPr>
          <w:sz w:val="24"/>
          <w:szCs w:val="24"/>
          <w:vertAlign w:val="subscript"/>
        </w:rPr>
        <w:t>α</w:t>
      </w:r>
      <w:r>
        <w:rPr>
          <w:sz w:val="24"/>
          <w:szCs w:val="24"/>
        </w:rPr>
        <w:t xml:space="preserve"> ,ψ</w:t>
      </w:r>
      <w:proofErr w:type="gramEnd"/>
      <w:r>
        <w:rPr>
          <w:sz w:val="24"/>
          <w:szCs w:val="24"/>
          <w:vertAlign w:val="superscript"/>
        </w:rPr>
        <w:t>(</w:t>
      </w:r>
      <w:r>
        <w:rPr>
          <w:i/>
          <w:iCs/>
          <w:sz w:val="24"/>
          <w:szCs w:val="24"/>
          <w:vertAlign w:val="superscript"/>
        </w:rPr>
        <w:t>j</w:t>
      </w:r>
      <w:r>
        <w:rPr>
          <w:sz w:val="24"/>
          <w:szCs w:val="24"/>
          <w:vertAlign w:val="superscript"/>
        </w:rPr>
        <w:t>)</w:t>
      </w:r>
      <w:r>
        <w:rPr>
          <w:sz w:val="24"/>
          <w:szCs w:val="24"/>
          <w:vertAlign w:val="subscript"/>
        </w:rPr>
        <w:t>β</w:t>
      </w:r>
      <w:r>
        <w:rPr>
          <w:rFonts w:ascii="Noto Sans Symbols" w:eastAsia="Noto Sans Symbols" w:hAnsi="Noto Sans Symbols" w:cs="Noto Sans Symbols"/>
          <w:sz w:val="24"/>
          <w:szCs w:val="24"/>
        </w:rPr>
        <w:t>&gt;</w:t>
      </w:r>
      <w:r>
        <w:rPr>
          <w:sz w:val="24"/>
          <w:szCs w:val="24"/>
        </w:rPr>
        <w:t>]</w:t>
      </w:r>
      <w:proofErr w:type="spellStart"/>
      <w:r>
        <w:rPr>
          <w:i/>
          <w:iCs/>
          <w:sz w:val="24"/>
          <w:szCs w:val="24"/>
          <w:vertAlign w:val="subscript"/>
        </w:rPr>
        <w:t>i</w:t>
      </w:r>
      <w:proofErr w:type="spellEnd"/>
      <w:r>
        <w:rPr>
          <w:sz w:val="24"/>
          <w:szCs w:val="24"/>
          <w:vertAlign w:val="subscript"/>
        </w:rPr>
        <w:t>&gt;=1</w:t>
      </w:r>
      <w:r>
        <w:rPr>
          <w:sz w:val="24"/>
          <w:szCs w:val="24"/>
        </w:rPr>
        <w:t>,</w:t>
      </w:r>
    </w:p>
    <w:p w14:paraId="02814A8D" w14:textId="07B7FECB" w:rsidR="00AF2E74" w:rsidRDefault="00C84A7E" w:rsidP="00C84A7E">
      <w:r>
        <w:rPr>
          <w:sz w:val="24"/>
          <w:szCs w:val="24"/>
        </w:rPr>
        <w:t xml:space="preserve">Where </w:t>
      </w:r>
      <w:r>
        <w:rPr>
          <w:rFonts w:ascii="Noto Sans Symbols" w:eastAsia="Noto Sans Symbols" w:hAnsi="Noto Sans Symbols" w:cs="Noto Sans Symbols"/>
          <w:sz w:val="24"/>
          <w:szCs w:val="24"/>
        </w:rPr>
        <w:t>&lt;</w:t>
      </w:r>
      <w:proofErr w:type="spellStart"/>
      <w:proofErr w:type="gramStart"/>
      <w:r>
        <w:rPr>
          <w:b/>
          <w:sz w:val="24"/>
          <w:szCs w:val="24"/>
        </w:rPr>
        <w:t>a</w:t>
      </w:r>
      <w:r>
        <w:rPr>
          <w:sz w:val="24"/>
          <w:szCs w:val="24"/>
        </w:rPr>
        <w:t>,</w:t>
      </w:r>
      <w:r>
        <w:rPr>
          <w:b/>
          <w:sz w:val="24"/>
          <w:szCs w:val="24"/>
        </w:rPr>
        <w:t>b</w:t>
      </w:r>
      <w:proofErr w:type="spellEnd"/>
      <w:proofErr w:type="gramEnd"/>
      <w:r>
        <w:rPr>
          <w:rFonts w:ascii="Noto Sans Symbols" w:eastAsia="Noto Sans Symbols" w:hAnsi="Noto Sans Symbols" w:cs="Noto Sans Symbols"/>
          <w:sz w:val="24"/>
          <w:szCs w:val="24"/>
        </w:rPr>
        <w:t xml:space="preserve">&gt; </w:t>
      </w:r>
      <w:r>
        <w:rPr>
          <w:sz w:val="24"/>
          <w:szCs w:val="24"/>
        </w:rPr>
        <w:t xml:space="preserve">is the inner product of </w:t>
      </w:r>
      <w:r>
        <w:rPr>
          <w:b/>
          <w:sz w:val="24"/>
          <w:szCs w:val="24"/>
        </w:rPr>
        <w:t>a</w:t>
      </w:r>
      <w:r>
        <w:rPr>
          <w:sz w:val="24"/>
          <w:szCs w:val="24"/>
        </w:rPr>
        <w:t xml:space="preserve"> and </w:t>
      </w:r>
      <w:r>
        <w:rPr>
          <w:b/>
          <w:sz w:val="24"/>
          <w:szCs w:val="24"/>
        </w:rPr>
        <w:t>b</w:t>
      </w:r>
      <w:r>
        <w:rPr>
          <w:sz w:val="24"/>
          <w:szCs w:val="24"/>
        </w:rPr>
        <w:t>.</w:t>
      </w:r>
    </w:p>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A7E"/>
    <w:rsid w:val="00AF2E74"/>
    <w:rsid w:val="00C84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A930E"/>
  <w15:chartTrackingRefBased/>
  <w15:docId w15:val="{CBA9CB34-9AEE-434E-817E-F4F3D6363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A7E"/>
    <w:pPr>
      <w:spacing w:line="25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01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939</Words>
  <Characters>5355</Characters>
  <Application>Microsoft Office Word</Application>
  <DocSecurity>0</DocSecurity>
  <Lines>44</Lines>
  <Paragraphs>12</Paragraphs>
  <ScaleCrop>false</ScaleCrop>
  <Company/>
  <LinksUpToDate>false</LinksUpToDate>
  <CharactersWithSpaces>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2022-03-23T20:53:00Z</dcterms:created>
  <dcterms:modified xsi:type="dcterms:W3CDTF">2022-03-23T20:53:00Z</dcterms:modified>
</cp:coreProperties>
</file>