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165A7A" w14:textId="79602560" w:rsidR="00A9416C" w:rsidRDefault="00A9416C" w:rsidP="00CE37BA">
      <w:pPr>
        <w:spacing w:line="480" w:lineRule="auto"/>
        <w:rPr>
          <w:b/>
          <w:sz w:val="28"/>
          <w:szCs w:val="28"/>
        </w:rPr>
      </w:pPr>
      <w:r>
        <w:rPr>
          <w:b/>
          <w:sz w:val="28"/>
          <w:szCs w:val="28"/>
        </w:rPr>
        <w:t xml:space="preserve">Supplementary Materials </w:t>
      </w:r>
    </w:p>
    <w:p w14:paraId="1AADF7D2" w14:textId="7886DA25" w:rsidR="005B2592" w:rsidRPr="00CE37BA" w:rsidRDefault="00A9416C" w:rsidP="00CE37BA">
      <w:pPr>
        <w:spacing w:line="480" w:lineRule="auto"/>
        <w:rPr>
          <w:b/>
          <w:sz w:val="28"/>
          <w:szCs w:val="28"/>
        </w:rPr>
      </w:pPr>
      <w:r>
        <w:rPr>
          <w:b/>
          <w:sz w:val="28"/>
          <w:szCs w:val="28"/>
        </w:rPr>
        <w:t xml:space="preserve">for </w:t>
      </w:r>
      <w:r w:rsidR="005B2592" w:rsidRPr="008958FB">
        <w:rPr>
          <w:bCs/>
          <w:sz w:val="28"/>
          <w:szCs w:val="28"/>
        </w:rPr>
        <w:t xml:space="preserve">Multiomics </w:t>
      </w:r>
      <w:r w:rsidR="0089043B">
        <w:rPr>
          <w:bCs/>
          <w:sz w:val="28"/>
          <w:szCs w:val="28"/>
        </w:rPr>
        <w:t>Longitudinal Modeling of Preeclamptic Pregnancies</w:t>
      </w:r>
    </w:p>
    <w:p w14:paraId="1F090663" w14:textId="60D4A9A7" w:rsidR="005B2592" w:rsidRPr="00327640" w:rsidRDefault="005B2592" w:rsidP="00CE37BA">
      <w:pPr>
        <w:spacing w:line="480" w:lineRule="auto"/>
        <w:rPr>
          <w:bCs/>
        </w:rPr>
      </w:pPr>
      <w:r w:rsidRPr="00525979">
        <w:rPr>
          <w:b/>
        </w:rPr>
        <w:t>A</w:t>
      </w:r>
      <w:r>
        <w:rPr>
          <w:b/>
        </w:rPr>
        <w:t>uthors</w:t>
      </w:r>
      <w:r w:rsidRPr="00525979">
        <w:rPr>
          <w:b/>
        </w:rPr>
        <w:t>:</w:t>
      </w:r>
      <w:r w:rsidRPr="00A11A99">
        <w:rPr>
          <w:bCs/>
        </w:rPr>
        <w:t xml:space="preserve"> Ivana Marić</w:t>
      </w:r>
      <w:r w:rsidRPr="00525979">
        <w:rPr>
          <w:bCs/>
          <w:vertAlign w:val="superscript"/>
        </w:rPr>
        <w:t>1</w:t>
      </w:r>
      <w:r w:rsidR="00BA5A93" w:rsidRPr="00BA5A93">
        <w:rPr>
          <w:vertAlign w:val="superscript"/>
        </w:rPr>
        <w:t>+</w:t>
      </w:r>
      <w:r w:rsidRPr="00A11A99">
        <w:rPr>
          <w:bCs/>
        </w:rPr>
        <w:t xml:space="preserve">, </w:t>
      </w:r>
      <w:proofErr w:type="spellStart"/>
      <w:r w:rsidR="00CA1B2D">
        <w:rPr>
          <w:bCs/>
        </w:rPr>
        <w:t>K</w:t>
      </w:r>
      <w:r w:rsidR="00CA1B2D" w:rsidRPr="009453B4">
        <w:rPr>
          <w:bCs/>
        </w:rPr>
        <w:t>évin</w:t>
      </w:r>
      <w:proofErr w:type="spellEnd"/>
      <w:r w:rsidR="00CA1B2D" w:rsidRPr="009453B4">
        <w:rPr>
          <w:bCs/>
        </w:rPr>
        <w:t xml:space="preserve"> Contrepois</w:t>
      </w:r>
      <w:r w:rsidR="004A463E">
        <w:rPr>
          <w:bCs/>
          <w:vertAlign w:val="superscript"/>
        </w:rPr>
        <w:t>2</w:t>
      </w:r>
      <w:r w:rsidR="00BA5A93">
        <w:rPr>
          <w:vertAlign w:val="superscript"/>
        </w:rPr>
        <w:t>+</w:t>
      </w:r>
      <w:r w:rsidR="00CA1B2D">
        <w:rPr>
          <w:bCs/>
        </w:rPr>
        <w:t xml:space="preserve">,  </w:t>
      </w:r>
      <w:r w:rsidRPr="00E11549">
        <w:rPr>
          <w:bCs/>
        </w:rPr>
        <w:t>Mira Moufarrej</w:t>
      </w:r>
      <w:r w:rsidRPr="00A638FF">
        <w:rPr>
          <w:bCs/>
          <w:vertAlign w:val="superscript"/>
        </w:rPr>
        <w:t>5</w:t>
      </w:r>
      <w:r>
        <w:rPr>
          <w:bCs/>
        </w:rPr>
        <w:t xml:space="preserve">,  </w:t>
      </w:r>
      <w:r w:rsidR="00CA1B2D">
        <w:rPr>
          <w:bCs/>
        </w:rPr>
        <w:t>Ina Stelzer</w:t>
      </w:r>
      <w:r w:rsidR="00CA1B2D" w:rsidRPr="0059231D">
        <w:rPr>
          <w:bCs/>
          <w:vertAlign w:val="superscript"/>
        </w:rPr>
        <w:t>3</w:t>
      </w:r>
      <w:r w:rsidR="00CA1B2D">
        <w:rPr>
          <w:bCs/>
        </w:rPr>
        <w:t xml:space="preserve">, </w:t>
      </w:r>
      <w:proofErr w:type="spellStart"/>
      <w:r>
        <w:rPr>
          <w:bCs/>
        </w:rPr>
        <w:t>Dorien</w:t>
      </w:r>
      <w:proofErr w:type="spellEnd"/>
      <w:r>
        <w:rPr>
          <w:bCs/>
        </w:rPr>
        <w:t xml:space="preserve"> </w:t>
      </w:r>
      <w:r w:rsidRPr="00F23CC4">
        <w:rPr>
          <w:bCs/>
        </w:rPr>
        <w:t>Feyaerts</w:t>
      </w:r>
      <w:r w:rsidRPr="00F23CC4">
        <w:rPr>
          <w:bCs/>
          <w:vertAlign w:val="superscript"/>
        </w:rPr>
        <w:t>3</w:t>
      </w:r>
      <w:r>
        <w:rPr>
          <w:bCs/>
        </w:rPr>
        <w:t xml:space="preserve">, </w:t>
      </w:r>
      <w:proofErr w:type="spellStart"/>
      <w:r>
        <w:rPr>
          <w:bCs/>
        </w:rPr>
        <w:t>Xiaoyuan</w:t>
      </w:r>
      <w:proofErr w:type="spellEnd"/>
      <w:r>
        <w:rPr>
          <w:bCs/>
        </w:rPr>
        <w:t xml:space="preserve"> Han</w:t>
      </w:r>
      <w:r w:rsidRPr="00E9509C">
        <w:rPr>
          <w:bCs/>
          <w:vertAlign w:val="superscript"/>
        </w:rPr>
        <w:t>8</w:t>
      </w:r>
      <w:r>
        <w:rPr>
          <w:bCs/>
        </w:rPr>
        <w:t>,  Andy Tang</w:t>
      </w:r>
      <w:r>
        <w:rPr>
          <w:bCs/>
          <w:vertAlign w:val="superscript"/>
        </w:rPr>
        <w:t>3</w:t>
      </w:r>
      <w:r>
        <w:rPr>
          <w:bCs/>
        </w:rPr>
        <w:t>, Natalie Stanley</w:t>
      </w:r>
      <w:r>
        <w:rPr>
          <w:bCs/>
          <w:vertAlign w:val="superscript"/>
        </w:rPr>
        <w:t>3</w:t>
      </w:r>
      <w:r>
        <w:rPr>
          <w:bCs/>
        </w:rPr>
        <w:t xml:space="preserve">,  </w:t>
      </w:r>
      <w:r w:rsidRPr="00A11A99">
        <w:rPr>
          <w:bCs/>
        </w:rPr>
        <w:t xml:space="preserve">Ronald J. </w:t>
      </w:r>
      <w:r>
        <w:rPr>
          <w:bCs/>
        </w:rPr>
        <w:t>Wong</w:t>
      </w:r>
      <w:r w:rsidRPr="009F0953">
        <w:rPr>
          <w:bCs/>
          <w:vertAlign w:val="superscript"/>
        </w:rPr>
        <w:t>1</w:t>
      </w:r>
      <w:r w:rsidRPr="00A11A99">
        <w:rPr>
          <w:bCs/>
        </w:rPr>
        <w:t xml:space="preserve">, </w:t>
      </w:r>
      <w:r w:rsidR="00600A2A">
        <w:rPr>
          <w:bCs/>
        </w:rPr>
        <w:t>Gavin M. Traber</w:t>
      </w:r>
      <w:r w:rsidR="00600A2A">
        <w:rPr>
          <w:bCs/>
          <w:vertAlign w:val="superscript"/>
        </w:rPr>
        <w:t>2</w:t>
      </w:r>
      <w:r w:rsidR="00600A2A">
        <w:rPr>
          <w:bCs/>
        </w:rPr>
        <w:t>, Mathew Ellenberger</w:t>
      </w:r>
      <w:r w:rsidR="00600A2A">
        <w:rPr>
          <w:bCs/>
          <w:vertAlign w:val="superscript"/>
        </w:rPr>
        <w:t>2</w:t>
      </w:r>
      <w:r w:rsidR="00600A2A">
        <w:rPr>
          <w:bCs/>
        </w:rPr>
        <w:t xml:space="preserve">, </w:t>
      </w:r>
      <w:r w:rsidRPr="004B62EF">
        <w:rPr>
          <w:bCs/>
        </w:rPr>
        <w:t>Alan Chang</w:t>
      </w:r>
      <w:r w:rsidRPr="004B62EF">
        <w:rPr>
          <w:bCs/>
          <w:vertAlign w:val="superscript"/>
        </w:rPr>
        <w:t>3</w:t>
      </w:r>
      <w:r>
        <w:rPr>
          <w:bCs/>
        </w:rPr>
        <w:t xml:space="preserve"> , </w:t>
      </w:r>
      <w:proofErr w:type="spellStart"/>
      <w:r w:rsidRPr="003C59E5">
        <w:rPr>
          <w:bCs/>
        </w:rPr>
        <w:t>Ramin</w:t>
      </w:r>
      <w:proofErr w:type="spellEnd"/>
      <w:r w:rsidRPr="003C59E5">
        <w:rPr>
          <w:bCs/>
        </w:rPr>
        <w:t xml:space="preserve"> Fallahzadeh</w:t>
      </w:r>
      <w:r w:rsidRPr="003C59E5">
        <w:rPr>
          <w:bCs/>
          <w:vertAlign w:val="superscript"/>
        </w:rPr>
        <w:t>3</w:t>
      </w:r>
      <w:r>
        <w:rPr>
          <w:bCs/>
        </w:rPr>
        <w:t>,  Huda Nassar</w:t>
      </w:r>
      <w:r w:rsidRPr="00697835">
        <w:rPr>
          <w:bCs/>
          <w:vertAlign w:val="superscript"/>
        </w:rPr>
        <w:t>3</w:t>
      </w:r>
      <w:r>
        <w:rPr>
          <w:bCs/>
        </w:rPr>
        <w:t>, Martin Becker</w:t>
      </w:r>
      <w:r w:rsidRPr="00697835">
        <w:rPr>
          <w:bCs/>
          <w:vertAlign w:val="superscript"/>
        </w:rPr>
        <w:t>3</w:t>
      </w:r>
      <w:r>
        <w:rPr>
          <w:bCs/>
        </w:rPr>
        <w:t xml:space="preserve">, </w:t>
      </w:r>
      <w:r w:rsidRPr="00BE6F80">
        <w:rPr>
          <w:bCs/>
        </w:rPr>
        <w:t>Maria Xenochristou</w:t>
      </w:r>
      <w:r w:rsidRPr="00BE6F80">
        <w:rPr>
          <w:bCs/>
          <w:vertAlign w:val="superscript"/>
        </w:rPr>
        <w:t>3</w:t>
      </w:r>
      <w:r>
        <w:rPr>
          <w:bCs/>
        </w:rPr>
        <w:t>,</w:t>
      </w:r>
      <w:r w:rsidRPr="00BE6F80">
        <w:rPr>
          <w:bCs/>
        </w:rPr>
        <w:t xml:space="preserve"> </w:t>
      </w:r>
      <w:r w:rsidRPr="003771F0">
        <w:rPr>
          <w:bCs/>
        </w:rPr>
        <w:t>Camilo Espinosa</w:t>
      </w:r>
      <w:r w:rsidRPr="003771F0">
        <w:rPr>
          <w:bCs/>
          <w:vertAlign w:val="superscript"/>
        </w:rPr>
        <w:t>3</w:t>
      </w:r>
      <w:r>
        <w:rPr>
          <w:bCs/>
        </w:rPr>
        <w:t>,</w:t>
      </w:r>
      <w:r w:rsidR="00BC1479">
        <w:rPr>
          <w:bCs/>
        </w:rPr>
        <w:t xml:space="preserve"> Davide De Francesco</w:t>
      </w:r>
      <w:r w:rsidR="00BC1479" w:rsidRPr="00BC1479">
        <w:rPr>
          <w:bCs/>
          <w:vertAlign w:val="superscript"/>
        </w:rPr>
        <w:t>3</w:t>
      </w:r>
      <w:r w:rsidR="00BC1479">
        <w:rPr>
          <w:bCs/>
        </w:rPr>
        <w:t xml:space="preserve">, </w:t>
      </w:r>
      <w:r w:rsidR="001C5064">
        <w:rPr>
          <w:bCs/>
        </w:rPr>
        <w:t xml:space="preserve"> </w:t>
      </w:r>
      <w:r w:rsidR="001C5064" w:rsidRPr="001C5064">
        <w:rPr>
          <w:bCs/>
        </w:rPr>
        <w:t>Mohammad Sajjad Ghaemi</w:t>
      </w:r>
      <w:r w:rsidR="00C96398" w:rsidRPr="00C96398">
        <w:rPr>
          <w:bCs/>
          <w:vertAlign w:val="superscript"/>
        </w:rPr>
        <w:t>3,10</w:t>
      </w:r>
      <w:r w:rsidR="001C5064">
        <w:rPr>
          <w:bCs/>
        </w:rPr>
        <w:t>,</w:t>
      </w:r>
      <w:r w:rsidR="001C5064" w:rsidRPr="001C5064">
        <w:rPr>
          <w:bCs/>
        </w:rPr>
        <w:t xml:space="preserve"> </w:t>
      </w:r>
      <w:r w:rsidR="000E0930" w:rsidRPr="000E0930">
        <w:rPr>
          <w:bCs/>
        </w:rPr>
        <w:t>Elizabeth Costello</w:t>
      </w:r>
      <w:r w:rsidR="000E0930" w:rsidRPr="000E0930">
        <w:rPr>
          <w:bCs/>
          <w:vertAlign w:val="superscript"/>
        </w:rPr>
        <w:t>9</w:t>
      </w:r>
      <w:r w:rsidR="000E0930">
        <w:rPr>
          <w:bCs/>
        </w:rPr>
        <w:t>,</w:t>
      </w:r>
      <w:r w:rsidR="00524C58">
        <w:rPr>
          <w:bCs/>
        </w:rPr>
        <w:t xml:space="preserve"> </w:t>
      </w:r>
      <w:r w:rsidRPr="007733D7">
        <w:rPr>
          <w:bCs/>
        </w:rPr>
        <w:t>Anthony</w:t>
      </w:r>
      <w:r>
        <w:rPr>
          <w:bCs/>
        </w:rPr>
        <w:t xml:space="preserve"> </w:t>
      </w:r>
      <w:r w:rsidRPr="007733D7">
        <w:rPr>
          <w:bCs/>
        </w:rPr>
        <w:t>Culos</w:t>
      </w:r>
      <w:r w:rsidRPr="007733D7">
        <w:rPr>
          <w:bCs/>
          <w:vertAlign w:val="superscript"/>
        </w:rPr>
        <w:t>3</w:t>
      </w:r>
      <w:r>
        <w:rPr>
          <w:bCs/>
        </w:rPr>
        <w:t xml:space="preserve">, </w:t>
      </w:r>
      <w:proofErr w:type="spellStart"/>
      <w:r w:rsidR="002D462A">
        <w:rPr>
          <w:bCs/>
        </w:rPr>
        <w:t>Xuefeng</w:t>
      </w:r>
      <w:proofErr w:type="spellEnd"/>
      <w:r w:rsidR="002D462A">
        <w:rPr>
          <w:bCs/>
        </w:rPr>
        <w:t xml:space="preserve"> B. </w:t>
      </w:r>
      <w:r>
        <w:rPr>
          <w:bCs/>
        </w:rPr>
        <w:t>Ling</w:t>
      </w:r>
      <w:r w:rsidRPr="00983C89">
        <w:rPr>
          <w:bCs/>
          <w:vertAlign w:val="superscript"/>
        </w:rPr>
        <w:t>7</w:t>
      </w:r>
      <w:r>
        <w:rPr>
          <w:bCs/>
        </w:rPr>
        <w:t xml:space="preserve">, Karl </w:t>
      </w:r>
      <w:r w:rsidR="002D462A">
        <w:rPr>
          <w:bCs/>
        </w:rPr>
        <w:t xml:space="preserve">G. </w:t>
      </w:r>
      <w:r>
        <w:rPr>
          <w:bCs/>
        </w:rPr>
        <w:t>Sylvester</w:t>
      </w:r>
      <w:r w:rsidRPr="00D61F04">
        <w:rPr>
          <w:bCs/>
          <w:vertAlign w:val="superscript"/>
        </w:rPr>
        <w:t>7</w:t>
      </w:r>
      <w:r>
        <w:rPr>
          <w:bCs/>
        </w:rPr>
        <w:t xml:space="preserve">, </w:t>
      </w:r>
      <w:r w:rsidR="00DA1819" w:rsidRPr="00DA1819">
        <w:rPr>
          <w:bCs/>
        </w:rPr>
        <w:t>Gary L. Darmstadt</w:t>
      </w:r>
      <w:r w:rsidR="00DA1819">
        <w:rPr>
          <w:bCs/>
        </w:rPr>
        <w:t xml:space="preserve">, </w:t>
      </w:r>
      <w:r w:rsidR="008867C6" w:rsidRPr="00A11A99">
        <w:rPr>
          <w:bCs/>
        </w:rPr>
        <w:t>Virginia D. W</w:t>
      </w:r>
      <w:r w:rsidR="008867C6">
        <w:rPr>
          <w:bCs/>
        </w:rPr>
        <w:t>inn</w:t>
      </w:r>
      <w:r w:rsidR="008867C6">
        <w:rPr>
          <w:bCs/>
          <w:vertAlign w:val="superscript"/>
        </w:rPr>
        <w:t>4</w:t>
      </w:r>
      <w:r w:rsidR="008867C6" w:rsidRPr="00A11A99">
        <w:rPr>
          <w:bCs/>
        </w:rPr>
        <w:t xml:space="preserve">, </w:t>
      </w:r>
      <w:r w:rsidRPr="00A11A99">
        <w:rPr>
          <w:bCs/>
        </w:rPr>
        <w:t>Gary M. S</w:t>
      </w:r>
      <w:r>
        <w:rPr>
          <w:bCs/>
        </w:rPr>
        <w:t>haw</w:t>
      </w:r>
      <w:r w:rsidRPr="009F0953">
        <w:rPr>
          <w:bCs/>
          <w:vertAlign w:val="superscript"/>
        </w:rPr>
        <w:t>1</w:t>
      </w:r>
      <w:r>
        <w:rPr>
          <w:bCs/>
        </w:rPr>
        <w:t>,</w:t>
      </w:r>
      <w:r w:rsidRPr="00327640">
        <w:rPr>
          <w:bCs/>
        </w:rPr>
        <w:t xml:space="preserve"> </w:t>
      </w:r>
      <w:r>
        <w:t xml:space="preserve"> David A. Relman</w:t>
      </w:r>
      <w:r>
        <w:rPr>
          <w:vertAlign w:val="superscript"/>
        </w:rPr>
        <w:t>9</w:t>
      </w:r>
      <w:r w:rsidR="008867C6">
        <w:rPr>
          <w:vertAlign w:val="superscript"/>
        </w:rPr>
        <w:t>,*</w:t>
      </w:r>
      <w:r>
        <w:t xml:space="preserve">, </w:t>
      </w:r>
      <w:r w:rsidRPr="00855A4B">
        <w:rPr>
          <w:bCs/>
        </w:rPr>
        <w:t>Stephen R</w:t>
      </w:r>
      <w:r>
        <w:rPr>
          <w:bCs/>
        </w:rPr>
        <w:t>. Quake</w:t>
      </w:r>
      <w:r w:rsidRPr="00965551">
        <w:rPr>
          <w:bCs/>
          <w:vertAlign w:val="superscript"/>
        </w:rPr>
        <w:t>5</w:t>
      </w:r>
      <w:r w:rsidR="008867C6">
        <w:rPr>
          <w:bCs/>
          <w:vertAlign w:val="superscript"/>
        </w:rPr>
        <w:t>,*</w:t>
      </w:r>
      <w:r>
        <w:rPr>
          <w:bCs/>
        </w:rPr>
        <w:t xml:space="preserve">,  </w:t>
      </w:r>
      <w:r w:rsidRPr="00D4497E">
        <w:rPr>
          <w:bCs/>
        </w:rPr>
        <w:t>Martin Angst</w:t>
      </w:r>
      <w:r w:rsidRPr="005914BF">
        <w:rPr>
          <w:bCs/>
          <w:vertAlign w:val="superscript"/>
        </w:rPr>
        <w:t>3</w:t>
      </w:r>
      <w:r w:rsidR="008867C6">
        <w:rPr>
          <w:bCs/>
          <w:vertAlign w:val="superscript"/>
        </w:rPr>
        <w:t>,*</w:t>
      </w:r>
      <w:r w:rsidRPr="00D4497E">
        <w:rPr>
          <w:bCs/>
        </w:rPr>
        <w:t>,</w:t>
      </w:r>
      <w:r>
        <w:rPr>
          <w:bCs/>
        </w:rPr>
        <w:t xml:space="preserve"> </w:t>
      </w:r>
      <w:r w:rsidRPr="00C81BA0">
        <w:rPr>
          <w:bCs/>
        </w:rPr>
        <w:t>Michael P</w:t>
      </w:r>
      <w:r>
        <w:rPr>
          <w:bCs/>
        </w:rPr>
        <w:t>.</w:t>
      </w:r>
      <w:r w:rsidRPr="00C81BA0">
        <w:rPr>
          <w:bCs/>
        </w:rPr>
        <w:t xml:space="preserve"> Snyder</w:t>
      </w:r>
      <w:r w:rsidR="006555CD">
        <w:rPr>
          <w:bCs/>
          <w:vertAlign w:val="superscript"/>
        </w:rPr>
        <w:t>2</w:t>
      </w:r>
      <w:r w:rsidR="008867C6">
        <w:rPr>
          <w:bCs/>
          <w:vertAlign w:val="superscript"/>
        </w:rPr>
        <w:t>,*</w:t>
      </w:r>
      <w:r>
        <w:rPr>
          <w:bCs/>
        </w:rPr>
        <w:t>,</w:t>
      </w:r>
      <w:r>
        <w:rPr>
          <w:bCs/>
          <w:vertAlign w:val="superscript"/>
        </w:rPr>
        <w:t xml:space="preserve"> </w:t>
      </w:r>
      <w:r w:rsidR="008867C6" w:rsidRPr="00A11A99">
        <w:rPr>
          <w:bCs/>
        </w:rPr>
        <w:t>David K</w:t>
      </w:r>
      <w:r w:rsidR="008867C6">
        <w:rPr>
          <w:bCs/>
        </w:rPr>
        <w:t>.</w:t>
      </w:r>
      <w:r w:rsidR="008867C6" w:rsidRPr="00A11A99">
        <w:rPr>
          <w:bCs/>
        </w:rPr>
        <w:t xml:space="preserve"> S</w:t>
      </w:r>
      <w:r w:rsidR="008867C6">
        <w:rPr>
          <w:bCs/>
        </w:rPr>
        <w:t>tevenson</w:t>
      </w:r>
      <w:r w:rsidR="008867C6" w:rsidRPr="009F0953">
        <w:rPr>
          <w:bCs/>
          <w:vertAlign w:val="superscript"/>
        </w:rPr>
        <w:t>1</w:t>
      </w:r>
      <w:r w:rsidR="008867C6">
        <w:rPr>
          <w:bCs/>
          <w:vertAlign w:val="superscript"/>
        </w:rPr>
        <w:t>,*</w:t>
      </w:r>
      <w:r w:rsidR="008867C6" w:rsidRPr="00A11A99">
        <w:rPr>
          <w:bCs/>
        </w:rPr>
        <w:t>,</w:t>
      </w:r>
      <w:r w:rsidR="008867C6">
        <w:rPr>
          <w:bCs/>
        </w:rPr>
        <w:t xml:space="preserve"> </w:t>
      </w:r>
      <w:r w:rsidR="008A7D4E">
        <w:rPr>
          <w:bCs/>
        </w:rPr>
        <w:t xml:space="preserve">Brice </w:t>
      </w:r>
      <w:r w:rsidR="008A7D4E" w:rsidRPr="006617D9">
        <w:rPr>
          <w:bCs/>
        </w:rPr>
        <w:t>Gaudilliere</w:t>
      </w:r>
      <w:r w:rsidR="008A7D4E" w:rsidRPr="006617D9">
        <w:rPr>
          <w:bCs/>
          <w:vertAlign w:val="superscript"/>
        </w:rPr>
        <w:t>1,3</w:t>
      </w:r>
      <w:r w:rsidR="008867C6">
        <w:rPr>
          <w:bCs/>
          <w:vertAlign w:val="superscript"/>
        </w:rPr>
        <w:t>,*</w:t>
      </w:r>
      <w:r w:rsidR="008A7D4E">
        <w:rPr>
          <w:bCs/>
        </w:rPr>
        <w:t xml:space="preserve">, </w:t>
      </w:r>
      <w:proofErr w:type="spellStart"/>
      <w:r>
        <w:rPr>
          <w:bCs/>
        </w:rPr>
        <w:t>Nima</w:t>
      </w:r>
      <w:proofErr w:type="spellEnd"/>
      <w:r>
        <w:rPr>
          <w:bCs/>
        </w:rPr>
        <w:t xml:space="preserve"> Aghaeepour</w:t>
      </w:r>
      <w:r w:rsidRPr="00327640">
        <w:rPr>
          <w:bCs/>
          <w:vertAlign w:val="superscript"/>
        </w:rPr>
        <w:t>1,</w:t>
      </w:r>
      <w:r>
        <w:rPr>
          <w:bCs/>
          <w:vertAlign w:val="superscript"/>
        </w:rPr>
        <w:t>3</w:t>
      </w:r>
      <w:r w:rsidRPr="00327640">
        <w:rPr>
          <w:bCs/>
          <w:vertAlign w:val="superscript"/>
        </w:rPr>
        <w:t>,</w:t>
      </w:r>
      <w:r>
        <w:rPr>
          <w:bCs/>
          <w:vertAlign w:val="superscript"/>
        </w:rPr>
        <w:t>6</w:t>
      </w:r>
      <w:r w:rsidR="008867C6">
        <w:rPr>
          <w:bCs/>
          <w:vertAlign w:val="superscript"/>
        </w:rPr>
        <w:t>,*</w:t>
      </w:r>
    </w:p>
    <w:p w14:paraId="7D6FB384" w14:textId="77777777" w:rsidR="004B30BB" w:rsidRPr="00A11A99" w:rsidRDefault="004B30BB" w:rsidP="00CE37BA">
      <w:pPr>
        <w:spacing w:line="480" w:lineRule="auto"/>
        <w:rPr>
          <w:bCs/>
        </w:rPr>
      </w:pPr>
    </w:p>
    <w:p w14:paraId="0E7EFEA1" w14:textId="4260A1D4" w:rsidR="005B2592" w:rsidRDefault="005B2592" w:rsidP="00CE37BA">
      <w:pPr>
        <w:spacing w:line="480" w:lineRule="auto"/>
        <w:rPr>
          <w:bCs/>
        </w:rPr>
      </w:pPr>
      <w:r w:rsidRPr="00525979">
        <w:rPr>
          <w:bCs/>
          <w:vertAlign w:val="superscript"/>
        </w:rPr>
        <w:t>1</w:t>
      </w:r>
      <w:r w:rsidRPr="00A11A99">
        <w:rPr>
          <w:bCs/>
        </w:rPr>
        <w:t>Department of Pediatrics, Stanford University School of Medicine</w:t>
      </w:r>
    </w:p>
    <w:p w14:paraId="102D267F" w14:textId="64E0D8A6" w:rsidR="006555CD" w:rsidRDefault="006555CD" w:rsidP="00CE37BA">
      <w:pPr>
        <w:spacing w:line="480" w:lineRule="auto"/>
        <w:rPr>
          <w:bCs/>
        </w:rPr>
      </w:pPr>
      <w:r>
        <w:rPr>
          <w:bCs/>
          <w:vertAlign w:val="superscript"/>
        </w:rPr>
        <w:t>2</w:t>
      </w:r>
      <w:r w:rsidRPr="001109E1">
        <w:rPr>
          <w:bCs/>
        </w:rPr>
        <w:t>Department of Genetics, Stanford University School of Medicine</w:t>
      </w:r>
    </w:p>
    <w:p w14:paraId="20E4397D" w14:textId="7B94C635" w:rsidR="006555CD" w:rsidRPr="00A11A99" w:rsidRDefault="006555CD" w:rsidP="00CE37BA">
      <w:pPr>
        <w:spacing w:line="480" w:lineRule="auto"/>
        <w:rPr>
          <w:bCs/>
        </w:rPr>
      </w:pPr>
      <w:r w:rsidRPr="00D533C3">
        <w:rPr>
          <w:bCs/>
          <w:vertAlign w:val="superscript"/>
        </w:rPr>
        <w:t>3</w:t>
      </w:r>
      <w:r w:rsidRPr="00821C34">
        <w:rPr>
          <w:bCs/>
        </w:rPr>
        <w:t xml:space="preserve">Department of Anesthesiology, Perioperative and Pain Medicine, Stanford University School of </w:t>
      </w:r>
      <w:r>
        <w:rPr>
          <w:bCs/>
        </w:rPr>
        <w:br/>
        <w:t xml:space="preserve">   </w:t>
      </w:r>
      <w:r w:rsidRPr="00821C34">
        <w:rPr>
          <w:bCs/>
        </w:rPr>
        <w:t>Medicine</w:t>
      </w:r>
    </w:p>
    <w:p w14:paraId="38FB12FF" w14:textId="23837404" w:rsidR="005B2592" w:rsidRDefault="006555CD" w:rsidP="00CE37BA">
      <w:pPr>
        <w:spacing w:line="480" w:lineRule="auto"/>
        <w:rPr>
          <w:bCs/>
        </w:rPr>
      </w:pPr>
      <w:r>
        <w:rPr>
          <w:bCs/>
          <w:vertAlign w:val="superscript"/>
        </w:rPr>
        <w:t>4</w:t>
      </w:r>
      <w:r w:rsidR="005B2592" w:rsidRPr="00A11A99">
        <w:rPr>
          <w:bCs/>
        </w:rPr>
        <w:t xml:space="preserve">Department of Obstetrics and Gynecology, Stanford University School of Medicine </w:t>
      </w:r>
    </w:p>
    <w:p w14:paraId="67399291" w14:textId="77777777" w:rsidR="005B2592" w:rsidRDefault="005B2592" w:rsidP="00CE37BA">
      <w:pPr>
        <w:spacing w:line="480" w:lineRule="auto"/>
        <w:rPr>
          <w:bCs/>
        </w:rPr>
      </w:pPr>
      <w:r w:rsidRPr="00A638FF">
        <w:rPr>
          <w:bCs/>
          <w:vertAlign w:val="superscript"/>
        </w:rPr>
        <w:t>5</w:t>
      </w:r>
      <w:r w:rsidRPr="00A638FF">
        <w:rPr>
          <w:bCs/>
        </w:rPr>
        <w:t xml:space="preserve">Departments of Bioengineering and Applied Physics, Stanford University and Chan Zuckerberg </w:t>
      </w:r>
      <w:r>
        <w:rPr>
          <w:bCs/>
        </w:rPr>
        <w:t xml:space="preserve"> </w:t>
      </w:r>
      <w:r>
        <w:rPr>
          <w:bCs/>
        </w:rPr>
        <w:br/>
        <w:t xml:space="preserve">   </w:t>
      </w:r>
      <w:proofErr w:type="spellStart"/>
      <w:r w:rsidRPr="00A638FF">
        <w:rPr>
          <w:bCs/>
        </w:rPr>
        <w:t>Biohub</w:t>
      </w:r>
      <w:proofErr w:type="spellEnd"/>
    </w:p>
    <w:p w14:paraId="26B8A509" w14:textId="77777777" w:rsidR="005B2592" w:rsidRDefault="005B2592" w:rsidP="00CE37BA">
      <w:pPr>
        <w:spacing w:line="480" w:lineRule="auto"/>
        <w:rPr>
          <w:bCs/>
        </w:rPr>
      </w:pPr>
      <w:r w:rsidRPr="00AB6427">
        <w:rPr>
          <w:bCs/>
          <w:vertAlign w:val="superscript"/>
        </w:rPr>
        <w:t>6</w:t>
      </w:r>
      <w:r w:rsidRPr="008B6E21">
        <w:rPr>
          <w:bCs/>
        </w:rPr>
        <w:t>Department of Biomedical Data Science, Stanford University</w:t>
      </w:r>
      <w:r>
        <w:rPr>
          <w:bCs/>
        </w:rPr>
        <w:t xml:space="preserve"> </w:t>
      </w:r>
    </w:p>
    <w:p w14:paraId="14A01460" w14:textId="77777777" w:rsidR="005B2592" w:rsidRDefault="005B2592" w:rsidP="00CE37BA">
      <w:pPr>
        <w:spacing w:line="480" w:lineRule="auto"/>
        <w:rPr>
          <w:bCs/>
        </w:rPr>
      </w:pPr>
      <w:r w:rsidRPr="00AB6427">
        <w:rPr>
          <w:bCs/>
          <w:vertAlign w:val="superscript"/>
        </w:rPr>
        <w:t>7</w:t>
      </w:r>
      <w:r>
        <w:rPr>
          <w:bCs/>
        </w:rPr>
        <w:t xml:space="preserve">Department of Surgery, </w:t>
      </w:r>
      <w:r w:rsidRPr="00A11A99">
        <w:rPr>
          <w:bCs/>
        </w:rPr>
        <w:t>Stanford University School of Medicine</w:t>
      </w:r>
    </w:p>
    <w:p w14:paraId="5C3A7300" w14:textId="77777777" w:rsidR="005B2592" w:rsidRDefault="005B2592" w:rsidP="00CE37BA">
      <w:pPr>
        <w:spacing w:line="480" w:lineRule="auto"/>
        <w:rPr>
          <w:bCs/>
        </w:rPr>
      </w:pPr>
      <w:r w:rsidRPr="00154677">
        <w:rPr>
          <w:bCs/>
          <w:vertAlign w:val="superscript"/>
        </w:rPr>
        <w:t>8</w:t>
      </w:r>
      <w:r w:rsidRPr="00154677">
        <w:rPr>
          <w:bCs/>
        </w:rPr>
        <w:t xml:space="preserve">University of the Pacific, Arthur A. </w:t>
      </w:r>
      <w:proofErr w:type="spellStart"/>
      <w:r w:rsidRPr="00154677">
        <w:rPr>
          <w:bCs/>
        </w:rPr>
        <w:t>Dugoni</w:t>
      </w:r>
      <w:proofErr w:type="spellEnd"/>
      <w:r w:rsidRPr="00154677">
        <w:rPr>
          <w:bCs/>
        </w:rPr>
        <w:t xml:space="preserve"> School of Dentistry</w:t>
      </w:r>
    </w:p>
    <w:p w14:paraId="495AB5D2" w14:textId="17084941" w:rsidR="005B2592" w:rsidRDefault="005B2592" w:rsidP="00CE37BA">
      <w:pPr>
        <w:spacing w:line="480" w:lineRule="auto"/>
        <w:rPr>
          <w:bCs/>
        </w:rPr>
      </w:pPr>
      <w:r w:rsidRPr="00390967">
        <w:rPr>
          <w:bCs/>
          <w:vertAlign w:val="superscript"/>
        </w:rPr>
        <w:t>9</w:t>
      </w:r>
      <w:r w:rsidR="00BB6147" w:rsidRPr="00BB6147">
        <w:rPr>
          <w:bCs/>
        </w:rPr>
        <w:t xml:space="preserve"> </w:t>
      </w:r>
      <w:r w:rsidR="00BB6147">
        <w:rPr>
          <w:bCs/>
        </w:rPr>
        <w:t xml:space="preserve">Departments of Medicine, and of Microbiology &amp; Immunology, </w:t>
      </w:r>
      <w:r w:rsidRPr="001109E1">
        <w:rPr>
          <w:bCs/>
        </w:rPr>
        <w:t>Stanford University School of Medicine</w:t>
      </w:r>
    </w:p>
    <w:p w14:paraId="33EF0839" w14:textId="3F530C1C" w:rsidR="00C96398" w:rsidRDefault="00C96398" w:rsidP="00CE37BA">
      <w:pPr>
        <w:spacing w:line="480" w:lineRule="auto"/>
        <w:rPr>
          <w:bCs/>
        </w:rPr>
      </w:pPr>
      <w:r w:rsidRPr="00C96398">
        <w:rPr>
          <w:bCs/>
          <w:vertAlign w:val="superscript"/>
        </w:rPr>
        <w:lastRenderedPageBreak/>
        <w:t>1</w:t>
      </w:r>
      <w:r>
        <w:rPr>
          <w:bCs/>
          <w:vertAlign w:val="superscript"/>
        </w:rPr>
        <w:t>0</w:t>
      </w:r>
      <w:r w:rsidRPr="00C96398">
        <w:rPr>
          <w:bCs/>
        </w:rPr>
        <w:t>Digital Technologies Research Centre, National Research Council Canada, Toronto, Ontario, Canada</w:t>
      </w:r>
    </w:p>
    <w:p w14:paraId="34E6295D" w14:textId="7CCD9405" w:rsidR="004A2D81" w:rsidRDefault="004A2D81" w:rsidP="00CE37BA">
      <w:pPr>
        <w:spacing w:line="480" w:lineRule="auto"/>
        <w:rPr>
          <w:bCs/>
        </w:rPr>
      </w:pPr>
    </w:p>
    <w:p w14:paraId="75B48FB4" w14:textId="363A11B9" w:rsidR="004A2D81" w:rsidRDefault="00BA5A93" w:rsidP="00CE37BA">
      <w:pPr>
        <w:spacing w:line="480" w:lineRule="auto"/>
        <w:rPr>
          <w:bCs/>
        </w:rPr>
      </w:pPr>
      <w:r>
        <w:rPr>
          <w:vertAlign w:val="superscript"/>
        </w:rPr>
        <w:t>+</w:t>
      </w:r>
      <w:r>
        <w:rPr>
          <w:bCs/>
        </w:rPr>
        <w:t>Co-</w:t>
      </w:r>
      <w:r w:rsidR="004A2D81">
        <w:rPr>
          <w:bCs/>
        </w:rPr>
        <w:t>first authorship</w:t>
      </w:r>
    </w:p>
    <w:p w14:paraId="53567EB4" w14:textId="7D031A6C" w:rsidR="00E71A28" w:rsidRDefault="00E71A28" w:rsidP="00CE37BA">
      <w:pPr>
        <w:spacing w:line="480" w:lineRule="auto"/>
        <w:rPr>
          <w:bCs/>
        </w:rPr>
      </w:pPr>
      <w:r>
        <w:rPr>
          <w:bCs/>
        </w:rPr>
        <w:t>*Co-senior authorship</w:t>
      </w:r>
    </w:p>
    <w:p w14:paraId="37FE0591" w14:textId="77777777" w:rsidR="005B2592" w:rsidRPr="00A11A99" w:rsidRDefault="005B2592" w:rsidP="00CE37BA">
      <w:pPr>
        <w:spacing w:line="480" w:lineRule="auto"/>
        <w:rPr>
          <w:bCs/>
        </w:rPr>
      </w:pPr>
    </w:p>
    <w:p w14:paraId="27286212" w14:textId="77777777" w:rsidR="005B2592" w:rsidRPr="00A11A99" w:rsidRDefault="005B2592" w:rsidP="00CE37BA">
      <w:pPr>
        <w:spacing w:line="480" w:lineRule="auto"/>
        <w:rPr>
          <w:bCs/>
        </w:rPr>
      </w:pPr>
      <w:r w:rsidRPr="00A11A99">
        <w:rPr>
          <w:bCs/>
        </w:rPr>
        <w:t xml:space="preserve">CORRESPONDING AUTHOR: </w:t>
      </w:r>
    </w:p>
    <w:p w14:paraId="53471093" w14:textId="77777777" w:rsidR="005B2592" w:rsidRPr="00A11A99" w:rsidRDefault="005B2592" w:rsidP="00CE37BA">
      <w:pPr>
        <w:spacing w:line="480" w:lineRule="auto"/>
        <w:rPr>
          <w:bCs/>
        </w:rPr>
      </w:pPr>
      <w:r w:rsidRPr="00A11A99">
        <w:rPr>
          <w:bCs/>
        </w:rPr>
        <w:t>Ivana Marić</w:t>
      </w:r>
      <w:r>
        <w:rPr>
          <w:bCs/>
        </w:rPr>
        <w:t>, PhD</w:t>
      </w:r>
    </w:p>
    <w:p w14:paraId="6853AE8B" w14:textId="77777777" w:rsidR="005B2592" w:rsidRPr="00A11A99" w:rsidRDefault="005B2592" w:rsidP="00CE37BA">
      <w:pPr>
        <w:spacing w:line="480" w:lineRule="auto"/>
        <w:rPr>
          <w:bCs/>
        </w:rPr>
      </w:pPr>
      <w:r w:rsidRPr="00A11A99">
        <w:rPr>
          <w:bCs/>
        </w:rPr>
        <w:t>Division of Neonatology and Developmental Medicine, Department of Pediatrics</w:t>
      </w:r>
    </w:p>
    <w:p w14:paraId="6D5BEDD9" w14:textId="77777777" w:rsidR="005B2592" w:rsidRPr="00A11A99" w:rsidRDefault="005B2592" w:rsidP="00CE37BA">
      <w:pPr>
        <w:spacing w:line="480" w:lineRule="auto"/>
        <w:rPr>
          <w:bCs/>
        </w:rPr>
      </w:pPr>
      <w:r w:rsidRPr="00A11A99">
        <w:rPr>
          <w:bCs/>
        </w:rPr>
        <w:t>Stanford University School of Medicine</w:t>
      </w:r>
    </w:p>
    <w:p w14:paraId="7AC0987D" w14:textId="77777777" w:rsidR="005B2592" w:rsidRPr="00A11A99" w:rsidRDefault="005B2592" w:rsidP="00CE37BA">
      <w:pPr>
        <w:spacing w:line="480" w:lineRule="auto"/>
        <w:rPr>
          <w:bCs/>
        </w:rPr>
      </w:pPr>
      <w:r w:rsidRPr="00A11A99">
        <w:rPr>
          <w:bCs/>
        </w:rPr>
        <w:t>Medical School Office Building, X1C55</w:t>
      </w:r>
    </w:p>
    <w:p w14:paraId="49A6DA96" w14:textId="77777777" w:rsidR="005B2592" w:rsidRPr="00A11A99" w:rsidRDefault="005B2592" w:rsidP="00CE37BA">
      <w:pPr>
        <w:spacing w:line="480" w:lineRule="auto"/>
        <w:rPr>
          <w:bCs/>
        </w:rPr>
      </w:pPr>
      <w:r w:rsidRPr="00A11A99">
        <w:rPr>
          <w:bCs/>
        </w:rPr>
        <w:t>1265 Welch Road</w:t>
      </w:r>
    </w:p>
    <w:p w14:paraId="211C8AFB" w14:textId="77777777" w:rsidR="005B2592" w:rsidRPr="00A11A99" w:rsidRDefault="005B2592" w:rsidP="00CE37BA">
      <w:pPr>
        <w:spacing w:line="480" w:lineRule="auto"/>
        <w:rPr>
          <w:bCs/>
        </w:rPr>
      </w:pPr>
      <w:r w:rsidRPr="00A11A99">
        <w:rPr>
          <w:bCs/>
        </w:rPr>
        <w:t>Stanford, CA 94305</w:t>
      </w:r>
    </w:p>
    <w:p w14:paraId="5F0C7488" w14:textId="77777777" w:rsidR="005B2592" w:rsidRPr="00A11A99" w:rsidRDefault="005B2592" w:rsidP="00CE37BA">
      <w:pPr>
        <w:spacing w:line="480" w:lineRule="auto"/>
        <w:rPr>
          <w:bCs/>
        </w:rPr>
      </w:pPr>
      <w:r w:rsidRPr="00A11A99">
        <w:rPr>
          <w:bCs/>
        </w:rPr>
        <w:t>Phone: 650-724-9571</w:t>
      </w:r>
    </w:p>
    <w:p w14:paraId="7BDF6BD4" w14:textId="77777777" w:rsidR="005B2592" w:rsidRPr="00A11A99" w:rsidRDefault="005B2592" w:rsidP="00CE37BA">
      <w:pPr>
        <w:spacing w:line="480" w:lineRule="auto"/>
        <w:rPr>
          <w:bCs/>
        </w:rPr>
      </w:pPr>
      <w:r w:rsidRPr="00A11A99">
        <w:rPr>
          <w:bCs/>
        </w:rPr>
        <w:t>Fax: 650-721-5751</w:t>
      </w:r>
    </w:p>
    <w:p w14:paraId="4538AFD5" w14:textId="21AB2DE8" w:rsidR="00C444E4" w:rsidRDefault="005B2592" w:rsidP="00CE37BA">
      <w:pPr>
        <w:spacing w:line="480" w:lineRule="auto"/>
        <w:rPr>
          <w:rStyle w:val="Hyperlink"/>
          <w:bCs/>
        </w:rPr>
      </w:pPr>
      <w:r w:rsidRPr="00A11A99">
        <w:rPr>
          <w:bCs/>
        </w:rPr>
        <w:t xml:space="preserve">Email: </w:t>
      </w:r>
      <w:hyperlink r:id="rId6" w:history="1">
        <w:r w:rsidRPr="00E42102">
          <w:rPr>
            <w:rStyle w:val="Hyperlink"/>
            <w:bCs/>
          </w:rPr>
          <w:t>ivanam@stanford.edu</w:t>
        </w:r>
      </w:hyperlink>
    </w:p>
    <w:p w14:paraId="3F0CD39B" w14:textId="1889BD20" w:rsidR="00C444E4" w:rsidRDefault="00C444E4" w:rsidP="00CE37BA">
      <w:pPr>
        <w:spacing w:line="480" w:lineRule="auto"/>
        <w:rPr>
          <w:rStyle w:val="Hyperlink"/>
          <w:bCs/>
        </w:rPr>
      </w:pPr>
    </w:p>
    <w:p w14:paraId="7729447F" w14:textId="0535AE1B" w:rsidR="002C0AF5" w:rsidRDefault="002C0AF5" w:rsidP="00CE37BA">
      <w:pPr>
        <w:spacing w:line="480" w:lineRule="auto"/>
        <w:rPr>
          <w:rStyle w:val="Hyperlink"/>
          <w:bCs/>
        </w:rPr>
      </w:pPr>
    </w:p>
    <w:p w14:paraId="7764FFEC" w14:textId="78BAF0D3" w:rsidR="002C0AF5" w:rsidRDefault="002C0AF5" w:rsidP="00CE37BA">
      <w:pPr>
        <w:spacing w:line="480" w:lineRule="auto"/>
        <w:rPr>
          <w:rStyle w:val="Hyperlink"/>
          <w:bCs/>
        </w:rPr>
      </w:pPr>
    </w:p>
    <w:p w14:paraId="36B5C4AA" w14:textId="76468AE4" w:rsidR="002C0AF5" w:rsidRDefault="002C0AF5" w:rsidP="00CE37BA">
      <w:pPr>
        <w:spacing w:line="480" w:lineRule="auto"/>
        <w:rPr>
          <w:rStyle w:val="Hyperlink"/>
          <w:bCs/>
        </w:rPr>
      </w:pPr>
    </w:p>
    <w:p w14:paraId="4089F0A4" w14:textId="686BAA76" w:rsidR="00D17979" w:rsidRDefault="00D17979" w:rsidP="00CE37BA">
      <w:pPr>
        <w:spacing w:line="480" w:lineRule="auto"/>
        <w:rPr>
          <w:rFonts w:ascii="Cambria Math" w:eastAsia="Cambria Math" w:hAnsi="Cambria Math" w:cs="Cambria Math"/>
        </w:rPr>
      </w:pPr>
    </w:p>
    <w:p w14:paraId="057755CD" w14:textId="77777777" w:rsidR="00CE37BA" w:rsidRPr="00646016" w:rsidRDefault="00CE37BA" w:rsidP="00CE37BA">
      <w:pPr>
        <w:spacing w:line="480" w:lineRule="auto"/>
        <w:rPr>
          <w:rFonts w:ascii="Cambria Math" w:eastAsia="Cambria Math" w:hAnsi="Cambria Math" w:cs="Cambria Math"/>
        </w:rPr>
      </w:pPr>
    </w:p>
    <w:p w14:paraId="5D0128AA" w14:textId="77777777" w:rsidR="009B7B84" w:rsidRDefault="009B7B84" w:rsidP="00CE37BA">
      <w:pPr>
        <w:spacing w:line="480" w:lineRule="auto"/>
        <w:ind w:left="-450" w:firstLine="270"/>
        <w:rPr>
          <w:b/>
          <w:bCs/>
        </w:rPr>
      </w:pPr>
    </w:p>
    <w:tbl>
      <w:tblPr>
        <w:tblW w:w="10413" w:type="dxa"/>
        <w:tblInd w:w="117" w:type="dxa"/>
        <w:tblLayout w:type="fixed"/>
        <w:tblLook w:val="0400" w:firstRow="0" w:lastRow="0" w:firstColumn="0" w:lastColumn="0" w:noHBand="0" w:noVBand="1"/>
      </w:tblPr>
      <w:tblGrid>
        <w:gridCol w:w="3123"/>
        <w:gridCol w:w="1530"/>
        <w:gridCol w:w="1980"/>
        <w:gridCol w:w="1620"/>
        <w:gridCol w:w="2160"/>
      </w:tblGrid>
      <w:tr w:rsidR="009B7B84" w14:paraId="28657DFC" w14:textId="77777777" w:rsidTr="00A921B2">
        <w:trPr>
          <w:trHeight w:val="300"/>
        </w:trPr>
        <w:tc>
          <w:tcPr>
            <w:tcW w:w="10413" w:type="dxa"/>
            <w:gridSpan w:val="5"/>
            <w:tcBorders>
              <w:top w:val="single" w:sz="4" w:space="0" w:color="000000"/>
              <w:bottom w:val="single" w:sz="4" w:space="0" w:color="000000"/>
            </w:tcBorders>
            <w:shd w:val="clear" w:color="auto" w:fill="auto"/>
            <w:vAlign w:val="bottom"/>
          </w:tcPr>
          <w:p w14:paraId="6E9A16B1" w14:textId="1081F7A0" w:rsidR="009B7B84" w:rsidRDefault="009B7B84" w:rsidP="00CE37BA">
            <w:pPr>
              <w:spacing w:line="480" w:lineRule="auto"/>
              <w:rPr>
                <w:b/>
                <w:color w:val="000000"/>
                <w:sz w:val="22"/>
                <w:szCs w:val="22"/>
              </w:rPr>
            </w:pPr>
            <w:r>
              <w:rPr>
                <w:b/>
                <w:color w:val="000000"/>
                <w:sz w:val="22"/>
                <w:szCs w:val="22"/>
              </w:rPr>
              <w:lastRenderedPageBreak/>
              <w:t>Table S1. Patient and pregnancy characteristics</w:t>
            </w:r>
          </w:p>
        </w:tc>
      </w:tr>
      <w:tr w:rsidR="009B7B84" w14:paraId="1B7C31EA" w14:textId="77777777" w:rsidTr="00A921B2">
        <w:trPr>
          <w:trHeight w:val="300"/>
        </w:trPr>
        <w:tc>
          <w:tcPr>
            <w:tcW w:w="3123" w:type="dxa"/>
            <w:tcBorders>
              <w:top w:val="single" w:sz="4" w:space="0" w:color="000000"/>
              <w:bottom w:val="single" w:sz="4" w:space="0" w:color="000000"/>
            </w:tcBorders>
            <w:shd w:val="clear" w:color="auto" w:fill="auto"/>
            <w:vAlign w:val="bottom"/>
          </w:tcPr>
          <w:p w14:paraId="589F05C9" w14:textId="77777777" w:rsidR="009B7B84" w:rsidRDefault="009B7B84" w:rsidP="00CE37BA">
            <w:pPr>
              <w:spacing w:line="480" w:lineRule="auto"/>
              <w:rPr>
                <w:b/>
                <w:sz w:val="22"/>
                <w:szCs w:val="22"/>
              </w:rPr>
            </w:pPr>
          </w:p>
        </w:tc>
        <w:tc>
          <w:tcPr>
            <w:tcW w:w="3510" w:type="dxa"/>
            <w:gridSpan w:val="2"/>
            <w:tcBorders>
              <w:top w:val="single" w:sz="4" w:space="0" w:color="000000"/>
              <w:bottom w:val="single" w:sz="4" w:space="0" w:color="000000"/>
            </w:tcBorders>
            <w:shd w:val="clear" w:color="auto" w:fill="auto"/>
            <w:vAlign w:val="center"/>
          </w:tcPr>
          <w:p w14:paraId="67ADD6AB" w14:textId="5DE48E2E" w:rsidR="009B7B84" w:rsidRDefault="00812426" w:rsidP="00CE37BA">
            <w:pPr>
              <w:spacing w:line="480" w:lineRule="auto"/>
              <w:jc w:val="center"/>
              <w:rPr>
                <w:b/>
                <w:color w:val="000000"/>
                <w:sz w:val="22"/>
                <w:szCs w:val="22"/>
              </w:rPr>
            </w:pPr>
            <w:r>
              <w:rPr>
                <w:b/>
                <w:color w:val="000000"/>
                <w:sz w:val="22"/>
                <w:szCs w:val="22"/>
              </w:rPr>
              <w:t xml:space="preserve">Discovery </w:t>
            </w:r>
            <w:r w:rsidR="009B7B84">
              <w:rPr>
                <w:b/>
                <w:color w:val="000000"/>
                <w:sz w:val="22"/>
                <w:szCs w:val="22"/>
              </w:rPr>
              <w:t>Cohort 1 (N=33)</w:t>
            </w:r>
          </w:p>
        </w:tc>
        <w:tc>
          <w:tcPr>
            <w:tcW w:w="3780" w:type="dxa"/>
            <w:gridSpan w:val="2"/>
            <w:tcBorders>
              <w:top w:val="single" w:sz="4" w:space="0" w:color="000000"/>
              <w:bottom w:val="single" w:sz="4" w:space="0" w:color="000000"/>
            </w:tcBorders>
            <w:vAlign w:val="center"/>
          </w:tcPr>
          <w:p w14:paraId="1311587B" w14:textId="77777777" w:rsidR="009B7B84" w:rsidRDefault="009B7B84" w:rsidP="00CE37BA">
            <w:pPr>
              <w:spacing w:line="480" w:lineRule="auto"/>
              <w:jc w:val="center"/>
              <w:rPr>
                <w:b/>
                <w:color w:val="000000"/>
                <w:sz w:val="22"/>
                <w:szCs w:val="22"/>
              </w:rPr>
            </w:pPr>
            <w:r>
              <w:rPr>
                <w:b/>
                <w:color w:val="000000"/>
                <w:sz w:val="22"/>
                <w:szCs w:val="22"/>
              </w:rPr>
              <w:t>Validation Cohort (N=16)</w:t>
            </w:r>
          </w:p>
        </w:tc>
      </w:tr>
      <w:tr w:rsidR="009B7B84" w14:paraId="5C31D736" w14:textId="77777777" w:rsidTr="008E1056">
        <w:trPr>
          <w:trHeight w:val="332"/>
        </w:trPr>
        <w:tc>
          <w:tcPr>
            <w:tcW w:w="3123" w:type="dxa"/>
            <w:tcBorders>
              <w:top w:val="single" w:sz="4" w:space="0" w:color="000000"/>
            </w:tcBorders>
            <w:shd w:val="clear" w:color="auto" w:fill="auto"/>
            <w:vAlign w:val="bottom"/>
          </w:tcPr>
          <w:p w14:paraId="06939F93" w14:textId="77777777" w:rsidR="009B7B84" w:rsidRDefault="009B7B84" w:rsidP="00CE37BA">
            <w:pPr>
              <w:spacing w:line="480" w:lineRule="auto"/>
              <w:ind w:left="-92" w:firstLine="179"/>
              <w:rPr>
                <w:color w:val="000000"/>
                <w:sz w:val="22"/>
                <w:szCs w:val="22"/>
              </w:rPr>
            </w:pPr>
            <w:r>
              <w:rPr>
                <w:b/>
                <w:sz w:val="22"/>
                <w:szCs w:val="22"/>
              </w:rPr>
              <w:t>Demographics</w:t>
            </w:r>
          </w:p>
        </w:tc>
        <w:tc>
          <w:tcPr>
            <w:tcW w:w="1530" w:type="dxa"/>
            <w:tcBorders>
              <w:top w:val="single" w:sz="4" w:space="0" w:color="000000"/>
            </w:tcBorders>
            <w:shd w:val="clear" w:color="auto" w:fill="auto"/>
            <w:vAlign w:val="bottom"/>
          </w:tcPr>
          <w:p w14:paraId="685D7B67" w14:textId="77777777" w:rsidR="009B7B84" w:rsidRDefault="009B7B84" w:rsidP="00CE37BA">
            <w:pPr>
              <w:spacing w:line="480" w:lineRule="auto"/>
              <w:ind w:left="-92"/>
              <w:rPr>
                <w:i/>
                <w:color w:val="000000"/>
                <w:sz w:val="22"/>
                <w:szCs w:val="22"/>
              </w:rPr>
            </w:pPr>
            <w:r>
              <w:rPr>
                <w:color w:val="000000"/>
                <w:sz w:val="22"/>
                <w:szCs w:val="22"/>
              </w:rPr>
              <w:t xml:space="preserve">  </w:t>
            </w:r>
            <w:r>
              <w:rPr>
                <w:i/>
                <w:color w:val="000000"/>
                <w:sz w:val="22"/>
                <w:szCs w:val="22"/>
              </w:rPr>
              <w:t>Controls (N=16)</w:t>
            </w:r>
          </w:p>
        </w:tc>
        <w:tc>
          <w:tcPr>
            <w:tcW w:w="1980" w:type="dxa"/>
            <w:tcBorders>
              <w:top w:val="single" w:sz="4" w:space="0" w:color="000000"/>
            </w:tcBorders>
            <w:shd w:val="clear" w:color="auto" w:fill="auto"/>
            <w:vAlign w:val="bottom"/>
          </w:tcPr>
          <w:p w14:paraId="655416AD" w14:textId="487D9848" w:rsidR="009B7B84" w:rsidRDefault="009B7B84" w:rsidP="00CE37BA">
            <w:pPr>
              <w:spacing w:line="480" w:lineRule="auto"/>
              <w:ind w:left="-92"/>
              <w:rPr>
                <w:i/>
                <w:color w:val="000000"/>
                <w:sz w:val="22"/>
                <w:szCs w:val="22"/>
              </w:rPr>
            </w:pPr>
            <w:r>
              <w:rPr>
                <w:i/>
                <w:color w:val="000000"/>
                <w:sz w:val="22"/>
                <w:szCs w:val="22"/>
              </w:rPr>
              <w:t xml:space="preserve"> P</w:t>
            </w:r>
            <w:r w:rsidR="000478DE">
              <w:rPr>
                <w:i/>
                <w:color w:val="000000"/>
                <w:sz w:val="22"/>
                <w:szCs w:val="22"/>
              </w:rPr>
              <w:softHyphen/>
            </w:r>
            <w:r w:rsidR="000478DE">
              <w:rPr>
                <w:i/>
                <w:color w:val="000000"/>
                <w:sz w:val="22"/>
                <w:szCs w:val="22"/>
              </w:rPr>
              <w:softHyphen/>
            </w:r>
            <w:r>
              <w:rPr>
                <w:i/>
                <w:color w:val="000000"/>
                <w:sz w:val="22"/>
                <w:szCs w:val="22"/>
              </w:rPr>
              <w:t>reeclampsia (N=17)</w:t>
            </w:r>
          </w:p>
        </w:tc>
        <w:tc>
          <w:tcPr>
            <w:tcW w:w="1620" w:type="dxa"/>
            <w:tcBorders>
              <w:top w:val="single" w:sz="4" w:space="0" w:color="000000"/>
            </w:tcBorders>
            <w:vAlign w:val="center"/>
          </w:tcPr>
          <w:p w14:paraId="65F6D924" w14:textId="77777777" w:rsidR="009B7B84" w:rsidRDefault="009B7B84" w:rsidP="00CE37BA">
            <w:pPr>
              <w:spacing w:line="480" w:lineRule="auto"/>
              <w:rPr>
                <w:i/>
                <w:color w:val="000000"/>
                <w:sz w:val="22"/>
                <w:szCs w:val="22"/>
              </w:rPr>
            </w:pPr>
            <w:r>
              <w:rPr>
                <w:i/>
                <w:color w:val="000000"/>
                <w:sz w:val="22"/>
                <w:szCs w:val="22"/>
              </w:rPr>
              <w:t>Controls (N=4)</w:t>
            </w:r>
          </w:p>
        </w:tc>
        <w:tc>
          <w:tcPr>
            <w:tcW w:w="2160" w:type="dxa"/>
            <w:tcBorders>
              <w:top w:val="single" w:sz="4" w:space="0" w:color="000000"/>
            </w:tcBorders>
            <w:vAlign w:val="center"/>
          </w:tcPr>
          <w:p w14:paraId="49F5224E" w14:textId="77777777" w:rsidR="009B7B84" w:rsidRDefault="009B7B84" w:rsidP="00CE37BA">
            <w:pPr>
              <w:spacing w:line="480" w:lineRule="auto"/>
              <w:rPr>
                <w:i/>
                <w:color w:val="000000"/>
                <w:sz w:val="22"/>
                <w:szCs w:val="22"/>
              </w:rPr>
            </w:pPr>
            <w:r>
              <w:rPr>
                <w:i/>
                <w:color w:val="000000"/>
                <w:sz w:val="22"/>
                <w:szCs w:val="22"/>
              </w:rPr>
              <w:t>Preeclampsia (N=12)</w:t>
            </w:r>
          </w:p>
        </w:tc>
      </w:tr>
      <w:tr w:rsidR="009B7B84" w14:paraId="6159EC66" w14:textId="77777777" w:rsidTr="008E1056">
        <w:trPr>
          <w:trHeight w:val="300"/>
        </w:trPr>
        <w:tc>
          <w:tcPr>
            <w:tcW w:w="3123" w:type="dxa"/>
            <w:shd w:val="clear" w:color="auto" w:fill="auto"/>
            <w:vAlign w:val="bottom"/>
          </w:tcPr>
          <w:p w14:paraId="7F1A1A64" w14:textId="77777777" w:rsidR="009B7B84" w:rsidRDefault="009B7B84" w:rsidP="00CE37BA">
            <w:pPr>
              <w:spacing w:line="480" w:lineRule="auto"/>
              <w:ind w:firstLine="88"/>
              <w:rPr>
                <w:b/>
                <w:color w:val="000000"/>
                <w:sz w:val="22"/>
                <w:szCs w:val="22"/>
              </w:rPr>
            </w:pPr>
            <w:r>
              <w:rPr>
                <w:b/>
                <w:color w:val="000000"/>
                <w:sz w:val="22"/>
                <w:szCs w:val="22"/>
              </w:rPr>
              <w:t>Maternal age at enrollment</w:t>
            </w:r>
          </w:p>
          <w:p w14:paraId="27735E1F" w14:textId="77777777" w:rsidR="009B7B84" w:rsidRDefault="009B7B84" w:rsidP="00CE37BA">
            <w:pPr>
              <w:spacing w:line="480" w:lineRule="auto"/>
              <w:ind w:firstLine="319"/>
              <w:rPr>
                <w:color w:val="000000"/>
                <w:sz w:val="22"/>
                <w:szCs w:val="22"/>
              </w:rPr>
            </w:pPr>
            <w:r>
              <w:rPr>
                <w:color w:val="000000"/>
                <w:sz w:val="22"/>
                <w:szCs w:val="22"/>
              </w:rPr>
              <w:t xml:space="preserve">(years, mean </w:t>
            </w:r>
            <w:r>
              <w:rPr>
                <w:rFonts w:ascii="Noto Sans Symbols" w:eastAsia="Noto Sans Symbols" w:hAnsi="Noto Sans Symbols" w:cs="Noto Sans Symbols"/>
                <w:color w:val="000000"/>
                <w:sz w:val="22"/>
                <w:szCs w:val="22"/>
              </w:rPr>
              <w:t>±</w:t>
            </w:r>
            <w:r>
              <w:rPr>
                <w:color w:val="000000"/>
                <w:sz w:val="22"/>
                <w:szCs w:val="22"/>
              </w:rPr>
              <w:t xml:space="preserve"> SD)</w:t>
            </w:r>
          </w:p>
        </w:tc>
        <w:tc>
          <w:tcPr>
            <w:tcW w:w="1530" w:type="dxa"/>
            <w:shd w:val="clear" w:color="auto" w:fill="auto"/>
            <w:vAlign w:val="bottom"/>
          </w:tcPr>
          <w:p w14:paraId="0FEEA567" w14:textId="77777777" w:rsidR="009B7B84" w:rsidRDefault="009B7B84" w:rsidP="00CE37BA">
            <w:pPr>
              <w:spacing w:line="480" w:lineRule="auto"/>
              <w:rPr>
                <w:color w:val="000000"/>
                <w:sz w:val="22"/>
                <w:szCs w:val="22"/>
              </w:rPr>
            </w:pPr>
            <w:r>
              <w:rPr>
                <w:color w:val="000000"/>
                <w:sz w:val="22"/>
                <w:szCs w:val="22"/>
              </w:rPr>
              <w:t xml:space="preserve">32.1 </w:t>
            </w:r>
            <w:r>
              <w:rPr>
                <w:rFonts w:ascii="Noto Sans Symbols" w:eastAsia="Noto Sans Symbols" w:hAnsi="Noto Sans Symbols" w:cs="Noto Sans Symbols"/>
                <w:color w:val="000000"/>
                <w:sz w:val="22"/>
                <w:szCs w:val="22"/>
              </w:rPr>
              <w:t>±</w:t>
            </w:r>
            <w:r>
              <w:rPr>
                <w:color w:val="000000"/>
                <w:sz w:val="22"/>
                <w:szCs w:val="22"/>
              </w:rPr>
              <w:t xml:space="preserve"> 4.9</w:t>
            </w:r>
          </w:p>
        </w:tc>
        <w:tc>
          <w:tcPr>
            <w:tcW w:w="1980" w:type="dxa"/>
            <w:shd w:val="clear" w:color="auto" w:fill="auto"/>
            <w:vAlign w:val="bottom"/>
          </w:tcPr>
          <w:p w14:paraId="514C2799" w14:textId="77777777" w:rsidR="009B7B84" w:rsidRDefault="009B7B84" w:rsidP="00CE37BA">
            <w:pPr>
              <w:spacing w:line="480" w:lineRule="auto"/>
              <w:rPr>
                <w:color w:val="000000"/>
                <w:sz w:val="22"/>
                <w:szCs w:val="22"/>
              </w:rPr>
            </w:pPr>
            <w:r>
              <w:rPr>
                <w:color w:val="000000"/>
                <w:sz w:val="22"/>
                <w:szCs w:val="22"/>
              </w:rPr>
              <w:t xml:space="preserve">31.1 </w:t>
            </w:r>
            <w:r>
              <w:rPr>
                <w:rFonts w:ascii="Noto Sans Symbols" w:eastAsia="Noto Sans Symbols" w:hAnsi="Noto Sans Symbols" w:cs="Noto Sans Symbols"/>
                <w:color w:val="000000"/>
                <w:sz w:val="22"/>
                <w:szCs w:val="22"/>
              </w:rPr>
              <w:t>±</w:t>
            </w:r>
            <w:r>
              <w:rPr>
                <w:color w:val="000000"/>
                <w:sz w:val="22"/>
                <w:szCs w:val="22"/>
              </w:rPr>
              <w:t xml:space="preserve"> 6.3</w:t>
            </w:r>
          </w:p>
        </w:tc>
        <w:tc>
          <w:tcPr>
            <w:tcW w:w="1620" w:type="dxa"/>
            <w:vAlign w:val="center"/>
          </w:tcPr>
          <w:p w14:paraId="719807D9" w14:textId="77777777" w:rsidR="009B7B84" w:rsidRDefault="009B7B84" w:rsidP="00CE37BA">
            <w:pPr>
              <w:spacing w:line="480" w:lineRule="auto"/>
              <w:rPr>
                <w:color w:val="000000"/>
                <w:sz w:val="22"/>
                <w:szCs w:val="22"/>
              </w:rPr>
            </w:pPr>
            <w:r>
              <w:rPr>
                <w:color w:val="000000"/>
                <w:sz w:val="22"/>
                <w:szCs w:val="22"/>
              </w:rPr>
              <w:br/>
              <w:t xml:space="preserve">30.7 </w:t>
            </w:r>
            <w:r>
              <w:rPr>
                <w:rFonts w:ascii="Noto Sans Symbols" w:eastAsia="Noto Sans Symbols" w:hAnsi="Noto Sans Symbols" w:cs="Noto Sans Symbols"/>
                <w:color w:val="000000"/>
                <w:sz w:val="22"/>
                <w:szCs w:val="22"/>
              </w:rPr>
              <w:t>±</w:t>
            </w:r>
            <w:r>
              <w:rPr>
                <w:color w:val="000000"/>
                <w:sz w:val="22"/>
                <w:szCs w:val="22"/>
              </w:rPr>
              <w:t xml:space="preserve"> 4.8</w:t>
            </w:r>
          </w:p>
        </w:tc>
        <w:tc>
          <w:tcPr>
            <w:tcW w:w="2160" w:type="dxa"/>
            <w:vAlign w:val="center"/>
          </w:tcPr>
          <w:p w14:paraId="707205EB" w14:textId="77777777" w:rsidR="009B7B84" w:rsidRDefault="009B7B84" w:rsidP="00CE37BA">
            <w:pPr>
              <w:spacing w:line="480" w:lineRule="auto"/>
              <w:rPr>
                <w:color w:val="000000"/>
                <w:sz w:val="22"/>
                <w:szCs w:val="22"/>
              </w:rPr>
            </w:pPr>
            <w:r>
              <w:rPr>
                <w:color w:val="000000"/>
                <w:sz w:val="22"/>
                <w:szCs w:val="22"/>
              </w:rPr>
              <w:br/>
              <w:t xml:space="preserve">32.3 </w:t>
            </w:r>
            <w:r>
              <w:rPr>
                <w:rFonts w:ascii="Noto Sans Symbols" w:eastAsia="Noto Sans Symbols" w:hAnsi="Noto Sans Symbols" w:cs="Noto Sans Symbols"/>
                <w:color w:val="000000"/>
                <w:sz w:val="22"/>
                <w:szCs w:val="22"/>
              </w:rPr>
              <w:t>±</w:t>
            </w:r>
            <w:r>
              <w:rPr>
                <w:color w:val="000000"/>
                <w:sz w:val="22"/>
                <w:szCs w:val="22"/>
              </w:rPr>
              <w:t xml:space="preserve"> 4.5</w:t>
            </w:r>
          </w:p>
        </w:tc>
      </w:tr>
      <w:tr w:rsidR="009B7B84" w14:paraId="6EE0576E" w14:textId="77777777" w:rsidTr="008E1056">
        <w:trPr>
          <w:trHeight w:val="342"/>
        </w:trPr>
        <w:tc>
          <w:tcPr>
            <w:tcW w:w="3123" w:type="dxa"/>
            <w:shd w:val="clear" w:color="auto" w:fill="auto"/>
            <w:vAlign w:val="bottom"/>
          </w:tcPr>
          <w:p w14:paraId="51CEF1C6" w14:textId="77777777" w:rsidR="009B7B84" w:rsidRDefault="009B7B84" w:rsidP="00CE37BA">
            <w:pPr>
              <w:spacing w:line="480" w:lineRule="auto"/>
              <w:ind w:firstLine="88"/>
              <w:rPr>
                <w:b/>
                <w:color w:val="000000"/>
                <w:sz w:val="22"/>
                <w:szCs w:val="22"/>
              </w:rPr>
            </w:pPr>
            <w:r>
              <w:rPr>
                <w:b/>
                <w:color w:val="000000"/>
                <w:sz w:val="22"/>
                <w:szCs w:val="22"/>
              </w:rPr>
              <w:t xml:space="preserve">Gravida </w:t>
            </w:r>
            <w:r>
              <w:rPr>
                <w:color w:val="000000"/>
                <w:sz w:val="22"/>
                <w:szCs w:val="22"/>
              </w:rPr>
              <w:t>(N, % nulliparous)</w:t>
            </w:r>
          </w:p>
        </w:tc>
        <w:tc>
          <w:tcPr>
            <w:tcW w:w="1530" w:type="dxa"/>
            <w:shd w:val="clear" w:color="auto" w:fill="auto"/>
            <w:vAlign w:val="bottom"/>
          </w:tcPr>
          <w:p w14:paraId="0B1E2847" w14:textId="77777777" w:rsidR="009B7B84" w:rsidRDefault="009B7B84" w:rsidP="00CE37BA">
            <w:pPr>
              <w:spacing w:line="480" w:lineRule="auto"/>
              <w:rPr>
                <w:color w:val="000000"/>
                <w:sz w:val="22"/>
                <w:szCs w:val="22"/>
              </w:rPr>
            </w:pPr>
            <w:r>
              <w:rPr>
                <w:color w:val="000000"/>
                <w:sz w:val="22"/>
                <w:szCs w:val="22"/>
              </w:rPr>
              <w:t>7 (43.7)</w:t>
            </w:r>
          </w:p>
        </w:tc>
        <w:tc>
          <w:tcPr>
            <w:tcW w:w="1980" w:type="dxa"/>
            <w:shd w:val="clear" w:color="auto" w:fill="auto"/>
            <w:vAlign w:val="bottom"/>
          </w:tcPr>
          <w:p w14:paraId="1EFBDC20" w14:textId="77777777" w:rsidR="009B7B84" w:rsidRDefault="009B7B84" w:rsidP="00CE37BA">
            <w:pPr>
              <w:spacing w:line="480" w:lineRule="auto"/>
              <w:rPr>
                <w:color w:val="000000"/>
                <w:sz w:val="22"/>
                <w:szCs w:val="22"/>
              </w:rPr>
            </w:pPr>
            <w:r>
              <w:rPr>
                <w:color w:val="000000"/>
                <w:sz w:val="22"/>
                <w:szCs w:val="22"/>
              </w:rPr>
              <w:t>6 (35.3)</w:t>
            </w:r>
          </w:p>
        </w:tc>
        <w:tc>
          <w:tcPr>
            <w:tcW w:w="1620" w:type="dxa"/>
            <w:vAlign w:val="center"/>
          </w:tcPr>
          <w:p w14:paraId="3F38712C" w14:textId="77777777" w:rsidR="009B7B84" w:rsidRDefault="009B7B84" w:rsidP="00CE37BA">
            <w:pPr>
              <w:spacing w:line="480" w:lineRule="auto"/>
              <w:rPr>
                <w:color w:val="000000"/>
                <w:sz w:val="22"/>
                <w:szCs w:val="22"/>
              </w:rPr>
            </w:pPr>
            <w:r>
              <w:rPr>
                <w:color w:val="000000"/>
                <w:sz w:val="22"/>
                <w:szCs w:val="22"/>
              </w:rPr>
              <w:t>2 (50)</w:t>
            </w:r>
          </w:p>
        </w:tc>
        <w:tc>
          <w:tcPr>
            <w:tcW w:w="2160" w:type="dxa"/>
            <w:vAlign w:val="center"/>
          </w:tcPr>
          <w:p w14:paraId="735A6BA4" w14:textId="77777777" w:rsidR="009B7B84" w:rsidRDefault="009B7B84" w:rsidP="00CE37BA">
            <w:pPr>
              <w:spacing w:line="480" w:lineRule="auto"/>
              <w:rPr>
                <w:color w:val="000000"/>
                <w:sz w:val="22"/>
                <w:szCs w:val="22"/>
              </w:rPr>
            </w:pPr>
            <w:r>
              <w:rPr>
                <w:color w:val="000000"/>
                <w:sz w:val="22"/>
                <w:szCs w:val="22"/>
              </w:rPr>
              <w:t>5 (41.7)</w:t>
            </w:r>
          </w:p>
        </w:tc>
      </w:tr>
      <w:tr w:rsidR="009B7B84" w14:paraId="724C7497" w14:textId="77777777" w:rsidTr="00A921B2">
        <w:trPr>
          <w:trHeight w:val="300"/>
        </w:trPr>
        <w:tc>
          <w:tcPr>
            <w:tcW w:w="3123" w:type="dxa"/>
            <w:shd w:val="clear" w:color="auto" w:fill="auto"/>
            <w:vAlign w:val="bottom"/>
          </w:tcPr>
          <w:p w14:paraId="2F8703AF" w14:textId="77777777" w:rsidR="009B7B84" w:rsidRDefault="009B7B84" w:rsidP="00CE37BA">
            <w:pPr>
              <w:spacing w:line="480" w:lineRule="auto"/>
              <w:ind w:firstLine="88"/>
              <w:rPr>
                <w:b/>
                <w:color w:val="000000"/>
                <w:sz w:val="22"/>
                <w:szCs w:val="22"/>
              </w:rPr>
            </w:pPr>
            <w:r>
              <w:rPr>
                <w:b/>
                <w:color w:val="000000"/>
                <w:sz w:val="22"/>
                <w:szCs w:val="22"/>
              </w:rPr>
              <w:t xml:space="preserve">Ethnicity </w:t>
            </w:r>
            <w:r>
              <w:rPr>
                <w:color w:val="000000"/>
                <w:sz w:val="22"/>
                <w:szCs w:val="22"/>
              </w:rPr>
              <w:t>(N, %)</w:t>
            </w:r>
          </w:p>
        </w:tc>
        <w:tc>
          <w:tcPr>
            <w:tcW w:w="3510" w:type="dxa"/>
            <w:gridSpan w:val="2"/>
            <w:shd w:val="clear" w:color="auto" w:fill="auto"/>
            <w:vAlign w:val="bottom"/>
          </w:tcPr>
          <w:p w14:paraId="69A519A1" w14:textId="77777777" w:rsidR="009B7B84" w:rsidRDefault="009B7B84" w:rsidP="00CE37BA">
            <w:pPr>
              <w:spacing w:line="480" w:lineRule="auto"/>
              <w:rPr>
                <w:color w:val="000000"/>
                <w:sz w:val="22"/>
                <w:szCs w:val="22"/>
              </w:rPr>
            </w:pPr>
          </w:p>
        </w:tc>
        <w:tc>
          <w:tcPr>
            <w:tcW w:w="3780" w:type="dxa"/>
            <w:gridSpan w:val="2"/>
            <w:vAlign w:val="center"/>
          </w:tcPr>
          <w:p w14:paraId="7DD51325" w14:textId="77777777" w:rsidR="009B7B84" w:rsidRDefault="009B7B84" w:rsidP="00CE37BA">
            <w:pPr>
              <w:spacing w:line="480" w:lineRule="auto"/>
              <w:rPr>
                <w:color w:val="000000"/>
                <w:sz w:val="22"/>
                <w:szCs w:val="22"/>
              </w:rPr>
            </w:pPr>
          </w:p>
        </w:tc>
      </w:tr>
      <w:tr w:rsidR="009B7B84" w14:paraId="3EDEA2BE" w14:textId="77777777" w:rsidTr="008E1056">
        <w:trPr>
          <w:trHeight w:val="300"/>
        </w:trPr>
        <w:tc>
          <w:tcPr>
            <w:tcW w:w="3123" w:type="dxa"/>
            <w:shd w:val="clear" w:color="auto" w:fill="auto"/>
            <w:vAlign w:val="bottom"/>
          </w:tcPr>
          <w:p w14:paraId="7A21B253" w14:textId="77777777" w:rsidR="009B7B84" w:rsidRDefault="009B7B84" w:rsidP="00CE37BA">
            <w:pPr>
              <w:spacing w:line="480" w:lineRule="auto"/>
              <w:ind w:firstLine="409"/>
              <w:rPr>
                <w:color w:val="000000"/>
                <w:sz w:val="22"/>
                <w:szCs w:val="22"/>
              </w:rPr>
            </w:pPr>
            <w:r>
              <w:rPr>
                <w:color w:val="000000"/>
                <w:sz w:val="22"/>
                <w:szCs w:val="22"/>
              </w:rPr>
              <w:t>Hispanic</w:t>
            </w:r>
          </w:p>
        </w:tc>
        <w:tc>
          <w:tcPr>
            <w:tcW w:w="1530" w:type="dxa"/>
            <w:shd w:val="clear" w:color="auto" w:fill="auto"/>
            <w:vAlign w:val="bottom"/>
          </w:tcPr>
          <w:p w14:paraId="79C30286" w14:textId="77777777" w:rsidR="009B7B84" w:rsidRDefault="009B7B84" w:rsidP="00CE37BA">
            <w:pPr>
              <w:spacing w:line="480" w:lineRule="auto"/>
              <w:rPr>
                <w:color w:val="000000"/>
                <w:sz w:val="22"/>
                <w:szCs w:val="22"/>
              </w:rPr>
            </w:pPr>
            <w:r>
              <w:rPr>
                <w:color w:val="000000"/>
                <w:sz w:val="22"/>
                <w:szCs w:val="22"/>
              </w:rPr>
              <w:t>0 (0)</w:t>
            </w:r>
          </w:p>
        </w:tc>
        <w:tc>
          <w:tcPr>
            <w:tcW w:w="1980" w:type="dxa"/>
            <w:shd w:val="clear" w:color="auto" w:fill="auto"/>
            <w:vAlign w:val="bottom"/>
          </w:tcPr>
          <w:p w14:paraId="4944CFEE" w14:textId="77777777" w:rsidR="009B7B84" w:rsidRDefault="009B7B84" w:rsidP="00CE37BA">
            <w:pPr>
              <w:spacing w:line="480" w:lineRule="auto"/>
              <w:rPr>
                <w:color w:val="000000"/>
                <w:sz w:val="22"/>
                <w:szCs w:val="22"/>
              </w:rPr>
            </w:pPr>
            <w:r>
              <w:rPr>
                <w:color w:val="000000"/>
                <w:sz w:val="22"/>
                <w:szCs w:val="22"/>
              </w:rPr>
              <w:t>8 (47)</w:t>
            </w:r>
          </w:p>
        </w:tc>
        <w:tc>
          <w:tcPr>
            <w:tcW w:w="1620" w:type="dxa"/>
            <w:vAlign w:val="center"/>
          </w:tcPr>
          <w:p w14:paraId="6FE9C409" w14:textId="77777777" w:rsidR="009B7B84" w:rsidRDefault="009B7B84" w:rsidP="00CE37BA">
            <w:pPr>
              <w:spacing w:line="480" w:lineRule="auto"/>
              <w:rPr>
                <w:color w:val="000000"/>
                <w:sz w:val="22"/>
                <w:szCs w:val="22"/>
              </w:rPr>
            </w:pPr>
            <w:r>
              <w:rPr>
                <w:color w:val="000000"/>
                <w:sz w:val="22"/>
                <w:szCs w:val="22"/>
              </w:rPr>
              <w:t>0 (0)</w:t>
            </w:r>
          </w:p>
        </w:tc>
        <w:tc>
          <w:tcPr>
            <w:tcW w:w="2160" w:type="dxa"/>
            <w:vAlign w:val="center"/>
          </w:tcPr>
          <w:p w14:paraId="761280A8" w14:textId="77777777" w:rsidR="009B7B84" w:rsidRDefault="009B7B84" w:rsidP="00CE37BA">
            <w:pPr>
              <w:spacing w:line="480" w:lineRule="auto"/>
              <w:rPr>
                <w:color w:val="000000"/>
                <w:sz w:val="22"/>
                <w:szCs w:val="22"/>
              </w:rPr>
            </w:pPr>
            <w:r>
              <w:rPr>
                <w:color w:val="000000"/>
                <w:sz w:val="22"/>
                <w:szCs w:val="22"/>
              </w:rPr>
              <w:t>2 (16.7)</w:t>
            </w:r>
          </w:p>
        </w:tc>
      </w:tr>
      <w:tr w:rsidR="009B7B84" w14:paraId="0C2480CC" w14:textId="77777777" w:rsidTr="008E1056">
        <w:trPr>
          <w:trHeight w:val="324"/>
        </w:trPr>
        <w:tc>
          <w:tcPr>
            <w:tcW w:w="3123" w:type="dxa"/>
            <w:shd w:val="clear" w:color="auto" w:fill="auto"/>
            <w:vAlign w:val="center"/>
          </w:tcPr>
          <w:p w14:paraId="7E163AA5" w14:textId="77777777" w:rsidR="009B7B84" w:rsidRDefault="009B7B84" w:rsidP="00CE37BA">
            <w:pPr>
              <w:spacing w:line="480" w:lineRule="auto"/>
              <w:ind w:firstLine="409"/>
              <w:rPr>
                <w:color w:val="000000"/>
                <w:sz w:val="22"/>
                <w:szCs w:val="22"/>
              </w:rPr>
            </w:pPr>
            <w:r>
              <w:rPr>
                <w:color w:val="000000"/>
                <w:sz w:val="22"/>
                <w:szCs w:val="22"/>
              </w:rPr>
              <w:t>Non-Hispanic</w:t>
            </w:r>
          </w:p>
        </w:tc>
        <w:tc>
          <w:tcPr>
            <w:tcW w:w="1530" w:type="dxa"/>
            <w:shd w:val="clear" w:color="auto" w:fill="auto"/>
            <w:vAlign w:val="bottom"/>
          </w:tcPr>
          <w:p w14:paraId="35D4D429" w14:textId="77777777" w:rsidR="009B7B84" w:rsidRDefault="009B7B84" w:rsidP="00CE37BA">
            <w:pPr>
              <w:spacing w:line="480" w:lineRule="auto"/>
              <w:rPr>
                <w:color w:val="000000"/>
                <w:sz w:val="22"/>
                <w:szCs w:val="22"/>
              </w:rPr>
            </w:pPr>
            <w:r>
              <w:rPr>
                <w:color w:val="000000"/>
                <w:sz w:val="22"/>
                <w:szCs w:val="22"/>
              </w:rPr>
              <w:t>16 (100)</w:t>
            </w:r>
          </w:p>
        </w:tc>
        <w:tc>
          <w:tcPr>
            <w:tcW w:w="1980" w:type="dxa"/>
            <w:shd w:val="clear" w:color="auto" w:fill="auto"/>
            <w:vAlign w:val="bottom"/>
          </w:tcPr>
          <w:p w14:paraId="40DC0B6D" w14:textId="77777777" w:rsidR="009B7B84" w:rsidRDefault="009B7B84" w:rsidP="00CE37BA">
            <w:pPr>
              <w:spacing w:line="480" w:lineRule="auto"/>
              <w:rPr>
                <w:color w:val="000000"/>
                <w:sz w:val="22"/>
                <w:szCs w:val="22"/>
              </w:rPr>
            </w:pPr>
            <w:r>
              <w:rPr>
                <w:color w:val="000000"/>
                <w:sz w:val="22"/>
                <w:szCs w:val="22"/>
              </w:rPr>
              <w:t>9 (53)</w:t>
            </w:r>
          </w:p>
        </w:tc>
        <w:tc>
          <w:tcPr>
            <w:tcW w:w="1620" w:type="dxa"/>
            <w:vAlign w:val="center"/>
          </w:tcPr>
          <w:p w14:paraId="54AF28F7" w14:textId="77777777" w:rsidR="009B7B84" w:rsidRDefault="009B7B84" w:rsidP="00CE37BA">
            <w:pPr>
              <w:spacing w:line="480" w:lineRule="auto"/>
              <w:jc w:val="both"/>
              <w:rPr>
                <w:color w:val="000000"/>
                <w:sz w:val="22"/>
                <w:szCs w:val="22"/>
              </w:rPr>
            </w:pPr>
            <w:r>
              <w:rPr>
                <w:color w:val="000000"/>
                <w:sz w:val="22"/>
                <w:szCs w:val="22"/>
              </w:rPr>
              <w:t>4 (100)</w:t>
            </w:r>
          </w:p>
        </w:tc>
        <w:tc>
          <w:tcPr>
            <w:tcW w:w="2160" w:type="dxa"/>
            <w:vAlign w:val="center"/>
          </w:tcPr>
          <w:p w14:paraId="5EC379CC" w14:textId="77777777" w:rsidR="009B7B84" w:rsidRDefault="009B7B84" w:rsidP="00CE37BA">
            <w:pPr>
              <w:spacing w:line="480" w:lineRule="auto"/>
              <w:jc w:val="both"/>
              <w:rPr>
                <w:color w:val="000000"/>
                <w:sz w:val="22"/>
                <w:szCs w:val="22"/>
              </w:rPr>
            </w:pPr>
            <w:r>
              <w:rPr>
                <w:color w:val="000000"/>
                <w:sz w:val="22"/>
                <w:szCs w:val="22"/>
              </w:rPr>
              <w:t>9 (75)</w:t>
            </w:r>
          </w:p>
        </w:tc>
      </w:tr>
      <w:tr w:rsidR="009B7B84" w14:paraId="48709207" w14:textId="77777777" w:rsidTr="008E1056">
        <w:trPr>
          <w:trHeight w:val="324"/>
        </w:trPr>
        <w:tc>
          <w:tcPr>
            <w:tcW w:w="3123" w:type="dxa"/>
            <w:shd w:val="clear" w:color="auto" w:fill="auto"/>
            <w:vAlign w:val="center"/>
          </w:tcPr>
          <w:p w14:paraId="6F6DC4FC" w14:textId="77777777" w:rsidR="009B7B84" w:rsidRDefault="009B7B84" w:rsidP="00CE37BA">
            <w:pPr>
              <w:spacing w:line="480" w:lineRule="auto"/>
              <w:ind w:firstLine="409"/>
              <w:rPr>
                <w:color w:val="000000"/>
                <w:sz w:val="22"/>
                <w:szCs w:val="22"/>
              </w:rPr>
            </w:pPr>
            <w:r>
              <w:rPr>
                <w:color w:val="000000"/>
                <w:sz w:val="22"/>
                <w:szCs w:val="22"/>
              </w:rPr>
              <w:t xml:space="preserve">Unknown </w:t>
            </w:r>
          </w:p>
        </w:tc>
        <w:tc>
          <w:tcPr>
            <w:tcW w:w="1530" w:type="dxa"/>
            <w:shd w:val="clear" w:color="auto" w:fill="auto"/>
            <w:vAlign w:val="bottom"/>
          </w:tcPr>
          <w:p w14:paraId="612ADE32" w14:textId="77777777" w:rsidR="009B7B84" w:rsidRDefault="009B7B84" w:rsidP="00CE37BA">
            <w:pPr>
              <w:spacing w:line="480" w:lineRule="auto"/>
              <w:rPr>
                <w:color w:val="000000"/>
                <w:sz w:val="22"/>
                <w:szCs w:val="22"/>
              </w:rPr>
            </w:pPr>
            <w:r>
              <w:rPr>
                <w:color w:val="000000"/>
                <w:sz w:val="22"/>
                <w:szCs w:val="22"/>
              </w:rPr>
              <w:t>0 (0)</w:t>
            </w:r>
          </w:p>
        </w:tc>
        <w:tc>
          <w:tcPr>
            <w:tcW w:w="1980" w:type="dxa"/>
            <w:shd w:val="clear" w:color="auto" w:fill="auto"/>
            <w:vAlign w:val="bottom"/>
          </w:tcPr>
          <w:p w14:paraId="449B1EAC" w14:textId="77777777" w:rsidR="009B7B84" w:rsidRDefault="009B7B84" w:rsidP="00CE37BA">
            <w:pPr>
              <w:spacing w:line="480" w:lineRule="auto"/>
              <w:rPr>
                <w:color w:val="000000"/>
                <w:sz w:val="22"/>
                <w:szCs w:val="22"/>
              </w:rPr>
            </w:pPr>
            <w:r>
              <w:rPr>
                <w:color w:val="000000"/>
                <w:sz w:val="22"/>
                <w:szCs w:val="22"/>
              </w:rPr>
              <w:t>0 (0)</w:t>
            </w:r>
          </w:p>
        </w:tc>
        <w:tc>
          <w:tcPr>
            <w:tcW w:w="1620" w:type="dxa"/>
            <w:vAlign w:val="center"/>
          </w:tcPr>
          <w:p w14:paraId="0DF485A7" w14:textId="77777777" w:rsidR="009B7B84" w:rsidRDefault="009B7B84" w:rsidP="00CE37BA">
            <w:pPr>
              <w:spacing w:line="480" w:lineRule="auto"/>
              <w:jc w:val="both"/>
              <w:rPr>
                <w:color w:val="000000"/>
                <w:sz w:val="22"/>
                <w:szCs w:val="22"/>
              </w:rPr>
            </w:pPr>
            <w:r>
              <w:rPr>
                <w:color w:val="000000"/>
                <w:sz w:val="22"/>
                <w:szCs w:val="22"/>
              </w:rPr>
              <w:t>0 (0)</w:t>
            </w:r>
          </w:p>
        </w:tc>
        <w:tc>
          <w:tcPr>
            <w:tcW w:w="2160" w:type="dxa"/>
            <w:vAlign w:val="center"/>
          </w:tcPr>
          <w:p w14:paraId="78B810FC" w14:textId="77777777" w:rsidR="009B7B84" w:rsidRDefault="009B7B84" w:rsidP="00CE37BA">
            <w:pPr>
              <w:spacing w:line="480" w:lineRule="auto"/>
              <w:jc w:val="both"/>
              <w:rPr>
                <w:color w:val="000000"/>
                <w:sz w:val="22"/>
                <w:szCs w:val="22"/>
              </w:rPr>
            </w:pPr>
            <w:r>
              <w:rPr>
                <w:color w:val="000000"/>
                <w:sz w:val="22"/>
                <w:szCs w:val="22"/>
              </w:rPr>
              <w:t>1 (8.3)</w:t>
            </w:r>
          </w:p>
        </w:tc>
      </w:tr>
      <w:tr w:rsidR="009B7B84" w14:paraId="4F3BD4F6" w14:textId="77777777" w:rsidTr="00A921B2">
        <w:trPr>
          <w:trHeight w:val="324"/>
        </w:trPr>
        <w:tc>
          <w:tcPr>
            <w:tcW w:w="3123" w:type="dxa"/>
            <w:shd w:val="clear" w:color="auto" w:fill="auto"/>
            <w:vAlign w:val="center"/>
          </w:tcPr>
          <w:p w14:paraId="219EE166" w14:textId="77777777" w:rsidR="009B7B84" w:rsidRDefault="009B7B84" w:rsidP="00CE37BA">
            <w:pPr>
              <w:spacing w:line="480" w:lineRule="auto"/>
              <w:ind w:firstLine="88"/>
              <w:rPr>
                <w:b/>
                <w:color w:val="000000"/>
                <w:sz w:val="22"/>
                <w:szCs w:val="22"/>
              </w:rPr>
            </w:pPr>
            <w:r>
              <w:rPr>
                <w:b/>
                <w:color w:val="000000"/>
                <w:sz w:val="22"/>
                <w:szCs w:val="22"/>
              </w:rPr>
              <w:t>Race (N, %)</w:t>
            </w:r>
          </w:p>
        </w:tc>
        <w:tc>
          <w:tcPr>
            <w:tcW w:w="3510" w:type="dxa"/>
            <w:gridSpan w:val="2"/>
            <w:shd w:val="clear" w:color="auto" w:fill="auto"/>
            <w:vAlign w:val="bottom"/>
          </w:tcPr>
          <w:p w14:paraId="6739CB23" w14:textId="77777777" w:rsidR="009B7B84" w:rsidRDefault="009B7B84" w:rsidP="00CE37BA">
            <w:pPr>
              <w:spacing w:line="480" w:lineRule="auto"/>
              <w:rPr>
                <w:color w:val="000000"/>
                <w:sz w:val="22"/>
                <w:szCs w:val="22"/>
              </w:rPr>
            </w:pPr>
          </w:p>
        </w:tc>
        <w:tc>
          <w:tcPr>
            <w:tcW w:w="3780" w:type="dxa"/>
            <w:gridSpan w:val="2"/>
            <w:vAlign w:val="center"/>
          </w:tcPr>
          <w:p w14:paraId="2F32E9B0" w14:textId="77777777" w:rsidR="009B7B84" w:rsidRDefault="009B7B84" w:rsidP="00CE37BA">
            <w:pPr>
              <w:spacing w:line="480" w:lineRule="auto"/>
              <w:rPr>
                <w:color w:val="000000"/>
                <w:sz w:val="22"/>
                <w:szCs w:val="22"/>
              </w:rPr>
            </w:pPr>
          </w:p>
        </w:tc>
      </w:tr>
      <w:tr w:rsidR="009B7B84" w14:paraId="63722572" w14:textId="77777777" w:rsidTr="008E1056">
        <w:trPr>
          <w:trHeight w:val="324"/>
        </w:trPr>
        <w:tc>
          <w:tcPr>
            <w:tcW w:w="3123" w:type="dxa"/>
            <w:shd w:val="clear" w:color="auto" w:fill="auto"/>
            <w:vAlign w:val="bottom"/>
          </w:tcPr>
          <w:p w14:paraId="4565BAE8" w14:textId="77777777" w:rsidR="009B7B84" w:rsidRDefault="009B7B84" w:rsidP="00CE37BA">
            <w:pPr>
              <w:spacing w:line="480" w:lineRule="auto"/>
              <w:ind w:firstLine="409"/>
              <w:rPr>
                <w:color w:val="000000"/>
                <w:sz w:val="22"/>
                <w:szCs w:val="22"/>
              </w:rPr>
            </w:pPr>
            <w:r>
              <w:rPr>
                <w:color w:val="000000"/>
                <w:sz w:val="22"/>
                <w:szCs w:val="22"/>
              </w:rPr>
              <w:t>White</w:t>
            </w:r>
          </w:p>
        </w:tc>
        <w:tc>
          <w:tcPr>
            <w:tcW w:w="1530" w:type="dxa"/>
            <w:shd w:val="clear" w:color="auto" w:fill="auto"/>
            <w:vAlign w:val="bottom"/>
          </w:tcPr>
          <w:p w14:paraId="6AC03271" w14:textId="77777777" w:rsidR="009B7B84" w:rsidRDefault="009B7B84" w:rsidP="00CE37BA">
            <w:pPr>
              <w:spacing w:line="480" w:lineRule="auto"/>
              <w:rPr>
                <w:color w:val="000000"/>
                <w:sz w:val="22"/>
                <w:szCs w:val="22"/>
              </w:rPr>
            </w:pPr>
            <w:r>
              <w:rPr>
                <w:color w:val="000000"/>
                <w:sz w:val="22"/>
                <w:szCs w:val="22"/>
              </w:rPr>
              <w:t>16 (100)</w:t>
            </w:r>
          </w:p>
        </w:tc>
        <w:tc>
          <w:tcPr>
            <w:tcW w:w="1980" w:type="dxa"/>
            <w:shd w:val="clear" w:color="auto" w:fill="auto"/>
            <w:vAlign w:val="bottom"/>
          </w:tcPr>
          <w:p w14:paraId="6A5C02EC" w14:textId="77777777" w:rsidR="009B7B84" w:rsidRDefault="009B7B84" w:rsidP="00CE37BA">
            <w:pPr>
              <w:spacing w:line="480" w:lineRule="auto"/>
              <w:rPr>
                <w:color w:val="000000"/>
                <w:sz w:val="22"/>
                <w:szCs w:val="22"/>
              </w:rPr>
            </w:pPr>
            <w:r>
              <w:rPr>
                <w:color w:val="000000"/>
                <w:sz w:val="22"/>
                <w:szCs w:val="22"/>
              </w:rPr>
              <w:t>9 (52.9)</w:t>
            </w:r>
          </w:p>
        </w:tc>
        <w:tc>
          <w:tcPr>
            <w:tcW w:w="1620" w:type="dxa"/>
            <w:vAlign w:val="center"/>
          </w:tcPr>
          <w:p w14:paraId="66E90AD2" w14:textId="77777777" w:rsidR="009B7B84" w:rsidRDefault="009B7B84" w:rsidP="00CE37BA">
            <w:pPr>
              <w:spacing w:line="480" w:lineRule="auto"/>
              <w:rPr>
                <w:color w:val="000000"/>
                <w:sz w:val="22"/>
                <w:szCs w:val="22"/>
              </w:rPr>
            </w:pPr>
            <w:r>
              <w:rPr>
                <w:color w:val="000000"/>
                <w:sz w:val="22"/>
                <w:szCs w:val="22"/>
              </w:rPr>
              <w:t>4 (100)</w:t>
            </w:r>
          </w:p>
        </w:tc>
        <w:tc>
          <w:tcPr>
            <w:tcW w:w="2160" w:type="dxa"/>
            <w:vAlign w:val="center"/>
          </w:tcPr>
          <w:p w14:paraId="15511A7F" w14:textId="77777777" w:rsidR="009B7B84" w:rsidRDefault="009B7B84" w:rsidP="00CE37BA">
            <w:pPr>
              <w:spacing w:line="480" w:lineRule="auto"/>
              <w:rPr>
                <w:color w:val="000000"/>
                <w:sz w:val="22"/>
                <w:szCs w:val="22"/>
              </w:rPr>
            </w:pPr>
            <w:r>
              <w:rPr>
                <w:color w:val="000000"/>
                <w:sz w:val="22"/>
                <w:szCs w:val="22"/>
              </w:rPr>
              <w:t>5 (41.7)</w:t>
            </w:r>
          </w:p>
        </w:tc>
      </w:tr>
      <w:tr w:rsidR="009B7B84" w14:paraId="0DC43BBF" w14:textId="77777777" w:rsidTr="008E1056">
        <w:trPr>
          <w:trHeight w:val="324"/>
        </w:trPr>
        <w:tc>
          <w:tcPr>
            <w:tcW w:w="3123" w:type="dxa"/>
            <w:shd w:val="clear" w:color="auto" w:fill="auto"/>
            <w:vAlign w:val="center"/>
          </w:tcPr>
          <w:p w14:paraId="2D135FCE" w14:textId="77777777" w:rsidR="009B7B84" w:rsidRDefault="009B7B84" w:rsidP="00CE37BA">
            <w:pPr>
              <w:spacing w:line="480" w:lineRule="auto"/>
              <w:ind w:firstLine="409"/>
              <w:rPr>
                <w:color w:val="000000"/>
                <w:sz w:val="22"/>
                <w:szCs w:val="22"/>
              </w:rPr>
            </w:pPr>
            <w:r>
              <w:rPr>
                <w:color w:val="000000"/>
                <w:sz w:val="22"/>
                <w:szCs w:val="22"/>
              </w:rPr>
              <w:t>African-American</w:t>
            </w:r>
          </w:p>
        </w:tc>
        <w:tc>
          <w:tcPr>
            <w:tcW w:w="1530" w:type="dxa"/>
            <w:shd w:val="clear" w:color="auto" w:fill="auto"/>
            <w:vAlign w:val="bottom"/>
          </w:tcPr>
          <w:p w14:paraId="5B4F300F" w14:textId="77777777" w:rsidR="009B7B84" w:rsidRDefault="009B7B84" w:rsidP="00CE37BA">
            <w:pPr>
              <w:spacing w:line="480" w:lineRule="auto"/>
              <w:rPr>
                <w:color w:val="000000"/>
                <w:sz w:val="22"/>
                <w:szCs w:val="22"/>
              </w:rPr>
            </w:pPr>
            <w:r>
              <w:rPr>
                <w:color w:val="000000"/>
                <w:sz w:val="22"/>
                <w:szCs w:val="22"/>
              </w:rPr>
              <w:t>0 (0)</w:t>
            </w:r>
          </w:p>
        </w:tc>
        <w:tc>
          <w:tcPr>
            <w:tcW w:w="1980" w:type="dxa"/>
            <w:shd w:val="clear" w:color="auto" w:fill="auto"/>
            <w:vAlign w:val="bottom"/>
          </w:tcPr>
          <w:p w14:paraId="07F3A192" w14:textId="77777777" w:rsidR="009B7B84" w:rsidRDefault="009B7B84" w:rsidP="00CE37BA">
            <w:pPr>
              <w:spacing w:line="480" w:lineRule="auto"/>
              <w:rPr>
                <w:color w:val="000000"/>
                <w:sz w:val="22"/>
                <w:szCs w:val="22"/>
              </w:rPr>
            </w:pPr>
            <w:r>
              <w:rPr>
                <w:color w:val="000000"/>
                <w:sz w:val="22"/>
                <w:szCs w:val="22"/>
              </w:rPr>
              <w:t>1 (6.0)</w:t>
            </w:r>
          </w:p>
        </w:tc>
        <w:tc>
          <w:tcPr>
            <w:tcW w:w="1620" w:type="dxa"/>
            <w:vAlign w:val="center"/>
          </w:tcPr>
          <w:p w14:paraId="288A03A8" w14:textId="77777777" w:rsidR="009B7B84" w:rsidRDefault="009B7B84" w:rsidP="00CE37BA">
            <w:pPr>
              <w:spacing w:line="480" w:lineRule="auto"/>
              <w:rPr>
                <w:color w:val="000000"/>
                <w:sz w:val="22"/>
                <w:szCs w:val="22"/>
              </w:rPr>
            </w:pPr>
            <w:r>
              <w:rPr>
                <w:color w:val="000000"/>
                <w:sz w:val="22"/>
                <w:szCs w:val="22"/>
              </w:rPr>
              <w:t>0 (0)</w:t>
            </w:r>
          </w:p>
        </w:tc>
        <w:tc>
          <w:tcPr>
            <w:tcW w:w="2160" w:type="dxa"/>
            <w:vAlign w:val="center"/>
          </w:tcPr>
          <w:p w14:paraId="51BAFE8D" w14:textId="77777777" w:rsidR="009B7B84" w:rsidRDefault="009B7B84" w:rsidP="00CE37BA">
            <w:pPr>
              <w:spacing w:line="480" w:lineRule="auto"/>
              <w:rPr>
                <w:color w:val="000000"/>
                <w:sz w:val="22"/>
                <w:szCs w:val="22"/>
              </w:rPr>
            </w:pPr>
            <w:r>
              <w:rPr>
                <w:color w:val="000000"/>
                <w:sz w:val="22"/>
                <w:szCs w:val="22"/>
              </w:rPr>
              <w:t>1 (8.3)</w:t>
            </w:r>
          </w:p>
        </w:tc>
      </w:tr>
      <w:tr w:rsidR="009B7B84" w14:paraId="636917D7" w14:textId="77777777" w:rsidTr="008E1056">
        <w:trPr>
          <w:trHeight w:val="324"/>
        </w:trPr>
        <w:tc>
          <w:tcPr>
            <w:tcW w:w="3123" w:type="dxa"/>
            <w:shd w:val="clear" w:color="auto" w:fill="auto"/>
            <w:vAlign w:val="bottom"/>
          </w:tcPr>
          <w:p w14:paraId="3C34BDAB" w14:textId="77777777" w:rsidR="009B7B84" w:rsidRDefault="009B7B84" w:rsidP="00CE37BA">
            <w:pPr>
              <w:spacing w:line="480" w:lineRule="auto"/>
              <w:ind w:firstLine="409"/>
              <w:rPr>
                <w:color w:val="000000"/>
                <w:sz w:val="22"/>
                <w:szCs w:val="22"/>
              </w:rPr>
            </w:pPr>
            <w:r>
              <w:rPr>
                <w:color w:val="000000"/>
                <w:sz w:val="22"/>
                <w:szCs w:val="22"/>
              </w:rPr>
              <w:t>Asian</w:t>
            </w:r>
          </w:p>
        </w:tc>
        <w:tc>
          <w:tcPr>
            <w:tcW w:w="1530" w:type="dxa"/>
            <w:shd w:val="clear" w:color="auto" w:fill="auto"/>
            <w:vAlign w:val="bottom"/>
          </w:tcPr>
          <w:p w14:paraId="4E5D1433" w14:textId="77777777" w:rsidR="009B7B84" w:rsidRDefault="009B7B84" w:rsidP="00CE37BA">
            <w:pPr>
              <w:spacing w:line="480" w:lineRule="auto"/>
              <w:rPr>
                <w:color w:val="000000"/>
                <w:sz w:val="22"/>
                <w:szCs w:val="22"/>
              </w:rPr>
            </w:pPr>
            <w:r>
              <w:rPr>
                <w:color w:val="000000"/>
                <w:sz w:val="22"/>
                <w:szCs w:val="22"/>
              </w:rPr>
              <w:t>0 (0)</w:t>
            </w:r>
          </w:p>
        </w:tc>
        <w:tc>
          <w:tcPr>
            <w:tcW w:w="1980" w:type="dxa"/>
            <w:shd w:val="clear" w:color="auto" w:fill="auto"/>
            <w:vAlign w:val="bottom"/>
          </w:tcPr>
          <w:p w14:paraId="63DCC284" w14:textId="77777777" w:rsidR="009B7B84" w:rsidRDefault="009B7B84" w:rsidP="00CE37BA">
            <w:pPr>
              <w:spacing w:line="480" w:lineRule="auto"/>
              <w:rPr>
                <w:color w:val="000000"/>
                <w:sz w:val="22"/>
                <w:szCs w:val="22"/>
              </w:rPr>
            </w:pPr>
            <w:r>
              <w:rPr>
                <w:color w:val="000000"/>
                <w:sz w:val="22"/>
                <w:szCs w:val="22"/>
              </w:rPr>
              <w:t>4 (23.5)</w:t>
            </w:r>
          </w:p>
        </w:tc>
        <w:tc>
          <w:tcPr>
            <w:tcW w:w="1620" w:type="dxa"/>
            <w:vAlign w:val="center"/>
          </w:tcPr>
          <w:p w14:paraId="271F2190" w14:textId="77777777" w:rsidR="009B7B84" w:rsidRDefault="009B7B84" w:rsidP="00CE37BA">
            <w:pPr>
              <w:spacing w:line="480" w:lineRule="auto"/>
              <w:rPr>
                <w:color w:val="000000"/>
                <w:sz w:val="22"/>
                <w:szCs w:val="22"/>
              </w:rPr>
            </w:pPr>
            <w:r>
              <w:rPr>
                <w:color w:val="000000"/>
                <w:sz w:val="22"/>
                <w:szCs w:val="22"/>
              </w:rPr>
              <w:t>0 (0)</w:t>
            </w:r>
          </w:p>
        </w:tc>
        <w:tc>
          <w:tcPr>
            <w:tcW w:w="2160" w:type="dxa"/>
            <w:vAlign w:val="center"/>
          </w:tcPr>
          <w:p w14:paraId="70576275" w14:textId="77777777" w:rsidR="009B7B84" w:rsidRDefault="009B7B84" w:rsidP="00CE37BA">
            <w:pPr>
              <w:spacing w:line="480" w:lineRule="auto"/>
              <w:rPr>
                <w:color w:val="000000"/>
                <w:sz w:val="22"/>
                <w:szCs w:val="22"/>
              </w:rPr>
            </w:pPr>
            <w:r>
              <w:rPr>
                <w:color w:val="000000"/>
                <w:sz w:val="22"/>
                <w:szCs w:val="22"/>
              </w:rPr>
              <w:t>4 (33.3)</w:t>
            </w:r>
          </w:p>
        </w:tc>
      </w:tr>
      <w:tr w:rsidR="009B7B84" w14:paraId="59A87519" w14:textId="77777777" w:rsidTr="008E1056">
        <w:trPr>
          <w:trHeight w:val="324"/>
        </w:trPr>
        <w:tc>
          <w:tcPr>
            <w:tcW w:w="3123" w:type="dxa"/>
            <w:shd w:val="clear" w:color="auto" w:fill="auto"/>
            <w:vAlign w:val="bottom"/>
          </w:tcPr>
          <w:p w14:paraId="51C47E54" w14:textId="77777777" w:rsidR="009B7B84" w:rsidRDefault="009B7B84" w:rsidP="00CE37BA">
            <w:pPr>
              <w:spacing w:line="480" w:lineRule="auto"/>
              <w:ind w:firstLine="409"/>
              <w:rPr>
                <w:color w:val="000000"/>
                <w:sz w:val="22"/>
                <w:szCs w:val="22"/>
              </w:rPr>
            </w:pPr>
            <w:r>
              <w:rPr>
                <w:color w:val="000000"/>
                <w:sz w:val="22"/>
                <w:szCs w:val="22"/>
              </w:rPr>
              <w:t>Unknown</w:t>
            </w:r>
          </w:p>
        </w:tc>
        <w:tc>
          <w:tcPr>
            <w:tcW w:w="1530" w:type="dxa"/>
            <w:shd w:val="clear" w:color="auto" w:fill="auto"/>
            <w:vAlign w:val="bottom"/>
          </w:tcPr>
          <w:p w14:paraId="7A2F3394" w14:textId="77777777" w:rsidR="009B7B84" w:rsidRDefault="009B7B84" w:rsidP="00CE37BA">
            <w:pPr>
              <w:spacing w:line="480" w:lineRule="auto"/>
              <w:rPr>
                <w:color w:val="000000"/>
                <w:sz w:val="22"/>
                <w:szCs w:val="22"/>
              </w:rPr>
            </w:pPr>
            <w:r>
              <w:rPr>
                <w:color w:val="000000"/>
                <w:sz w:val="22"/>
                <w:szCs w:val="22"/>
              </w:rPr>
              <w:t>0 (0)</w:t>
            </w:r>
          </w:p>
        </w:tc>
        <w:tc>
          <w:tcPr>
            <w:tcW w:w="1980" w:type="dxa"/>
            <w:shd w:val="clear" w:color="auto" w:fill="auto"/>
            <w:vAlign w:val="bottom"/>
          </w:tcPr>
          <w:p w14:paraId="7FDAB783" w14:textId="77777777" w:rsidR="009B7B84" w:rsidRDefault="009B7B84" w:rsidP="00CE37BA">
            <w:pPr>
              <w:spacing w:line="480" w:lineRule="auto"/>
              <w:rPr>
                <w:color w:val="000000"/>
                <w:sz w:val="22"/>
                <w:szCs w:val="22"/>
              </w:rPr>
            </w:pPr>
            <w:r>
              <w:rPr>
                <w:color w:val="000000"/>
                <w:sz w:val="22"/>
                <w:szCs w:val="22"/>
              </w:rPr>
              <w:t>3 (17.6)</w:t>
            </w:r>
          </w:p>
        </w:tc>
        <w:tc>
          <w:tcPr>
            <w:tcW w:w="1620" w:type="dxa"/>
            <w:vAlign w:val="center"/>
          </w:tcPr>
          <w:p w14:paraId="04BF1B73" w14:textId="77777777" w:rsidR="009B7B84" w:rsidRDefault="009B7B84" w:rsidP="00CE37BA">
            <w:pPr>
              <w:spacing w:line="480" w:lineRule="auto"/>
              <w:rPr>
                <w:color w:val="000000"/>
                <w:sz w:val="22"/>
                <w:szCs w:val="22"/>
              </w:rPr>
            </w:pPr>
            <w:r>
              <w:rPr>
                <w:color w:val="000000"/>
                <w:sz w:val="22"/>
                <w:szCs w:val="22"/>
              </w:rPr>
              <w:t>0 (0)</w:t>
            </w:r>
          </w:p>
        </w:tc>
        <w:tc>
          <w:tcPr>
            <w:tcW w:w="2160" w:type="dxa"/>
            <w:vAlign w:val="center"/>
          </w:tcPr>
          <w:p w14:paraId="328CABD2" w14:textId="77777777" w:rsidR="009B7B84" w:rsidRDefault="009B7B84" w:rsidP="00CE37BA">
            <w:pPr>
              <w:spacing w:line="480" w:lineRule="auto"/>
              <w:rPr>
                <w:color w:val="000000"/>
                <w:sz w:val="22"/>
                <w:szCs w:val="22"/>
              </w:rPr>
            </w:pPr>
            <w:r>
              <w:rPr>
                <w:color w:val="000000"/>
                <w:sz w:val="22"/>
                <w:szCs w:val="22"/>
              </w:rPr>
              <w:t>1 (8.3)</w:t>
            </w:r>
          </w:p>
        </w:tc>
      </w:tr>
      <w:tr w:rsidR="009B7B84" w14:paraId="44E8168C" w14:textId="77777777" w:rsidTr="008E1056">
        <w:trPr>
          <w:trHeight w:val="324"/>
        </w:trPr>
        <w:tc>
          <w:tcPr>
            <w:tcW w:w="3123" w:type="dxa"/>
            <w:shd w:val="clear" w:color="auto" w:fill="auto"/>
            <w:vAlign w:val="bottom"/>
          </w:tcPr>
          <w:p w14:paraId="2EA129CF" w14:textId="77777777" w:rsidR="009B7B84" w:rsidRDefault="009B7B84" w:rsidP="00CE37BA">
            <w:pPr>
              <w:spacing w:line="480" w:lineRule="auto"/>
              <w:ind w:firstLine="409"/>
              <w:rPr>
                <w:color w:val="000000"/>
                <w:sz w:val="22"/>
                <w:szCs w:val="22"/>
              </w:rPr>
            </w:pPr>
            <w:r>
              <w:rPr>
                <w:color w:val="000000"/>
                <w:sz w:val="22"/>
                <w:szCs w:val="22"/>
              </w:rPr>
              <w:t>Other</w:t>
            </w:r>
          </w:p>
        </w:tc>
        <w:tc>
          <w:tcPr>
            <w:tcW w:w="1530" w:type="dxa"/>
            <w:shd w:val="clear" w:color="auto" w:fill="auto"/>
            <w:vAlign w:val="bottom"/>
          </w:tcPr>
          <w:p w14:paraId="77CDA8FC" w14:textId="77777777" w:rsidR="009B7B84" w:rsidRDefault="009B7B84" w:rsidP="00CE37BA">
            <w:pPr>
              <w:spacing w:line="480" w:lineRule="auto"/>
              <w:rPr>
                <w:color w:val="000000"/>
                <w:sz w:val="22"/>
                <w:szCs w:val="22"/>
              </w:rPr>
            </w:pPr>
            <w:r>
              <w:rPr>
                <w:color w:val="000000"/>
                <w:sz w:val="22"/>
                <w:szCs w:val="22"/>
              </w:rPr>
              <w:t>0 (0)</w:t>
            </w:r>
          </w:p>
        </w:tc>
        <w:tc>
          <w:tcPr>
            <w:tcW w:w="1980" w:type="dxa"/>
            <w:shd w:val="clear" w:color="auto" w:fill="auto"/>
            <w:vAlign w:val="bottom"/>
          </w:tcPr>
          <w:p w14:paraId="27D8D3FE" w14:textId="77777777" w:rsidR="009B7B84" w:rsidRDefault="009B7B84" w:rsidP="00CE37BA">
            <w:pPr>
              <w:spacing w:line="480" w:lineRule="auto"/>
              <w:rPr>
                <w:color w:val="000000"/>
                <w:sz w:val="22"/>
                <w:szCs w:val="22"/>
              </w:rPr>
            </w:pPr>
            <w:r>
              <w:rPr>
                <w:color w:val="000000"/>
                <w:sz w:val="22"/>
                <w:szCs w:val="22"/>
              </w:rPr>
              <w:t>0 (0)</w:t>
            </w:r>
          </w:p>
        </w:tc>
        <w:tc>
          <w:tcPr>
            <w:tcW w:w="1620" w:type="dxa"/>
            <w:vAlign w:val="center"/>
          </w:tcPr>
          <w:p w14:paraId="44498845" w14:textId="77777777" w:rsidR="009B7B84" w:rsidRDefault="009B7B84" w:rsidP="00CE37BA">
            <w:pPr>
              <w:spacing w:line="480" w:lineRule="auto"/>
              <w:rPr>
                <w:color w:val="000000"/>
                <w:sz w:val="22"/>
                <w:szCs w:val="22"/>
              </w:rPr>
            </w:pPr>
            <w:r>
              <w:rPr>
                <w:color w:val="000000"/>
                <w:sz w:val="22"/>
                <w:szCs w:val="22"/>
              </w:rPr>
              <w:t>0 (0)</w:t>
            </w:r>
          </w:p>
        </w:tc>
        <w:tc>
          <w:tcPr>
            <w:tcW w:w="2160" w:type="dxa"/>
            <w:vAlign w:val="center"/>
          </w:tcPr>
          <w:p w14:paraId="53FDA677" w14:textId="259D5012" w:rsidR="009B7B84" w:rsidRDefault="009B7B84" w:rsidP="00CE37BA">
            <w:pPr>
              <w:spacing w:line="480" w:lineRule="auto"/>
              <w:rPr>
                <w:color w:val="000000"/>
                <w:sz w:val="22"/>
                <w:szCs w:val="22"/>
              </w:rPr>
            </w:pPr>
            <w:r>
              <w:rPr>
                <w:color w:val="000000"/>
                <w:sz w:val="22"/>
                <w:szCs w:val="22"/>
              </w:rPr>
              <w:t>1 (8.3)</w:t>
            </w:r>
          </w:p>
        </w:tc>
      </w:tr>
      <w:tr w:rsidR="009B7B84" w14:paraId="49FBD3DC" w14:textId="77777777" w:rsidTr="008E1056">
        <w:trPr>
          <w:trHeight w:val="324"/>
        </w:trPr>
        <w:tc>
          <w:tcPr>
            <w:tcW w:w="3123" w:type="dxa"/>
            <w:shd w:val="clear" w:color="auto" w:fill="auto"/>
            <w:vAlign w:val="bottom"/>
          </w:tcPr>
          <w:p w14:paraId="061B5003" w14:textId="77777777" w:rsidR="009B7B84" w:rsidRDefault="009B7B84" w:rsidP="00CE37BA">
            <w:pPr>
              <w:spacing w:line="480" w:lineRule="auto"/>
              <w:ind w:firstLine="88"/>
              <w:rPr>
                <w:b/>
                <w:color w:val="000000"/>
                <w:sz w:val="22"/>
                <w:szCs w:val="22"/>
              </w:rPr>
            </w:pPr>
            <w:r>
              <w:rPr>
                <w:b/>
                <w:color w:val="000000"/>
                <w:sz w:val="22"/>
                <w:szCs w:val="22"/>
              </w:rPr>
              <w:t>Preexisting hypertension</w:t>
            </w:r>
          </w:p>
        </w:tc>
        <w:tc>
          <w:tcPr>
            <w:tcW w:w="1530" w:type="dxa"/>
            <w:shd w:val="clear" w:color="auto" w:fill="auto"/>
            <w:vAlign w:val="bottom"/>
          </w:tcPr>
          <w:p w14:paraId="60D9281A" w14:textId="77777777" w:rsidR="009B7B84" w:rsidRDefault="009B7B84" w:rsidP="00CE37BA">
            <w:pPr>
              <w:spacing w:line="480" w:lineRule="auto"/>
              <w:rPr>
                <w:color w:val="000000"/>
                <w:sz w:val="22"/>
                <w:szCs w:val="22"/>
              </w:rPr>
            </w:pPr>
            <w:r>
              <w:rPr>
                <w:color w:val="000000"/>
                <w:sz w:val="22"/>
                <w:szCs w:val="22"/>
              </w:rPr>
              <w:t>0 (0)</w:t>
            </w:r>
          </w:p>
        </w:tc>
        <w:tc>
          <w:tcPr>
            <w:tcW w:w="1980" w:type="dxa"/>
            <w:shd w:val="clear" w:color="auto" w:fill="auto"/>
            <w:vAlign w:val="bottom"/>
          </w:tcPr>
          <w:p w14:paraId="05E46350" w14:textId="77777777" w:rsidR="009B7B84" w:rsidRDefault="009B7B84" w:rsidP="00CE37BA">
            <w:pPr>
              <w:spacing w:line="480" w:lineRule="auto"/>
              <w:rPr>
                <w:color w:val="000000"/>
                <w:sz w:val="22"/>
                <w:szCs w:val="22"/>
              </w:rPr>
            </w:pPr>
            <w:r>
              <w:rPr>
                <w:color w:val="000000"/>
                <w:sz w:val="22"/>
                <w:szCs w:val="22"/>
              </w:rPr>
              <w:t>4 (23.5)</w:t>
            </w:r>
          </w:p>
        </w:tc>
        <w:tc>
          <w:tcPr>
            <w:tcW w:w="1620" w:type="dxa"/>
            <w:vAlign w:val="center"/>
          </w:tcPr>
          <w:p w14:paraId="25C29CD3" w14:textId="77777777" w:rsidR="009B7B84" w:rsidRDefault="009B7B84" w:rsidP="00CE37BA">
            <w:pPr>
              <w:spacing w:line="480" w:lineRule="auto"/>
              <w:rPr>
                <w:color w:val="000000"/>
                <w:sz w:val="22"/>
                <w:szCs w:val="22"/>
              </w:rPr>
            </w:pPr>
            <w:r>
              <w:rPr>
                <w:color w:val="000000"/>
                <w:sz w:val="22"/>
                <w:szCs w:val="22"/>
              </w:rPr>
              <w:t>0 (0)</w:t>
            </w:r>
          </w:p>
        </w:tc>
        <w:tc>
          <w:tcPr>
            <w:tcW w:w="2160" w:type="dxa"/>
            <w:vAlign w:val="center"/>
          </w:tcPr>
          <w:p w14:paraId="36071D4D" w14:textId="77777777" w:rsidR="009B7B84" w:rsidRDefault="009B7B84" w:rsidP="00CE37BA">
            <w:pPr>
              <w:spacing w:line="480" w:lineRule="auto"/>
              <w:rPr>
                <w:color w:val="000000"/>
                <w:sz w:val="22"/>
                <w:szCs w:val="22"/>
              </w:rPr>
            </w:pPr>
            <w:r>
              <w:rPr>
                <w:color w:val="000000"/>
                <w:sz w:val="22"/>
                <w:szCs w:val="22"/>
              </w:rPr>
              <w:t>4 (33.3)</w:t>
            </w:r>
          </w:p>
        </w:tc>
      </w:tr>
      <w:tr w:rsidR="009B7B84" w14:paraId="1041DEF8" w14:textId="77777777" w:rsidTr="008E1056">
        <w:trPr>
          <w:trHeight w:val="324"/>
        </w:trPr>
        <w:tc>
          <w:tcPr>
            <w:tcW w:w="3123" w:type="dxa"/>
            <w:shd w:val="clear" w:color="auto" w:fill="auto"/>
            <w:vAlign w:val="bottom"/>
          </w:tcPr>
          <w:p w14:paraId="2349EDB7" w14:textId="77777777" w:rsidR="009B7B84" w:rsidRDefault="009B7B84" w:rsidP="00CE37BA">
            <w:pPr>
              <w:spacing w:line="480" w:lineRule="auto"/>
              <w:ind w:firstLine="88"/>
              <w:rPr>
                <w:b/>
                <w:color w:val="000000"/>
                <w:sz w:val="22"/>
                <w:szCs w:val="22"/>
              </w:rPr>
            </w:pPr>
            <w:r>
              <w:rPr>
                <w:b/>
                <w:color w:val="000000"/>
                <w:sz w:val="22"/>
                <w:szCs w:val="22"/>
              </w:rPr>
              <w:t>Height</w:t>
            </w:r>
          </w:p>
          <w:p w14:paraId="66313F53" w14:textId="77777777" w:rsidR="009B7B84" w:rsidRDefault="009B7B84" w:rsidP="00CE37BA">
            <w:pPr>
              <w:spacing w:line="480" w:lineRule="auto"/>
              <w:ind w:firstLine="88"/>
              <w:rPr>
                <w:color w:val="000000"/>
                <w:sz w:val="22"/>
                <w:szCs w:val="22"/>
              </w:rPr>
            </w:pPr>
            <w:r>
              <w:rPr>
                <w:color w:val="000000"/>
                <w:sz w:val="22"/>
                <w:szCs w:val="22"/>
              </w:rPr>
              <w:t xml:space="preserve">(cm, mean </w:t>
            </w:r>
            <w:r>
              <w:rPr>
                <w:rFonts w:ascii="Noto Sans Symbols" w:eastAsia="Noto Sans Symbols" w:hAnsi="Noto Sans Symbols" w:cs="Noto Sans Symbols"/>
                <w:color w:val="000000"/>
                <w:sz w:val="22"/>
                <w:szCs w:val="22"/>
              </w:rPr>
              <w:t>±</w:t>
            </w:r>
            <w:r>
              <w:rPr>
                <w:color w:val="000000"/>
                <w:sz w:val="22"/>
                <w:szCs w:val="22"/>
              </w:rPr>
              <w:t xml:space="preserve"> SD)</w:t>
            </w:r>
          </w:p>
        </w:tc>
        <w:tc>
          <w:tcPr>
            <w:tcW w:w="1530" w:type="dxa"/>
            <w:shd w:val="clear" w:color="auto" w:fill="auto"/>
            <w:vAlign w:val="bottom"/>
          </w:tcPr>
          <w:p w14:paraId="0A5735B0" w14:textId="77777777" w:rsidR="009B7B84" w:rsidRDefault="009B7B84" w:rsidP="00CE37BA">
            <w:pPr>
              <w:spacing w:line="480" w:lineRule="auto"/>
              <w:rPr>
                <w:color w:val="000000"/>
                <w:sz w:val="22"/>
                <w:szCs w:val="22"/>
              </w:rPr>
            </w:pPr>
            <w:r>
              <w:rPr>
                <w:color w:val="000000"/>
                <w:sz w:val="22"/>
                <w:szCs w:val="22"/>
              </w:rPr>
              <w:t xml:space="preserve">166.9 </w:t>
            </w:r>
            <w:r>
              <w:rPr>
                <w:rFonts w:ascii="Noto Sans Symbols" w:eastAsia="Noto Sans Symbols" w:hAnsi="Noto Sans Symbols" w:cs="Noto Sans Symbols"/>
                <w:color w:val="000000"/>
                <w:sz w:val="22"/>
                <w:szCs w:val="22"/>
              </w:rPr>
              <w:t>±</w:t>
            </w:r>
            <w:r>
              <w:rPr>
                <w:color w:val="000000"/>
                <w:sz w:val="22"/>
                <w:szCs w:val="22"/>
              </w:rPr>
              <w:t xml:space="preserve"> 7.4</w:t>
            </w:r>
          </w:p>
        </w:tc>
        <w:tc>
          <w:tcPr>
            <w:tcW w:w="1980" w:type="dxa"/>
            <w:shd w:val="clear" w:color="auto" w:fill="auto"/>
            <w:vAlign w:val="bottom"/>
          </w:tcPr>
          <w:p w14:paraId="4EB34EF1" w14:textId="77777777" w:rsidR="009B7B84" w:rsidRDefault="009B7B84" w:rsidP="00CE37BA">
            <w:pPr>
              <w:spacing w:line="480" w:lineRule="auto"/>
              <w:rPr>
                <w:color w:val="000000"/>
                <w:sz w:val="22"/>
                <w:szCs w:val="22"/>
              </w:rPr>
            </w:pPr>
            <w:r>
              <w:rPr>
                <w:color w:val="000000"/>
                <w:sz w:val="22"/>
                <w:szCs w:val="22"/>
              </w:rPr>
              <w:t xml:space="preserve">158.8 </w:t>
            </w:r>
            <w:r>
              <w:rPr>
                <w:rFonts w:ascii="Noto Sans Symbols" w:eastAsia="Noto Sans Symbols" w:hAnsi="Noto Sans Symbols" w:cs="Noto Sans Symbols"/>
                <w:color w:val="000000"/>
                <w:sz w:val="22"/>
                <w:szCs w:val="22"/>
              </w:rPr>
              <w:t>±</w:t>
            </w:r>
            <w:r>
              <w:rPr>
                <w:color w:val="000000"/>
                <w:sz w:val="22"/>
                <w:szCs w:val="22"/>
              </w:rPr>
              <w:t xml:space="preserve"> 6.2</w:t>
            </w:r>
          </w:p>
        </w:tc>
        <w:tc>
          <w:tcPr>
            <w:tcW w:w="1620" w:type="dxa"/>
            <w:vAlign w:val="center"/>
          </w:tcPr>
          <w:p w14:paraId="4FE8619F" w14:textId="77777777" w:rsidR="009B7B84" w:rsidRDefault="009B7B84" w:rsidP="00CE37BA">
            <w:pPr>
              <w:spacing w:line="480" w:lineRule="auto"/>
              <w:rPr>
                <w:color w:val="000000"/>
                <w:sz w:val="22"/>
                <w:szCs w:val="22"/>
              </w:rPr>
            </w:pPr>
          </w:p>
          <w:p w14:paraId="20F5E416" w14:textId="77777777" w:rsidR="009B7B84" w:rsidRDefault="009B7B84" w:rsidP="00CE37BA">
            <w:pPr>
              <w:spacing w:line="480" w:lineRule="auto"/>
              <w:rPr>
                <w:color w:val="000000"/>
                <w:sz w:val="22"/>
                <w:szCs w:val="22"/>
              </w:rPr>
            </w:pPr>
            <w:r>
              <w:rPr>
                <w:color w:val="000000"/>
                <w:sz w:val="22"/>
                <w:szCs w:val="22"/>
              </w:rPr>
              <w:t xml:space="preserve">163 </w:t>
            </w:r>
            <w:r>
              <w:rPr>
                <w:rFonts w:ascii="Noto Sans Symbols" w:eastAsia="Noto Sans Symbols" w:hAnsi="Noto Sans Symbols" w:cs="Noto Sans Symbols"/>
                <w:color w:val="000000"/>
                <w:sz w:val="22"/>
                <w:szCs w:val="22"/>
              </w:rPr>
              <w:t>±</w:t>
            </w:r>
            <w:r>
              <w:rPr>
                <w:color w:val="000000"/>
                <w:sz w:val="22"/>
                <w:szCs w:val="22"/>
              </w:rPr>
              <w:t xml:space="preserve"> 3.5</w:t>
            </w:r>
          </w:p>
        </w:tc>
        <w:tc>
          <w:tcPr>
            <w:tcW w:w="2160" w:type="dxa"/>
            <w:vAlign w:val="center"/>
          </w:tcPr>
          <w:p w14:paraId="143BD2DF" w14:textId="77777777" w:rsidR="009B7B84" w:rsidRDefault="009B7B84" w:rsidP="00CE37BA">
            <w:pPr>
              <w:spacing w:line="480" w:lineRule="auto"/>
              <w:rPr>
                <w:color w:val="000000"/>
                <w:sz w:val="22"/>
                <w:szCs w:val="22"/>
              </w:rPr>
            </w:pPr>
          </w:p>
          <w:p w14:paraId="5615754D" w14:textId="77777777" w:rsidR="009B7B84" w:rsidRDefault="009B7B84" w:rsidP="00CE37BA">
            <w:pPr>
              <w:spacing w:line="480" w:lineRule="auto"/>
              <w:rPr>
                <w:color w:val="000000"/>
                <w:sz w:val="22"/>
                <w:szCs w:val="22"/>
              </w:rPr>
            </w:pPr>
            <w:r>
              <w:rPr>
                <w:color w:val="000000"/>
                <w:sz w:val="22"/>
                <w:szCs w:val="22"/>
              </w:rPr>
              <w:t xml:space="preserve">163.8 </w:t>
            </w:r>
            <w:r>
              <w:rPr>
                <w:rFonts w:ascii="Noto Sans Symbols" w:eastAsia="Noto Sans Symbols" w:hAnsi="Noto Sans Symbols" w:cs="Noto Sans Symbols"/>
                <w:color w:val="000000"/>
                <w:sz w:val="22"/>
                <w:szCs w:val="22"/>
              </w:rPr>
              <w:t>±</w:t>
            </w:r>
            <w:r>
              <w:rPr>
                <w:color w:val="000000"/>
                <w:sz w:val="22"/>
                <w:szCs w:val="22"/>
              </w:rPr>
              <w:t xml:space="preserve"> 7.7</w:t>
            </w:r>
          </w:p>
        </w:tc>
      </w:tr>
      <w:tr w:rsidR="009B7B84" w14:paraId="298B9E57" w14:textId="77777777" w:rsidTr="008E1056">
        <w:trPr>
          <w:trHeight w:val="73"/>
        </w:trPr>
        <w:tc>
          <w:tcPr>
            <w:tcW w:w="3123" w:type="dxa"/>
            <w:shd w:val="clear" w:color="auto" w:fill="auto"/>
            <w:vAlign w:val="bottom"/>
          </w:tcPr>
          <w:p w14:paraId="4A139B52" w14:textId="77777777" w:rsidR="009B7B84" w:rsidRDefault="009B7B84" w:rsidP="00CE37BA">
            <w:pPr>
              <w:spacing w:line="480" w:lineRule="auto"/>
              <w:ind w:firstLine="88"/>
              <w:rPr>
                <w:b/>
                <w:color w:val="000000"/>
                <w:sz w:val="22"/>
                <w:szCs w:val="22"/>
              </w:rPr>
            </w:pPr>
            <w:r>
              <w:rPr>
                <w:b/>
                <w:color w:val="000000"/>
                <w:sz w:val="22"/>
                <w:szCs w:val="22"/>
              </w:rPr>
              <w:t>Weight</w:t>
            </w:r>
          </w:p>
          <w:p w14:paraId="6D3A80B6" w14:textId="77777777" w:rsidR="009B7B84" w:rsidRDefault="009B7B84" w:rsidP="00CE37BA">
            <w:pPr>
              <w:spacing w:line="480" w:lineRule="auto"/>
              <w:ind w:firstLine="88"/>
              <w:rPr>
                <w:color w:val="000000"/>
                <w:sz w:val="22"/>
                <w:szCs w:val="22"/>
              </w:rPr>
            </w:pPr>
            <w:r>
              <w:rPr>
                <w:color w:val="000000"/>
                <w:sz w:val="22"/>
                <w:szCs w:val="22"/>
              </w:rPr>
              <w:t xml:space="preserve">(kg, mean </w:t>
            </w:r>
            <w:r>
              <w:rPr>
                <w:rFonts w:ascii="Noto Sans Symbols" w:eastAsia="Noto Sans Symbols" w:hAnsi="Noto Sans Symbols" w:cs="Noto Sans Symbols"/>
                <w:color w:val="000000"/>
                <w:sz w:val="22"/>
                <w:szCs w:val="22"/>
              </w:rPr>
              <w:t>±</w:t>
            </w:r>
            <w:r>
              <w:rPr>
                <w:color w:val="000000"/>
                <w:sz w:val="22"/>
                <w:szCs w:val="22"/>
              </w:rPr>
              <w:t xml:space="preserve"> SD)</w:t>
            </w:r>
          </w:p>
        </w:tc>
        <w:tc>
          <w:tcPr>
            <w:tcW w:w="1530" w:type="dxa"/>
            <w:shd w:val="clear" w:color="auto" w:fill="auto"/>
            <w:vAlign w:val="bottom"/>
          </w:tcPr>
          <w:p w14:paraId="7868C3D8" w14:textId="77777777" w:rsidR="009B7B84" w:rsidRDefault="009B7B84" w:rsidP="00CE37BA">
            <w:pPr>
              <w:spacing w:line="480" w:lineRule="auto"/>
              <w:rPr>
                <w:color w:val="000000"/>
                <w:sz w:val="22"/>
                <w:szCs w:val="22"/>
              </w:rPr>
            </w:pPr>
            <w:r>
              <w:rPr>
                <w:color w:val="000000"/>
                <w:sz w:val="22"/>
                <w:szCs w:val="22"/>
              </w:rPr>
              <w:t xml:space="preserve">61.9 </w:t>
            </w:r>
            <w:r>
              <w:rPr>
                <w:rFonts w:ascii="Noto Sans Symbols" w:eastAsia="Noto Sans Symbols" w:hAnsi="Noto Sans Symbols" w:cs="Noto Sans Symbols"/>
                <w:color w:val="000000"/>
                <w:sz w:val="22"/>
                <w:szCs w:val="22"/>
              </w:rPr>
              <w:t>±</w:t>
            </w:r>
            <w:r>
              <w:rPr>
                <w:color w:val="000000"/>
                <w:sz w:val="22"/>
                <w:szCs w:val="22"/>
              </w:rPr>
              <w:t xml:space="preserve"> 9.1</w:t>
            </w:r>
          </w:p>
        </w:tc>
        <w:tc>
          <w:tcPr>
            <w:tcW w:w="1980" w:type="dxa"/>
            <w:shd w:val="clear" w:color="auto" w:fill="auto"/>
            <w:vAlign w:val="bottom"/>
          </w:tcPr>
          <w:p w14:paraId="662E2DE0" w14:textId="77777777" w:rsidR="009B7B84" w:rsidRDefault="009B7B84" w:rsidP="00CE37BA">
            <w:pPr>
              <w:spacing w:line="480" w:lineRule="auto"/>
              <w:rPr>
                <w:color w:val="000000"/>
                <w:sz w:val="22"/>
                <w:szCs w:val="22"/>
              </w:rPr>
            </w:pPr>
            <w:r>
              <w:rPr>
                <w:color w:val="000000"/>
                <w:sz w:val="22"/>
                <w:szCs w:val="22"/>
              </w:rPr>
              <w:t xml:space="preserve">74.0 </w:t>
            </w:r>
            <w:r>
              <w:rPr>
                <w:rFonts w:ascii="Noto Sans Symbols" w:eastAsia="Noto Sans Symbols" w:hAnsi="Noto Sans Symbols" w:cs="Noto Sans Symbols"/>
                <w:color w:val="000000"/>
                <w:sz w:val="22"/>
                <w:szCs w:val="22"/>
              </w:rPr>
              <w:t>±</w:t>
            </w:r>
            <w:r>
              <w:rPr>
                <w:color w:val="000000"/>
                <w:sz w:val="22"/>
                <w:szCs w:val="22"/>
              </w:rPr>
              <w:t xml:space="preserve"> 20.3</w:t>
            </w:r>
          </w:p>
        </w:tc>
        <w:tc>
          <w:tcPr>
            <w:tcW w:w="1620" w:type="dxa"/>
            <w:vAlign w:val="center"/>
          </w:tcPr>
          <w:p w14:paraId="14A2E6AF" w14:textId="77777777" w:rsidR="009B7B84" w:rsidRDefault="009B7B84" w:rsidP="00CE37BA">
            <w:pPr>
              <w:spacing w:line="480" w:lineRule="auto"/>
              <w:rPr>
                <w:color w:val="000000"/>
                <w:sz w:val="22"/>
                <w:szCs w:val="22"/>
              </w:rPr>
            </w:pPr>
          </w:p>
          <w:p w14:paraId="4878882A" w14:textId="77777777" w:rsidR="009B7B84" w:rsidRDefault="009B7B84" w:rsidP="00CE37BA">
            <w:pPr>
              <w:spacing w:line="480" w:lineRule="auto"/>
              <w:rPr>
                <w:color w:val="000000"/>
                <w:sz w:val="22"/>
                <w:szCs w:val="22"/>
              </w:rPr>
            </w:pPr>
            <w:r>
              <w:rPr>
                <w:color w:val="000000"/>
                <w:sz w:val="22"/>
                <w:szCs w:val="22"/>
              </w:rPr>
              <w:t xml:space="preserve">62.6 </w:t>
            </w:r>
            <w:r>
              <w:rPr>
                <w:rFonts w:ascii="Noto Sans Symbols" w:eastAsia="Noto Sans Symbols" w:hAnsi="Noto Sans Symbols" w:cs="Noto Sans Symbols"/>
                <w:color w:val="000000"/>
                <w:sz w:val="22"/>
                <w:szCs w:val="22"/>
              </w:rPr>
              <w:t>±</w:t>
            </w:r>
            <w:r>
              <w:rPr>
                <w:color w:val="000000"/>
                <w:sz w:val="22"/>
                <w:szCs w:val="22"/>
              </w:rPr>
              <w:t xml:space="preserve"> 8.1</w:t>
            </w:r>
          </w:p>
        </w:tc>
        <w:tc>
          <w:tcPr>
            <w:tcW w:w="2160" w:type="dxa"/>
            <w:vAlign w:val="center"/>
          </w:tcPr>
          <w:p w14:paraId="530C7CC3" w14:textId="77777777" w:rsidR="009B7B84" w:rsidRDefault="009B7B84" w:rsidP="00CE37BA">
            <w:pPr>
              <w:spacing w:line="480" w:lineRule="auto"/>
              <w:rPr>
                <w:color w:val="000000"/>
                <w:sz w:val="22"/>
                <w:szCs w:val="22"/>
              </w:rPr>
            </w:pPr>
          </w:p>
          <w:p w14:paraId="211B25F3" w14:textId="77777777" w:rsidR="009B7B84" w:rsidRDefault="009B7B84" w:rsidP="00CE37BA">
            <w:pPr>
              <w:spacing w:line="480" w:lineRule="auto"/>
              <w:rPr>
                <w:color w:val="000000"/>
                <w:sz w:val="22"/>
                <w:szCs w:val="22"/>
              </w:rPr>
            </w:pPr>
            <w:r>
              <w:rPr>
                <w:color w:val="000000"/>
                <w:sz w:val="22"/>
                <w:szCs w:val="22"/>
              </w:rPr>
              <w:t xml:space="preserve">79.6 </w:t>
            </w:r>
            <w:r>
              <w:rPr>
                <w:rFonts w:ascii="Noto Sans Symbols" w:eastAsia="Noto Sans Symbols" w:hAnsi="Noto Sans Symbols" w:cs="Noto Sans Symbols"/>
                <w:color w:val="000000"/>
                <w:sz w:val="22"/>
                <w:szCs w:val="22"/>
              </w:rPr>
              <w:t>±</w:t>
            </w:r>
            <w:r>
              <w:rPr>
                <w:color w:val="000000"/>
                <w:sz w:val="22"/>
                <w:szCs w:val="22"/>
              </w:rPr>
              <w:t xml:space="preserve"> 25.9</w:t>
            </w:r>
          </w:p>
        </w:tc>
      </w:tr>
      <w:tr w:rsidR="00205440" w14:paraId="3A61B953" w14:textId="77777777" w:rsidTr="008E1056">
        <w:trPr>
          <w:trHeight w:val="73"/>
        </w:trPr>
        <w:tc>
          <w:tcPr>
            <w:tcW w:w="3123" w:type="dxa"/>
            <w:shd w:val="clear" w:color="auto" w:fill="auto"/>
            <w:vAlign w:val="bottom"/>
          </w:tcPr>
          <w:p w14:paraId="3873BB16" w14:textId="791A5921" w:rsidR="00205440" w:rsidRDefault="00205440" w:rsidP="00CE37BA">
            <w:pPr>
              <w:spacing w:line="480" w:lineRule="auto"/>
              <w:ind w:firstLine="88"/>
              <w:rPr>
                <w:b/>
                <w:color w:val="000000"/>
                <w:sz w:val="22"/>
                <w:szCs w:val="22"/>
              </w:rPr>
            </w:pPr>
            <w:r>
              <w:rPr>
                <w:b/>
                <w:color w:val="000000"/>
                <w:sz w:val="22"/>
                <w:szCs w:val="22"/>
              </w:rPr>
              <w:t xml:space="preserve">BMI  </w:t>
            </w:r>
            <w:r>
              <w:rPr>
                <w:color w:val="000000"/>
                <w:sz w:val="22"/>
                <w:szCs w:val="22"/>
              </w:rPr>
              <w:t xml:space="preserve">(mean </w:t>
            </w:r>
            <w:r>
              <w:rPr>
                <w:rFonts w:ascii="Noto Sans Symbols" w:eastAsia="Noto Sans Symbols" w:hAnsi="Noto Sans Symbols" w:cs="Noto Sans Symbols"/>
                <w:color w:val="000000"/>
                <w:sz w:val="22"/>
                <w:szCs w:val="22"/>
              </w:rPr>
              <w:t>±</w:t>
            </w:r>
            <w:r>
              <w:rPr>
                <w:color w:val="000000"/>
                <w:sz w:val="22"/>
                <w:szCs w:val="22"/>
              </w:rPr>
              <w:t xml:space="preserve"> SD)</w:t>
            </w:r>
          </w:p>
        </w:tc>
        <w:tc>
          <w:tcPr>
            <w:tcW w:w="1530" w:type="dxa"/>
            <w:shd w:val="clear" w:color="auto" w:fill="auto"/>
            <w:vAlign w:val="bottom"/>
          </w:tcPr>
          <w:p w14:paraId="4ADCFF40" w14:textId="74C00991" w:rsidR="00205440" w:rsidRDefault="001C064B" w:rsidP="00CE37BA">
            <w:pPr>
              <w:spacing w:line="480" w:lineRule="auto"/>
              <w:rPr>
                <w:color w:val="000000"/>
                <w:sz w:val="22"/>
                <w:szCs w:val="22"/>
              </w:rPr>
            </w:pPr>
            <w:r>
              <w:rPr>
                <w:color w:val="000000"/>
                <w:sz w:val="22"/>
                <w:szCs w:val="22"/>
              </w:rPr>
              <w:t xml:space="preserve">22.8 </w:t>
            </w:r>
            <w:r>
              <w:rPr>
                <w:rFonts w:ascii="Noto Sans Symbols" w:eastAsia="Noto Sans Symbols" w:hAnsi="Noto Sans Symbols" w:cs="Noto Sans Symbols"/>
                <w:color w:val="000000"/>
                <w:sz w:val="22"/>
                <w:szCs w:val="22"/>
              </w:rPr>
              <w:t>± 3.3</w:t>
            </w:r>
          </w:p>
        </w:tc>
        <w:tc>
          <w:tcPr>
            <w:tcW w:w="1980" w:type="dxa"/>
            <w:shd w:val="clear" w:color="auto" w:fill="auto"/>
            <w:vAlign w:val="bottom"/>
          </w:tcPr>
          <w:p w14:paraId="1B39264D" w14:textId="090607B0" w:rsidR="00205440" w:rsidRDefault="001C064B" w:rsidP="00CE37BA">
            <w:pPr>
              <w:spacing w:line="480" w:lineRule="auto"/>
              <w:rPr>
                <w:color w:val="000000"/>
                <w:sz w:val="22"/>
                <w:szCs w:val="22"/>
              </w:rPr>
            </w:pPr>
            <w:r>
              <w:rPr>
                <w:color w:val="000000"/>
                <w:sz w:val="22"/>
                <w:szCs w:val="22"/>
              </w:rPr>
              <w:t xml:space="preserve">29.4 </w:t>
            </w:r>
            <w:r>
              <w:rPr>
                <w:rFonts w:ascii="Noto Sans Symbols" w:eastAsia="Noto Sans Symbols" w:hAnsi="Noto Sans Symbols" w:cs="Noto Sans Symbols"/>
                <w:color w:val="000000"/>
                <w:sz w:val="22"/>
                <w:szCs w:val="22"/>
              </w:rPr>
              <w:t>± 7.9</w:t>
            </w:r>
          </w:p>
        </w:tc>
        <w:tc>
          <w:tcPr>
            <w:tcW w:w="1620" w:type="dxa"/>
            <w:vAlign w:val="center"/>
          </w:tcPr>
          <w:p w14:paraId="7A7F0899" w14:textId="5C9D4A73" w:rsidR="00205440" w:rsidRDefault="001C064B" w:rsidP="00CE37BA">
            <w:pPr>
              <w:spacing w:line="480" w:lineRule="auto"/>
              <w:rPr>
                <w:color w:val="000000"/>
                <w:sz w:val="22"/>
                <w:szCs w:val="22"/>
              </w:rPr>
            </w:pPr>
            <w:r>
              <w:rPr>
                <w:color w:val="000000"/>
                <w:sz w:val="22"/>
                <w:szCs w:val="22"/>
              </w:rPr>
              <w:t xml:space="preserve">23.5 </w:t>
            </w:r>
            <w:r>
              <w:rPr>
                <w:rFonts w:ascii="Noto Sans Symbols" w:eastAsia="Noto Sans Symbols" w:hAnsi="Noto Sans Symbols" w:cs="Noto Sans Symbols"/>
                <w:color w:val="000000"/>
                <w:sz w:val="22"/>
                <w:szCs w:val="22"/>
              </w:rPr>
              <w:t>± 2.5</w:t>
            </w:r>
          </w:p>
        </w:tc>
        <w:tc>
          <w:tcPr>
            <w:tcW w:w="2160" w:type="dxa"/>
            <w:vAlign w:val="center"/>
          </w:tcPr>
          <w:p w14:paraId="7679D15C" w14:textId="60FDB598" w:rsidR="00205440" w:rsidRDefault="001C064B" w:rsidP="00CE37BA">
            <w:pPr>
              <w:spacing w:line="480" w:lineRule="auto"/>
              <w:rPr>
                <w:color w:val="000000"/>
                <w:sz w:val="22"/>
                <w:szCs w:val="22"/>
              </w:rPr>
            </w:pPr>
            <w:r>
              <w:rPr>
                <w:color w:val="000000"/>
                <w:sz w:val="22"/>
                <w:szCs w:val="22"/>
              </w:rPr>
              <w:t xml:space="preserve">29.4 </w:t>
            </w:r>
            <w:r>
              <w:rPr>
                <w:rFonts w:ascii="Noto Sans Symbols" w:eastAsia="Noto Sans Symbols" w:hAnsi="Noto Sans Symbols" w:cs="Noto Sans Symbols"/>
                <w:color w:val="000000"/>
                <w:sz w:val="22"/>
                <w:szCs w:val="22"/>
              </w:rPr>
              <w:t>± 7.7</w:t>
            </w:r>
          </w:p>
        </w:tc>
      </w:tr>
      <w:tr w:rsidR="00205440" w14:paraId="3C312657" w14:textId="77777777" w:rsidTr="008E1056">
        <w:trPr>
          <w:trHeight w:val="73"/>
        </w:trPr>
        <w:tc>
          <w:tcPr>
            <w:tcW w:w="3123" w:type="dxa"/>
            <w:shd w:val="clear" w:color="auto" w:fill="auto"/>
            <w:vAlign w:val="bottom"/>
          </w:tcPr>
          <w:p w14:paraId="520F6537" w14:textId="63E850C5" w:rsidR="00205440" w:rsidRDefault="00205440" w:rsidP="00CE37BA">
            <w:pPr>
              <w:spacing w:line="480" w:lineRule="auto"/>
              <w:ind w:firstLine="88"/>
              <w:rPr>
                <w:b/>
                <w:color w:val="000000"/>
                <w:sz w:val="22"/>
                <w:szCs w:val="22"/>
              </w:rPr>
            </w:pPr>
            <w:r>
              <w:rPr>
                <w:b/>
                <w:color w:val="000000"/>
                <w:sz w:val="22"/>
                <w:szCs w:val="22"/>
              </w:rPr>
              <w:t xml:space="preserve">Multiple gestation </w:t>
            </w:r>
            <w:r w:rsidRPr="00205440">
              <w:rPr>
                <w:bCs/>
                <w:color w:val="000000"/>
                <w:sz w:val="22"/>
                <w:szCs w:val="22"/>
              </w:rPr>
              <w:t>(N, %)</w:t>
            </w:r>
          </w:p>
        </w:tc>
        <w:tc>
          <w:tcPr>
            <w:tcW w:w="1530" w:type="dxa"/>
            <w:shd w:val="clear" w:color="auto" w:fill="auto"/>
            <w:vAlign w:val="bottom"/>
          </w:tcPr>
          <w:p w14:paraId="33AAD46F" w14:textId="5F9F8EAA" w:rsidR="00205440" w:rsidRDefault="001C064B" w:rsidP="00CE37BA">
            <w:pPr>
              <w:spacing w:line="480" w:lineRule="auto"/>
              <w:rPr>
                <w:color w:val="000000"/>
                <w:sz w:val="22"/>
                <w:szCs w:val="22"/>
              </w:rPr>
            </w:pPr>
            <w:r>
              <w:rPr>
                <w:color w:val="000000"/>
                <w:sz w:val="22"/>
                <w:szCs w:val="22"/>
              </w:rPr>
              <w:t>0 (0)</w:t>
            </w:r>
          </w:p>
        </w:tc>
        <w:tc>
          <w:tcPr>
            <w:tcW w:w="1980" w:type="dxa"/>
            <w:shd w:val="clear" w:color="auto" w:fill="auto"/>
            <w:vAlign w:val="bottom"/>
          </w:tcPr>
          <w:p w14:paraId="3BA47DEA" w14:textId="7CF6C7CC" w:rsidR="00205440" w:rsidRDefault="001C064B" w:rsidP="00CE37BA">
            <w:pPr>
              <w:spacing w:line="480" w:lineRule="auto"/>
              <w:rPr>
                <w:color w:val="000000"/>
                <w:sz w:val="22"/>
                <w:szCs w:val="22"/>
              </w:rPr>
            </w:pPr>
            <w:r>
              <w:rPr>
                <w:color w:val="000000"/>
                <w:sz w:val="22"/>
                <w:szCs w:val="22"/>
              </w:rPr>
              <w:t xml:space="preserve">2 </w:t>
            </w:r>
          </w:p>
        </w:tc>
        <w:tc>
          <w:tcPr>
            <w:tcW w:w="1620" w:type="dxa"/>
            <w:vAlign w:val="center"/>
          </w:tcPr>
          <w:p w14:paraId="307F60D0" w14:textId="2F049A5F" w:rsidR="00205440" w:rsidRDefault="001C064B" w:rsidP="00CE37BA">
            <w:pPr>
              <w:spacing w:line="480" w:lineRule="auto"/>
              <w:rPr>
                <w:color w:val="000000"/>
                <w:sz w:val="22"/>
                <w:szCs w:val="22"/>
              </w:rPr>
            </w:pPr>
            <w:r>
              <w:rPr>
                <w:color w:val="000000"/>
                <w:sz w:val="22"/>
                <w:szCs w:val="22"/>
              </w:rPr>
              <w:t>0 (0)</w:t>
            </w:r>
          </w:p>
        </w:tc>
        <w:tc>
          <w:tcPr>
            <w:tcW w:w="2160" w:type="dxa"/>
            <w:vAlign w:val="center"/>
          </w:tcPr>
          <w:p w14:paraId="21B1C722" w14:textId="6571290F" w:rsidR="00205440" w:rsidRDefault="001C064B" w:rsidP="00CE37BA">
            <w:pPr>
              <w:spacing w:line="480" w:lineRule="auto"/>
              <w:rPr>
                <w:color w:val="000000"/>
                <w:sz w:val="22"/>
                <w:szCs w:val="22"/>
              </w:rPr>
            </w:pPr>
            <w:r>
              <w:rPr>
                <w:color w:val="000000"/>
                <w:sz w:val="22"/>
                <w:szCs w:val="22"/>
              </w:rPr>
              <w:t>0 (0)</w:t>
            </w:r>
          </w:p>
        </w:tc>
      </w:tr>
      <w:tr w:rsidR="00205440" w14:paraId="4115E2EC" w14:textId="77777777" w:rsidTr="008E1056">
        <w:trPr>
          <w:trHeight w:val="73"/>
        </w:trPr>
        <w:tc>
          <w:tcPr>
            <w:tcW w:w="3123" w:type="dxa"/>
            <w:shd w:val="clear" w:color="auto" w:fill="auto"/>
            <w:vAlign w:val="bottom"/>
          </w:tcPr>
          <w:p w14:paraId="449899EB" w14:textId="2A16DACC" w:rsidR="00205440" w:rsidRDefault="00205440" w:rsidP="00CE37BA">
            <w:pPr>
              <w:spacing w:line="480" w:lineRule="auto"/>
              <w:ind w:firstLine="88"/>
              <w:rPr>
                <w:b/>
                <w:color w:val="000000"/>
                <w:sz w:val="22"/>
                <w:szCs w:val="22"/>
              </w:rPr>
            </w:pPr>
            <w:r>
              <w:rPr>
                <w:b/>
                <w:color w:val="000000"/>
                <w:sz w:val="22"/>
                <w:szCs w:val="22"/>
              </w:rPr>
              <w:t>Baby gender (male</w:t>
            </w:r>
            <w:r w:rsidR="001C064B">
              <w:rPr>
                <w:b/>
                <w:color w:val="000000"/>
                <w:sz w:val="22"/>
                <w:szCs w:val="22"/>
              </w:rPr>
              <w:t xml:space="preserve"> N</w:t>
            </w:r>
            <w:r>
              <w:rPr>
                <w:b/>
                <w:color w:val="000000"/>
                <w:sz w:val="22"/>
                <w:szCs w:val="22"/>
              </w:rPr>
              <w:t>, %)</w:t>
            </w:r>
          </w:p>
        </w:tc>
        <w:tc>
          <w:tcPr>
            <w:tcW w:w="1530" w:type="dxa"/>
            <w:shd w:val="clear" w:color="auto" w:fill="auto"/>
            <w:vAlign w:val="bottom"/>
          </w:tcPr>
          <w:p w14:paraId="2D559CB2" w14:textId="37CFF422" w:rsidR="00205440" w:rsidRDefault="001C064B" w:rsidP="00CE37BA">
            <w:pPr>
              <w:spacing w:line="480" w:lineRule="auto"/>
              <w:rPr>
                <w:color w:val="000000"/>
                <w:sz w:val="22"/>
                <w:szCs w:val="22"/>
              </w:rPr>
            </w:pPr>
            <w:r>
              <w:rPr>
                <w:color w:val="000000"/>
                <w:sz w:val="22"/>
                <w:szCs w:val="22"/>
              </w:rPr>
              <w:t>8</w:t>
            </w:r>
            <w:r w:rsidR="002B41D8">
              <w:rPr>
                <w:color w:val="000000"/>
                <w:sz w:val="22"/>
                <w:szCs w:val="22"/>
              </w:rPr>
              <w:t xml:space="preserve"> (50)</w:t>
            </w:r>
          </w:p>
        </w:tc>
        <w:tc>
          <w:tcPr>
            <w:tcW w:w="1980" w:type="dxa"/>
            <w:shd w:val="clear" w:color="auto" w:fill="auto"/>
            <w:vAlign w:val="bottom"/>
          </w:tcPr>
          <w:p w14:paraId="486927B7" w14:textId="7206094C" w:rsidR="00205440" w:rsidRDefault="001C064B" w:rsidP="00CE37BA">
            <w:pPr>
              <w:spacing w:line="480" w:lineRule="auto"/>
              <w:rPr>
                <w:color w:val="000000"/>
                <w:sz w:val="22"/>
                <w:szCs w:val="22"/>
              </w:rPr>
            </w:pPr>
            <w:r>
              <w:rPr>
                <w:color w:val="000000"/>
                <w:sz w:val="22"/>
                <w:szCs w:val="22"/>
              </w:rPr>
              <w:t>11</w:t>
            </w:r>
            <w:r w:rsidR="00A914B1">
              <w:rPr>
                <w:color w:val="000000"/>
                <w:sz w:val="22"/>
                <w:szCs w:val="22"/>
              </w:rPr>
              <w:t xml:space="preserve"> (64.7)</w:t>
            </w:r>
          </w:p>
        </w:tc>
        <w:tc>
          <w:tcPr>
            <w:tcW w:w="1620" w:type="dxa"/>
            <w:vAlign w:val="center"/>
          </w:tcPr>
          <w:p w14:paraId="05256329" w14:textId="739AF53E" w:rsidR="00205440" w:rsidRDefault="001C064B" w:rsidP="00CE37BA">
            <w:pPr>
              <w:spacing w:line="480" w:lineRule="auto"/>
              <w:rPr>
                <w:color w:val="000000"/>
                <w:sz w:val="22"/>
                <w:szCs w:val="22"/>
              </w:rPr>
            </w:pPr>
            <w:r>
              <w:rPr>
                <w:color w:val="000000"/>
                <w:sz w:val="22"/>
                <w:szCs w:val="22"/>
              </w:rPr>
              <w:t>4</w:t>
            </w:r>
            <w:r w:rsidR="00412D1C">
              <w:rPr>
                <w:color w:val="000000"/>
                <w:sz w:val="22"/>
                <w:szCs w:val="22"/>
              </w:rPr>
              <w:t xml:space="preserve"> (100)</w:t>
            </w:r>
          </w:p>
        </w:tc>
        <w:tc>
          <w:tcPr>
            <w:tcW w:w="2160" w:type="dxa"/>
            <w:vAlign w:val="center"/>
          </w:tcPr>
          <w:p w14:paraId="0659E0E8" w14:textId="5C68BD29" w:rsidR="00205440" w:rsidRDefault="001C064B" w:rsidP="00CE37BA">
            <w:pPr>
              <w:spacing w:line="480" w:lineRule="auto"/>
              <w:rPr>
                <w:color w:val="000000"/>
                <w:sz w:val="22"/>
                <w:szCs w:val="22"/>
              </w:rPr>
            </w:pPr>
            <w:r>
              <w:rPr>
                <w:color w:val="000000"/>
                <w:sz w:val="22"/>
                <w:szCs w:val="22"/>
              </w:rPr>
              <w:t>6</w:t>
            </w:r>
            <w:r w:rsidR="00412D1C">
              <w:rPr>
                <w:color w:val="000000"/>
                <w:sz w:val="22"/>
                <w:szCs w:val="22"/>
              </w:rPr>
              <w:t xml:space="preserve"> (50)</w:t>
            </w:r>
          </w:p>
        </w:tc>
      </w:tr>
    </w:tbl>
    <w:p w14:paraId="66CA0120" w14:textId="247D9AD9" w:rsidR="009B7B84" w:rsidRDefault="009B7B84" w:rsidP="00CE37BA">
      <w:pPr>
        <w:spacing w:line="480" w:lineRule="auto"/>
        <w:ind w:left="-450" w:firstLine="270"/>
        <w:rPr>
          <w:b/>
          <w:bCs/>
        </w:rPr>
      </w:pPr>
    </w:p>
    <w:p w14:paraId="01AA4EBA" w14:textId="77777777" w:rsidR="00DC63CC" w:rsidRDefault="00DC63CC" w:rsidP="00CE37BA">
      <w:pPr>
        <w:spacing w:line="480" w:lineRule="auto"/>
        <w:ind w:left="-450" w:firstLine="270"/>
        <w:rPr>
          <w:b/>
          <w:bCs/>
        </w:rPr>
      </w:pPr>
    </w:p>
    <w:tbl>
      <w:tblPr>
        <w:tblW w:w="10350" w:type="dxa"/>
        <w:tblInd w:w="-270" w:type="dxa"/>
        <w:tblLayout w:type="fixed"/>
        <w:tblLook w:val="0400" w:firstRow="0" w:lastRow="0" w:firstColumn="0" w:lastColumn="0" w:noHBand="0" w:noVBand="1"/>
      </w:tblPr>
      <w:tblGrid>
        <w:gridCol w:w="4680"/>
        <w:gridCol w:w="2790"/>
        <w:gridCol w:w="2880"/>
      </w:tblGrid>
      <w:tr w:rsidR="00C03234" w14:paraId="20AF9AF4" w14:textId="77777777" w:rsidTr="00A921B2">
        <w:trPr>
          <w:trHeight w:val="300"/>
        </w:trPr>
        <w:tc>
          <w:tcPr>
            <w:tcW w:w="10350" w:type="dxa"/>
            <w:gridSpan w:val="3"/>
            <w:tcBorders>
              <w:top w:val="single" w:sz="4" w:space="0" w:color="000000"/>
              <w:bottom w:val="single" w:sz="4" w:space="0" w:color="000000"/>
            </w:tcBorders>
            <w:shd w:val="clear" w:color="auto" w:fill="auto"/>
            <w:vAlign w:val="bottom"/>
          </w:tcPr>
          <w:p w14:paraId="19670821" w14:textId="70C89CE8" w:rsidR="00C03234" w:rsidRDefault="00C03234" w:rsidP="00CE37BA">
            <w:pPr>
              <w:spacing w:line="480" w:lineRule="auto"/>
              <w:ind w:left="-650" w:firstLine="650"/>
              <w:rPr>
                <w:b/>
                <w:color w:val="000000"/>
                <w:sz w:val="22"/>
                <w:szCs w:val="22"/>
              </w:rPr>
            </w:pPr>
            <w:r>
              <w:rPr>
                <w:b/>
                <w:color w:val="000000"/>
                <w:sz w:val="22"/>
                <w:szCs w:val="22"/>
              </w:rPr>
              <w:t>Table S2. Preeclampsia patient characteristics.</w:t>
            </w:r>
          </w:p>
        </w:tc>
      </w:tr>
      <w:tr w:rsidR="00C03234" w14:paraId="2D091C45" w14:textId="77777777" w:rsidTr="00A921B2">
        <w:trPr>
          <w:trHeight w:val="300"/>
        </w:trPr>
        <w:tc>
          <w:tcPr>
            <w:tcW w:w="4680" w:type="dxa"/>
            <w:tcBorders>
              <w:top w:val="single" w:sz="4" w:space="0" w:color="000000"/>
              <w:bottom w:val="single" w:sz="4" w:space="0" w:color="000000"/>
            </w:tcBorders>
            <w:shd w:val="clear" w:color="auto" w:fill="auto"/>
            <w:vAlign w:val="bottom"/>
          </w:tcPr>
          <w:p w14:paraId="0BD848A1" w14:textId="77777777" w:rsidR="00C03234" w:rsidRDefault="00C03234" w:rsidP="00CE37BA">
            <w:pPr>
              <w:spacing w:line="480" w:lineRule="auto"/>
              <w:rPr>
                <w:b/>
                <w:sz w:val="22"/>
                <w:szCs w:val="22"/>
              </w:rPr>
            </w:pPr>
          </w:p>
        </w:tc>
        <w:tc>
          <w:tcPr>
            <w:tcW w:w="2790" w:type="dxa"/>
            <w:tcBorders>
              <w:top w:val="single" w:sz="4" w:space="0" w:color="000000"/>
              <w:bottom w:val="single" w:sz="4" w:space="0" w:color="000000"/>
            </w:tcBorders>
            <w:shd w:val="clear" w:color="auto" w:fill="auto"/>
            <w:vAlign w:val="center"/>
          </w:tcPr>
          <w:p w14:paraId="0366EEA1" w14:textId="77777777" w:rsidR="00C03234" w:rsidRDefault="00C03234" w:rsidP="00CE37BA">
            <w:pPr>
              <w:spacing w:line="480" w:lineRule="auto"/>
              <w:jc w:val="center"/>
              <w:rPr>
                <w:b/>
                <w:color w:val="000000"/>
                <w:sz w:val="22"/>
                <w:szCs w:val="22"/>
              </w:rPr>
            </w:pPr>
            <w:r>
              <w:rPr>
                <w:b/>
                <w:color w:val="000000"/>
                <w:sz w:val="22"/>
                <w:szCs w:val="22"/>
              </w:rPr>
              <w:t>Cohort 1 (n=17)</w:t>
            </w:r>
          </w:p>
        </w:tc>
        <w:tc>
          <w:tcPr>
            <w:tcW w:w="2880" w:type="dxa"/>
            <w:tcBorders>
              <w:top w:val="single" w:sz="4" w:space="0" w:color="000000"/>
              <w:bottom w:val="single" w:sz="4" w:space="0" w:color="000000"/>
            </w:tcBorders>
            <w:vAlign w:val="center"/>
          </w:tcPr>
          <w:p w14:paraId="1EDD5B6D" w14:textId="77777777" w:rsidR="00C03234" w:rsidRDefault="00C03234" w:rsidP="00CE37BA">
            <w:pPr>
              <w:spacing w:line="480" w:lineRule="auto"/>
              <w:jc w:val="center"/>
              <w:rPr>
                <w:b/>
                <w:color w:val="000000"/>
                <w:sz w:val="22"/>
                <w:szCs w:val="22"/>
              </w:rPr>
            </w:pPr>
            <w:r>
              <w:rPr>
                <w:b/>
                <w:color w:val="000000"/>
                <w:sz w:val="22"/>
                <w:szCs w:val="22"/>
              </w:rPr>
              <w:t>Validation Cohort (n=12)</w:t>
            </w:r>
          </w:p>
        </w:tc>
      </w:tr>
      <w:tr w:rsidR="00C03234" w14:paraId="547FB7DF" w14:textId="77777777" w:rsidTr="00A921B2">
        <w:trPr>
          <w:trHeight w:val="332"/>
        </w:trPr>
        <w:tc>
          <w:tcPr>
            <w:tcW w:w="4680" w:type="dxa"/>
            <w:tcBorders>
              <w:top w:val="single" w:sz="4" w:space="0" w:color="000000"/>
            </w:tcBorders>
            <w:shd w:val="clear" w:color="auto" w:fill="auto"/>
            <w:vAlign w:val="bottom"/>
          </w:tcPr>
          <w:p w14:paraId="518E5B55" w14:textId="77777777" w:rsidR="00C03234" w:rsidRDefault="00C03234" w:rsidP="00CE37BA">
            <w:pPr>
              <w:spacing w:line="480" w:lineRule="auto"/>
              <w:ind w:left="-92" w:firstLine="179"/>
              <w:rPr>
                <w:color w:val="000000"/>
                <w:sz w:val="22"/>
                <w:szCs w:val="22"/>
              </w:rPr>
            </w:pPr>
            <w:r>
              <w:rPr>
                <w:b/>
                <w:sz w:val="22"/>
                <w:szCs w:val="22"/>
              </w:rPr>
              <w:t xml:space="preserve">Gestational age at the onset of </w:t>
            </w:r>
            <w:r>
              <w:rPr>
                <w:b/>
                <w:sz w:val="22"/>
                <w:szCs w:val="22"/>
              </w:rPr>
              <w:br/>
              <w:t xml:space="preserve">    preeclampsia </w:t>
            </w:r>
            <w:r>
              <w:rPr>
                <w:color w:val="000000"/>
                <w:sz w:val="22"/>
                <w:szCs w:val="22"/>
              </w:rPr>
              <w:t xml:space="preserve">(mean </w:t>
            </w:r>
            <w:r>
              <w:rPr>
                <w:rFonts w:ascii="Noto Sans Symbols" w:eastAsia="Noto Sans Symbols" w:hAnsi="Noto Sans Symbols" w:cs="Noto Sans Symbols"/>
                <w:color w:val="000000"/>
                <w:sz w:val="22"/>
                <w:szCs w:val="22"/>
              </w:rPr>
              <w:t>±</w:t>
            </w:r>
            <w:r>
              <w:rPr>
                <w:color w:val="000000"/>
                <w:sz w:val="22"/>
                <w:szCs w:val="22"/>
              </w:rPr>
              <w:t xml:space="preserve"> SD)</w:t>
            </w:r>
          </w:p>
        </w:tc>
        <w:tc>
          <w:tcPr>
            <w:tcW w:w="2790" w:type="dxa"/>
            <w:tcBorders>
              <w:top w:val="single" w:sz="4" w:space="0" w:color="000000"/>
            </w:tcBorders>
            <w:shd w:val="clear" w:color="auto" w:fill="auto"/>
            <w:vAlign w:val="center"/>
          </w:tcPr>
          <w:p w14:paraId="5D52A4AB" w14:textId="77777777" w:rsidR="00C03234" w:rsidRPr="002E6A70" w:rsidRDefault="00C03234" w:rsidP="00CE37BA">
            <w:pPr>
              <w:spacing w:line="480" w:lineRule="auto"/>
              <w:ind w:left="-92"/>
              <w:jc w:val="center"/>
              <w:rPr>
                <w:iCs/>
                <w:color w:val="000000"/>
                <w:sz w:val="22"/>
                <w:szCs w:val="22"/>
              </w:rPr>
            </w:pPr>
            <w:r w:rsidRPr="002E6A70">
              <w:rPr>
                <w:iCs/>
                <w:color w:val="000000"/>
                <w:sz w:val="22"/>
                <w:szCs w:val="22"/>
              </w:rPr>
              <w:t>35.8</w:t>
            </w:r>
            <w:r>
              <w:rPr>
                <w:iCs/>
                <w:color w:val="000000"/>
                <w:sz w:val="22"/>
                <w:szCs w:val="22"/>
              </w:rPr>
              <w:t xml:space="preserve"> </w:t>
            </w:r>
            <w:r>
              <w:rPr>
                <w:iCs/>
                <w:color w:val="000000"/>
                <w:sz w:val="22"/>
                <w:szCs w:val="22"/>
              </w:rPr>
              <w:sym w:font="Symbol" w:char="F0B1"/>
            </w:r>
            <w:r>
              <w:rPr>
                <w:iCs/>
                <w:color w:val="000000"/>
                <w:sz w:val="22"/>
                <w:szCs w:val="22"/>
              </w:rPr>
              <w:t xml:space="preserve"> 3.8</w:t>
            </w:r>
          </w:p>
        </w:tc>
        <w:tc>
          <w:tcPr>
            <w:tcW w:w="2880" w:type="dxa"/>
            <w:tcBorders>
              <w:top w:val="single" w:sz="4" w:space="0" w:color="000000"/>
            </w:tcBorders>
            <w:vAlign w:val="center"/>
          </w:tcPr>
          <w:p w14:paraId="46841753" w14:textId="77777777" w:rsidR="00C03234" w:rsidRPr="002E6A70" w:rsidRDefault="00C03234" w:rsidP="00CE37BA">
            <w:pPr>
              <w:spacing w:line="480" w:lineRule="auto"/>
              <w:jc w:val="center"/>
              <w:rPr>
                <w:iCs/>
                <w:color w:val="000000"/>
                <w:sz w:val="22"/>
                <w:szCs w:val="22"/>
              </w:rPr>
            </w:pPr>
            <w:r w:rsidRPr="002E6A70">
              <w:rPr>
                <w:iCs/>
                <w:color w:val="000000"/>
                <w:sz w:val="22"/>
                <w:szCs w:val="22"/>
              </w:rPr>
              <w:t>3</w:t>
            </w:r>
            <w:r>
              <w:rPr>
                <w:iCs/>
                <w:color w:val="000000"/>
                <w:sz w:val="22"/>
                <w:szCs w:val="22"/>
              </w:rPr>
              <w:t>6</w:t>
            </w:r>
            <w:r w:rsidRPr="002E6A70">
              <w:rPr>
                <w:iCs/>
                <w:color w:val="000000"/>
                <w:sz w:val="22"/>
                <w:szCs w:val="22"/>
              </w:rPr>
              <w:t>.</w:t>
            </w:r>
            <w:r>
              <w:rPr>
                <w:iCs/>
                <w:color w:val="000000"/>
                <w:sz w:val="22"/>
                <w:szCs w:val="22"/>
              </w:rPr>
              <w:t xml:space="preserve">6 </w:t>
            </w:r>
            <w:r>
              <w:rPr>
                <w:iCs/>
                <w:color w:val="000000"/>
                <w:sz w:val="22"/>
                <w:szCs w:val="22"/>
              </w:rPr>
              <w:sym w:font="Symbol" w:char="F0B1"/>
            </w:r>
            <w:r>
              <w:rPr>
                <w:iCs/>
                <w:color w:val="000000"/>
                <w:sz w:val="22"/>
                <w:szCs w:val="22"/>
              </w:rPr>
              <w:t xml:space="preserve"> 3.7</w:t>
            </w:r>
          </w:p>
        </w:tc>
      </w:tr>
      <w:tr w:rsidR="00C03234" w14:paraId="6D00350D" w14:textId="77777777" w:rsidTr="00A921B2">
        <w:trPr>
          <w:trHeight w:val="342"/>
        </w:trPr>
        <w:tc>
          <w:tcPr>
            <w:tcW w:w="4680" w:type="dxa"/>
            <w:shd w:val="clear" w:color="auto" w:fill="auto"/>
            <w:vAlign w:val="center"/>
          </w:tcPr>
          <w:p w14:paraId="42BDD55B" w14:textId="77777777" w:rsidR="00C03234" w:rsidRDefault="00C03234" w:rsidP="00CE37BA">
            <w:pPr>
              <w:spacing w:line="480" w:lineRule="auto"/>
              <w:ind w:firstLine="88"/>
              <w:rPr>
                <w:b/>
                <w:color w:val="000000"/>
                <w:sz w:val="22"/>
                <w:szCs w:val="22"/>
              </w:rPr>
            </w:pPr>
            <w:r>
              <w:rPr>
                <w:b/>
                <w:color w:val="000000"/>
                <w:sz w:val="22"/>
                <w:szCs w:val="22"/>
              </w:rPr>
              <w:t xml:space="preserve">Early Onset </w:t>
            </w:r>
            <w:r w:rsidRPr="003A5E78">
              <w:rPr>
                <w:bCs/>
                <w:color w:val="000000"/>
                <w:sz w:val="22"/>
                <w:szCs w:val="22"/>
              </w:rPr>
              <w:t>(N, %)</w:t>
            </w:r>
          </w:p>
        </w:tc>
        <w:tc>
          <w:tcPr>
            <w:tcW w:w="2790" w:type="dxa"/>
            <w:shd w:val="clear" w:color="auto" w:fill="auto"/>
            <w:vAlign w:val="center"/>
          </w:tcPr>
          <w:p w14:paraId="07AEDAC1" w14:textId="77777777" w:rsidR="00C03234" w:rsidRDefault="00C03234" w:rsidP="00CE37BA">
            <w:pPr>
              <w:spacing w:line="480" w:lineRule="auto"/>
              <w:jc w:val="center"/>
              <w:rPr>
                <w:color w:val="000000"/>
                <w:sz w:val="22"/>
                <w:szCs w:val="22"/>
              </w:rPr>
            </w:pPr>
            <w:r>
              <w:rPr>
                <w:color w:val="000000"/>
                <w:sz w:val="22"/>
                <w:szCs w:val="22"/>
              </w:rPr>
              <w:t>5 (29.4)</w:t>
            </w:r>
          </w:p>
        </w:tc>
        <w:tc>
          <w:tcPr>
            <w:tcW w:w="2880" w:type="dxa"/>
            <w:vAlign w:val="center"/>
          </w:tcPr>
          <w:p w14:paraId="5A0AD7A8" w14:textId="77777777" w:rsidR="00C03234" w:rsidRDefault="00C03234" w:rsidP="00CE37BA">
            <w:pPr>
              <w:spacing w:line="480" w:lineRule="auto"/>
              <w:jc w:val="center"/>
              <w:rPr>
                <w:color w:val="000000"/>
                <w:sz w:val="22"/>
                <w:szCs w:val="22"/>
              </w:rPr>
            </w:pPr>
            <w:r>
              <w:rPr>
                <w:color w:val="000000"/>
                <w:sz w:val="22"/>
                <w:szCs w:val="22"/>
              </w:rPr>
              <w:t>1 (8.3)</w:t>
            </w:r>
          </w:p>
        </w:tc>
      </w:tr>
      <w:tr w:rsidR="00C03234" w14:paraId="3BD4E100" w14:textId="77777777" w:rsidTr="00A921B2">
        <w:trPr>
          <w:trHeight w:val="342"/>
        </w:trPr>
        <w:tc>
          <w:tcPr>
            <w:tcW w:w="4680" w:type="dxa"/>
            <w:shd w:val="clear" w:color="auto" w:fill="auto"/>
            <w:vAlign w:val="bottom"/>
          </w:tcPr>
          <w:p w14:paraId="3C001894" w14:textId="77777777" w:rsidR="00C03234" w:rsidRDefault="00C03234" w:rsidP="00CE37BA">
            <w:pPr>
              <w:spacing w:line="480" w:lineRule="auto"/>
              <w:ind w:firstLine="88"/>
              <w:rPr>
                <w:b/>
                <w:color w:val="000000"/>
                <w:sz w:val="22"/>
                <w:szCs w:val="22"/>
              </w:rPr>
            </w:pPr>
            <w:r>
              <w:rPr>
                <w:b/>
                <w:color w:val="000000"/>
                <w:sz w:val="22"/>
                <w:szCs w:val="22"/>
              </w:rPr>
              <w:t xml:space="preserve">Severe preeclampsia </w:t>
            </w:r>
            <w:r w:rsidRPr="00233B59">
              <w:rPr>
                <w:bCs/>
                <w:color w:val="000000"/>
                <w:sz w:val="22"/>
                <w:szCs w:val="22"/>
              </w:rPr>
              <w:t>(N, %)</w:t>
            </w:r>
          </w:p>
        </w:tc>
        <w:tc>
          <w:tcPr>
            <w:tcW w:w="2790" w:type="dxa"/>
            <w:shd w:val="clear" w:color="auto" w:fill="auto"/>
            <w:vAlign w:val="center"/>
          </w:tcPr>
          <w:p w14:paraId="6ABBAC1F" w14:textId="77777777" w:rsidR="00C03234" w:rsidRDefault="00C03234" w:rsidP="00CE37BA">
            <w:pPr>
              <w:spacing w:line="480" w:lineRule="auto"/>
              <w:jc w:val="center"/>
              <w:rPr>
                <w:color w:val="000000"/>
                <w:sz w:val="22"/>
                <w:szCs w:val="22"/>
              </w:rPr>
            </w:pPr>
            <w:r>
              <w:rPr>
                <w:color w:val="000000"/>
                <w:sz w:val="22"/>
                <w:szCs w:val="22"/>
              </w:rPr>
              <w:t>10 (58.8)</w:t>
            </w:r>
          </w:p>
        </w:tc>
        <w:tc>
          <w:tcPr>
            <w:tcW w:w="2880" w:type="dxa"/>
            <w:vAlign w:val="center"/>
          </w:tcPr>
          <w:p w14:paraId="3CC7109B" w14:textId="77777777" w:rsidR="00C03234" w:rsidRDefault="00C03234" w:rsidP="00CE37BA">
            <w:pPr>
              <w:spacing w:line="480" w:lineRule="auto"/>
              <w:jc w:val="center"/>
              <w:rPr>
                <w:color w:val="000000"/>
                <w:sz w:val="22"/>
                <w:szCs w:val="22"/>
              </w:rPr>
            </w:pPr>
            <w:r>
              <w:rPr>
                <w:color w:val="000000"/>
                <w:sz w:val="22"/>
                <w:szCs w:val="22"/>
              </w:rPr>
              <w:t>7 (58.3)</w:t>
            </w:r>
          </w:p>
        </w:tc>
      </w:tr>
    </w:tbl>
    <w:p w14:paraId="51C54EA6" w14:textId="77777777" w:rsidR="00C03234" w:rsidRDefault="00C03234" w:rsidP="00CE37BA">
      <w:pPr>
        <w:spacing w:line="480" w:lineRule="auto"/>
        <w:ind w:left="-450" w:firstLine="270"/>
        <w:rPr>
          <w:b/>
          <w:bCs/>
        </w:rPr>
      </w:pPr>
    </w:p>
    <w:p w14:paraId="06E18D76" w14:textId="25515340" w:rsidR="003A3172" w:rsidRDefault="003A3172" w:rsidP="00CE37BA">
      <w:pPr>
        <w:spacing w:line="480" w:lineRule="auto"/>
        <w:ind w:left="-450" w:firstLine="270"/>
        <w:rPr>
          <w:b/>
          <w:bCs/>
        </w:rPr>
      </w:pPr>
    </w:p>
    <w:tbl>
      <w:tblPr>
        <w:tblStyle w:val="TableGrid"/>
        <w:tblW w:w="10885" w:type="dxa"/>
        <w:tblInd w:w="-450" w:type="dxa"/>
        <w:tblLayout w:type="fixed"/>
        <w:tblLook w:val="04A0" w:firstRow="1" w:lastRow="0" w:firstColumn="1" w:lastColumn="0" w:noHBand="0" w:noVBand="1"/>
      </w:tblPr>
      <w:tblGrid>
        <w:gridCol w:w="1552"/>
        <w:gridCol w:w="840"/>
        <w:gridCol w:w="1335"/>
        <w:gridCol w:w="2478"/>
        <w:gridCol w:w="1710"/>
        <w:gridCol w:w="900"/>
        <w:gridCol w:w="810"/>
        <w:gridCol w:w="1260"/>
      </w:tblGrid>
      <w:tr w:rsidR="00162138" w:rsidRPr="00FD4F8A" w14:paraId="30BBF853" w14:textId="77777777" w:rsidTr="005A3FE0">
        <w:tc>
          <w:tcPr>
            <w:tcW w:w="10885" w:type="dxa"/>
            <w:gridSpan w:val="8"/>
          </w:tcPr>
          <w:p w14:paraId="688E28B1" w14:textId="2CB4F43E" w:rsidR="00162138" w:rsidRPr="00FD4F8A" w:rsidRDefault="00162138" w:rsidP="00CE37BA">
            <w:pPr>
              <w:spacing w:line="480" w:lineRule="auto"/>
              <w:rPr>
                <w:rFonts w:cstheme="minorHAnsi"/>
                <w:b/>
                <w:bCs/>
              </w:rPr>
            </w:pPr>
            <w:r w:rsidRPr="00162138">
              <w:rPr>
                <w:rFonts w:cstheme="minorHAnsi"/>
                <w:b/>
                <w:bCs/>
              </w:rPr>
              <w:t>Table S3. List of annotated urine metabolites selected in EN models.</w:t>
            </w:r>
            <w:r>
              <w:rPr>
                <w:rFonts w:cstheme="minorHAnsi"/>
                <w:b/>
                <w:bCs/>
              </w:rPr>
              <w:br/>
            </w:r>
          </w:p>
        </w:tc>
      </w:tr>
      <w:tr w:rsidR="00956834" w:rsidRPr="00FD4F8A" w14:paraId="47AB0370" w14:textId="77777777" w:rsidTr="00162138">
        <w:tc>
          <w:tcPr>
            <w:tcW w:w="1552" w:type="dxa"/>
            <w:vAlign w:val="bottom"/>
          </w:tcPr>
          <w:p w14:paraId="5F0F2298" w14:textId="34790F5D" w:rsidR="00AB465F" w:rsidRPr="00FD4F8A" w:rsidRDefault="00AB465F" w:rsidP="00CE37BA">
            <w:pPr>
              <w:spacing w:line="480" w:lineRule="auto"/>
              <w:rPr>
                <w:rFonts w:cstheme="minorHAnsi"/>
                <w:b/>
                <w:bCs/>
                <w:sz w:val="22"/>
                <w:szCs w:val="22"/>
              </w:rPr>
            </w:pPr>
            <w:r w:rsidRPr="00FD4F8A">
              <w:rPr>
                <w:rFonts w:cstheme="minorHAnsi"/>
                <w:b/>
                <w:bCs/>
                <w:color w:val="000000"/>
                <w:sz w:val="22"/>
                <w:szCs w:val="22"/>
              </w:rPr>
              <w:t>Compound ID</w:t>
            </w:r>
          </w:p>
        </w:tc>
        <w:tc>
          <w:tcPr>
            <w:tcW w:w="840" w:type="dxa"/>
            <w:vAlign w:val="bottom"/>
          </w:tcPr>
          <w:p w14:paraId="62AF0CAA" w14:textId="53D13848" w:rsidR="00AB465F" w:rsidRPr="00FD4F8A" w:rsidRDefault="00AB465F" w:rsidP="00CE37BA">
            <w:pPr>
              <w:spacing w:line="480" w:lineRule="auto"/>
              <w:jc w:val="center"/>
              <w:rPr>
                <w:rFonts w:cstheme="minorHAnsi"/>
                <w:b/>
                <w:bCs/>
              </w:rPr>
            </w:pPr>
            <w:r w:rsidRPr="00FD4F8A">
              <w:rPr>
                <w:rFonts w:cstheme="minorHAnsi"/>
                <w:b/>
                <w:bCs/>
                <w:color w:val="000000"/>
                <w:sz w:val="22"/>
                <w:szCs w:val="22"/>
              </w:rPr>
              <w:t>Mode</w:t>
            </w:r>
          </w:p>
        </w:tc>
        <w:tc>
          <w:tcPr>
            <w:tcW w:w="1335" w:type="dxa"/>
            <w:vAlign w:val="bottom"/>
          </w:tcPr>
          <w:p w14:paraId="7085C1BA" w14:textId="4F8918F0" w:rsidR="00AB465F" w:rsidRPr="00E52AB1" w:rsidRDefault="00AB465F" w:rsidP="00CE37BA">
            <w:pPr>
              <w:spacing w:line="480" w:lineRule="auto"/>
              <w:jc w:val="center"/>
              <w:rPr>
                <w:rFonts w:cstheme="minorHAnsi"/>
                <w:b/>
                <w:bCs/>
              </w:rPr>
            </w:pPr>
            <w:r w:rsidRPr="00E52AB1">
              <w:rPr>
                <w:rFonts w:cstheme="minorHAnsi"/>
                <w:b/>
                <w:bCs/>
                <w:color w:val="000000"/>
                <w:sz w:val="22"/>
                <w:szCs w:val="22"/>
              </w:rPr>
              <w:t>Molecular Ion</w:t>
            </w:r>
          </w:p>
        </w:tc>
        <w:tc>
          <w:tcPr>
            <w:tcW w:w="2478" w:type="dxa"/>
            <w:vAlign w:val="bottom"/>
          </w:tcPr>
          <w:p w14:paraId="5665F2F5" w14:textId="70C7B440" w:rsidR="00AB465F" w:rsidRPr="00FD4F8A" w:rsidRDefault="00AB465F" w:rsidP="00CE37BA">
            <w:pPr>
              <w:spacing w:line="480" w:lineRule="auto"/>
              <w:jc w:val="center"/>
              <w:rPr>
                <w:rFonts w:cstheme="minorHAnsi"/>
                <w:b/>
                <w:bCs/>
              </w:rPr>
            </w:pPr>
            <w:r w:rsidRPr="00FD4F8A">
              <w:rPr>
                <w:rFonts w:cstheme="minorHAnsi"/>
                <w:b/>
                <w:bCs/>
                <w:color w:val="000000"/>
                <w:sz w:val="22"/>
                <w:szCs w:val="22"/>
              </w:rPr>
              <w:t>Metabolite</w:t>
            </w:r>
          </w:p>
        </w:tc>
        <w:tc>
          <w:tcPr>
            <w:tcW w:w="1710" w:type="dxa"/>
            <w:vAlign w:val="bottom"/>
          </w:tcPr>
          <w:p w14:paraId="20267A8C" w14:textId="44AFF3DC" w:rsidR="00AB465F" w:rsidRPr="00AB465F" w:rsidRDefault="00AB465F" w:rsidP="00CE37BA">
            <w:pPr>
              <w:spacing w:line="480" w:lineRule="auto"/>
              <w:jc w:val="center"/>
              <w:rPr>
                <w:rFonts w:cstheme="minorHAnsi"/>
                <w:b/>
                <w:bCs/>
              </w:rPr>
            </w:pPr>
            <w:r w:rsidRPr="00AB465F">
              <w:rPr>
                <w:rFonts w:cstheme="minorHAnsi"/>
                <w:b/>
                <w:bCs/>
                <w:color w:val="000000"/>
                <w:sz w:val="22"/>
                <w:szCs w:val="22"/>
              </w:rPr>
              <w:t>Formula</w:t>
            </w:r>
          </w:p>
        </w:tc>
        <w:tc>
          <w:tcPr>
            <w:tcW w:w="900" w:type="dxa"/>
            <w:vAlign w:val="bottom"/>
          </w:tcPr>
          <w:p w14:paraId="7F3802A8" w14:textId="7D3E06BC" w:rsidR="00AB465F" w:rsidRPr="00AB465F" w:rsidRDefault="00AB465F" w:rsidP="00CE37BA">
            <w:pPr>
              <w:spacing w:line="480" w:lineRule="auto"/>
              <w:jc w:val="center"/>
              <w:rPr>
                <w:rFonts w:cstheme="minorHAnsi"/>
                <w:b/>
                <w:bCs/>
              </w:rPr>
            </w:pPr>
            <w:r w:rsidRPr="00AB465F">
              <w:rPr>
                <w:rFonts w:cstheme="minorHAnsi"/>
                <w:b/>
                <w:bCs/>
                <w:color w:val="000000"/>
                <w:sz w:val="22"/>
                <w:szCs w:val="22"/>
              </w:rPr>
              <w:t>KEGG</w:t>
            </w:r>
          </w:p>
        </w:tc>
        <w:tc>
          <w:tcPr>
            <w:tcW w:w="810" w:type="dxa"/>
            <w:vAlign w:val="bottom"/>
          </w:tcPr>
          <w:p w14:paraId="22CAD0E8" w14:textId="7660F2BB" w:rsidR="00AB465F" w:rsidRPr="00130C4A" w:rsidRDefault="00AB465F" w:rsidP="00CE37BA">
            <w:pPr>
              <w:spacing w:line="480" w:lineRule="auto"/>
              <w:jc w:val="center"/>
              <w:rPr>
                <w:rFonts w:cstheme="minorHAnsi"/>
                <w:b/>
                <w:bCs/>
              </w:rPr>
            </w:pPr>
            <w:r w:rsidRPr="00130C4A">
              <w:rPr>
                <w:rFonts w:cstheme="minorHAnsi"/>
                <w:b/>
                <w:bCs/>
                <w:color w:val="000000"/>
                <w:sz w:val="22"/>
                <w:szCs w:val="22"/>
              </w:rPr>
              <w:t>HMDB</w:t>
            </w:r>
          </w:p>
        </w:tc>
        <w:tc>
          <w:tcPr>
            <w:tcW w:w="1260" w:type="dxa"/>
            <w:vAlign w:val="bottom"/>
          </w:tcPr>
          <w:p w14:paraId="59BD2115" w14:textId="10EF57FD" w:rsidR="00AB465F" w:rsidRPr="00934214" w:rsidRDefault="00AB465F" w:rsidP="00CE37BA">
            <w:pPr>
              <w:spacing w:line="480" w:lineRule="auto"/>
              <w:jc w:val="center"/>
              <w:rPr>
                <w:rFonts w:cstheme="minorHAnsi"/>
                <w:b/>
                <w:bCs/>
              </w:rPr>
            </w:pPr>
            <w:r w:rsidRPr="00934214">
              <w:rPr>
                <w:rFonts w:cstheme="minorHAnsi"/>
                <w:b/>
                <w:bCs/>
                <w:color w:val="000000"/>
                <w:sz w:val="22"/>
                <w:szCs w:val="22"/>
              </w:rPr>
              <w:t>MSI annotation level</w:t>
            </w:r>
          </w:p>
        </w:tc>
      </w:tr>
      <w:tr w:rsidR="00956834" w:rsidRPr="00FD4F8A" w14:paraId="2484237C" w14:textId="77777777" w:rsidTr="00162138">
        <w:tc>
          <w:tcPr>
            <w:tcW w:w="1552" w:type="dxa"/>
            <w:vAlign w:val="bottom"/>
          </w:tcPr>
          <w:p w14:paraId="06AFAD3E" w14:textId="22EAEF85"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368.2789_8.5</w:t>
            </w:r>
          </w:p>
        </w:tc>
        <w:tc>
          <w:tcPr>
            <w:tcW w:w="840" w:type="dxa"/>
            <w:vAlign w:val="bottom"/>
          </w:tcPr>
          <w:p w14:paraId="1C95D6ED" w14:textId="2023B8B1"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3B630CCD" w14:textId="77E9DD74"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61EEF1FB" w14:textId="1E4BDA37" w:rsidR="00AB465F" w:rsidRPr="00FD4F8A" w:rsidRDefault="00AB465F" w:rsidP="00CE37BA">
            <w:pPr>
              <w:spacing w:line="480" w:lineRule="auto"/>
              <w:jc w:val="center"/>
              <w:rPr>
                <w:rFonts w:cstheme="minorHAnsi"/>
                <w:b/>
                <w:bCs/>
              </w:rPr>
            </w:pPr>
            <w:r w:rsidRPr="00FD4F8A">
              <w:rPr>
                <w:rFonts w:cstheme="minorHAnsi"/>
                <w:color w:val="000000"/>
                <w:sz w:val="22"/>
                <w:szCs w:val="22"/>
              </w:rPr>
              <w:t>C14:2 AC (</w:t>
            </w:r>
            <w:proofErr w:type="spellStart"/>
            <w:r w:rsidRPr="00FD4F8A">
              <w:rPr>
                <w:rFonts w:cstheme="minorHAnsi"/>
                <w:color w:val="000000"/>
                <w:sz w:val="22"/>
                <w:szCs w:val="22"/>
              </w:rPr>
              <w:t>Tetradecadiencarnitine</w:t>
            </w:r>
            <w:proofErr w:type="spellEnd"/>
            <w:r w:rsidRPr="00FD4F8A">
              <w:rPr>
                <w:rFonts w:cstheme="minorHAnsi"/>
                <w:color w:val="000000"/>
                <w:sz w:val="22"/>
                <w:szCs w:val="22"/>
              </w:rPr>
              <w:t>)</w:t>
            </w:r>
          </w:p>
        </w:tc>
        <w:tc>
          <w:tcPr>
            <w:tcW w:w="1710" w:type="dxa"/>
            <w:vAlign w:val="bottom"/>
          </w:tcPr>
          <w:p w14:paraId="26C61E66" w14:textId="24DC8308" w:rsidR="00AB465F" w:rsidRPr="00AB465F" w:rsidRDefault="00AB465F" w:rsidP="00CE37BA">
            <w:pPr>
              <w:spacing w:line="480" w:lineRule="auto"/>
              <w:jc w:val="center"/>
              <w:rPr>
                <w:rFonts w:cstheme="minorHAnsi"/>
                <w:b/>
                <w:bCs/>
              </w:rPr>
            </w:pPr>
            <w:r w:rsidRPr="00AB465F">
              <w:rPr>
                <w:rFonts w:cstheme="minorHAnsi"/>
                <w:color w:val="000000"/>
                <w:sz w:val="22"/>
                <w:szCs w:val="22"/>
              </w:rPr>
              <w:t>C21H37NO4</w:t>
            </w:r>
          </w:p>
        </w:tc>
        <w:tc>
          <w:tcPr>
            <w:tcW w:w="900" w:type="dxa"/>
            <w:vAlign w:val="bottom"/>
          </w:tcPr>
          <w:p w14:paraId="1988FE55" w14:textId="196B6064" w:rsidR="00AB465F" w:rsidRPr="00AB465F" w:rsidRDefault="00AB465F" w:rsidP="00CE37BA">
            <w:pPr>
              <w:spacing w:line="480" w:lineRule="auto"/>
              <w:jc w:val="center"/>
              <w:rPr>
                <w:rFonts w:cstheme="minorHAnsi"/>
                <w:b/>
                <w:bCs/>
              </w:rPr>
            </w:pPr>
          </w:p>
        </w:tc>
        <w:tc>
          <w:tcPr>
            <w:tcW w:w="810" w:type="dxa"/>
            <w:vAlign w:val="bottom"/>
          </w:tcPr>
          <w:p w14:paraId="3791BD19" w14:textId="14ADEFB3" w:rsidR="00AB465F" w:rsidRPr="00130C4A" w:rsidRDefault="00AB465F" w:rsidP="00CE37BA">
            <w:pPr>
              <w:spacing w:line="480" w:lineRule="auto"/>
              <w:jc w:val="center"/>
              <w:rPr>
                <w:rFonts w:cstheme="minorHAnsi"/>
                <w:b/>
                <w:bCs/>
              </w:rPr>
            </w:pPr>
            <w:r w:rsidRPr="00130C4A">
              <w:rPr>
                <w:rFonts w:cstheme="minorHAnsi"/>
                <w:color w:val="000000"/>
                <w:sz w:val="22"/>
                <w:szCs w:val="22"/>
              </w:rPr>
              <w:t>HMDB13331</w:t>
            </w:r>
          </w:p>
        </w:tc>
        <w:tc>
          <w:tcPr>
            <w:tcW w:w="1260" w:type="dxa"/>
            <w:vAlign w:val="bottom"/>
          </w:tcPr>
          <w:p w14:paraId="6D104717" w14:textId="0702F731"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46C4FF12" w14:textId="77777777" w:rsidTr="00162138">
        <w:tc>
          <w:tcPr>
            <w:tcW w:w="1552" w:type="dxa"/>
            <w:vAlign w:val="bottom"/>
          </w:tcPr>
          <w:p w14:paraId="7C5215B3" w14:textId="29F38594"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249.0074_2.8</w:t>
            </w:r>
          </w:p>
        </w:tc>
        <w:tc>
          <w:tcPr>
            <w:tcW w:w="840" w:type="dxa"/>
            <w:vAlign w:val="bottom"/>
          </w:tcPr>
          <w:p w14:paraId="74176311" w14:textId="15711F6B"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40408ADF" w14:textId="61E19C35"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071C650E" w14:textId="5EFF3D61"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Dihydroxyphenylglycol</w:t>
            </w:r>
            <w:proofErr w:type="spellEnd"/>
            <w:r w:rsidRPr="00FD4F8A">
              <w:rPr>
                <w:rFonts w:cstheme="minorHAnsi"/>
                <w:color w:val="000000"/>
                <w:sz w:val="22"/>
                <w:szCs w:val="22"/>
              </w:rPr>
              <w:t xml:space="preserve"> O-sulfate</w:t>
            </w:r>
          </w:p>
        </w:tc>
        <w:tc>
          <w:tcPr>
            <w:tcW w:w="1710" w:type="dxa"/>
            <w:vAlign w:val="bottom"/>
          </w:tcPr>
          <w:p w14:paraId="675D8DF8" w14:textId="7AD54262" w:rsidR="00AB465F" w:rsidRPr="00AB465F" w:rsidRDefault="00AB465F" w:rsidP="00CE37BA">
            <w:pPr>
              <w:spacing w:line="480" w:lineRule="auto"/>
              <w:jc w:val="center"/>
              <w:rPr>
                <w:rFonts w:cstheme="minorHAnsi"/>
                <w:b/>
                <w:bCs/>
              </w:rPr>
            </w:pPr>
            <w:r w:rsidRPr="00AB465F">
              <w:rPr>
                <w:rFonts w:cstheme="minorHAnsi"/>
                <w:color w:val="000000"/>
                <w:sz w:val="22"/>
                <w:szCs w:val="22"/>
              </w:rPr>
              <w:t>C8H10O7S</w:t>
            </w:r>
          </w:p>
        </w:tc>
        <w:tc>
          <w:tcPr>
            <w:tcW w:w="900" w:type="dxa"/>
            <w:vAlign w:val="bottom"/>
          </w:tcPr>
          <w:p w14:paraId="0B1C52AA" w14:textId="475D9FFD" w:rsidR="00AB465F" w:rsidRPr="00AB465F" w:rsidRDefault="00AB465F" w:rsidP="00CE37BA">
            <w:pPr>
              <w:spacing w:line="480" w:lineRule="auto"/>
              <w:jc w:val="center"/>
              <w:rPr>
                <w:rFonts w:cstheme="minorHAnsi"/>
                <w:b/>
                <w:bCs/>
              </w:rPr>
            </w:pPr>
          </w:p>
        </w:tc>
        <w:tc>
          <w:tcPr>
            <w:tcW w:w="810" w:type="dxa"/>
            <w:vAlign w:val="bottom"/>
          </w:tcPr>
          <w:p w14:paraId="589C08FE" w14:textId="4FEA3E70" w:rsidR="00AB465F" w:rsidRPr="00130C4A" w:rsidRDefault="00AB465F" w:rsidP="00CE37BA">
            <w:pPr>
              <w:spacing w:line="480" w:lineRule="auto"/>
              <w:jc w:val="center"/>
              <w:rPr>
                <w:rFonts w:cstheme="minorHAnsi"/>
                <w:b/>
                <w:bCs/>
              </w:rPr>
            </w:pPr>
            <w:r w:rsidRPr="00130C4A">
              <w:rPr>
                <w:rFonts w:cstheme="minorHAnsi"/>
                <w:color w:val="000000"/>
                <w:sz w:val="22"/>
                <w:szCs w:val="22"/>
              </w:rPr>
              <w:t>HMDB01474</w:t>
            </w:r>
          </w:p>
        </w:tc>
        <w:tc>
          <w:tcPr>
            <w:tcW w:w="1260" w:type="dxa"/>
            <w:vAlign w:val="bottom"/>
          </w:tcPr>
          <w:p w14:paraId="7511CBD1" w14:textId="63631DFA"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5693E20D" w14:textId="77777777" w:rsidTr="00162138">
        <w:tc>
          <w:tcPr>
            <w:tcW w:w="1552" w:type="dxa"/>
            <w:vAlign w:val="bottom"/>
          </w:tcPr>
          <w:p w14:paraId="0E7A2FFB" w14:textId="7E584472"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153.0193_1.5</w:t>
            </w:r>
          </w:p>
        </w:tc>
        <w:tc>
          <w:tcPr>
            <w:tcW w:w="840" w:type="dxa"/>
            <w:vAlign w:val="bottom"/>
          </w:tcPr>
          <w:p w14:paraId="008F6CE1" w14:textId="2FCEF96E"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1950AC29" w14:textId="27327AD7"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46E9721E" w14:textId="00E2A46F" w:rsidR="00AB465F" w:rsidRPr="00FD4F8A" w:rsidRDefault="00AB465F" w:rsidP="00CE37BA">
            <w:pPr>
              <w:spacing w:line="480" w:lineRule="auto"/>
              <w:jc w:val="center"/>
              <w:rPr>
                <w:rFonts w:cstheme="minorHAnsi"/>
                <w:b/>
                <w:bCs/>
              </w:rPr>
            </w:pPr>
            <w:r w:rsidRPr="00FD4F8A">
              <w:rPr>
                <w:rFonts w:cstheme="minorHAnsi"/>
                <w:color w:val="000000"/>
                <w:sz w:val="22"/>
                <w:szCs w:val="22"/>
              </w:rPr>
              <w:t>Dihydroxybenzoic acid</w:t>
            </w:r>
          </w:p>
        </w:tc>
        <w:tc>
          <w:tcPr>
            <w:tcW w:w="1710" w:type="dxa"/>
            <w:vAlign w:val="bottom"/>
          </w:tcPr>
          <w:p w14:paraId="04CBCA59" w14:textId="2E205B09" w:rsidR="00AB465F" w:rsidRPr="00AB465F" w:rsidRDefault="00AB465F" w:rsidP="00CE37BA">
            <w:pPr>
              <w:spacing w:line="480" w:lineRule="auto"/>
              <w:jc w:val="center"/>
              <w:rPr>
                <w:rFonts w:cstheme="minorHAnsi"/>
                <w:b/>
                <w:bCs/>
              </w:rPr>
            </w:pPr>
            <w:r w:rsidRPr="00AB465F">
              <w:rPr>
                <w:rFonts w:cstheme="minorHAnsi"/>
                <w:color w:val="000000"/>
                <w:sz w:val="22"/>
                <w:szCs w:val="22"/>
              </w:rPr>
              <w:t>C7H6O4</w:t>
            </w:r>
          </w:p>
        </w:tc>
        <w:tc>
          <w:tcPr>
            <w:tcW w:w="900" w:type="dxa"/>
            <w:vAlign w:val="bottom"/>
          </w:tcPr>
          <w:p w14:paraId="191E613F" w14:textId="6DCF8792" w:rsidR="00AB465F" w:rsidRPr="00AB465F" w:rsidRDefault="00AB465F" w:rsidP="00CE37BA">
            <w:pPr>
              <w:spacing w:line="480" w:lineRule="auto"/>
              <w:jc w:val="center"/>
              <w:rPr>
                <w:rFonts w:cstheme="minorHAnsi"/>
                <w:b/>
                <w:bCs/>
              </w:rPr>
            </w:pPr>
          </w:p>
        </w:tc>
        <w:tc>
          <w:tcPr>
            <w:tcW w:w="810" w:type="dxa"/>
            <w:vAlign w:val="bottom"/>
          </w:tcPr>
          <w:p w14:paraId="3D85681B" w14:textId="4A99209D" w:rsidR="00AB465F" w:rsidRPr="00130C4A" w:rsidRDefault="00AB465F" w:rsidP="00CE37BA">
            <w:pPr>
              <w:spacing w:line="480" w:lineRule="auto"/>
              <w:jc w:val="center"/>
              <w:rPr>
                <w:rFonts w:cstheme="minorHAnsi"/>
                <w:b/>
                <w:bCs/>
              </w:rPr>
            </w:pPr>
            <w:r w:rsidRPr="00130C4A">
              <w:rPr>
                <w:rFonts w:cstheme="minorHAnsi"/>
                <w:color w:val="000000"/>
                <w:sz w:val="22"/>
                <w:szCs w:val="22"/>
              </w:rPr>
              <w:t>HMDB13676</w:t>
            </w:r>
          </w:p>
        </w:tc>
        <w:tc>
          <w:tcPr>
            <w:tcW w:w="1260" w:type="dxa"/>
            <w:vAlign w:val="bottom"/>
          </w:tcPr>
          <w:p w14:paraId="41F7B2D1" w14:textId="4C96596B"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757DA988" w14:textId="77777777" w:rsidTr="00162138">
        <w:tc>
          <w:tcPr>
            <w:tcW w:w="1552" w:type="dxa"/>
            <w:vAlign w:val="bottom"/>
          </w:tcPr>
          <w:p w14:paraId="0253FCAB" w14:textId="1B46C6C6"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298.2009_5.1</w:t>
            </w:r>
          </w:p>
        </w:tc>
        <w:tc>
          <w:tcPr>
            <w:tcW w:w="840" w:type="dxa"/>
            <w:vAlign w:val="bottom"/>
          </w:tcPr>
          <w:p w14:paraId="6B10EDD5" w14:textId="3243B539"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0380E9B0" w14:textId="569F5EEC"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0391BF50" w14:textId="11CAE2E9" w:rsidR="00AB465F" w:rsidRPr="00FD4F8A" w:rsidRDefault="00AB465F" w:rsidP="00CE37BA">
            <w:pPr>
              <w:spacing w:line="480" w:lineRule="auto"/>
              <w:jc w:val="center"/>
              <w:rPr>
                <w:rFonts w:cstheme="minorHAnsi"/>
                <w:b/>
                <w:bCs/>
              </w:rPr>
            </w:pPr>
            <w:r w:rsidRPr="00FD4F8A">
              <w:rPr>
                <w:rFonts w:cstheme="minorHAnsi"/>
                <w:color w:val="000000"/>
                <w:sz w:val="22"/>
                <w:szCs w:val="22"/>
              </w:rPr>
              <w:t>C9:2 AC (Nonadienoylcarnitine)</w:t>
            </w:r>
          </w:p>
        </w:tc>
        <w:tc>
          <w:tcPr>
            <w:tcW w:w="1710" w:type="dxa"/>
            <w:vAlign w:val="bottom"/>
          </w:tcPr>
          <w:p w14:paraId="09650049" w14:textId="06E9C5CF" w:rsidR="00AB465F" w:rsidRPr="00AB465F" w:rsidRDefault="00AB465F" w:rsidP="00CE37BA">
            <w:pPr>
              <w:spacing w:line="480" w:lineRule="auto"/>
              <w:jc w:val="center"/>
              <w:rPr>
                <w:rFonts w:cstheme="minorHAnsi"/>
                <w:b/>
                <w:bCs/>
              </w:rPr>
            </w:pPr>
            <w:r w:rsidRPr="00AB465F">
              <w:rPr>
                <w:rFonts w:cstheme="minorHAnsi"/>
                <w:color w:val="000000"/>
                <w:sz w:val="22"/>
                <w:szCs w:val="22"/>
              </w:rPr>
              <w:t>C16H27NO4</w:t>
            </w:r>
          </w:p>
        </w:tc>
        <w:tc>
          <w:tcPr>
            <w:tcW w:w="900" w:type="dxa"/>
            <w:vAlign w:val="bottom"/>
          </w:tcPr>
          <w:p w14:paraId="02C8A80C" w14:textId="4D90E400" w:rsidR="00AB465F" w:rsidRPr="00AB465F" w:rsidRDefault="00AB465F" w:rsidP="00CE37BA">
            <w:pPr>
              <w:spacing w:line="480" w:lineRule="auto"/>
              <w:jc w:val="center"/>
              <w:rPr>
                <w:rFonts w:cstheme="minorHAnsi"/>
                <w:b/>
                <w:bCs/>
              </w:rPr>
            </w:pPr>
          </w:p>
        </w:tc>
        <w:tc>
          <w:tcPr>
            <w:tcW w:w="810" w:type="dxa"/>
            <w:vAlign w:val="bottom"/>
          </w:tcPr>
          <w:p w14:paraId="66E37853" w14:textId="2833A116" w:rsidR="00AB465F" w:rsidRPr="00130C4A" w:rsidRDefault="00AB465F" w:rsidP="00CE37BA">
            <w:pPr>
              <w:spacing w:line="480" w:lineRule="auto"/>
              <w:jc w:val="center"/>
              <w:rPr>
                <w:rFonts w:cstheme="minorHAnsi"/>
                <w:b/>
                <w:bCs/>
              </w:rPr>
            </w:pPr>
          </w:p>
        </w:tc>
        <w:tc>
          <w:tcPr>
            <w:tcW w:w="1260" w:type="dxa"/>
            <w:vAlign w:val="bottom"/>
          </w:tcPr>
          <w:p w14:paraId="3F8BE930" w14:textId="498DF4C9"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24436CDD" w14:textId="77777777" w:rsidTr="00162138">
        <w:tc>
          <w:tcPr>
            <w:tcW w:w="1552" w:type="dxa"/>
            <w:vAlign w:val="bottom"/>
          </w:tcPr>
          <w:p w14:paraId="70DDB11A" w14:textId="05444910"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lastRenderedPageBreak/>
              <w:t>632.2045_0.8</w:t>
            </w:r>
          </w:p>
        </w:tc>
        <w:tc>
          <w:tcPr>
            <w:tcW w:w="840" w:type="dxa"/>
            <w:vAlign w:val="bottom"/>
          </w:tcPr>
          <w:p w14:paraId="03E02577" w14:textId="6A8C1163"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4909F2D0" w14:textId="3B097540"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1DB4F253" w14:textId="2F6FBB0C" w:rsidR="00AB465F" w:rsidRPr="00FD4F8A" w:rsidRDefault="00AB465F" w:rsidP="00CE37BA">
            <w:pPr>
              <w:spacing w:line="480" w:lineRule="auto"/>
              <w:jc w:val="center"/>
              <w:rPr>
                <w:rFonts w:cstheme="minorHAnsi"/>
                <w:b/>
                <w:bCs/>
              </w:rPr>
            </w:pPr>
            <w:r w:rsidRPr="00FD4F8A">
              <w:rPr>
                <w:rFonts w:cstheme="minorHAnsi"/>
                <w:color w:val="000000"/>
                <w:sz w:val="22"/>
                <w:szCs w:val="22"/>
              </w:rPr>
              <w:t>Sialyllactose</w:t>
            </w:r>
          </w:p>
        </w:tc>
        <w:tc>
          <w:tcPr>
            <w:tcW w:w="1710" w:type="dxa"/>
            <w:vAlign w:val="bottom"/>
          </w:tcPr>
          <w:p w14:paraId="41C12F0C" w14:textId="7760977D" w:rsidR="00AB465F" w:rsidRPr="00AB465F" w:rsidRDefault="00AB465F" w:rsidP="00CE37BA">
            <w:pPr>
              <w:spacing w:line="480" w:lineRule="auto"/>
              <w:jc w:val="center"/>
              <w:rPr>
                <w:rFonts w:cstheme="minorHAnsi"/>
                <w:b/>
                <w:bCs/>
              </w:rPr>
            </w:pPr>
            <w:r w:rsidRPr="00AB465F">
              <w:rPr>
                <w:rFonts w:cstheme="minorHAnsi"/>
                <w:color w:val="000000"/>
                <w:sz w:val="22"/>
                <w:szCs w:val="22"/>
              </w:rPr>
              <w:t>C23H39NO19</w:t>
            </w:r>
          </w:p>
        </w:tc>
        <w:tc>
          <w:tcPr>
            <w:tcW w:w="900" w:type="dxa"/>
            <w:vAlign w:val="bottom"/>
          </w:tcPr>
          <w:p w14:paraId="2B36B17B" w14:textId="4A87A67F" w:rsidR="00AB465F" w:rsidRPr="00AB465F" w:rsidRDefault="00AB465F" w:rsidP="00CE37BA">
            <w:pPr>
              <w:spacing w:line="480" w:lineRule="auto"/>
              <w:jc w:val="center"/>
              <w:rPr>
                <w:rFonts w:cstheme="minorHAnsi"/>
                <w:b/>
                <w:bCs/>
              </w:rPr>
            </w:pPr>
          </w:p>
        </w:tc>
        <w:tc>
          <w:tcPr>
            <w:tcW w:w="810" w:type="dxa"/>
            <w:vAlign w:val="bottom"/>
          </w:tcPr>
          <w:p w14:paraId="6C439884" w14:textId="2FE04FF7" w:rsidR="00AB465F" w:rsidRPr="00130C4A" w:rsidRDefault="00AB465F" w:rsidP="00CE37BA">
            <w:pPr>
              <w:spacing w:line="480" w:lineRule="auto"/>
              <w:jc w:val="center"/>
              <w:rPr>
                <w:rFonts w:cstheme="minorHAnsi"/>
                <w:b/>
                <w:bCs/>
              </w:rPr>
            </w:pPr>
            <w:r w:rsidRPr="00130C4A">
              <w:rPr>
                <w:rFonts w:cstheme="minorHAnsi"/>
                <w:color w:val="000000"/>
                <w:sz w:val="22"/>
                <w:szCs w:val="22"/>
              </w:rPr>
              <w:t>HMDB00825</w:t>
            </w:r>
          </w:p>
        </w:tc>
        <w:tc>
          <w:tcPr>
            <w:tcW w:w="1260" w:type="dxa"/>
            <w:vAlign w:val="bottom"/>
          </w:tcPr>
          <w:p w14:paraId="783F022D" w14:textId="74943132"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2DDF3529" w14:textId="77777777" w:rsidTr="00162138">
        <w:tc>
          <w:tcPr>
            <w:tcW w:w="1552" w:type="dxa"/>
            <w:vAlign w:val="bottom"/>
          </w:tcPr>
          <w:p w14:paraId="49B41F25" w14:textId="27B3A7F5"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263.0231_4.8</w:t>
            </w:r>
          </w:p>
        </w:tc>
        <w:tc>
          <w:tcPr>
            <w:tcW w:w="840" w:type="dxa"/>
            <w:vAlign w:val="bottom"/>
          </w:tcPr>
          <w:p w14:paraId="1E1BA583" w14:textId="1A840053"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25A9489D" w14:textId="74E3F934"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6A538773" w14:textId="6C677564" w:rsidR="00AB465F" w:rsidRPr="00FD4F8A" w:rsidRDefault="00AB465F" w:rsidP="00CE37BA">
            <w:pPr>
              <w:spacing w:line="480" w:lineRule="auto"/>
              <w:jc w:val="center"/>
              <w:rPr>
                <w:rFonts w:cstheme="minorHAnsi"/>
                <w:b/>
                <w:bCs/>
              </w:rPr>
            </w:pPr>
            <w:r w:rsidRPr="00FD4F8A">
              <w:rPr>
                <w:rFonts w:cstheme="minorHAnsi"/>
                <w:color w:val="000000"/>
                <w:sz w:val="22"/>
                <w:szCs w:val="22"/>
              </w:rPr>
              <w:t xml:space="preserve">Methoxy </w:t>
            </w:r>
            <w:proofErr w:type="spellStart"/>
            <w:r w:rsidRPr="00FD4F8A">
              <w:rPr>
                <w:rFonts w:cstheme="minorHAnsi"/>
                <w:color w:val="000000"/>
                <w:sz w:val="22"/>
                <w:szCs w:val="22"/>
              </w:rPr>
              <w:t>hydroxyphenylethyleneglycol</w:t>
            </w:r>
            <w:proofErr w:type="spellEnd"/>
            <w:r w:rsidRPr="00FD4F8A">
              <w:rPr>
                <w:rFonts w:cstheme="minorHAnsi"/>
                <w:color w:val="000000"/>
                <w:sz w:val="22"/>
                <w:szCs w:val="22"/>
              </w:rPr>
              <w:t xml:space="preserve"> sulfate</w:t>
            </w:r>
          </w:p>
        </w:tc>
        <w:tc>
          <w:tcPr>
            <w:tcW w:w="1710" w:type="dxa"/>
            <w:vAlign w:val="bottom"/>
          </w:tcPr>
          <w:p w14:paraId="21802D82" w14:textId="5EBBF6FC" w:rsidR="00AB465F" w:rsidRPr="00AB465F" w:rsidRDefault="00AB465F" w:rsidP="00CE37BA">
            <w:pPr>
              <w:spacing w:line="480" w:lineRule="auto"/>
              <w:jc w:val="center"/>
              <w:rPr>
                <w:rFonts w:cstheme="minorHAnsi"/>
                <w:b/>
                <w:bCs/>
              </w:rPr>
            </w:pPr>
            <w:r w:rsidRPr="00AB465F">
              <w:rPr>
                <w:rFonts w:cstheme="minorHAnsi"/>
                <w:color w:val="000000"/>
                <w:sz w:val="22"/>
                <w:szCs w:val="22"/>
              </w:rPr>
              <w:t>C9H12O7S</w:t>
            </w:r>
          </w:p>
        </w:tc>
        <w:tc>
          <w:tcPr>
            <w:tcW w:w="900" w:type="dxa"/>
            <w:vAlign w:val="bottom"/>
          </w:tcPr>
          <w:p w14:paraId="4D5E88D3" w14:textId="510B2F73" w:rsidR="00AB465F" w:rsidRPr="00AB465F" w:rsidRDefault="00AB465F" w:rsidP="00CE37BA">
            <w:pPr>
              <w:spacing w:line="480" w:lineRule="auto"/>
              <w:jc w:val="center"/>
              <w:rPr>
                <w:rFonts w:cstheme="minorHAnsi"/>
                <w:b/>
                <w:bCs/>
              </w:rPr>
            </w:pPr>
          </w:p>
        </w:tc>
        <w:tc>
          <w:tcPr>
            <w:tcW w:w="810" w:type="dxa"/>
            <w:vAlign w:val="bottom"/>
          </w:tcPr>
          <w:p w14:paraId="3EB3F41F" w14:textId="05CC9F39" w:rsidR="00AB465F" w:rsidRPr="00130C4A" w:rsidRDefault="00AB465F" w:rsidP="00CE37BA">
            <w:pPr>
              <w:spacing w:line="480" w:lineRule="auto"/>
              <w:jc w:val="center"/>
              <w:rPr>
                <w:rFonts w:cstheme="minorHAnsi"/>
                <w:b/>
                <w:bCs/>
              </w:rPr>
            </w:pPr>
            <w:r w:rsidRPr="00130C4A">
              <w:rPr>
                <w:rFonts w:cstheme="minorHAnsi"/>
                <w:color w:val="000000"/>
                <w:sz w:val="22"/>
                <w:szCs w:val="22"/>
              </w:rPr>
              <w:t>HMDB00559</w:t>
            </w:r>
          </w:p>
        </w:tc>
        <w:tc>
          <w:tcPr>
            <w:tcW w:w="1260" w:type="dxa"/>
            <w:vAlign w:val="bottom"/>
          </w:tcPr>
          <w:p w14:paraId="18A93191" w14:textId="77F6D2DD"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08131918" w14:textId="77777777" w:rsidTr="00162138">
        <w:tc>
          <w:tcPr>
            <w:tcW w:w="1552" w:type="dxa"/>
            <w:vAlign w:val="bottom"/>
          </w:tcPr>
          <w:p w14:paraId="6707232F" w14:textId="323F1DDF"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359.0984_3.9</w:t>
            </w:r>
          </w:p>
        </w:tc>
        <w:tc>
          <w:tcPr>
            <w:tcW w:w="840" w:type="dxa"/>
            <w:vAlign w:val="bottom"/>
          </w:tcPr>
          <w:p w14:paraId="17DDB23F" w14:textId="550D1F35"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2F0BCB24" w14:textId="68DC41BD"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727CFD04" w14:textId="580F5E19" w:rsidR="00AB465F" w:rsidRPr="00FD4F8A" w:rsidRDefault="00AB465F" w:rsidP="00CE37BA">
            <w:pPr>
              <w:spacing w:line="480" w:lineRule="auto"/>
              <w:jc w:val="center"/>
              <w:rPr>
                <w:rFonts w:cstheme="minorHAnsi"/>
                <w:b/>
                <w:bCs/>
              </w:rPr>
            </w:pPr>
            <w:r w:rsidRPr="00FD4F8A">
              <w:rPr>
                <w:rFonts w:cstheme="minorHAnsi"/>
                <w:color w:val="000000"/>
                <w:sz w:val="22"/>
                <w:szCs w:val="22"/>
              </w:rPr>
              <w:t xml:space="preserve">Methoxy </w:t>
            </w:r>
            <w:proofErr w:type="spellStart"/>
            <w:r w:rsidRPr="00FD4F8A">
              <w:rPr>
                <w:rFonts w:cstheme="minorHAnsi"/>
                <w:color w:val="000000"/>
                <w:sz w:val="22"/>
                <w:szCs w:val="22"/>
              </w:rPr>
              <w:t>hydroxyphenylglycol</w:t>
            </w:r>
            <w:proofErr w:type="spellEnd"/>
            <w:r w:rsidRPr="00FD4F8A">
              <w:rPr>
                <w:rFonts w:cstheme="minorHAnsi"/>
                <w:color w:val="000000"/>
                <w:sz w:val="22"/>
                <w:szCs w:val="22"/>
              </w:rPr>
              <w:t xml:space="preserve"> glucuronide</w:t>
            </w:r>
          </w:p>
        </w:tc>
        <w:tc>
          <w:tcPr>
            <w:tcW w:w="1710" w:type="dxa"/>
            <w:vAlign w:val="bottom"/>
          </w:tcPr>
          <w:p w14:paraId="40037398" w14:textId="32A2583F" w:rsidR="00AB465F" w:rsidRPr="00AB465F" w:rsidRDefault="00AB465F" w:rsidP="00CE37BA">
            <w:pPr>
              <w:spacing w:line="480" w:lineRule="auto"/>
              <w:jc w:val="center"/>
              <w:rPr>
                <w:rFonts w:cstheme="minorHAnsi"/>
                <w:b/>
                <w:bCs/>
              </w:rPr>
            </w:pPr>
            <w:r w:rsidRPr="00AB465F">
              <w:rPr>
                <w:rFonts w:cstheme="minorHAnsi"/>
                <w:color w:val="000000"/>
                <w:sz w:val="22"/>
                <w:szCs w:val="22"/>
              </w:rPr>
              <w:t>C15H20O10</w:t>
            </w:r>
          </w:p>
        </w:tc>
        <w:tc>
          <w:tcPr>
            <w:tcW w:w="900" w:type="dxa"/>
            <w:vAlign w:val="bottom"/>
          </w:tcPr>
          <w:p w14:paraId="5F7672D9" w14:textId="7230ABED" w:rsidR="00AB465F" w:rsidRPr="00AB465F" w:rsidRDefault="00AB465F" w:rsidP="00CE37BA">
            <w:pPr>
              <w:spacing w:line="480" w:lineRule="auto"/>
              <w:jc w:val="center"/>
              <w:rPr>
                <w:rFonts w:cstheme="minorHAnsi"/>
                <w:b/>
                <w:bCs/>
              </w:rPr>
            </w:pPr>
            <w:r w:rsidRPr="00AB465F">
              <w:rPr>
                <w:rFonts w:cstheme="minorHAnsi"/>
                <w:color w:val="000000"/>
                <w:sz w:val="22"/>
                <w:szCs w:val="22"/>
              </w:rPr>
              <w:t>C03033</w:t>
            </w:r>
          </w:p>
        </w:tc>
        <w:tc>
          <w:tcPr>
            <w:tcW w:w="810" w:type="dxa"/>
            <w:vAlign w:val="bottom"/>
          </w:tcPr>
          <w:p w14:paraId="5E20C67F" w14:textId="598C93ED" w:rsidR="00AB465F" w:rsidRPr="00130C4A" w:rsidRDefault="00AB465F" w:rsidP="00CE37BA">
            <w:pPr>
              <w:spacing w:line="480" w:lineRule="auto"/>
              <w:jc w:val="center"/>
              <w:rPr>
                <w:rFonts w:cstheme="minorHAnsi"/>
                <w:b/>
                <w:bCs/>
              </w:rPr>
            </w:pPr>
            <w:r w:rsidRPr="00130C4A">
              <w:rPr>
                <w:rFonts w:cstheme="minorHAnsi"/>
                <w:color w:val="000000"/>
                <w:sz w:val="22"/>
                <w:szCs w:val="22"/>
              </w:rPr>
              <w:t>HMDB00496</w:t>
            </w:r>
          </w:p>
        </w:tc>
        <w:tc>
          <w:tcPr>
            <w:tcW w:w="1260" w:type="dxa"/>
            <w:vAlign w:val="bottom"/>
          </w:tcPr>
          <w:p w14:paraId="2A6BE3E9" w14:textId="6968E954"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56177C49" w14:textId="77777777" w:rsidTr="00162138">
        <w:tc>
          <w:tcPr>
            <w:tcW w:w="1552" w:type="dxa"/>
            <w:vAlign w:val="bottom"/>
          </w:tcPr>
          <w:p w14:paraId="5FB67114" w14:textId="3A69D2DF"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136.0614_0.9</w:t>
            </w:r>
          </w:p>
        </w:tc>
        <w:tc>
          <w:tcPr>
            <w:tcW w:w="840" w:type="dxa"/>
            <w:vAlign w:val="bottom"/>
          </w:tcPr>
          <w:p w14:paraId="751CF16A" w14:textId="737310CA"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726677F3" w14:textId="64D2E79E"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60149CA3" w14:textId="6099C25E" w:rsidR="00AB465F" w:rsidRPr="00FD4F8A" w:rsidRDefault="00AB465F" w:rsidP="00CE37BA">
            <w:pPr>
              <w:spacing w:line="480" w:lineRule="auto"/>
              <w:jc w:val="center"/>
              <w:rPr>
                <w:rFonts w:cstheme="minorHAnsi"/>
                <w:b/>
                <w:bCs/>
              </w:rPr>
            </w:pPr>
            <w:r w:rsidRPr="00FD4F8A">
              <w:rPr>
                <w:rFonts w:cstheme="minorHAnsi"/>
                <w:color w:val="000000"/>
                <w:sz w:val="22"/>
                <w:szCs w:val="22"/>
              </w:rPr>
              <w:t>Adenine</w:t>
            </w:r>
          </w:p>
        </w:tc>
        <w:tc>
          <w:tcPr>
            <w:tcW w:w="1710" w:type="dxa"/>
            <w:vAlign w:val="bottom"/>
          </w:tcPr>
          <w:p w14:paraId="11CA00B2" w14:textId="0436FC0F" w:rsidR="00AB465F" w:rsidRPr="00AB465F" w:rsidRDefault="00AB465F" w:rsidP="00CE37BA">
            <w:pPr>
              <w:spacing w:line="480" w:lineRule="auto"/>
              <w:jc w:val="center"/>
              <w:rPr>
                <w:rFonts w:cstheme="minorHAnsi"/>
                <w:b/>
                <w:bCs/>
              </w:rPr>
            </w:pPr>
            <w:r w:rsidRPr="00AB465F">
              <w:rPr>
                <w:rFonts w:cstheme="minorHAnsi"/>
                <w:color w:val="000000"/>
                <w:sz w:val="22"/>
                <w:szCs w:val="22"/>
              </w:rPr>
              <w:t>C5H5N5</w:t>
            </w:r>
          </w:p>
        </w:tc>
        <w:tc>
          <w:tcPr>
            <w:tcW w:w="900" w:type="dxa"/>
            <w:vAlign w:val="bottom"/>
          </w:tcPr>
          <w:p w14:paraId="0D895A39" w14:textId="5B49CCC5" w:rsidR="00AB465F" w:rsidRPr="00AB465F" w:rsidRDefault="00AB465F" w:rsidP="00CE37BA">
            <w:pPr>
              <w:spacing w:line="480" w:lineRule="auto"/>
              <w:jc w:val="center"/>
              <w:rPr>
                <w:rFonts w:cstheme="minorHAnsi"/>
                <w:b/>
                <w:bCs/>
              </w:rPr>
            </w:pPr>
            <w:r w:rsidRPr="00AB465F">
              <w:rPr>
                <w:rFonts w:cstheme="minorHAnsi"/>
                <w:color w:val="000000"/>
                <w:sz w:val="22"/>
                <w:szCs w:val="22"/>
              </w:rPr>
              <w:t>C00147</w:t>
            </w:r>
          </w:p>
        </w:tc>
        <w:tc>
          <w:tcPr>
            <w:tcW w:w="810" w:type="dxa"/>
            <w:vAlign w:val="bottom"/>
          </w:tcPr>
          <w:p w14:paraId="695700F7" w14:textId="6F5A12A4" w:rsidR="00AB465F" w:rsidRPr="00130C4A" w:rsidRDefault="00AB465F" w:rsidP="00CE37BA">
            <w:pPr>
              <w:spacing w:line="480" w:lineRule="auto"/>
              <w:jc w:val="center"/>
              <w:rPr>
                <w:rFonts w:cstheme="minorHAnsi"/>
                <w:b/>
                <w:bCs/>
              </w:rPr>
            </w:pPr>
            <w:r w:rsidRPr="00130C4A">
              <w:rPr>
                <w:rFonts w:cstheme="minorHAnsi"/>
                <w:color w:val="000000"/>
                <w:sz w:val="22"/>
                <w:szCs w:val="22"/>
              </w:rPr>
              <w:t>HMDB00034</w:t>
            </w:r>
          </w:p>
        </w:tc>
        <w:tc>
          <w:tcPr>
            <w:tcW w:w="1260" w:type="dxa"/>
            <w:vAlign w:val="bottom"/>
          </w:tcPr>
          <w:p w14:paraId="49CCEFC7" w14:textId="4DB1784D" w:rsidR="00AB465F" w:rsidRPr="00934214" w:rsidRDefault="00AB465F" w:rsidP="00CE37BA">
            <w:pPr>
              <w:spacing w:line="480" w:lineRule="auto"/>
              <w:jc w:val="center"/>
              <w:rPr>
                <w:rFonts w:cstheme="minorHAnsi"/>
                <w:b/>
                <w:bCs/>
              </w:rPr>
            </w:pPr>
            <w:r w:rsidRPr="00934214">
              <w:rPr>
                <w:rFonts w:cstheme="minorHAnsi"/>
                <w:color w:val="000000"/>
                <w:sz w:val="22"/>
                <w:szCs w:val="22"/>
              </w:rPr>
              <w:t>1</w:t>
            </w:r>
          </w:p>
        </w:tc>
      </w:tr>
      <w:tr w:rsidR="00956834" w:rsidRPr="00FD4F8A" w14:paraId="4B35C406" w14:textId="77777777" w:rsidTr="00162138">
        <w:tc>
          <w:tcPr>
            <w:tcW w:w="1552" w:type="dxa"/>
            <w:vAlign w:val="bottom"/>
          </w:tcPr>
          <w:p w14:paraId="5E07D1F0" w14:textId="08CB8D35"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385.2366_8.1</w:t>
            </w:r>
          </w:p>
        </w:tc>
        <w:tc>
          <w:tcPr>
            <w:tcW w:w="840" w:type="dxa"/>
            <w:vAlign w:val="bottom"/>
          </w:tcPr>
          <w:p w14:paraId="6D0DC0B9" w14:textId="2057FBBD"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43A75F8F" w14:textId="0A0C9130" w:rsidR="00AB465F" w:rsidRPr="00E52AB1" w:rsidRDefault="00AB465F" w:rsidP="00CE37BA">
            <w:pPr>
              <w:spacing w:line="480" w:lineRule="auto"/>
              <w:jc w:val="center"/>
              <w:rPr>
                <w:rFonts w:cstheme="minorHAnsi"/>
                <w:b/>
                <w:bCs/>
              </w:rPr>
            </w:pPr>
            <w:r w:rsidRPr="00E52AB1">
              <w:rPr>
                <w:rFonts w:cstheme="minorHAnsi"/>
                <w:color w:val="000000"/>
                <w:sz w:val="22"/>
                <w:szCs w:val="22"/>
              </w:rPr>
              <w:t>[M+H-H2O]+</w:t>
            </w:r>
          </w:p>
        </w:tc>
        <w:tc>
          <w:tcPr>
            <w:tcW w:w="2478" w:type="dxa"/>
            <w:vAlign w:val="bottom"/>
          </w:tcPr>
          <w:p w14:paraId="0709CF96" w14:textId="05C26F76"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Dehydrocholic</w:t>
            </w:r>
            <w:proofErr w:type="spellEnd"/>
            <w:r w:rsidRPr="00FD4F8A">
              <w:rPr>
                <w:rFonts w:cstheme="minorHAnsi"/>
                <w:color w:val="000000"/>
                <w:sz w:val="22"/>
                <w:szCs w:val="22"/>
              </w:rPr>
              <w:t xml:space="preserve"> acid</w:t>
            </w:r>
          </w:p>
        </w:tc>
        <w:tc>
          <w:tcPr>
            <w:tcW w:w="1710" w:type="dxa"/>
            <w:vAlign w:val="bottom"/>
          </w:tcPr>
          <w:p w14:paraId="1E6D70C8" w14:textId="127D1EE0" w:rsidR="00AB465F" w:rsidRPr="00AB465F" w:rsidRDefault="00AB465F" w:rsidP="00CE37BA">
            <w:pPr>
              <w:spacing w:line="480" w:lineRule="auto"/>
              <w:jc w:val="center"/>
              <w:rPr>
                <w:rFonts w:cstheme="minorHAnsi"/>
                <w:b/>
                <w:bCs/>
              </w:rPr>
            </w:pPr>
            <w:r w:rsidRPr="00AB465F">
              <w:rPr>
                <w:rFonts w:cstheme="minorHAnsi"/>
                <w:color w:val="000000"/>
                <w:sz w:val="22"/>
                <w:szCs w:val="22"/>
              </w:rPr>
              <w:t>C24H34O5</w:t>
            </w:r>
          </w:p>
        </w:tc>
        <w:tc>
          <w:tcPr>
            <w:tcW w:w="900" w:type="dxa"/>
            <w:vAlign w:val="bottom"/>
          </w:tcPr>
          <w:p w14:paraId="678C607A" w14:textId="35283C66" w:rsidR="00AB465F" w:rsidRPr="00AB465F" w:rsidRDefault="00AB465F" w:rsidP="00CE37BA">
            <w:pPr>
              <w:spacing w:line="480" w:lineRule="auto"/>
              <w:jc w:val="center"/>
              <w:rPr>
                <w:rFonts w:cstheme="minorHAnsi"/>
                <w:b/>
                <w:bCs/>
              </w:rPr>
            </w:pPr>
          </w:p>
        </w:tc>
        <w:tc>
          <w:tcPr>
            <w:tcW w:w="810" w:type="dxa"/>
            <w:vAlign w:val="bottom"/>
          </w:tcPr>
          <w:p w14:paraId="0F5E0E87" w14:textId="5FB7A022" w:rsidR="00AB465F" w:rsidRPr="00130C4A" w:rsidRDefault="00AB465F" w:rsidP="00CE37BA">
            <w:pPr>
              <w:spacing w:line="480" w:lineRule="auto"/>
              <w:jc w:val="center"/>
              <w:rPr>
                <w:rFonts w:cstheme="minorHAnsi"/>
                <w:b/>
                <w:bCs/>
              </w:rPr>
            </w:pPr>
          </w:p>
        </w:tc>
        <w:tc>
          <w:tcPr>
            <w:tcW w:w="1260" w:type="dxa"/>
            <w:vAlign w:val="bottom"/>
          </w:tcPr>
          <w:p w14:paraId="265FFB3B" w14:textId="1F756E91"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4BCE8A9B" w14:textId="77777777" w:rsidTr="00162138">
        <w:tc>
          <w:tcPr>
            <w:tcW w:w="1552" w:type="dxa"/>
            <w:vAlign w:val="bottom"/>
          </w:tcPr>
          <w:p w14:paraId="68ADFFDB" w14:textId="03F4D5B7"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189.1598_17.5</w:t>
            </w:r>
          </w:p>
        </w:tc>
        <w:tc>
          <w:tcPr>
            <w:tcW w:w="840" w:type="dxa"/>
            <w:vAlign w:val="bottom"/>
          </w:tcPr>
          <w:p w14:paraId="763D610D" w14:textId="6A6139EE"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pHILIC</w:t>
            </w:r>
            <w:proofErr w:type="spellEnd"/>
          </w:p>
        </w:tc>
        <w:tc>
          <w:tcPr>
            <w:tcW w:w="1335" w:type="dxa"/>
            <w:vAlign w:val="bottom"/>
          </w:tcPr>
          <w:p w14:paraId="2BC13087" w14:textId="1F2A8A6C"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2D6F67D0" w14:textId="0F3AB725" w:rsidR="00AB465F" w:rsidRPr="00FD4F8A" w:rsidRDefault="00AB465F" w:rsidP="00CE37BA">
            <w:pPr>
              <w:spacing w:line="480" w:lineRule="auto"/>
              <w:jc w:val="center"/>
              <w:rPr>
                <w:rFonts w:cstheme="minorHAnsi"/>
                <w:b/>
                <w:bCs/>
              </w:rPr>
            </w:pPr>
            <w:r w:rsidRPr="00FD4F8A">
              <w:rPr>
                <w:rFonts w:cstheme="minorHAnsi"/>
                <w:color w:val="000000"/>
                <w:sz w:val="22"/>
                <w:szCs w:val="22"/>
              </w:rPr>
              <w:t>N6,N6,N6-Trimethyl-L-lysine</w:t>
            </w:r>
          </w:p>
        </w:tc>
        <w:tc>
          <w:tcPr>
            <w:tcW w:w="1710" w:type="dxa"/>
            <w:vAlign w:val="bottom"/>
          </w:tcPr>
          <w:p w14:paraId="25EE55F4" w14:textId="21B8595D" w:rsidR="00AB465F" w:rsidRPr="00AB465F" w:rsidRDefault="00AB465F" w:rsidP="00CE37BA">
            <w:pPr>
              <w:spacing w:line="480" w:lineRule="auto"/>
              <w:jc w:val="center"/>
              <w:rPr>
                <w:rFonts w:cstheme="minorHAnsi"/>
                <w:b/>
                <w:bCs/>
              </w:rPr>
            </w:pPr>
            <w:r w:rsidRPr="00AB465F">
              <w:rPr>
                <w:rFonts w:cstheme="minorHAnsi"/>
                <w:color w:val="000000"/>
                <w:sz w:val="22"/>
                <w:szCs w:val="22"/>
              </w:rPr>
              <w:t>C9H20N2O2</w:t>
            </w:r>
          </w:p>
        </w:tc>
        <w:tc>
          <w:tcPr>
            <w:tcW w:w="900" w:type="dxa"/>
            <w:vAlign w:val="bottom"/>
          </w:tcPr>
          <w:p w14:paraId="43643EBE" w14:textId="23209EBD" w:rsidR="00AB465F" w:rsidRPr="00AB465F" w:rsidRDefault="00AB465F" w:rsidP="00CE37BA">
            <w:pPr>
              <w:spacing w:line="480" w:lineRule="auto"/>
              <w:jc w:val="center"/>
              <w:rPr>
                <w:rFonts w:cstheme="minorHAnsi"/>
                <w:b/>
                <w:bCs/>
              </w:rPr>
            </w:pPr>
            <w:r w:rsidRPr="00AB465F">
              <w:rPr>
                <w:rFonts w:cstheme="minorHAnsi"/>
                <w:color w:val="000000"/>
                <w:sz w:val="22"/>
                <w:szCs w:val="22"/>
              </w:rPr>
              <w:t>C03793</w:t>
            </w:r>
          </w:p>
        </w:tc>
        <w:tc>
          <w:tcPr>
            <w:tcW w:w="810" w:type="dxa"/>
            <w:vAlign w:val="bottom"/>
          </w:tcPr>
          <w:p w14:paraId="77C7D556" w14:textId="1911C8F3" w:rsidR="00AB465F" w:rsidRPr="00130C4A" w:rsidRDefault="00AB465F" w:rsidP="00CE37BA">
            <w:pPr>
              <w:spacing w:line="480" w:lineRule="auto"/>
              <w:jc w:val="center"/>
              <w:rPr>
                <w:rFonts w:cstheme="minorHAnsi"/>
                <w:b/>
                <w:bCs/>
              </w:rPr>
            </w:pPr>
            <w:r w:rsidRPr="00130C4A">
              <w:rPr>
                <w:rFonts w:cstheme="minorHAnsi"/>
                <w:color w:val="000000"/>
                <w:sz w:val="22"/>
                <w:szCs w:val="22"/>
              </w:rPr>
              <w:t>HMDB01325</w:t>
            </w:r>
          </w:p>
        </w:tc>
        <w:tc>
          <w:tcPr>
            <w:tcW w:w="1260" w:type="dxa"/>
            <w:vAlign w:val="bottom"/>
          </w:tcPr>
          <w:p w14:paraId="48504E09" w14:textId="09DF0304" w:rsidR="00AB465F" w:rsidRPr="00934214" w:rsidRDefault="00AB465F" w:rsidP="00CE37BA">
            <w:pPr>
              <w:spacing w:line="480" w:lineRule="auto"/>
              <w:jc w:val="center"/>
              <w:rPr>
                <w:rFonts w:cstheme="minorHAnsi"/>
                <w:b/>
                <w:bCs/>
              </w:rPr>
            </w:pPr>
            <w:r w:rsidRPr="00934214">
              <w:rPr>
                <w:rFonts w:cstheme="minorHAnsi"/>
                <w:color w:val="000000"/>
                <w:sz w:val="22"/>
                <w:szCs w:val="22"/>
              </w:rPr>
              <w:t>1</w:t>
            </w:r>
          </w:p>
        </w:tc>
      </w:tr>
      <w:tr w:rsidR="00956834" w:rsidRPr="00FD4F8A" w14:paraId="1C588144" w14:textId="77777777" w:rsidTr="00162138">
        <w:tc>
          <w:tcPr>
            <w:tcW w:w="1552" w:type="dxa"/>
            <w:vAlign w:val="bottom"/>
          </w:tcPr>
          <w:p w14:paraId="4DA84642" w14:textId="62B78E71"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131.0713_2.3</w:t>
            </w:r>
          </w:p>
        </w:tc>
        <w:tc>
          <w:tcPr>
            <w:tcW w:w="840" w:type="dxa"/>
            <w:vAlign w:val="bottom"/>
          </w:tcPr>
          <w:p w14:paraId="4B9C25AC" w14:textId="2EF8491C"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405E0D34" w14:textId="3E0D1C9D"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732D55EF" w14:textId="5A90BF89" w:rsidR="00AB465F" w:rsidRPr="00FD4F8A" w:rsidRDefault="00AB465F" w:rsidP="00CE37BA">
            <w:pPr>
              <w:spacing w:line="480" w:lineRule="auto"/>
              <w:jc w:val="center"/>
              <w:rPr>
                <w:rFonts w:cstheme="minorHAnsi"/>
                <w:b/>
                <w:bCs/>
              </w:rPr>
            </w:pPr>
            <w:r w:rsidRPr="00FD4F8A">
              <w:rPr>
                <w:rFonts w:cstheme="minorHAnsi"/>
                <w:color w:val="000000"/>
                <w:sz w:val="22"/>
                <w:szCs w:val="22"/>
              </w:rPr>
              <w:t>C6:0,OH FA (</w:t>
            </w:r>
            <w:proofErr w:type="spellStart"/>
            <w:r w:rsidRPr="00FD4F8A">
              <w:rPr>
                <w:rFonts w:cstheme="minorHAnsi"/>
                <w:color w:val="000000"/>
                <w:sz w:val="22"/>
                <w:szCs w:val="22"/>
              </w:rPr>
              <w:t>Hydroxyhexanoic</w:t>
            </w:r>
            <w:proofErr w:type="spellEnd"/>
            <w:r w:rsidRPr="00FD4F8A">
              <w:rPr>
                <w:rFonts w:cstheme="minorHAnsi"/>
                <w:color w:val="000000"/>
                <w:sz w:val="22"/>
                <w:szCs w:val="22"/>
              </w:rPr>
              <w:t xml:space="preserve"> acid)</w:t>
            </w:r>
          </w:p>
        </w:tc>
        <w:tc>
          <w:tcPr>
            <w:tcW w:w="1710" w:type="dxa"/>
            <w:vAlign w:val="bottom"/>
          </w:tcPr>
          <w:p w14:paraId="2D46AE0F" w14:textId="67373CA8" w:rsidR="00AB465F" w:rsidRPr="00AB465F" w:rsidRDefault="00AB465F" w:rsidP="00CE37BA">
            <w:pPr>
              <w:spacing w:line="480" w:lineRule="auto"/>
              <w:jc w:val="center"/>
              <w:rPr>
                <w:rFonts w:cstheme="minorHAnsi"/>
                <w:b/>
                <w:bCs/>
              </w:rPr>
            </w:pPr>
            <w:r w:rsidRPr="00AB465F">
              <w:rPr>
                <w:rFonts w:cstheme="minorHAnsi"/>
                <w:color w:val="000000"/>
                <w:sz w:val="22"/>
                <w:szCs w:val="22"/>
              </w:rPr>
              <w:t>C6H12O3</w:t>
            </w:r>
          </w:p>
        </w:tc>
        <w:tc>
          <w:tcPr>
            <w:tcW w:w="900" w:type="dxa"/>
            <w:vAlign w:val="bottom"/>
          </w:tcPr>
          <w:p w14:paraId="0B902F39" w14:textId="63A1E4ED" w:rsidR="00AB465F" w:rsidRPr="00AB465F" w:rsidRDefault="00AB465F" w:rsidP="00CE37BA">
            <w:pPr>
              <w:spacing w:line="480" w:lineRule="auto"/>
              <w:jc w:val="center"/>
              <w:rPr>
                <w:rFonts w:cstheme="minorHAnsi"/>
                <w:b/>
                <w:bCs/>
              </w:rPr>
            </w:pPr>
          </w:p>
        </w:tc>
        <w:tc>
          <w:tcPr>
            <w:tcW w:w="810" w:type="dxa"/>
            <w:vAlign w:val="bottom"/>
          </w:tcPr>
          <w:p w14:paraId="357052E8" w14:textId="4D0A3900" w:rsidR="00AB465F" w:rsidRPr="00130C4A" w:rsidRDefault="00AB465F" w:rsidP="00CE37BA">
            <w:pPr>
              <w:spacing w:line="480" w:lineRule="auto"/>
              <w:jc w:val="center"/>
              <w:rPr>
                <w:rFonts w:cstheme="minorHAnsi"/>
                <w:b/>
                <w:bCs/>
              </w:rPr>
            </w:pPr>
            <w:r w:rsidRPr="00130C4A">
              <w:rPr>
                <w:rFonts w:cstheme="minorHAnsi"/>
                <w:color w:val="000000"/>
                <w:sz w:val="22"/>
                <w:szCs w:val="22"/>
              </w:rPr>
              <w:t>HMDB00409</w:t>
            </w:r>
          </w:p>
        </w:tc>
        <w:tc>
          <w:tcPr>
            <w:tcW w:w="1260" w:type="dxa"/>
            <w:vAlign w:val="bottom"/>
          </w:tcPr>
          <w:p w14:paraId="312966C6" w14:textId="0C46DFFF"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0E402A72" w14:textId="77777777" w:rsidTr="00162138">
        <w:tc>
          <w:tcPr>
            <w:tcW w:w="1552" w:type="dxa"/>
            <w:vAlign w:val="bottom"/>
          </w:tcPr>
          <w:p w14:paraId="0A63BE2F" w14:textId="36E07166"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425.0804_12.3</w:t>
            </w:r>
          </w:p>
        </w:tc>
        <w:tc>
          <w:tcPr>
            <w:tcW w:w="840" w:type="dxa"/>
            <w:vAlign w:val="bottom"/>
          </w:tcPr>
          <w:p w14:paraId="2F83D88F" w14:textId="0619955C"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nHILIC</w:t>
            </w:r>
            <w:proofErr w:type="spellEnd"/>
          </w:p>
        </w:tc>
        <w:tc>
          <w:tcPr>
            <w:tcW w:w="1335" w:type="dxa"/>
            <w:vAlign w:val="bottom"/>
          </w:tcPr>
          <w:p w14:paraId="7017A45D" w14:textId="180F8289"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56096963" w14:textId="7E10D457"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Cysteineglutathione</w:t>
            </w:r>
            <w:proofErr w:type="spellEnd"/>
            <w:r w:rsidRPr="00FD4F8A">
              <w:rPr>
                <w:rFonts w:cstheme="minorHAnsi"/>
                <w:color w:val="000000"/>
                <w:sz w:val="22"/>
                <w:szCs w:val="22"/>
              </w:rPr>
              <w:t xml:space="preserve"> disulfide</w:t>
            </w:r>
          </w:p>
        </w:tc>
        <w:tc>
          <w:tcPr>
            <w:tcW w:w="1710" w:type="dxa"/>
            <w:vAlign w:val="bottom"/>
          </w:tcPr>
          <w:p w14:paraId="421CE07E" w14:textId="385D83B2" w:rsidR="00AB465F" w:rsidRPr="00AB465F" w:rsidRDefault="00AB465F" w:rsidP="00CE37BA">
            <w:pPr>
              <w:spacing w:line="480" w:lineRule="auto"/>
              <w:jc w:val="center"/>
              <w:rPr>
                <w:rFonts w:cstheme="minorHAnsi"/>
                <w:b/>
                <w:bCs/>
              </w:rPr>
            </w:pPr>
            <w:r w:rsidRPr="00AB465F">
              <w:rPr>
                <w:rFonts w:cstheme="minorHAnsi"/>
                <w:color w:val="000000"/>
                <w:sz w:val="22"/>
                <w:szCs w:val="22"/>
              </w:rPr>
              <w:t>C13H22N4O8S2</w:t>
            </w:r>
          </w:p>
        </w:tc>
        <w:tc>
          <w:tcPr>
            <w:tcW w:w="900" w:type="dxa"/>
            <w:vAlign w:val="bottom"/>
          </w:tcPr>
          <w:p w14:paraId="68DD2055" w14:textId="54D84A10" w:rsidR="00AB465F" w:rsidRPr="00AB465F" w:rsidRDefault="00AB465F" w:rsidP="00CE37BA">
            <w:pPr>
              <w:spacing w:line="480" w:lineRule="auto"/>
              <w:jc w:val="center"/>
              <w:rPr>
                <w:rFonts w:cstheme="minorHAnsi"/>
                <w:b/>
                <w:bCs/>
              </w:rPr>
            </w:pPr>
          </w:p>
        </w:tc>
        <w:tc>
          <w:tcPr>
            <w:tcW w:w="810" w:type="dxa"/>
            <w:vAlign w:val="bottom"/>
          </w:tcPr>
          <w:p w14:paraId="062E3F90" w14:textId="69E42059" w:rsidR="00AB465F" w:rsidRPr="00130C4A" w:rsidRDefault="00AB465F" w:rsidP="00CE37BA">
            <w:pPr>
              <w:spacing w:line="480" w:lineRule="auto"/>
              <w:jc w:val="center"/>
              <w:rPr>
                <w:rFonts w:cstheme="minorHAnsi"/>
                <w:b/>
                <w:bCs/>
              </w:rPr>
            </w:pPr>
            <w:r w:rsidRPr="00130C4A">
              <w:rPr>
                <w:rFonts w:cstheme="minorHAnsi"/>
                <w:color w:val="000000"/>
                <w:sz w:val="22"/>
                <w:szCs w:val="22"/>
              </w:rPr>
              <w:t>HMDB00656</w:t>
            </w:r>
          </w:p>
        </w:tc>
        <w:tc>
          <w:tcPr>
            <w:tcW w:w="1260" w:type="dxa"/>
            <w:vAlign w:val="bottom"/>
          </w:tcPr>
          <w:p w14:paraId="37493342" w14:textId="63187D42"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18DDDF63" w14:textId="77777777" w:rsidTr="00162138">
        <w:tc>
          <w:tcPr>
            <w:tcW w:w="1552" w:type="dxa"/>
            <w:vAlign w:val="bottom"/>
          </w:tcPr>
          <w:p w14:paraId="4EA9051F" w14:textId="5B6B228E"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232.1178_3.5</w:t>
            </w:r>
          </w:p>
        </w:tc>
        <w:tc>
          <w:tcPr>
            <w:tcW w:w="840" w:type="dxa"/>
            <w:vAlign w:val="bottom"/>
          </w:tcPr>
          <w:p w14:paraId="45364875" w14:textId="1E83AA43"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4E86944F" w14:textId="260F90E5"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1BF47271" w14:textId="66AF0B2F" w:rsidR="00AB465F" w:rsidRPr="00FD4F8A" w:rsidRDefault="00AB465F" w:rsidP="00CE37BA">
            <w:pPr>
              <w:spacing w:line="480" w:lineRule="auto"/>
              <w:jc w:val="center"/>
              <w:rPr>
                <w:rFonts w:cstheme="minorHAnsi"/>
                <w:b/>
                <w:bCs/>
              </w:rPr>
            </w:pPr>
            <w:r w:rsidRPr="00FD4F8A">
              <w:rPr>
                <w:rFonts w:cstheme="minorHAnsi"/>
                <w:color w:val="000000"/>
                <w:sz w:val="22"/>
                <w:szCs w:val="22"/>
              </w:rPr>
              <w:t>Isovalerylglutamic acid</w:t>
            </w:r>
          </w:p>
        </w:tc>
        <w:tc>
          <w:tcPr>
            <w:tcW w:w="1710" w:type="dxa"/>
            <w:vAlign w:val="bottom"/>
          </w:tcPr>
          <w:p w14:paraId="0BD7276E" w14:textId="5ABCDAFD" w:rsidR="00AB465F" w:rsidRPr="00AB465F" w:rsidRDefault="00AB465F" w:rsidP="00CE37BA">
            <w:pPr>
              <w:spacing w:line="480" w:lineRule="auto"/>
              <w:jc w:val="center"/>
              <w:rPr>
                <w:rFonts w:cstheme="minorHAnsi"/>
                <w:b/>
                <w:bCs/>
              </w:rPr>
            </w:pPr>
            <w:r w:rsidRPr="00AB465F">
              <w:rPr>
                <w:rFonts w:cstheme="minorHAnsi"/>
                <w:color w:val="000000"/>
                <w:sz w:val="22"/>
                <w:szCs w:val="22"/>
              </w:rPr>
              <w:t>C10H17NO5</w:t>
            </w:r>
          </w:p>
        </w:tc>
        <w:tc>
          <w:tcPr>
            <w:tcW w:w="900" w:type="dxa"/>
            <w:vAlign w:val="bottom"/>
          </w:tcPr>
          <w:p w14:paraId="58105A49" w14:textId="089E2C38" w:rsidR="00AB465F" w:rsidRPr="00AB465F" w:rsidRDefault="00AB465F" w:rsidP="00CE37BA">
            <w:pPr>
              <w:spacing w:line="480" w:lineRule="auto"/>
              <w:jc w:val="center"/>
              <w:rPr>
                <w:rFonts w:cstheme="minorHAnsi"/>
                <w:b/>
                <w:bCs/>
              </w:rPr>
            </w:pPr>
          </w:p>
        </w:tc>
        <w:tc>
          <w:tcPr>
            <w:tcW w:w="810" w:type="dxa"/>
            <w:vAlign w:val="bottom"/>
          </w:tcPr>
          <w:p w14:paraId="06648C9F" w14:textId="4B8A1F12" w:rsidR="00AB465F" w:rsidRPr="00130C4A" w:rsidRDefault="00AB465F" w:rsidP="00CE37BA">
            <w:pPr>
              <w:spacing w:line="480" w:lineRule="auto"/>
              <w:jc w:val="center"/>
              <w:rPr>
                <w:rFonts w:cstheme="minorHAnsi"/>
                <w:b/>
                <w:bCs/>
              </w:rPr>
            </w:pPr>
            <w:r w:rsidRPr="00130C4A">
              <w:rPr>
                <w:rFonts w:cstheme="minorHAnsi"/>
                <w:color w:val="000000"/>
                <w:sz w:val="22"/>
                <w:szCs w:val="22"/>
              </w:rPr>
              <w:t>HMDB00726</w:t>
            </w:r>
          </w:p>
        </w:tc>
        <w:tc>
          <w:tcPr>
            <w:tcW w:w="1260" w:type="dxa"/>
            <w:vAlign w:val="bottom"/>
          </w:tcPr>
          <w:p w14:paraId="5A736B07" w14:textId="7844EE7E"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713E0EA4" w14:textId="77777777" w:rsidTr="00162138">
        <w:tc>
          <w:tcPr>
            <w:tcW w:w="1552" w:type="dxa"/>
            <w:vAlign w:val="bottom"/>
          </w:tcPr>
          <w:p w14:paraId="12CF8567" w14:textId="38198CE2"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352.1246_3.4</w:t>
            </w:r>
          </w:p>
        </w:tc>
        <w:tc>
          <w:tcPr>
            <w:tcW w:w="840" w:type="dxa"/>
            <w:vAlign w:val="bottom"/>
          </w:tcPr>
          <w:p w14:paraId="3E3D68E1" w14:textId="3C279CE3"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54ED5CE0" w14:textId="3E3673D6"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3110CEC0" w14:textId="644CF465" w:rsidR="00AB465F" w:rsidRPr="00FD4F8A" w:rsidRDefault="00AB465F" w:rsidP="00CE37BA">
            <w:pPr>
              <w:spacing w:line="480" w:lineRule="auto"/>
              <w:jc w:val="center"/>
              <w:rPr>
                <w:rFonts w:cstheme="minorHAnsi"/>
                <w:b/>
                <w:bCs/>
              </w:rPr>
            </w:pPr>
            <w:r w:rsidRPr="00FD4F8A">
              <w:rPr>
                <w:rFonts w:cstheme="minorHAnsi"/>
                <w:color w:val="000000"/>
                <w:sz w:val="22"/>
                <w:szCs w:val="22"/>
              </w:rPr>
              <w:t>N-Acetyl-O-acetylneuraminic acid</w:t>
            </w:r>
          </w:p>
        </w:tc>
        <w:tc>
          <w:tcPr>
            <w:tcW w:w="1710" w:type="dxa"/>
            <w:vAlign w:val="bottom"/>
          </w:tcPr>
          <w:p w14:paraId="6CD85944" w14:textId="574412BB" w:rsidR="00AB465F" w:rsidRPr="00AB465F" w:rsidRDefault="00AB465F" w:rsidP="00CE37BA">
            <w:pPr>
              <w:spacing w:line="480" w:lineRule="auto"/>
              <w:jc w:val="center"/>
              <w:rPr>
                <w:rFonts w:cstheme="minorHAnsi"/>
                <w:b/>
                <w:bCs/>
              </w:rPr>
            </w:pPr>
            <w:r w:rsidRPr="00AB465F">
              <w:rPr>
                <w:rFonts w:cstheme="minorHAnsi"/>
                <w:color w:val="000000"/>
                <w:sz w:val="22"/>
                <w:szCs w:val="22"/>
              </w:rPr>
              <w:t>C13H21NO10</w:t>
            </w:r>
          </w:p>
        </w:tc>
        <w:tc>
          <w:tcPr>
            <w:tcW w:w="900" w:type="dxa"/>
            <w:vAlign w:val="bottom"/>
          </w:tcPr>
          <w:p w14:paraId="42E5646A" w14:textId="3713231B" w:rsidR="00AB465F" w:rsidRPr="00AB465F" w:rsidRDefault="00AB465F" w:rsidP="00CE37BA">
            <w:pPr>
              <w:spacing w:line="480" w:lineRule="auto"/>
              <w:jc w:val="center"/>
              <w:rPr>
                <w:rFonts w:cstheme="minorHAnsi"/>
                <w:b/>
                <w:bCs/>
              </w:rPr>
            </w:pPr>
          </w:p>
        </w:tc>
        <w:tc>
          <w:tcPr>
            <w:tcW w:w="810" w:type="dxa"/>
            <w:vAlign w:val="bottom"/>
          </w:tcPr>
          <w:p w14:paraId="754A00C2" w14:textId="29C1782F" w:rsidR="00AB465F" w:rsidRPr="00130C4A" w:rsidRDefault="00AB465F" w:rsidP="00CE37BA">
            <w:pPr>
              <w:spacing w:line="480" w:lineRule="auto"/>
              <w:jc w:val="center"/>
              <w:rPr>
                <w:rFonts w:cstheme="minorHAnsi"/>
                <w:b/>
                <w:bCs/>
              </w:rPr>
            </w:pPr>
            <w:r w:rsidRPr="00130C4A">
              <w:rPr>
                <w:rFonts w:cstheme="minorHAnsi"/>
                <w:color w:val="000000"/>
                <w:sz w:val="22"/>
                <w:szCs w:val="22"/>
              </w:rPr>
              <w:t>HMDB60492</w:t>
            </w:r>
          </w:p>
        </w:tc>
        <w:tc>
          <w:tcPr>
            <w:tcW w:w="1260" w:type="dxa"/>
            <w:vAlign w:val="bottom"/>
          </w:tcPr>
          <w:p w14:paraId="330C12E8" w14:textId="119DCAA0"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0A27DC2D" w14:textId="77777777" w:rsidTr="00162138">
        <w:tc>
          <w:tcPr>
            <w:tcW w:w="1552" w:type="dxa"/>
            <w:vAlign w:val="bottom"/>
          </w:tcPr>
          <w:p w14:paraId="74C4AAE7" w14:textId="473E9823"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289.2159_8.8</w:t>
            </w:r>
          </w:p>
        </w:tc>
        <w:tc>
          <w:tcPr>
            <w:tcW w:w="840" w:type="dxa"/>
            <w:vAlign w:val="bottom"/>
          </w:tcPr>
          <w:p w14:paraId="37DD4D8A" w14:textId="56BA946B"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3FF47715" w14:textId="4A06BFFE"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20893334" w14:textId="7748BD3A" w:rsidR="00AB465F" w:rsidRPr="00FD4F8A" w:rsidRDefault="00AB465F" w:rsidP="00CE37BA">
            <w:pPr>
              <w:spacing w:line="480" w:lineRule="auto"/>
              <w:jc w:val="center"/>
              <w:rPr>
                <w:rFonts w:cstheme="minorHAnsi"/>
                <w:b/>
                <w:bCs/>
              </w:rPr>
            </w:pPr>
            <w:r w:rsidRPr="00FD4F8A">
              <w:rPr>
                <w:rFonts w:cstheme="minorHAnsi"/>
                <w:color w:val="000000"/>
                <w:sz w:val="22"/>
                <w:szCs w:val="22"/>
              </w:rPr>
              <w:t>Dehydroepiandrosterone</w:t>
            </w:r>
          </w:p>
        </w:tc>
        <w:tc>
          <w:tcPr>
            <w:tcW w:w="1710" w:type="dxa"/>
            <w:vAlign w:val="bottom"/>
          </w:tcPr>
          <w:p w14:paraId="4A7E0BCF" w14:textId="3F5AD146" w:rsidR="00AB465F" w:rsidRPr="00AB465F" w:rsidRDefault="00AB465F" w:rsidP="00CE37BA">
            <w:pPr>
              <w:spacing w:line="480" w:lineRule="auto"/>
              <w:jc w:val="center"/>
              <w:rPr>
                <w:rFonts w:cstheme="minorHAnsi"/>
                <w:b/>
                <w:bCs/>
              </w:rPr>
            </w:pPr>
            <w:r w:rsidRPr="00AB465F">
              <w:rPr>
                <w:rFonts w:cstheme="minorHAnsi"/>
                <w:color w:val="000000"/>
                <w:sz w:val="22"/>
                <w:szCs w:val="22"/>
              </w:rPr>
              <w:t>C19H28O2</w:t>
            </w:r>
          </w:p>
        </w:tc>
        <w:tc>
          <w:tcPr>
            <w:tcW w:w="900" w:type="dxa"/>
            <w:vAlign w:val="bottom"/>
          </w:tcPr>
          <w:p w14:paraId="6097EDB2" w14:textId="51F6272D" w:rsidR="00AB465F" w:rsidRPr="00AB465F" w:rsidRDefault="00AB465F" w:rsidP="00CE37BA">
            <w:pPr>
              <w:spacing w:line="480" w:lineRule="auto"/>
              <w:jc w:val="center"/>
              <w:rPr>
                <w:rFonts w:cstheme="minorHAnsi"/>
                <w:b/>
                <w:bCs/>
              </w:rPr>
            </w:pPr>
            <w:r w:rsidRPr="00AB465F">
              <w:rPr>
                <w:rFonts w:cstheme="minorHAnsi"/>
                <w:color w:val="000000"/>
                <w:sz w:val="22"/>
                <w:szCs w:val="22"/>
              </w:rPr>
              <w:t>C01227</w:t>
            </w:r>
          </w:p>
        </w:tc>
        <w:tc>
          <w:tcPr>
            <w:tcW w:w="810" w:type="dxa"/>
            <w:vAlign w:val="bottom"/>
          </w:tcPr>
          <w:p w14:paraId="3F86BC47" w14:textId="0B6AB290" w:rsidR="00AB465F" w:rsidRPr="00130C4A" w:rsidRDefault="00AB465F" w:rsidP="00CE37BA">
            <w:pPr>
              <w:spacing w:line="480" w:lineRule="auto"/>
              <w:jc w:val="center"/>
              <w:rPr>
                <w:rFonts w:cstheme="minorHAnsi"/>
                <w:b/>
                <w:bCs/>
              </w:rPr>
            </w:pPr>
            <w:r w:rsidRPr="00130C4A">
              <w:rPr>
                <w:rFonts w:cstheme="minorHAnsi"/>
                <w:color w:val="000000"/>
                <w:sz w:val="22"/>
                <w:szCs w:val="22"/>
              </w:rPr>
              <w:t>HMDB00077</w:t>
            </w:r>
          </w:p>
        </w:tc>
        <w:tc>
          <w:tcPr>
            <w:tcW w:w="1260" w:type="dxa"/>
            <w:vAlign w:val="bottom"/>
          </w:tcPr>
          <w:p w14:paraId="2EF1B7E0" w14:textId="75AE1023"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5BDA5DD3" w14:textId="77777777" w:rsidTr="00162138">
        <w:tc>
          <w:tcPr>
            <w:tcW w:w="1552" w:type="dxa"/>
            <w:vAlign w:val="bottom"/>
          </w:tcPr>
          <w:p w14:paraId="36366EFC" w14:textId="475F4EFB"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lastRenderedPageBreak/>
              <w:t>169.1235_7.9</w:t>
            </w:r>
          </w:p>
        </w:tc>
        <w:tc>
          <w:tcPr>
            <w:tcW w:w="840" w:type="dxa"/>
            <w:vAlign w:val="bottom"/>
          </w:tcPr>
          <w:p w14:paraId="614C7BB5" w14:textId="4EDCB28C"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4E32B781" w14:textId="000058A8"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0AB6A729" w14:textId="3C90418C" w:rsidR="00AB465F" w:rsidRPr="00FD4F8A" w:rsidRDefault="00AB465F" w:rsidP="00CE37BA">
            <w:pPr>
              <w:spacing w:line="480" w:lineRule="auto"/>
              <w:jc w:val="center"/>
              <w:rPr>
                <w:rFonts w:cstheme="minorHAnsi"/>
                <w:b/>
                <w:bCs/>
              </w:rPr>
            </w:pPr>
            <w:r w:rsidRPr="00FD4F8A">
              <w:rPr>
                <w:rFonts w:cstheme="minorHAnsi"/>
                <w:color w:val="000000"/>
                <w:sz w:val="22"/>
                <w:szCs w:val="22"/>
              </w:rPr>
              <w:t>C10:1 FA (</w:t>
            </w:r>
            <w:proofErr w:type="spellStart"/>
            <w:r w:rsidRPr="00FD4F8A">
              <w:rPr>
                <w:rFonts w:cstheme="minorHAnsi"/>
                <w:color w:val="000000"/>
                <w:sz w:val="22"/>
                <w:szCs w:val="22"/>
              </w:rPr>
              <w:t>Decenoic</w:t>
            </w:r>
            <w:proofErr w:type="spellEnd"/>
            <w:r w:rsidRPr="00FD4F8A">
              <w:rPr>
                <w:rFonts w:cstheme="minorHAnsi"/>
                <w:color w:val="000000"/>
                <w:sz w:val="22"/>
                <w:szCs w:val="22"/>
              </w:rPr>
              <w:t xml:space="preserve"> acid)</w:t>
            </w:r>
          </w:p>
        </w:tc>
        <w:tc>
          <w:tcPr>
            <w:tcW w:w="1710" w:type="dxa"/>
            <w:vAlign w:val="bottom"/>
          </w:tcPr>
          <w:p w14:paraId="1C377476" w14:textId="20C0F7A4" w:rsidR="00AB465F" w:rsidRPr="00AB465F" w:rsidRDefault="00AB465F" w:rsidP="00CE37BA">
            <w:pPr>
              <w:spacing w:line="480" w:lineRule="auto"/>
              <w:jc w:val="center"/>
              <w:rPr>
                <w:rFonts w:cstheme="minorHAnsi"/>
                <w:b/>
                <w:bCs/>
              </w:rPr>
            </w:pPr>
            <w:r w:rsidRPr="00AB465F">
              <w:rPr>
                <w:rFonts w:cstheme="minorHAnsi"/>
                <w:color w:val="000000"/>
                <w:sz w:val="22"/>
                <w:szCs w:val="22"/>
              </w:rPr>
              <w:t>C10H18O2</w:t>
            </w:r>
          </w:p>
        </w:tc>
        <w:tc>
          <w:tcPr>
            <w:tcW w:w="900" w:type="dxa"/>
            <w:vAlign w:val="bottom"/>
          </w:tcPr>
          <w:p w14:paraId="167B9EEC" w14:textId="74369693" w:rsidR="00AB465F" w:rsidRPr="00AB465F" w:rsidRDefault="00AB465F" w:rsidP="00CE37BA">
            <w:pPr>
              <w:spacing w:line="480" w:lineRule="auto"/>
              <w:jc w:val="center"/>
              <w:rPr>
                <w:rFonts w:cstheme="minorHAnsi"/>
                <w:b/>
                <w:bCs/>
              </w:rPr>
            </w:pPr>
          </w:p>
        </w:tc>
        <w:tc>
          <w:tcPr>
            <w:tcW w:w="810" w:type="dxa"/>
            <w:vAlign w:val="bottom"/>
          </w:tcPr>
          <w:p w14:paraId="1F8C8539" w14:textId="188F1617" w:rsidR="00AB465F" w:rsidRPr="00130C4A" w:rsidRDefault="00AB465F" w:rsidP="00CE37BA">
            <w:pPr>
              <w:spacing w:line="480" w:lineRule="auto"/>
              <w:jc w:val="center"/>
              <w:rPr>
                <w:rFonts w:cstheme="minorHAnsi"/>
                <w:b/>
                <w:bCs/>
              </w:rPr>
            </w:pPr>
            <w:r w:rsidRPr="00130C4A">
              <w:rPr>
                <w:rFonts w:cstheme="minorHAnsi"/>
                <w:color w:val="000000"/>
                <w:sz w:val="22"/>
                <w:szCs w:val="22"/>
              </w:rPr>
              <w:t>HMDB41012</w:t>
            </w:r>
          </w:p>
        </w:tc>
        <w:tc>
          <w:tcPr>
            <w:tcW w:w="1260" w:type="dxa"/>
            <w:vAlign w:val="bottom"/>
          </w:tcPr>
          <w:p w14:paraId="6CDFAC1A" w14:textId="79DBC904"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7192D67B" w14:textId="77777777" w:rsidTr="00162138">
        <w:tc>
          <w:tcPr>
            <w:tcW w:w="1552" w:type="dxa"/>
            <w:vAlign w:val="bottom"/>
          </w:tcPr>
          <w:p w14:paraId="634E5592" w14:textId="2E65CBFA"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189.0767_3.1</w:t>
            </w:r>
          </w:p>
        </w:tc>
        <w:tc>
          <w:tcPr>
            <w:tcW w:w="840" w:type="dxa"/>
            <w:vAlign w:val="bottom"/>
          </w:tcPr>
          <w:p w14:paraId="4F35ADC9" w14:textId="03BA915C"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5958D980" w14:textId="2855CF4B"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409CE967" w14:textId="052F6BDC" w:rsidR="00AB465F" w:rsidRPr="00FD4F8A" w:rsidRDefault="00AB465F" w:rsidP="00CE37BA">
            <w:pPr>
              <w:spacing w:line="480" w:lineRule="auto"/>
              <w:jc w:val="center"/>
              <w:rPr>
                <w:rFonts w:cstheme="minorHAnsi"/>
                <w:b/>
                <w:bCs/>
              </w:rPr>
            </w:pPr>
            <w:r w:rsidRPr="00FD4F8A">
              <w:rPr>
                <w:rFonts w:cstheme="minorHAnsi"/>
                <w:color w:val="000000"/>
                <w:sz w:val="22"/>
                <w:szCs w:val="22"/>
              </w:rPr>
              <w:t>C8:0, OH DC FA (</w:t>
            </w:r>
            <w:proofErr w:type="spellStart"/>
            <w:r w:rsidRPr="00FD4F8A">
              <w:rPr>
                <w:rFonts w:cstheme="minorHAnsi"/>
                <w:color w:val="000000"/>
                <w:sz w:val="22"/>
                <w:szCs w:val="22"/>
              </w:rPr>
              <w:t>Hydroxysuberic</w:t>
            </w:r>
            <w:proofErr w:type="spellEnd"/>
            <w:r w:rsidRPr="00FD4F8A">
              <w:rPr>
                <w:rFonts w:cstheme="minorHAnsi"/>
                <w:color w:val="000000"/>
                <w:sz w:val="22"/>
                <w:szCs w:val="22"/>
              </w:rPr>
              <w:t xml:space="preserve"> acid)</w:t>
            </w:r>
          </w:p>
        </w:tc>
        <w:tc>
          <w:tcPr>
            <w:tcW w:w="1710" w:type="dxa"/>
            <w:vAlign w:val="bottom"/>
          </w:tcPr>
          <w:p w14:paraId="5EB2EF74" w14:textId="78E94EC5" w:rsidR="00AB465F" w:rsidRPr="00AB465F" w:rsidRDefault="00AB465F" w:rsidP="00CE37BA">
            <w:pPr>
              <w:spacing w:line="480" w:lineRule="auto"/>
              <w:jc w:val="center"/>
              <w:rPr>
                <w:rFonts w:cstheme="minorHAnsi"/>
                <w:b/>
                <w:bCs/>
              </w:rPr>
            </w:pPr>
            <w:r w:rsidRPr="00AB465F">
              <w:rPr>
                <w:rFonts w:cstheme="minorHAnsi"/>
                <w:color w:val="000000"/>
                <w:sz w:val="22"/>
                <w:szCs w:val="22"/>
              </w:rPr>
              <w:t>C8H14O5</w:t>
            </w:r>
          </w:p>
        </w:tc>
        <w:tc>
          <w:tcPr>
            <w:tcW w:w="900" w:type="dxa"/>
            <w:vAlign w:val="bottom"/>
          </w:tcPr>
          <w:p w14:paraId="11992995" w14:textId="6D3B8873" w:rsidR="00AB465F" w:rsidRPr="00AB465F" w:rsidRDefault="00AB465F" w:rsidP="00CE37BA">
            <w:pPr>
              <w:spacing w:line="480" w:lineRule="auto"/>
              <w:jc w:val="center"/>
              <w:rPr>
                <w:rFonts w:cstheme="minorHAnsi"/>
                <w:b/>
                <w:bCs/>
              </w:rPr>
            </w:pPr>
          </w:p>
        </w:tc>
        <w:tc>
          <w:tcPr>
            <w:tcW w:w="810" w:type="dxa"/>
            <w:vAlign w:val="bottom"/>
          </w:tcPr>
          <w:p w14:paraId="3BDCF6F2" w14:textId="2D579A72" w:rsidR="00AB465F" w:rsidRPr="00130C4A" w:rsidRDefault="00AB465F" w:rsidP="00CE37BA">
            <w:pPr>
              <w:spacing w:line="480" w:lineRule="auto"/>
              <w:jc w:val="center"/>
              <w:rPr>
                <w:rFonts w:cstheme="minorHAnsi"/>
                <w:b/>
                <w:bCs/>
              </w:rPr>
            </w:pPr>
            <w:r w:rsidRPr="00130C4A">
              <w:rPr>
                <w:rFonts w:cstheme="minorHAnsi"/>
                <w:color w:val="000000"/>
                <w:sz w:val="22"/>
                <w:szCs w:val="22"/>
              </w:rPr>
              <w:t>HMDB00325</w:t>
            </w:r>
          </w:p>
        </w:tc>
        <w:tc>
          <w:tcPr>
            <w:tcW w:w="1260" w:type="dxa"/>
            <w:vAlign w:val="bottom"/>
          </w:tcPr>
          <w:p w14:paraId="26FA7623" w14:textId="5B9D0688"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28848662" w14:textId="77777777" w:rsidTr="00162138">
        <w:tc>
          <w:tcPr>
            <w:tcW w:w="1552" w:type="dxa"/>
            <w:vAlign w:val="bottom"/>
          </w:tcPr>
          <w:p w14:paraId="293B2E9C" w14:textId="124EF2AA"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176.1029_0.5</w:t>
            </w:r>
          </w:p>
        </w:tc>
        <w:tc>
          <w:tcPr>
            <w:tcW w:w="840" w:type="dxa"/>
            <w:vAlign w:val="bottom"/>
          </w:tcPr>
          <w:p w14:paraId="5E77EF4F" w14:textId="27672A80"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3A24A555" w14:textId="7EFE34CE"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2AE77C7B" w14:textId="07497BCA" w:rsidR="00AB465F" w:rsidRPr="00FD4F8A" w:rsidRDefault="00AB465F" w:rsidP="00CE37BA">
            <w:pPr>
              <w:spacing w:line="480" w:lineRule="auto"/>
              <w:jc w:val="center"/>
              <w:rPr>
                <w:rFonts w:cstheme="minorHAnsi"/>
                <w:b/>
                <w:bCs/>
              </w:rPr>
            </w:pPr>
            <w:r w:rsidRPr="00FD4F8A">
              <w:rPr>
                <w:rFonts w:cstheme="minorHAnsi"/>
                <w:color w:val="000000"/>
                <w:sz w:val="22"/>
                <w:szCs w:val="22"/>
              </w:rPr>
              <w:t>Citrulline</w:t>
            </w:r>
          </w:p>
        </w:tc>
        <w:tc>
          <w:tcPr>
            <w:tcW w:w="1710" w:type="dxa"/>
            <w:vAlign w:val="bottom"/>
          </w:tcPr>
          <w:p w14:paraId="0D9F42EB" w14:textId="278C786C" w:rsidR="00AB465F" w:rsidRPr="00AB465F" w:rsidRDefault="00AB465F" w:rsidP="00CE37BA">
            <w:pPr>
              <w:spacing w:line="480" w:lineRule="auto"/>
              <w:jc w:val="center"/>
              <w:rPr>
                <w:rFonts w:cstheme="minorHAnsi"/>
                <w:b/>
                <w:bCs/>
              </w:rPr>
            </w:pPr>
            <w:r w:rsidRPr="00AB465F">
              <w:rPr>
                <w:rFonts w:cstheme="minorHAnsi"/>
                <w:color w:val="000000"/>
                <w:sz w:val="22"/>
                <w:szCs w:val="22"/>
              </w:rPr>
              <w:t>C6H13N3O3</w:t>
            </w:r>
          </w:p>
        </w:tc>
        <w:tc>
          <w:tcPr>
            <w:tcW w:w="900" w:type="dxa"/>
            <w:vAlign w:val="bottom"/>
          </w:tcPr>
          <w:p w14:paraId="31D6E8BF" w14:textId="5F1E1DEF" w:rsidR="00AB465F" w:rsidRPr="00AB465F" w:rsidRDefault="00AB465F" w:rsidP="00CE37BA">
            <w:pPr>
              <w:spacing w:line="480" w:lineRule="auto"/>
              <w:jc w:val="center"/>
              <w:rPr>
                <w:rFonts w:cstheme="minorHAnsi"/>
                <w:b/>
                <w:bCs/>
              </w:rPr>
            </w:pPr>
            <w:r w:rsidRPr="00AB465F">
              <w:rPr>
                <w:rFonts w:cstheme="minorHAnsi"/>
                <w:color w:val="000000"/>
                <w:sz w:val="22"/>
                <w:szCs w:val="22"/>
              </w:rPr>
              <w:t>C00327</w:t>
            </w:r>
          </w:p>
        </w:tc>
        <w:tc>
          <w:tcPr>
            <w:tcW w:w="810" w:type="dxa"/>
            <w:vAlign w:val="bottom"/>
          </w:tcPr>
          <w:p w14:paraId="1CABA3C8" w14:textId="114C5EE9" w:rsidR="00AB465F" w:rsidRPr="00130C4A" w:rsidRDefault="00AB465F" w:rsidP="00CE37BA">
            <w:pPr>
              <w:spacing w:line="480" w:lineRule="auto"/>
              <w:jc w:val="center"/>
              <w:rPr>
                <w:rFonts w:cstheme="minorHAnsi"/>
                <w:b/>
                <w:bCs/>
              </w:rPr>
            </w:pPr>
            <w:r w:rsidRPr="00130C4A">
              <w:rPr>
                <w:rFonts w:cstheme="minorHAnsi"/>
                <w:color w:val="000000"/>
                <w:sz w:val="22"/>
                <w:szCs w:val="22"/>
              </w:rPr>
              <w:t>HMDB00904</w:t>
            </w:r>
          </w:p>
        </w:tc>
        <w:tc>
          <w:tcPr>
            <w:tcW w:w="1260" w:type="dxa"/>
            <w:vAlign w:val="bottom"/>
          </w:tcPr>
          <w:p w14:paraId="7FB6F290" w14:textId="3EF235E6" w:rsidR="00AB465F" w:rsidRPr="00934214" w:rsidRDefault="00AB465F" w:rsidP="00CE37BA">
            <w:pPr>
              <w:spacing w:line="480" w:lineRule="auto"/>
              <w:jc w:val="center"/>
              <w:rPr>
                <w:rFonts w:cstheme="minorHAnsi"/>
                <w:b/>
                <w:bCs/>
              </w:rPr>
            </w:pPr>
            <w:r w:rsidRPr="00934214">
              <w:rPr>
                <w:rFonts w:cstheme="minorHAnsi"/>
                <w:color w:val="000000"/>
                <w:sz w:val="22"/>
                <w:szCs w:val="22"/>
              </w:rPr>
              <w:t>1</w:t>
            </w:r>
          </w:p>
        </w:tc>
      </w:tr>
      <w:tr w:rsidR="00956834" w:rsidRPr="00FD4F8A" w14:paraId="112C8819" w14:textId="77777777" w:rsidTr="00162138">
        <w:tc>
          <w:tcPr>
            <w:tcW w:w="1552" w:type="dxa"/>
            <w:vAlign w:val="bottom"/>
          </w:tcPr>
          <w:p w14:paraId="7F24320B" w14:textId="79C02A1D"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299.0631_2</w:t>
            </w:r>
          </w:p>
        </w:tc>
        <w:tc>
          <w:tcPr>
            <w:tcW w:w="840" w:type="dxa"/>
            <w:vAlign w:val="bottom"/>
          </w:tcPr>
          <w:p w14:paraId="2AA0C509" w14:textId="3BD62D31"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74B3B99E" w14:textId="793CB22D"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2DE4C9F3" w14:textId="291EB5F2" w:rsidR="00AB465F" w:rsidRPr="00FD4F8A" w:rsidRDefault="00AB465F" w:rsidP="00CE37BA">
            <w:pPr>
              <w:spacing w:line="480" w:lineRule="auto"/>
              <w:jc w:val="center"/>
              <w:rPr>
                <w:rFonts w:cstheme="minorHAnsi"/>
                <w:b/>
                <w:bCs/>
              </w:rPr>
            </w:pPr>
            <w:r w:rsidRPr="00FD4F8A">
              <w:rPr>
                <w:rFonts w:cstheme="minorHAnsi"/>
                <w:color w:val="000000"/>
                <w:sz w:val="22"/>
                <w:szCs w:val="22"/>
              </w:rPr>
              <w:t>Uric acid ribonucleoside</w:t>
            </w:r>
          </w:p>
        </w:tc>
        <w:tc>
          <w:tcPr>
            <w:tcW w:w="1710" w:type="dxa"/>
            <w:vAlign w:val="bottom"/>
          </w:tcPr>
          <w:p w14:paraId="3D244A51" w14:textId="0947FBF4" w:rsidR="00AB465F" w:rsidRPr="00AB465F" w:rsidRDefault="00AB465F" w:rsidP="00CE37BA">
            <w:pPr>
              <w:spacing w:line="480" w:lineRule="auto"/>
              <w:jc w:val="center"/>
              <w:rPr>
                <w:rFonts w:cstheme="minorHAnsi"/>
                <w:b/>
                <w:bCs/>
              </w:rPr>
            </w:pPr>
            <w:r w:rsidRPr="00AB465F">
              <w:rPr>
                <w:rFonts w:cstheme="minorHAnsi"/>
                <w:color w:val="000000"/>
                <w:sz w:val="22"/>
                <w:szCs w:val="22"/>
              </w:rPr>
              <w:t>C10H12N4O7</w:t>
            </w:r>
          </w:p>
        </w:tc>
        <w:tc>
          <w:tcPr>
            <w:tcW w:w="900" w:type="dxa"/>
            <w:vAlign w:val="bottom"/>
          </w:tcPr>
          <w:p w14:paraId="3443D381" w14:textId="41F5943E" w:rsidR="00AB465F" w:rsidRPr="00AB465F" w:rsidRDefault="00AB465F" w:rsidP="00CE37BA">
            <w:pPr>
              <w:spacing w:line="480" w:lineRule="auto"/>
              <w:jc w:val="center"/>
              <w:rPr>
                <w:rFonts w:cstheme="minorHAnsi"/>
                <w:b/>
                <w:bCs/>
              </w:rPr>
            </w:pPr>
            <w:r w:rsidRPr="00AB465F">
              <w:rPr>
                <w:rFonts w:cstheme="minorHAnsi"/>
                <w:color w:val="000000"/>
                <w:sz w:val="22"/>
                <w:szCs w:val="22"/>
              </w:rPr>
              <w:t>C05513</w:t>
            </w:r>
          </w:p>
        </w:tc>
        <w:tc>
          <w:tcPr>
            <w:tcW w:w="810" w:type="dxa"/>
            <w:vAlign w:val="bottom"/>
          </w:tcPr>
          <w:p w14:paraId="2915B9AE" w14:textId="27CE4CAC" w:rsidR="00AB465F" w:rsidRPr="00130C4A" w:rsidRDefault="00AB465F" w:rsidP="00CE37BA">
            <w:pPr>
              <w:spacing w:line="480" w:lineRule="auto"/>
              <w:jc w:val="center"/>
              <w:rPr>
                <w:rFonts w:cstheme="minorHAnsi"/>
                <w:b/>
                <w:bCs/>
              </w:rPr>
            </w:pPr>
            <w:r w:rsidRPr="00130C4A">
              <w:rPr>
                <w:rFonts w:cstheme="minorHAnsi"/>
                <w:color w:val="000000"/>
                <w:sz w:val="22"/>
                <w:szCs w:val="22"/>
              </w:rPr>
              <w:t>HMDB29920</w:t>
            </w:r>
          </w:p>
        </w:tc>
        <w:tc>
          <w:tcPr>
            <w:tcW w:w="1260" w:type="dxa"/>
            <w:vAlign w:val="bottom"/>
          </w:tcPr>
          <w:p w14:paraId="41811C6E" w14:textId="481DCFB1"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4FAE45DD" w14:textId="77777777" w:rsidTr="00162138">
        <w:tc>
          <w:tcPr>
            <w:tcW w:w="1552" w:type="dxa"/>
            <w:vAlign w:val="bottom"/>
          </w:tcPr>
          <w:p w14:paraId="746DDC47" w14:textId="5C1C89E1"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189.1234_8.2</w:t>
            </w:r>
          </w:p>
        </w:tc>
        <w:tc>
          <w:tcPr>
            <w:tcW w:w="840" w:type="dxa"/>
            <w:vAlign w:val="bottom"/>
          </w:tcPr>
          <w:p w14:paraId="35A88EA6" w14:textId="22908F96"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pHILIC</w:t>
            </w:r>
            <w:proofErr w:type="spellEnd"/>
          </w:p>
        </w:tc>
        <w:tc>
          <w:tcPr>
            <w:tcW w:w="1335" w:type="dxa"/>
            <w:vAlign w:val="bottom"/>
          </w:tcPr>
          <w:p w14:paraId="1E753DB7" w14:textId="288C658E"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12CD4CEE" w14:textId="1A36DC48" w:rsidR="00AB465F" w:rsidRPr="00FD4F8A" w:rsidRDefault="00AB465F" w:rsidP="00CE37BA">
            <w:pPr>
              <w:spacing w:line="480" w:lineRule="auto"/>
              <w:jc w:val="center"/>
              <w:rPr>
                <w:rFonts w:cstheme="minorHAnsi"/>
                <w:b/>
                <w:bCs/>
              </w:rPr>
            </w:pPr>
            <w:r w:rsidRPr="00FD4F8A">
              <w:rPr>
                <w:rFonts w:cstheme="minorHAnsi"/>
                <w:color w:val="000000"/>
                <w:sz w:val="22"/>
                <w:szCs w:val="22"/>
              </w:rPr>
              <w:t>N-epsilon-acetyl-L-lysine</w:t>
            </w:r>
          </w:p>
        </w:tc>
        <w:tc>
          <w:tcPr>
            <w:tcW w:w="1710" w:type="dxa"/>
            <w:vAlign w:val="bottom"/>
          </w:tcPr>
          <w:p w14:paraId="690D09D2" w14:textId="01B956DB" w:rsidR="00AB465F" w:rsidRPr="00AB465F" w:rsidRDefault="00AB465F" w:rsidP="00CE37BA">
            <w:pPr>
              <w:spacing w:line="480" w:lineRule="auto"/>
              <w:jc w:val="center"/>
              <w:rPr>
                <w:rFonts w:cstheme="minorHAnsi"/>
                <w:b/>
                <w:bCs/>
              </w:rPr>
            </w:pPr>
            <w:r w:rsidRPr="00AB465F">
              <w:rPr>
                <w:rFonts w:cstheme="minorHAnsi"/>
                <w:color w:val="000000"/>
                <w:sz w:val="22"/>
                <w:szCs w:val="22"/>
              </w:rPr>
              <w:t>C8H16N2O3</w:t>
            </w:r>
          </w:p>
        </w:tc>
        <w:tc>
          <w:tcPr>
            <w:tcW w:w="900" w:type="dxa"/>
            <w:vAlign w:val="bottom"/>
          </w:tcPr>
          <w:p w14:paraId="343EA271" w14:textId="3CA7AB15" w:rsidR="00AB465F" w:rsidRPr="00AB465F" w:rsidRDefault="00AB465F" w:rsidP="00CE37BA">
            <w:pPr>
              <w:spacing w:line="480" w:lineRule="auto"/>
              <w:jc w:val="center"/>
              <w:rPr>
                <w:rFonts w:cstheme="minorHAnsi"/>
                <w:b/>
                <w:bCs/>
              </w:rPr>
            </w:pPr>
            <w:r w:rsidRPr="00AB465F">
              <w:rPr>
                <w:rFonts w:cstheme="minorHAnsi"/>
                <w:color w:val="000000"/>
                <w:sz w:val="22"/>
                <w:szCs w:val="22"/>
              </w:rPr>
              <w:t>C02727</w:t>
            </w:r>
          </w:p>
        </w:tc>
        <w:tc>
          <w:tcPr>
            <w:tcW w:w="810" w:type="dxa"/>
            <w:vAlign w:val="bottom"/>
          </w:tcPr>
          <w:p w14:paraId="61EAAB21" w14:textId="761C97A6" w:rsidR="00AB465F" w:rsidRPr="00130C4A" w:rsidRDefault="00AB465F" w:rsidP="00CE37BA">
            <w:pPr>
              <w:spacing w:line="480" w:lineRule="auto"/>
              <w:jc w:val="center"/>
              <w:rPr>
                <w:rFonts w:cstheme="minorHAnsi"/>
                <w:b/>
                <w:bCs/>
              </w:rPr>
            </w:pPr>
            <w:r w:rsidRPr="00130C4A">
              <w:rPr>
                <w:rFonts w:cstheme="minorHAnsi"/>
                <w:color w:val="000000"/>
                <w:sz w:val="22"/>
                <w:szCs w:val="22"/>
              </w:rPr>
              <w:t>HMDB00206</w:t>
            </w:r>
          </w:p>
        </w:tc>
        <w:tc>
          <w:tcPr>
            <w:tcW w:w="1260" w:type="dxa"/>
            <w:vAlign w:val="bottom"/>
          </w:tcPr>
          <w:p w14:paraId="02B40847" w14:textId="650E0466" w:rsidR="00AB465F" w:rsidRPr="00934214" w:rsidRDefault="00AB465F" w:rsidP="00CE37BA">
            <w:pPr>
              <w:spacing w:line="480" w:lineRule="auto"/>
              <w:jc w:val="center"/>
              <w:rPr>
                <w:rFonts w:cstheme="minorHAnsi"/>
                <w:b/>
                <w:bCs/>
              </w:rPr>
            </w:pPr>
            <w:r w:rsidRPr="00934214">
              <w:rPr>
                <w:rFonts w:cstheme="minorHAnsi"/>
                <w:color w:val="000000"/>
                <w:sz w:val="22"/>
                <w:szCs w:val="22"/>
              </w:rPr>
              <w:t>1</w:t>
            </w:r>
          </w:p>
        </w:tc>
      </w:tr>
      <w:tr w:rsidR="00956834" w:rsidRPr="00FD4F8A" w14:paraId="314A8370" w14:textId="77777777" w:rsidTr="00162138">
        <w:tc>
          <w:tcPr>
            <w:tcW w:w="1552" w:type="dxa"/>
            <w:vAlign w:val="bottom"/>
          </w:tcPr>
          <w:p w14:paraId="6BBB005C" w14:textId="4DE25394"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202.1437_6.8</w:t>
            </w:r>
          </w:p>
        </w:tc>
        <w:tc>
          <w:tcPr>
            <w:tcW w:w="840" w:type="dxa"/>
            <w:vAlign w:val="bottom"/>
          </w:tcPr>
          <w:p w14:paraId="0009A86F" w14:textId="1EE13EB8"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0D8F6A17" w14:textId="2D20C025"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51E5BDF0" w14:textId="45AD880E" w:rsidR="00AB465F" w:rsidRPr="00FD4F8A" w:rsidRDefault="00AB465F" w:rsidP="00CE37BA">
            <w:pPr>
              <w:spacing w:line="480" w:lineRule="auto"/>
              <w:jc w:val="center"/>
              <w:rPr>
                <w:rFonts w:cstheme="minorHAnsi"/>
                <w:b/>
                <w:bCs/>
              </w:rPr>
            </w:pPr>
            <w:r w:rsidRPr="00FD4F8A">
              <w:rPr>
                <w:rFonts w:cstheme="minorHAnsi"/>
                <w:color w:val="000000"/>
                <w:sz w:val="22"/>
                <w:szCs w:val="22"/>
              </w:rPr>
              <w:t>N-</w:t>
            </w:r>
            <w:proofErr w:type="spellStart"/>
            <w:r w:rsidRPr="00FD4F8A">
              <w:rPr>
                <w:rFonts w:cstheme="minorHAnsi"/>
                <w:color w:val="000000"/>
                <w:sz w:val="22"/>
                <w:szCs w:val="22"/>
              </w:rPr>
              <w:t>Acetylaminooctanoic</w:t>
            </w:r>
            <w:proofErr w:type="spellEnd"/>
            <w:r w:rsidRPr="00FD4F8A">
              <w:rPr>
                <w:rFonts w:cstheme="minorHAnsi"/>
                <w:color w:val="000000"/>
                <w:sz w:val="22"/>
                <w:szCs w:val="22"/>
              </w:rPr>
              <w:t xml:space="preserve"> acid</w:t>
            </w:r>
          </w:p>
        </w:tc>
        <w:tc>
          <w:tcPr>
            <w:tcW w:w="1710" w:type="dxa"/>
            <w:vAlign w:val="bottom"/>
          </w:tcPr>
          <w:p w14:paraId="75B46F8D" w14:textId="14412E7E" w:rsidR="00AB465F" w:rsidRPr="00AB465F" w:rsidRDefault="00AB465F" w:rsidP="00CE37BA">
            <w:pPr>
              <w:spacing w:line="480" w:lineRule="auto"/>
              <w:jc w:val="center"/>
              <w:rPr>
                <w:rFonts w:cstheme="minorHAnsi"/>
                <w:b/>
                <w:bCs/>
              </w:rPr>
            </w:pPr>
            <w:r w:rsidRPr="00AB465F">
              <w:rPr>
                <w:rFonts w:cstheme="minorHAnsi"/>
                <w:color w:val="000000"/>
                <w:sz w:val="22"/>
                <w:szCs w:val="22"/>
              </w:rPr>
              <w:t>C10H19NO3</w:t>
            </w:r>
          </w:p>
        </w:tc>
        <w:tc>
          <w:tcPr>
            <w:tcW w:w="900" w:type="dxa"/>
            <w:vAlign w:val="bottom"/>
          </w:tcPr>
          <w:p w14:paraId="26287A45" w14:textId="1FEE9825" w:rsidR="00AB465F" w:rsidRPr="00AB465F" w:rsidRDefault="00AB465F" w:rsidP="00CE37BA">
            <w:pPr>
              <w:spacing w:line="480" w:lineRule="auto"/>
              <w:jc w:val="center"/>
              <w:rPr>
                <w:rFonts w:cstheme="minorHAnsi"/>
                <w:b/>
                <w:bCs/>
              </w:rPr>
            </w:pPr>
          </w:p>
        </w:tc>
        <w:tc>
          <w:tcPr>
            <w:tcW w:w="810" w:type="dxa"/>
            <w:vAlign w:val="bottom"/>
          </w:tcPr>
          <w:p w14:paraId="79E78141" w14:textId="18F071E3" w:rsidR="00AB465F" w:rsidRPr="00130C4A" w:rsidRDefault="00AB465F" w:rsidP="00CE37BA">
            <w:pPr>
              <w:spacing w:line="480" w:lineRule="auto"/>
              <w:jc w:val="center"/>
              <w:rPr>
                <w:rFonts w:cstheme="minorHAnsi"/>
                <w:b/>
                <w:bCs/>
              </w:rPr>
            </w:pPr>
            <w:r w:rsidRPr="00130C4A">
              <w:rPr>
                <w:rFonts w:cstheme="minorHAnsi"/>
                <w:color w:val="000000"/>
                <w:sz w:val="22"/>
                <w:szCs w:val="22"/>
              </w:rPr>
              <w:t>HMDB59745</w:t>
            </w:r>
          </w:p>
        </w:tc>
        <w:tc>
          <w:tcPr>
            <w:tcW w:w="1260" w:type="dxa"/>
            <w:vAlign w:val="bottom"/>
          </w:tcPr>
          <w:p w14:paraId="415692CC" w14:textId="53C6A30B"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43A0E412" w14:textId="77777777" w:rsidTr="00162138">
        <w:tc>
          <w:tcPr>
            <w:tcW w:w="1552" w:type="dxa"/>
            <w:vAlign w:val="bottom"/>
          </w:tcPr>
          <w:p w14:paraId="12A125AC" w14:textId="7EAD429B"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302.2323_6.2</w:t>
            </w:r>
          </w:p>
        </w:tc>
        <w:tc>
          <w:tcPr>
            <w:tcW w:w="840" w:type="dxa"/>
            <w:vAlign w:val="bottom"/>
          </w:tcPr>
          <w:p w14:paraId="4B2F03FC" w14:textId="422FC86C"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65B8C5D8" w14:textId="5C7810D3"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7C8ACD80" w14:textId="2D494905" w:rsidR="00AB465F" w:rsidRPr="00FD4F8A" w:rsidRDefault="00AB465F" w:rsidP="00CE37BA">
            <w:pPr>
              <w:spacing w:line="480" w:lineRule="auto"/>
              <w:jc w:val="center"/>
              <w:rPr>
                <w:rFonts w:cstheme="minorHAnsi"/>
                <w:b/>
                <w:bCs/>
              </w:rPr>
            </w:pPr>
            <w:r w:rsidRPr="00FD4F8A">
              <w:rPr>
                <w:rFonts w:cstheme="minorHAnsi"/>
                <w:color w:val="000000"/>
                <w:sz w:val="22"/>
                <w:szCs w:val="22"/>
              </w:rPr>
              <w:t>C9:0 AC (Nonanoylcarnitine)</w:t>
            </w:r>
          </w:p>
        </w:tc>
        <w:tc>
          <w:tcPr>
            <w:tcW w:w="1710" w:type="dxa"/>
            <w:vAlign w:val="bottom"/>
          </w:tcPr>
          <w:p w14:paraId="73FAA620" w14:textId="7DDC2767" w:rsidR="00AB465F" w:rsidRPr="00AB465F" w:rsidRDefault="00AB465F" w:rsidP="00CE37BA">
            <w:pPr>
              <w:spacing w:line="480" w:lineRule="auto"/>
              <w:jc w:val="center"/>
              <w:rPr>
                <w:rFonts w:cstheme="minorHAnsi"/>
                <w:b/>
                <w:bCs/>
              </w:rPr>
            </w:pPr>
            <w:r w:rsidRPr="00AB465F">
              <w:rPr>
                <w:rFonts w:cstheme="minorHAnsi"/>
                <w:color w:val="000000"/>
                <w:sz w:val="22"/>
                <w:szCs w:val="22"/>
              </w:rPr>
              <w:t>C16H31NO4</w:t>
            </w:r>
          </w:p>
        </w:tc>
        <w:tc>
          <w:tcPr>
            <w:tcW w:w="900" w:type="dxa"/>
            <w:vAlign w:val="bottom"/>
          </w:tcPr>
          <w:p w14:paraId="71C418ED" w14:textId="1F4F7A5E" w:rsidR="00AB465F" w:rsidRPr="00AB465F" w:rsidRDefault="00AB465F" w:rsidP="00CE37BA">
            <w:pPr>
              <w:spacing w:line="480" w:lineRule="auto"/>
              <w:jc w:val="center"/>
              <w:rPr>
                <w:rFonts w:cstheme="minorHAnsi"/>
                <w:b/>
                <w:bCs/>
              </w:rPr>
            </w:pPr>
          </w:p>
        </w:tc>
        <w:tc>
          <w:tcPr>
            <w:tcW w:w="810" w:type="dxa"/>
            <w:vAlign w:val="bottom"/>
          </w:tcPr>
          <w:p w14:paraId="0AFD2D51" w14:textId="56154ED8" w:rsidR="00AB465F" w:rsidRPr="00130C4A" w:rsidRDefault="00AB465F" w:rsidP="00CE37BA">
            <w:pPr>
              <w:spacing w:line="480" w:lineRule="auto"/>
              <w:jc w:val="center"/>
              <w:rPr>
                <w:rFonts w:cstheme="minorHAnsi"/>
                <w:b/>
                <w:bCs/>
              </w:rPr>
            </w:pPr>
            <w:r w:rsidRPr="00130C4A">
              <w:rPr>
                <w:rFonts w:cstheme="minorHAnsi"/>
                <w:color w:val="000000"/>
                <w:sz w:val="22"/>
                <w:szCs w:val="22"/>
              </w:rPr>
              <w:t>HMDB13288</w:t>
            </w:r>
          </w:p>
        </w:tc>
        <w:tc>
          <w:tcPr>
            <w:tcW w:w="1260" w:type="dxa"/>
            <w:vAlign w:val="bottom"/>
          </w:tcPr>
          <w:p w14:paraId="2DC04196" w14:textId="2446D6FF"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37F1715B" w14:textId="77777777" w:rsidTr="00162138">
        <w:tc>
          <w:tcPr>
            <w:tcW w:w="1552" w:type="dxa"/>
            <w:vAlign w:val="bottom"/>
          </w:tcPr>
          <w:p w14:paraId="0E5A5272" w14:textId="57E13F73"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157.0602_8.2</w:t>
            </w:r>
          </w:p>
        </w:tc>
        <w:tc>
          <w:tcPr>
            <w:tcW w:w="840" w:type="dxa"/>
            <w:vAlign w:val="bottom"/>
          </w:tcPr>
          <w:p w14:paraId="3A1992F7" w14:textId="3E28BE30"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pHILIC</w:t>
            </w:r>
            <w:proofErr w:type="spellEnd"/>
          </w:p>
        </w:tc>
        <w:tc>
          <w:tcPr>
            <w:tcW w:w="1335" w:type="dxa"/>
            <w:vAlign w:val="bottom"/>
          </w:tcPr>
          <w:p w14:paraId="0227E660" w14:textId="052A5023"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4FBD9FC8" w14:textId="6F8306AD" w:rsidR="00AB465F" w:rsidRPr="00FD4F8A" w:rsidRDefault="00AB465F" w:rsidP="00CE37BA">
            <w:pPr>
              <w:spacing w:line="480" w:lineRule="auto"/>
              <w:jc w:val="center"/>
              <w:rPr>
                <w:rFonts w:cstheme="minorHAnsi"/>
                <w:b/>
                <w:bCs/>
              </w:rPr>
            </w:pPr>
            <w:r w:rsidRPr="00FD4F8A">
              <w:rPr>
                <w:rFonts w:cstheme="minorHAnsi"/>
                <w:color w:val="000000"/>
                <w:sz w:val="22"/>
                <w:szCs w:val="22"/>
              </w:rPr>
              <w:t>Imidazolelactic acid</w:t>
            </w:r>
          </w:p>
        </w:tc>
        <w:tc>
          <w:tcPr>
            <w:tcW w:w="1710" w:type="dxa"/>
            <w:vAlign w:val="bottom"/>
          </w:tcPr>
          <w:p w14:paraId="38A78A42" w14:textId="1E0EF4BD" w:rsidR="00AB465F" w:rsidRPr="00AB465F" w:rsidRDefault="00AB465F" w:rsidP="00CE37BA">
            <w:pPr>
              <w:spacing w:line="480" w:lineRule="auto"/>
              <w:jc w:val="center"/>
              <w:rPr>
                <w:rFonts w:cstheme="minorHAnsi"/>
                <w:b/>
                <w:bCs/>
              </w:rPr>
            </w:pPr>
            <w:r w:rsidRPr="00AB465F">
              <w:rPr>
                <w:rFonts w:cstheme="minorHAnsi"/>
                <w:color w:val="000000"/>
                <w:sz w:val="22"/>
                <w:szCs w:val="22"/>
              </w:rPr>
              <w:t>C6H8N2O3</w:t>
            </w:r>
          </w:p>
        </w:tc>
        <w:tc>
          <w:tcPr>
            <w:tcW w:w="900" w:type="dxa"/>
            <w:vAlign w:val="bottom"/>
          </w:tcPr>
          <w:p w14:paraId="0E6FE537" w14:textId="5D256B6D" w:rsidR="00AB465F" w:rsidRPr="00AB465F" w:rsidRDefault="00AB465F" w:rsidP="00CE37BA">
            <w:pPr>
              <w:spacing w:line="480" w:lineRule="auto"/>
              <w:jc w:val="center"/>
              <w:rPr>
                <w:rFonts w:cstheme="minorHAnsi"/>
                <w:b/>
                <w:bCs/>
              </w:rPr>
            </w:pPr>
            <w:r w:rsidRPr="00AB465F">
              <w:rPr>
                <w:rFonts w:cstheme="minorHAnsi"/>
                <w:color w:val="000000"/>
                <w:sz w:val="22"/>
                <w:szCs w:val="22"/>
              </w:rPr>
              <w:t>C05132</w:t>
            </w:r>
          </w:p>
        </w:tc>
        <w:tc>
          <w:tcPr>
            <w:tcW w:w="810" w:type="dxa"/>
            <w:vAlign w:val="bottom"/>
          </w:tcPr>
          <w:p w14:paraId="75B91D49" w14:textId="36EC3E6E" w:rsidR="00AB465F" w:rsidRPr="00130C4A" w:rsidRDefault="00AB465F" w:rsidP="00CE37BA">
            <w:pPr>
              <w:spacing w:line="480" w:lineRule="auto"/>
              <w:jc w:val="center"/>
              <w:rPr>
                <w:rFonts w:cstheme="minorHAnsi"/>
                <w:b/>
                <w:bCs/>
              </w:rPr>
            </w:pPr>
            <w:r w:rsidRPr="00130C4A">
              <w:rPr>
                <w:rFonts w:cstheme="minorHAnsi"/>
                <w:color w:val="000000"/>
                <w:sz w:val="22"/>
                <w:szCs w:val="22"/>
              </w:rPr>
              <w:t>HMDB02320</w:t>
            </w:r>
          </w:p>
        </w:tc>
        <w:tc>
          <w:tcPr>
            <w:tcW w:w="1260" w:type="dxa"/>
            <w:vAlign w:val="bottom"/>
          </w:tcPr>
          <w:p w14:paraId="59A55D19" w14:textId="013DC04B"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64C2A636" w14:textId="77777777" w:rsidTr="00162138">
        <w:tc>
          <w:tcPr>
            <w:tcW w:w="1552" w:type="dxa"/>
            <w:vAlign w:val="bottom"/>
          </w:tcPr>
          <w:p w14:paraId="449691C4" w14:textId="774C0474"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139.0497_0.7</w:t>
            </w:r>
          </w:p>
        </w:tc>
        <w:tc>
          <w:tcPr>
            <w:tcW w:w="840" w:type="dxa"/>
            <w:vAlign w:val="bottom"/>
          </w:tcPr>
          <w:p w14:paraId="5F62E0A5" w14:textId="3C1500F1"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6F510EFA" w14:textId="43510E41"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13B88263" w14:textId="10A40E17" w:rsidR="00AB465F" w:rsidRPr="00FD4F8A" w:rsidRDefault="00AB465F" w:rsidP="00CE37BA">
            <w:pPr>
              <w:spacing w:line="480" w:lineRule="auto"/>
              <w:jc w:val="center"/>
              <w:rPr>
                <w:rFonts w:cstheme="minorHAnsi"/>
                <w:b/>
                <w:bCs/>
              </w:rPr>
            </w:pPr>
            <w:r w:rsidRPr="00FD4F8A">
              <w:rPr>
                <w:rFonts w:cstheme="minorHAnsi"/>
                <w:color w:val="000000"/>
                <w:sz w:val="22"/>
                <w:szCs w:val="22"/>
              </w:rPr>
              <w:t>Nicotinamide N-oxide</w:t>
            </w:r>
          </w:p>
        </w:tc>
        <w:tc>
          <w:tcPr>
            <w:tcW w:w="1710" w:type="dxa"/>
            <w:vAlign w:val="bottom"/>
          </w:tcPr>
          <w:p w14:paraId="286EC34B" w14:textId="42512BC6" w:rsidR="00AB465F" w:rsidRPr="00AB465F" w:rsidRDefault="00AB465F" w:rsidP="00CE37BA">
            <w:pPr>
              <w:spacing w:line="480" w:lineRule="auto"/>
              <w:jc w:val="center"/>
              <w:rPr>
                <w:rFonts w:cstheme="minorHAnsi"/>
                <w:b/>
                <w:bCs/>
              </w:rPr>
            </w:pPr>
            <w:r w:rsidRPr="00AB465F">
              <w:rPr>
                <w:rFonts w:cstheme="minorHAnsi"/>
                <w:color w:val="000000"/>
                <w:sz w:val="22"/>
                <w:szCs w:val="22"/>
              </w:rPr>
              <w:t>C6H6N2O2</w:t>
            </w:r>
          </w:p>
        </w:tc>
        <w:tc>
          <w:tcPr>
            <w:tcW w:w="900" w:type="dxa"/>
            <w:vAlign w:val="bottom"/>
          </w:tcPr>
          <w:p w14:paraId="3C46D7FB" w14:textId="47162118" w:rsidR="00AB465F" w:rsidRPr="00AB465F" w:rsidRDefault="00AB465F" w:rsidP="00CE37BA">
            <w:pPr>
              <w:spacing w:line="480" w:lineRule="auto"/>
              <w:jc w:val="center"/>
              <w:rPr>
                <w:rFonts w:cstheme="minorHAnsi"/>
                <w:b/>
                <w:bCs/>
              </w:rPr>
            </w:pPr>
          </w:p>
        </w:tc>
        <w:tc>
          <w:tcPr>
            <w:tcW w:w="810" w:type="dxa"/>
            <w:vAlign w:val="bottom"/>
          </w:tcPr>
          <w:p w14:paraId="04D899D2" w14:textId="17921D3B" w:rsidR="00AB465F" w:rsidRPr="00130C4A" w:rsidRDefault="00AB465F" w:rsidP="00CE37BA">
            <w:pPr>
              <w:spacing w:line="480" w:lineRule="auto"/>
              <w:jc w:val="center"/>
              <w:rPr>
                <w:rFonts w:cstheme="minorHAnsi"/>
                <w:b/>
                <w:bCs/>
              </w:rPr>
            </w:pPr>
            <w:r w:rsidRPr="00130C4A">
              <w:rPr>
                <w:rFonts w:cstheme="minorHAnsi"/>
                <w:color w:val="000000"/>
                <w:sz w:val="22"/>
                <w:szCs w:val="22"/>
              </w:rPr>
              <w:t>HMDB02730</w:t>
            </w:r>
          </w:p>
        </w:tc>
        <w:tc>
          <w:tcPr>
            <w:tcW w:w="1260" w:type="dxa"/>
            <w:vAlign w:val="bottom"/>
          </w:tcPr>
          <w:p w14:paraId="0491B468" w14:textId="4DF91A6F" w:rsidR="00AB465F" w:rsidRPr="00934214" w:rsidRDefault="00AB465F" w:rsidP="00CE37BA">
            <w:pPr>
              <w:spacing w:line="480" w:lineRule="auto"/>
              <w:jc w:val="center"/>
              <w:rPr>
                <w:rFonts w:cstheme="minorHAnsi"/>
                <w:b/>
                <w:bCs/>
              </w:rPr>
            </w:pPr>
            <w:r w:rsidRPr="00934214">
              <w:rPr>
                <w:rFonts w:cstheme="minorHAnsi"/>
                <w:color w:val="000000"/>
                <w:sz w:val="22"/>
                <w:szCs w:val="22"/>
              </w:rPr>
              <w:t>1</w:t>
            </w:r>
          </w:p>
        </w:tc>
      </w:tr>
      <w:tr w:rsidR="00956834" w:rsidRPr="00FD4F8A" w14:paraId="62AD0936" w14:textId="77777777" w:rsidTr="00162138">
        <w:tc>
          <w:tcPr>
            <w:tcW w:w="1552" w:type="dxa"/>
            <w:vAlign w:val="bottom"/>
          </w:tcPr>
          <w:p w14:paraId="1A6F5ACF" w14:textId="3A53C2A3"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263.023_1.7</w:t>
            </w:r>
          </w:p>
        </w:tc>
        <w:tc>
          <w:tcPr>
            <w:tcW w:w="840" w:type="dxa"/>
            <w:vAlign w:val="bottom"/>
          </w:tcPr>
          <w:p w14:paraId="3CFB6DF9" w14:textId="0CD1FEA9"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14B6BAD5" w14:textId="179CAEA7"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412A3AE5" w14:textId="00BD49EC" w:rsidR="00AB465F" w:rsidRPr="00FD4F8A" w:rsidRDefault="00AB465F" w:rsidP="00CE37BA">
            <w:pPr>
              <w:spacing w:line="480" w:lineRule="auto"/>
              <w:jc w:val="center"/>
              <w:rPr>
                <w:rFonts w:cstheme="minorHAnsi"/>
                <w:b/>
                <w:bCs/>
              </w:rPr>
            </w:pPr>
            <w:r w:rsidRPr="00FD4F8A">
              <w:rPr>
                <w:rFonts w:cstheme="minorHAnsi"/>
                <w:color w:val="000000"/>
                <w:sz w:val="22"/>
                <w:szCs w:val="22"/>
              </w:rPr>
              <w:t xml:space="preserve">Methoxy </w:t>
            </w:r>
            <w:proofErr w:type="spellStart"/>
            <w:r w:rsidRPr="00FD4F8A">
              <w:rPr>
                <w:rFonts w:cstheme="minorHAnsi"/>
                <w:color w:val="000000"/>
                <w:sz w:val="22"/>
                <w:szCs w:val="22"/>
              </w:rPr>
              <w:t>hydroxyphenylethyleneglycol</w:t>
            </w:r>
            <w:proofErr w:type="spellEnd"/>
            <w:r w:rsidRPr="00FD4F8A">
              <w:rPr>
                <w:rFonts w:cstheme="minorHAnsi"/>
                <w:color w:val="000000"/>
                <w:sz w:val="22"/>
                <w:szCs w:val="22"/>
              </w:rPr>
              <w:t xml:space="preserve"> sulfate</w:t>
            </w:r>
          </w:p>
        </w:tc>
        <w:tc>
          <w:tcPr>
            <w:tcW w:w="1710" w:type="dxa"/>
            <w:vAlign w:val="bottom"/>
          </w:tcPr>
          <w:p w14:paraId="0C2241E7" w14:textId="5DB4A126" w:rsidR="00AB465F" w:rsidRPr="00AB465F" w:rsidRDefault="00AB465F" w:rsidP="00CE37BA">
            <w:pPr>
              <w:spacing w:line="480" w:lineRule="auto"/>
              <w:jc w:val="center"/>
              <w:rPr>
                <w:rFonts w:cstheme="minorHAnsi"/>
                <w:b/>
                <w:bCs/>
              </w:rPr>
            </w:pPr>
            <w:r w:rsidRPr="00AB465F">
              <w:rPr>
                <w:rFonts w:cstheme="minorHAnsi"/>
                <w:color w:val="000000"/>
                <w:sz w:val="22"/>
                <w:szCs w:val="22"/>
              </w:rPr>
              <w:t>C9H12O7S</w:t>
            </w:r>
          </w:p>
        </w:tc>
        <w:tc>
          <w:tcPr>
            <w:tcW w:w="900" w:type="dxa"/>
            <w:vAlign w:val="bottom"/>
          </w:tcPr>
          <w:p w14:paraId="1947052D" w14:textId="3700715B" w:rsidR="00AB465F" w:rsidRPr="00AB465F" w:rsidRDefault="00AB465F" w:rsidP="00CE37BA">
            <w:pPr>
              <w:spacing w:line="480" w:lineRule="auto"/>
              <w:jc w:val="center"/>
              <w:rPr>
                <w:rFonts w:cstheme="minorHAnsi"/>
                <w:b/>
                <w:bCs/>
              </w:rPr>
            </w:pPr>
          </w:p>
        </w:tc>
        <w:tc>
          <w:tcPr>
            <w:tcW w:w="810" w:type="dxa"/>
            <w:vAlign w:val="bottom"/>
          </w:tcPr>
          <w:p w14:paraId="549E430C" w14:textId="28644609" w:rsidR="00AB465F" w:rsidRPr="00130C4A" w:rsidRDefault="00AB465F" w:rsidP="00CE37BA">
            <w:pPr>
              <w:spacing w:line="480" w:lineRule="auto"/>
              <w:jc w:val="center"/>
              <w:rPr>
                <w:rFonts w:cstheme="minorHAnsi"/>
                <w:b/>
                <w:bCs/>
              </w:rPr>
            </w:pPr>
            <w:r w:rsidRPr="00130C4A">
              <w:rPr>
                <w:rFonts w:cstheme="minorHAnsi"/>
                <w:color w:val="000000"/>
                <w:sz w:val="22"/>
                <w:szCs w:val="22"/>
              </w:rPr>
              <w:t>HMDB00559</w:t>
            </w:r>
          </w:p>
        </w:tc>
        <w:tc>
          <w:tcPr>
            <w:tcW w:w="1260" w:type="dxa"/>
            <w:vAlign w:val="bottom"/>
          </w:tcPr>
          <w:p w14:paraId="567F09EF" w14:textId="5ED591F3"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2753EF15" w14:textId="77777777" w:rsidTr="00162138">
        <w:tc>
          <w:tcPr>
            <w:tcW w:w="1552" w:type="dxa"/>
            <w:vAlign w:val="bottom"/>
          </w:tcPr>
          <w:p w14:paraId="23475255" w14:textId="3A5EC1A7"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209.0665_8.5</w:t>
            </w:r>
          </w:p>
        </w:tc>
        <w:tc>
          <w:tcPr>
            <w:tcW w:w="840" w:type="dxa"/>
            <w:vAlign w:val="bottom"/>
          </w:tcPr>
          <w:p w14:paraId="022E4812" w14:textId="6F235C74"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nHILIC</w:t>
            </w:r>
            <w:proofErr w:type="spellEnd"/>
          </w:p>
        </w:tc>
        <w:tc>
          <w:tcPr>
            <w:tcW w:w="1335" w:type="dxa"/>
            <w:vAlign w:val="bottom"/>
          </w:tcPr>
          <w:p w14:paraId="448F8F10" w14:textId="70E50ABE"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52703F51" w14:textId="78C993BC" w:rsidR="00AB465F" w:rsidRPr="00FD4F8A" w:rsidRDefault="00AB465F" w:rsidP="00CE37BA">
            <w:pPr>
              <w:spacing w:line="480" w:lineRule="auto"/>
              <w:jc w:val="center"/>
              <w:rPr>
                <w:rFonts w:cstheme="minorHAnsi"/>
                <w:b/>
                <w:bCs/>
              </w:rPr>
            </w:pPr>
            <w:r w:rsidRPr="00FD4F8A">
              <w:rPr>
                <w:rFonts w:cstheme="minorHAnsi"/>
                <w:color w:val="000000"/>
                <w:sz w:val="22"/>
                <w:szCs w:val="22"/>
              </w:rPr>
              <w:t>1,5-anhydroglucitol (1,5-AG)</w:t>
            </w:r>
          </w:p>
        </w:tc>
        <w:tc>
          <w:tcPr>
            <w:tcW w:w="1710" w:type="dxa"/>
            <w:vAlign w:val="bottom"/>
          </w:tcPr>
          <w:p w14:paraId="3739E37D" w14:textId="41B44B44" w:rsidR="00AB465F" w:rsidRPr="00AB465F" w:rsidRDefault="00AB465F" w:rsidP="00CE37BA">
            <w:pPr>
              <w:spacing w:line="480" w:lineRule="auto"/>
              <w:jc w:val="center"/>
              <w:rPr>
                <w:rFonts w:cstheme="minorHAnsi"/>
                <w:b/>
                <w:bCs/>
              </w:rPr>
            </w:pPr>
            <w:r w:rsidRPr="00AB465F">
              <w:rPr>
                <w:rFonts w:cstheme="minorHAnsi"/>
                <w:color w:val="000000"/>
                <w:sz w:val="22"/>
                <w:szCs w:val="22"/>
              </w:rPr>
              <w:t>C7H14O7</w:t>
            </w:r>
          </w:p>
        </w:tc>
        <w:tc>
          <w:tcPr>
            <w:tcW w:w="900" w:type="dxa"/>
            <w:vAlign w:val="bottom"/>
          </w:tcPr>
          <w:p w14:paraId="42D8FCD0" w14:textId="363E567B" w:rsidR="00AB465F" w:rsidRPr="00AB465F" w:rsidRDefault="00AB465F" w:rsidP="00CE37BA">
            <w:pPr>
              <w:spacing w:line="480" w:lineRule="auto"/>
              <w:jc w:val="center"/>
              <w:rPr>
                <w:rFonts w:cstheme="minorHAnsi"/>
                <w:b/>
                <w:bCs/>
              </w:rPr>
            </w:pPr>
            <w:r w:rsidRPr="00AB465F">
              <w:rPr>
                <w:rFonts w:cstheme="minorHAnsi"/>
                <w:color w:val="000000"/>
                <w:sz w:val="22"/>
                <w:szCs w:val="22"/>
              </w:rPr>
              <w:t>C07326</w:t>
            </w:r>
          </w:p>
        </w:tc>
        <w:tc>
          <w:tcPr>
            <w:tcW w:w="810" w:type="dxa"/>
            <w:vAlign w:val="bottom"/>
          </w:tcPr>
          <w:p w14:paraId="19679F91" w14:textId="7EDC12E4" w:rsidR="00AB465F" w:rsidRPr="00130C4A" w:rsidRDefault="00AB465F" w:rsidP="00CE37BA">
            <w:pPr>
              <w:spacing w:line="480" w:lineRule="auto"/>
              <w:jc w:val="center"/>
              <w:rPr>
                <w:rFonts w:cstheme="minorHAnsi"/>
                <w:b/>
                <w:bCs/>
              </w:rPr>
            </w:pPr>
            <w:r w:rsidRPr="00130C4A">
              <w:rPr>
                <w:rFonts w:cstheme="minorHAnsi"/>
                <w:color w:val="000000"/>
                <w:sz w:val="22"/>
                <w:szCs w:val="22"/>
              </w:rPr>
              <w:t>HMDB02712</w:t>
            </w:r>
          </w:p>
        </w:tc>
        <w:tc>
          <w:tcPr>
            <w:tcW w:w="1260" w:type="dxa"/>
            <w:vAlign w:val="bottom"/>
          </w:tcPr>
          <w:p w14:paraId="376135A6" w14:textId="20379621"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61321067" w14:textId="77777777" w:rsidTr="00162138">
        <w:tc>
          <w:tcPr>
            <w:tcW w:w="1552" w:type="dxa"/>
            <w:vAlign w:val="bottom"/>
          </w:tcPr>
          <w:p w14:paraId="5A07C0EF" w14:textId="603806B9"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314.2324_5.5</w:t>
            </w:r>
          </w:p>
        </w:tc>
        <w:tc>
          <w:tcPr>
            <w:tcW w:w="840" w:type="dxa"/>
            <w:vAlign w:val="bottom"/>
          </w:tcPr>
          <w:p w14:paraId="76817586" w14:textId="3A9EBDC9"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pHILIC</w:t>
            </w:r>
            <w:proofErr w:type="spellEnd"/>
          </w:p>
        </w:tc>
        <w:tc>
          <w:tcPr>
            <w:tcW w:w="1335" w:type="dxa"/>
            <w:vAlign w:val="bottom"/>
          </w:tcPr>
          <w:p w14:paraId="5F869AAD" w14:textId="1DD9FF34"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49E8C892" w14:textId="68358B8E" w:rsidR="00AB465F" w:rsidRPr="00FD4F8A" w:rsidRDefault="00AB465F" w:rsidP="00CE37BA">
            <w:pPr>
              <w:spacing w:line="480" w:lineRule="auto"/>
              <w:jc w:val="center"/>
              <w:rPr>
                <w:rFonts w:cstheme="minorHAnsi"/>
                <w:b/>
                <w:bCs/>
              </w:rPr>
            </w:pPr>
            <w:r w:rsidRPr="00FD4F8A">
              <w:rPr>
                <w:rFonts w:cstheme="minorHAnsi"/>
                <w:color w:val="000000"/>
                <w:sz w:val="22"/>
                <w:szCs w:val="22"/>
              </w:rPr>
              <w:t>C10:1 AC (</w:t>
            </w:r>
            <w:proofErr w:type="spellStart"/>
            <w:r w:rsidRPr="00FD4F8A">
              <w:rPr>
                <w:rFonts w:cstheme="minorHAnsi"/>
                <w:color w:val="000000"/>
                <w:sz w:val="22"/>
                <w:szCs w:val="22"/>
              </w:rPr>
              <w:t>Decenoylcarnitine</w:t>
            </w:r>
            <w:proofErr w:type="spellEnd"/>
            <w:r w:rsidRPr="00FD4F8A">
              <w:rPr>
                <w:rFonts w:cstheme="minorHAnsi"/>
                <w:color w:val="000000"/>
                <w:sz w:val="22"/>
                <w:szCs w:val="22"/>
              </w:rPr>
              <w:t>)</w:t>
            </w:r>
          </w:p>
        </w:tc>
        <w:tc>
          <w:tcPr>
            <w:tcW w:w="1710" w:type="dxa"/>
            <w:vAlign w:val="bottom"/>
          </w:tcPr>
          <w:p w14:paraId="02636E32" w14:textId="01E7CDD5" w:rsidR="00AB465F" w:rsidRPr="00AB465F" w:rsidRDefault="00AB465F" w:rsidP="00CE37BA">
            <w:pPr>
              <w:spacing w:line="480" w:lineRule="auto"/>
              <w:jc w:val="center"/>
              <w:rPr>
                <w:rFonts w:cstheme="minorHAnsi"/>
                <w:b/>
                <w:bCs/>
              </w:rPr>
            </w:pPr>
            <w:r w:rsidRPr="00AB465F">
              <w:rPr>
                <w:rFonts w:cstheme="minorHAnsi"/>
                <w:color w:val="000000"/>
                <w:sz w:val="22"/>
                <w:szCs w:val="22"/>
              </w:rPr>
              <w:t>C17H31NO4</w:t>
            </w:r>
          </w:p>
        </w:tc>
        <w:tc>
          <w:tcPr>
            <w:tcW w:w="900" w:type="dxa"/>
            <w:vAlign w:val="bottom"/>
          </w:tcPr>
          <w:p w14:paraId="3B872FE2" w14:textId="27098F85" w:rsidR="00AB465F" w:rsidRPr="00AB465F" w:rsidRDefault="00AB465F" w:rsidP="00CE37BA">
            <w:pPr>
              <w:spacing w:line="480" w:lineRule="auto"/>
              <w:jc w:val="center"/>
              <w:rPr>
                <w:rFonts w:cstheme="minorHAnsi"/>
                <w:b/>
                <w:bCs/>
              </w:rPr>
            </w:pPr>
          </w:p>
        </w:tc>
        <w:tc>
          <w:tcPr>
            <w:tcW w:w="810" w:type="dxa"/>
            <w:vAlign w:val="bottom"/>
          </w:tcPr>
          <w:p w14:paraId="4C44C207" w14:textId="7B2002D3" w:rsidR="00AB465F" w:rsidRPr="00130C4A" w:rsidRDefault="00AB465F" w:rsidP="00CE37BA">
            <w:pPr>
              <w:spacing w:line="480" w:lineRule="auto"/>
              <w:jc w:val="center"/>
              <w:rPr>
                <w:rFonts w:cstheme="minorHAnsi"/>
                <w:b/>
                <w:bCs/>
              </w:rPr>
            </w:pPr>
            <w:r w:rsidRPr="00130C4A">
              <w:rPr>
                <w:rFonts w:cstheme="minorHAnsi"/>
                <w:color w:val="000000"/>
                <w:sz w:val="22"/>
                <w:szCs w:val="22"/>
              </w:rPr>
              <w:t>HMDB13205</w:t>
            </w:r>
          </w:p>
        </w:tc>
        <w:tc>
          <w:tcPr>
            <w:tcW w:w="1260" w:type="dxa"/>
            <w:vAlign w:val="bottom"/>
          </w:tcPr>
          <w:p w14:paraId="04D4579F" w14:textId="4FB2EF07"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4CF42B50" w14:textId="77777777" w:rsidTr="00162138">
        <w:tc>
          <w:tcPr>
            <w:tcW w:w="1552" w:type="dxa"/>
            <w:vAlign w:val="bottom"/>
          </w:tcPr>
          <w:p w14:paraId="58AC2E9C" w14:textId="6066C5FD"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lastRenderedPageBreak/>
              <w:t>230.1034_3.5</w:t>
            </w:r>
          </w:p>
        </w:tc>
        <w:tc>
          <w:tcPr>
            <w:tcW w:w="840" w:type="dxa"/>
            <w:vAlign w:val="bottom"/>
          </w:tcPr>
          <w:p w14:paraId="608505CA" w14:textId="76E3945E"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6A3BFE88" w14:textId="4F20422F"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1AA093AE" w14:textId="6937C07E" w:rsidR="00AB465F" w:rsidRPr="00FD4F8A" w:rsidRDefault="00AB465F" w:rsidP="00CE37BA">
            <w:pPr>
              <w:spacing w:line="480" w:lineRule="auto"/>
              <w:jc w:val="center"/>
              <w:rPr>
                <w:rFonts w:cstheme="minorHAnsi"/>
                <w:b/>
                <w:bCs/>
              </w:rPr>
            </w:pPr>
            <w:r w:rsidRPr="00FD4F8A">
              <w:rPr>
                <w:rFonts w:cstheme="minorHAnsi"/>
                <w:color w:val="000000"/>
                <w:sz w:val="22"/>
                <w:szCs w:val="22"/>
              </w:rPr>
              <w:t>Isovalerylglutamic acid</w:t>
            </w:r>
          </w:p>
        </w:tc>
        <w:tc>
          <w:tcPr>
            <w:tcW w:w="1710" w:type="dxa"/>
            <w:vAlign w:val="bottom"/>
          </w:tcPr>
          <w:p w14:paraId="1D4E3FBF" w14:textId="2CE84CFA" w:rsidR="00AB465F" w:rsidRPr="00AB465F" w:rsidRDefault="00AB465F" w:rsidP="00CE37BA">
            <w:pPr>
              <w:spacing w:line="480" w:lineRule="auto"/>
              <w:jc w:val="center"/>
              <w:rPr>
                <w:rFonts w:cstheme="minorHAnsi"/>
                <w:b/>
                <w:bCs/>
              </w:rPr>
            </w:pPr>
            <w:r w:rsidRPr="00AB465F">
              <w:rPr>
                <w:rFonts w:cstheme="minorHAnsi"/>
                <w:color w:val="000000"/>
                <w:sz w:val="22"/>
                <w:szCs w:val="22"/>
              </w:rPr>
              <w:t>C10H17NO5</w:t>
            </w:r>
          </w:p>
        </w:tc>
        <w:tc>
          <w:tcPr>
            <w:tcW w:w="900" w:type="dxa"/>
            <w:vAlign w:val="bottom"/>
          </w:tcPr>
          <w:p w14:paraId="5DF04B71" w14:textId="34D3A487" w:rsidR="00AB465F" w:rsidRPr="00AB465F" w:rsidRDefault="00AB465F" w:rsidP="00CE37BA">
            <w:pPr>
              <w:spacing w:line="480" w:lineRule="auto"/>
              <w:jc w:val="center"/>
              <w:rPr>
                <w:rFonts w:cstheme="minorHAnsi"/>
                <w:b/>
                <w:bCs/>
              </w:rPr>
            </w:pPr>
          </w:p>
        </w:tc>
        <w:tc>
          <w:tcPr>
            <w:tcW w:w="810" w:type="dxa"/>
            <w:vAlign w:val="bottom"/>
          </w:tcPr>
          <w:p w14:paraId="668B0BB6" w14:textId="62B25B10" w:rsidR="00AB465F" w:rsidRPr="00130C4A" w:rsidRDefault="00AB465F" w:rsidP="00CE37BA">
            <w:pPr>
              <w:spacing w:line="480" w:lineRule="auto"/>
              <w:jc w:val="center"/>
              <w:rPr>
                <w:rFonts w:cstheme="minorHAnsi"/>
                <w:b/>
                <w:bCs/>
              </w:rPr>
            </w:pPr>
            <w:r w:rsidRPr="00130C4A">
              <w:rPr>
                <w:rFonts w:cstheme="minorHAnsi"/>
                <w:color w:val="000000"/>
                <w:sz w:val="22"/>
                <w:szCs w:val="22"/>
              </w:rPr>
              <w:t>HMDB00726</w:t>
            </w:r>
          </w:p>
        </w:tc>
        <w:tc>
          <w:tcPr>
            <w:tcW w:w="1260" w:type="dxa"/>
            <w:vAlign w:val="bottom"/>
          </w:tcPr>
          <w:p w14:paraId="7F4D20E7" w14:textId="01E2EC3F"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4AA8A681" w14:textId="77777777" w:rsidTr="00162138">
        <w:tc>
          <w:tcPr>
            <w:tcW w:w="1552" w:type="dxa"/>
            <w:vAlign w:val="bottom"/>
          </w:tcPr>
          <w:p w14:paraId="4E2E7D65" w14:textId="61C6727E"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284.1854_3.9</w:t>
            </w:r>
          </w:p>
        </w:tc>
        <w:tc>
          <w:tcPr>
            <w:tcW w:w="840" w:type="dxa"/>
            <w:vAlign w:val="bottom"/>
          </w:tcPr>
          <w:p w14:paraId="688D63A8" w14:textId="13BFDDE0"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13350750" w14:textId="2397EC2D"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74665563" w14:textId="1AE08FEC" w:rsidR="00AB465F" w:rsidRPr="00FD4F8A" w:rsidRDefault="00AB465F" w:rsidP="00CE37BA">
            <w:pPr>
              <w:spacing w:line="480" w:lineRule="auto"/>
              <w:jc w:val="center"/>
              <w:rPr>
                <w:rFonts w:cstheme="minorHAnsi"/>
                <w:b/>
                <w:bCs/>
              </w:rPr>
            </w:pPr>
            <w:r w:rsidRPr="00FD4F8A">
              <w:rPr>
                <w:rFonts w:cstheme="minorHAnsi"/>
                <w:color w:val="000000"/>
                <w:sz w:val="22"/>
                <w:szCs w:val="22"/>
              </w:rPr>
              <w:t>C8:2 AC (</w:t>
            </w:r>
            <w:proofErr w:type="spellStart"/>
            <w:r w:rsidRPr="00FD4F8A">
              <w:rPr>
                <w:rFonts w:cstheme="minorHAnsi"/>
                <w:color w:val="000000"/>
                <w:sz w:val="22"/>
                <w:szCs w:val="22"/>
              </w:rPr>
              <w:t>Octadienoylcarnitine</w:t>
            </w:r>
            <w:proofErr w:type="spellEnd"/>
            <w:r w:rsidRPr="00FD4F8A">
              <w:rPr>
                <w:rFonts w:cstheme="minorHAnsi"/>
                <w:color w:val="000000"/>
                <w:sz w:val="22"/>
                <w:szCs w:val="22"/>
              </w:rPr>
              <w:t>)</w:t>
            </w:r>
          </w:p>
        </w:tc>
        <w:tc>
          <w:tcPr>
            <w:tcW w:w="1710" w:type="dxa"/>
            <w:vAlign w:val="bottom"/>
          </w:tcPr>
          <w:p w14:paraId="14E6A231" w14:textId="69D88C0F" w:rsidR="00AB465F" w:rsidRPr="00AB465F" w:rsidRDefault="00AB465F" w:rsidP="00CE37BA">
            <w:pPr>
              <w:spacing w:line="480" w:lineRule="auto"/>
              <w:jc w:val="center"/>
              <w:rPr>
                <w:rFonts w:cstheme="minorHAnsi"/>
                <w:b/>
                <w:bCs/>
              </w:rPr>
            </w:pPr>
            <w:r w:rsidRPr="00AB465F">
              <w:rPr>
                <w:rFonts w:cstheme="minorHAnsi"/>
                <w:color w:val="000000"/>
                <w:sz w:val="22"/>
                <w:szCs w:val="22"/>
              </w:rPr>
              <w:t>C15H25NO4</w:t>
            </w:r>
          </w:p>
        </w:tc>
        <w:tc>
          <w:tcPr>
            <w:tcW w:w="900" w:type="dxa"/>
            <w:vAlign w:val="bottom"/>
          </w:tcPr>
          <w:p w14:paraId="6EE8E294" w14:textId="365BA643" w:rsidR="00AB465F" w:rsidRPr="00AB465F" w:rsidRDefault="00AB465F" w:rsidP="00CE37BA">
            <w:pPr>
              <w:spacing w:line="480" w:lineRule="auto"/>
              <w:jc w:val="center"/>
              <w:rPr>
                <w:rFonts w:cstheme="minorHAnsi"/>
                <w:b/>
                <w:bCs/>
              </w:rPr>
            </w:pPr>
          </w:p>
        </w:tc>
        <w:tc>
          <w:tcPr>
            <w:tcW w:w="810" w:type="dxa"/>
            <w:vAlign w:val="bottom"/>
          </w:tcPr>
          <w:p w14:paraId="77492B1E" w14:textId="22871BB5" w:rsidR="00AB465F" w:rsidRPr="00130C4A" w:rsidRDefault="00AB465F" w:rsidP="00CE37BA">
            <w:pPr>
              <w:spacing w:line="480" w:lineRule="auto"/>
              <w:jc w:val="center"/>
              <w:rPr>
                <w:rFonts w:cstheme="minorHAnsi"/>
                <w:b/>
                <w:bCs/>
              </w:rPr>
            </w:pPr>
          </w:p>
        </w:tc>
        <w:tc>
          <w:tcPr>
            <w:tcW w:w="1260" w:type="dxa"/>
            <w:vAlign w:val="bottom"/>
          </w:tcPr>
          <w:p w14:paraId="4D0818B5" w14:textId="53553C6A"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3C651589" w14:textId="77777777" w:rsidTr="00162138">
        <w:tc>
          <w:tcPr>
            <w:tcW w:w="1552" w:type="dxa"/>
            <w:vAlign w:val="bottom"/>
          </w:tcPr>
          <w:p w14:paraId="43087908" w14:textId="15234815"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281.1494_2</w:t>
            </w:r>
          </w:p>
        </w:tc>
        <w:tc>
          <w:tcPr>
            <w:tcW w:w="840" w:type="dxa"/>
            <w:vAlign w:val="bottom"/>
          </w:tcPr>
          <w:p w14:paraId="3717FD66" w14:textId="42AF9A70"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pHILIC</w:t>
            </w:r>
            <w:proofErr w:type="spellEnd"/>
          </w:p>
        </w:tc>
        <w:tc>
          <w:tcPr>
            <w:tcW w:w="1335" w:type="dxa"/>
            <w:vAlign w:val="bottom"/>
          </w:tcPr>
          <w:p w14:paraId="2E611590" w14:textId="164C51CB"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5D84F12E" w14:textId="33FE04A9" w:rsidR="00AB465F" w:rsidRPr="00FD4F8A" w:rsidRDefault="00AB465F" w:rsidP="00CE37BA">
            <w:pPr>
              <w:spacing w:line="480" w:lineRule="auto"/>
              <w:jc w:val="center"/>
              <w:rPr>
                <w:rFonts w:cstheme="minorHAnsi"/>
                <w:b/>
                <w:bCs/>
              </w:rPr>
            </w:pPr>
            <w:r w:rsidRPr="00FD4F8A">
              <w:rPr>
                <w:rFonts w:cstheme="minorHAnsi"/>
                <w:color w:val="000000"/>
                <w:sz w:val="22"/>
                <w:szCs w:val="22"/>
              </w:rPr>
              <w:t>Tyr-Val</w:t>
            </w:r>
          </w:p>
        </w:tc>
        <w:tc>
          <w:tcPr>
            <w:tcW w:w="1710" w:type="dxa"/>
            <w:vAlign w:val="bottom"/>
          </w:tcPr>
          <w:p w14:paraId="50255092" w14:textId="1C5B41AB" w:rsidR="00AB465F" w:rsidRPr="00AB465F" w:rsidRDefault="00AB465F" w:rsidP="00CE37BA">
            <w:pPr>
              <w:spacing w:line="480" w:lineRule="auto"/>
              <w:jc w:val="center"/>
              <w:rPr>
                <w:rFonts w:cstheme="minorHAnsi"/>
                <w:b/>
                <w:bCs/>
              </w:rPr>
            </w:pPr>
            <w:r w:rsidRPr="00AB465F">
              <w:rPr>
                <w:rFonts w:cstheme="minorHAnsi"/>
                <w:color w:val="000000"/>
                <w:sz w:val="22"/>
                <w:szCs w:val="22"/>
              </w:rPr>
              <w:t>C14H20N2O4</w:t>
            </w:r>
          </w:p>
        </w:tc>
        <w:tc>
          <w:tcPr>
            <w:tcW w:w="900" w:type="dxa"/>
            <w:vAlign w:val="bottom"/>
          </w:tcPr>
          <w:p w14:paraId="4290C93B" w14:textId="75061C4C" w:rsidR="00AB465F" w:rsidRPr="00AB465F" w:rsidRDefault="00AB465F" w:rsidP="00CE37BA">
            <w:pPr>
              <w:spacing w:line="480" w:lineRule="auto"/>
              <w:jc w:val="center"/>
              <w:rPr>
                <w:rFonts w:cstheme="minorHAnsi"/>
                <w:b/>
                <w:bCs/>
              </w:rPr>
            </w:pPr>
          </w:p>
        </w:tc>
        <w:tc>
          <w:tcPr>
            <w:tcW w:w="810" w:type="dxa"/>
            <w:vAlign w:val="bottom"/>
          </w:tcPr>
          <w:p w14:paraId="4784AE41" w14:textId="1D507992" w:rsidR="00AB465F" w:rsidRPr="00130C4A" w:rsidRDefault="00AB465F" w:rsidP="00CE37BA">
            <w:pPr>
              <w:spacing w:line="480" w:lineRule="auto"/>
              <w:jc w:val="center"/>
              <w:rPr>
                <w:rFonts w:cstheme="minorHAnsi"/>
                <w:b/>
                <w:bCs/>
              </w:rPr>
            </w:pPr>
            <w:r w:rsidRPr="00130C4A">
              <w:rPr>
                <w:rFonts w:cstheme="minorHAnsi"/>
                <w:color w:val="000000"/>
                <w:sz w:val="22"/>
                <w:szCs w:val="22"/>
              </w:rPr>
              <w:t>HMDB29118</w:t>
            </w:r>
          </w:p>
        </w:tc>
        <w:tc>
          <w:tcPr>
            <w:tcW w:w="1260" w:type="dxa"/>
            <w:vAlign w:val="bottom"/>
          </w:tcPr>
          <w:p w14:paraId="481DDAF0" w14:textId="59F4F59F"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411DEF42" w14:textId="77777777" w:rsidTr="00162138">
        <w:tc>
          <w:tcPr>
            <w:tcW w:w="1552" w:type="dxa"/>
            <w:vAlign w:val="bottom"/>
          </w:tcPr>
          <w:p w14:paraId="0CF7F546" w14:textId="05910E39"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342.2634_8</w:t>
            </w:r>
          </w:p>
        </w:tc>
        <w:tc>
          <w:tcPr>
            <w:tcW w:w="840" w:type="dxa"/>
            <w:vAlign w:val="bottom"/>
          </w:tcPr>
          <w:p w14:paraId="1F89435E" w14:textId="65C4A023"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6FEA24D1" w14:textId="08EA8B40"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0493648F" w14:textId="33059C84" w:rsidR="00AB465F" w:rsidRPr="00FD4F8A" w:rsidRDefault="00AB465F" w:rsidP="00CE37BA">
            <w:pPr>
              <w:spacing w:line="480" w:lineRule="auto"/>
              <w:jc w:val="center"/>
              <w:rPr>
                <w:rFonts w:cstheme="minorHAnsi"/>
                <w:b/>
                <w:bCs/>
              </w:rPr>
            </w:pPr>
            <w:r w:rsidRPr="00FD4F8A">
              <w:rPr>
                <w:rFonts w:cstheme="minorHAnsi"/>
                <w:color w:val="000000"/>
                <w:sz w:val="22"/>
                <w:szCs w:val="22"/>
              </w:rPr>
              <w:t>C12:1 AC (</w:t>
            </w:r>
            <w:proofErr w:type="spellStart"/>
            <w:r w:rsidRPr="00FD4F8A">
              <w:rPr>
                <w:rFonts w:cstheme="minorHAnsi"/>
                <w:color w:val="000000"/>
                <w:sz w:val="22"/>
                <w:szCs w:val="22"/>
              </w:rPr>
              <w:t>Dodecenoylcarnitine</w:t>
            </w:r>
            <w:proofErr w:type="spellEnd"/>
            <w:r w:rsidRPr="00FD4F8A">
              <w:rPr>
                <w:rFonts w:cstheme="minorHAnsi"/>
                <w:color w:val="000000"/>
                <w:sz w:val="22"/>
                <w:szCs w:val="22"/>
              </w:rPr>
              <w:t>)</w:t>
            </w:r>
          </w:p>
        </w:tc>
        <w:tc>
          <w:tcPr>
            <w:tcW w:w="1710" w:type="dxa"/>
            <w:vAlign w:val="bottom"/>
          </w:tcPr>
          <w:p w14:paraId="25857487" w14:textId="4C85F26A" w:rsidR="00AB465F" w:rsidRPr="00AB465F" w:rsidRDefault="00AB465F" w:rsidP="00CE37BA">
            <w:pPr>
              <w:spacing w:line="480" w:lineRule="auto"/>
              <w:jc w:val="center"/>
              <w:rPr>
                <w:rFonts w:cstheme="minorHAnsi"/>
                <w:b/>
                <w:bCs/>
              </w:rPr>
            </w:pPr>
            <w:r w:rsidRPr="00AB465F">
              <w:rPr>
                <w:rFonts w:cstheme="minorHAnsi"/>
                <w:color w:val="000000"/>
                <w:sz w:val="22"/>
                <w:szCs w:val="22"/>
              </w:rPr>
              <w:t>C19H35NO4</w:t>
            </w:r>
          </w:p>
        </w:tc>
        <w:tc>
          <w:tcPr>
            <w:tcW w:w="900" w:type="dxa"/>
            <w:vAlign w:val="bottom"/>
          </w:tcPr>
          <w:p w14:paraId="0BD429D3" w14:textId="06788626" w:rsidR="00AB465F" w:rsidRPr="00AB465F" w:rsidRDefault="00AB465F" w:rsidP="00CE37BA">
            <w:pPr>
              <w:spacing w:line="480" w:lineRule="auto"/>
              <w:jc w:val="center"/>
              <w:rPr>
                <w:rFonts w:cstheme="minorHAnsi"/>
                <w:b/>
                <w:bCs/>
              </w:rPr>
            </w:pPr>
          </w:p>
        </w:tc>
        <w:tc>
          <w:tcPr>
            <w:tcW w:w="810" w:type="dxa"/>
            <w:vAlign w:val="bottom"/>
          </w:tcPr>
          <w:p w14:paraId="655541C4" w14:textId="4E7CAF7E" w:rsidR="00AB465F" w:rsidRPr="00130C4A" w:rsidRDefault="00AB465F" w:rsidP="00CE37BA">
            <w:pPr>
              <w:spacing w:line="480" w:lineRule="auto"/>
              <w:jc w:val="center"/>
              <w:rPr>
                <w:rFonts w:cstheme="minorHAnsi"/>
                <w:b/>
                <w:bCs/>
              </w:rPr>
            </w:pPr>
            <w:r w:rsidRPr="00130C4A">
              <w:rPr>
                <w:rFonts w:cstheme="minorHAnsi"/>
                <w:color w:val="000000"/>
                <w:sz w:val="22"/>
                <w:szCs w:val="22"/>
              </w:rPr>
              <w:t>HMDB13326</w:t>
            </w:r>
          </w:p>
        </w:tc>
        <w:tc>
          <w:tcPr>
            <w:tcW w:w="1260" w:type="dxa"/>
            <w:vAlign w:val="bottom"/>
          </w:tcPr>
          <w:p w14:paraId="12C8EC4D" w14:textId="2EC756B4" w:rsidR="00AB465F" w:rsidRPr="00934214" w:rsidRDefault="00AB465F" w:rsidP="00CE37BA">
            <w:pPr>
              <w:spacing w:line="480" w:lineRule="auto"/>
              <w:jc w:val="center"/>
              <w:rPr>
                <w:rFonts w:cstheme="minorHAnsi"/>
                <w:b/>
                <w:bCs/>
              </w:rPr>
            </w:pPr>
            <w:r w:rsidRPr="00934214">
              <w:rPr>
                <w:rFonts w:cstheme="minorHAnsi"/>
                <w:color w:val="000000"/>
                <w:sz w:val="22"/>
                <w:szCs w:val="22"/>
              </w:rPr>
              <w:t>1</w:t>
            </w:r>
          </w:p>
        </w:tc>
      </w:tr>
      <w:tr w:rsidR="00956834" w:rsidRPr="00FD4F8A" w14:paraId="10903311" w14:textId="77777777" w:rsidTr="00162138">
        <w:tc>
          <w:tcPr>
            <w:tcW w:w="1552" w:type="dxa"/>
            <w:vAlign w:val="bottom"/>
          </w:tcPr>
          <w:p w14:paraId="3470940A" w14:textId="28DB43DA"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314.2323_6.7</w:t>
            </w:r>
          </w:p>
        </w:tc>
        <w:tc>
          <w:tcPr>
            <w:tcW w:w="840" w:type="dxa"/>
            <w:vAlign w:val="bottom"/>
          </w:tcPr>
          <w:p w14:paraId="5DEC0E09" w14:textId="43405CAB"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43E35745" w14:textId="28ECDA10"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0397D068" w14:textId="7952349D" w:rsidR="00AB465F" w:rsidRPr="00FD4F8A" w:rsidRDefault="00AB465F" w:rsidP="00CE37BA">
            <w:pPr>
              <w:spacing w:line="480" w:lineRule="auto"/>
              <w:jc w:val="center"/>
              <w:rPr>
                <w:rFonts w:cstheme="minorHAnsi"/>
                <w:b/>
                <w:bCs/>
              </w:rPr>
            </w:pPr>
            <w:r w:rsidRPr="00FD4F8A">
              <w:rPr>
                <w:rFonts w:cstheme="minorHAnsi"/>
                <w:color w:val="000000"/>
                <w:sz w:val="22"/>
                <w:szCs w:val="22"/>
              </w:rPr>
              <w:t>C10:1 AC (</w:t>
            </w:r>
            <w:proofErr w:type="spellStart"/>
            <w:r w:rsidRPr="00FD4F8A">
              <w:rPr>
                <w:rFonts w:cstheme="minorHAnsi"/>
                <w:color w:val="000000"/>
                <w:sz w:val="22"/>
                <w:szCs w:val="22"/>
              </w:rPr>
              <w:t>Decenoylcarnitine</w:t>
            </w:r>
            <w:proofErr w:type="spellEnd"/>
            <w:r w:rsidRPr="00FD4F8A">
              <w:rPr>
                <w:rFonts w:cstheme="minorHAnsi"/>
                <w:color w:val="000000"/>
                <w:sz w:val="22"/>
                <w:szCs w:val="22"/>
              </w:rPr>
              <w:t>)</w:t>
            </w:r>
          </w:p>
        </w:tc>
        <w:tc>
          <w:tcPr>
            <w:tcW w:w="1710" w:type="dxa"/>
            <w:vAlign w:val="bottom"/>
          </w:tcPr>
          <w:p w14:paraId="7222CD31" w14:textId="3F7B33AD" w:rsidR="00AB465F" w:rsidRPr="00AB465F" w:rsidRDefault="00AB465F" w:rsidP="00CE37BA">
            <w:pPr>
              <w:spacing w:line="480" w:lineRule="auto"/>
              <w:jc w:val="center"/>
              <w:rPr>
                <w:rFonts w:cstheme="minorHAnsi"/>
                <w:b/>
                <w:bCs/>
              </w:rPr>
            </w:pPr>
            <w:r w:rsidRPr="00AB465F">
              <w:rPr>
                <w:rFonts w:cstheme="minorHAnsi"/>
                <w:color w:val="000000"/>
                <w:sz w:val="22"/>
                <w:szCs w:val="22"/>
              </w:rPr>
              <w:t>C17H31NO4</w:t>
            </w:r>
          </w:p>
        </w:tc>
        <w:tc>
          <w:tcPr>
            <w:tcW w:w="900" w:type="dxa"/>
            <w:vAlign w:val="bottom"/>
          </w:tcPr>
          <w:p w14:paraId="3C26BF78" w14:textId="58BF2111" w:rsidR="00AB465F" w:rsidRPr="00AB465F" w:rsidRDefault="00AB465F" w:rsidP="00CE37BA">
            <w:pPr>
              <w:spacing w:line="480" w:lineRule="auto"/>
              <w:jc w:val="center"/>
              <w:rPr>
                <w:rFonts w:cstheme="minorHAnsi"/>
                <w:b/>
                <w:bCs/>
              </w:rPr>
            </w:pPr>
          </w:p>
        </w:tc>
        <w:tc>
          <w:tcPr>
            <w:tcW w:w="810" w:type="dxa"/>
            <w:vAlign w:val="bottom"/>
          </w:tcPr>
          <w:p w14:paraId="358C4360" w14:textId="6BEFB2E6" w:rsidR="00AB465F" w:rsidRPr="00130C4A" w:rsidRDefault="00AB465F" w:rsidP="00CE37BA">
            <w:pPr>
              <w:spacing w:line="480" w:lineRule="auto"/>
              <w:jc w:val="center"/>
              <w:rPr>
                <w:rFonts w:cstheme="minorHAnsi"/>
                <w:b/>
                <w:bCs/>
              </w:rPr>
            </w:pPr>
            <w:r w:rsidRPr="00130C4A">
              <w:rPr>
                <w:rFonts w:cstheme="minorHAnsi"/>
                <w:color w:val="000000"/>
                <w:sz w:val="22"/>
                <w:szCs w:val="22"/>
              </w:rPr>
              <w:t>HMDB13205</w:t>
            </w:r>
          </w:p>
        </w:tc>
        <w:tc>
          <w:tcPr>
            <w:tcW w:w="1260" w:type="dxa"/>
            <w:vAlign w:val="bottom"/>
          </w:tcPr>
          <w:p w14:paraId="6101791D" w14:textId="7055DC4F"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4EF328CA" w14:textId="77777777" w:rsidTr="00162138">
        <w:tc>
          <w:tcPr>
            <w:tcW w:w="1552" w:type="dxa"/>
            <w:vAlign w:val="bottom"/>
          </w:tcPr>
          <w:p w14:paraId="0703CB60" w14:textId="7EC6BCF0"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153.0547_5</w:t>
            </w:r>
          </w:p>
        </w:tc>
        <w:tc>
          <w:tcPr>
            <w:tcW w:w="840" w:type="dxa"/>
            <w:vAlign w:val="bottom"/>
          </w:tcPr>
          <w:p w14:paraId="379DDE31" w14:textId="172FF2ED"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3E61E01B" w14:textId="21765A0D"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4BDF51A3" w14:textId="61B961DF" w:rsidR="00AB465F" w:rsidRPr="00FD4F8A" w:rsidRDefault="00AB465F" w:rsidP="00CE37BA">
            <w:pPr>
              <w:spacing w:line="480" w:lineRule="auto"/>
              <w:jc w:val="center"/>
              <w:rPr>
                <w:rFonts w:cstheme="minorHAnsi"/>
                <w:b/>
                <w:bCs/>
              </w:rPr>
            </w:pPr>
            <w:r w:rsidRPr="00FD4F8A">
              <w:rPr>
                <w:rFonts w:cstheme="minorHAnsi"/>
                <w:color w:val="000000"/>
                <w:sz w:val="22"/>
                <w:szCs w:val="22"/>
              </w:rPr>
              <w:t>2-Hydroxyphenylacetic acid</w:t>
            </w:r>
          </w:p>
        </w:tc>
        <w:tc>
          <w:tcPr>
            <w:tcW w:w="1710" w:type="dxa"/>
            <w:vAlign w:val="bottom"/>
          </w:tcPr>
          <w:p w14:paraId="514BAE49" w14:textId="1353A6FE" w:rsidR="00AB465F" w:rsidRPr="00AB465F" w:rsidRDefault="00AB465F" w:rsidP="00CE37BA">
            <w:pPr>
              <w:spacing w:line="480" w:lineRule="auto"/>
              <w:jc w:val="center"/>
              <w:rPr>
                <w:rFonts w:cstheme="minorHAnsi"/>
                <w:b/>
                <w:bCs/>
              </w:rPr>
            </w:pPr>
            <w:r w:rsidRPr="00AB465F">
              <w:rPr>
                <w:rFonts w:cstheme="minorHAnsi"/>
                <w:color w:val="000000"/>
                <w:sz w:val="22"/>
                <w:szCs w:val="22"/>
              </w:rPr>
              <w:t>C8H8O3</w:t>
            </w:r>
          </w:p>
        </w:tc>
        <w:tc>
          <w:tcPr>
            <w:tcW w:w="900" w:type="dxa"/>
            <w:vAlign w:val="bottom"/>
          </w:tcPr>
          <w:p w14:paraId="5F69F8B7" w14:textId="0FBB22DC" w:rsidR="00AB465F" w:rsidRPr="00AB465F" w:rsidRDefault="00AB465F" w:rsidP="00CE37BA">
            <w:pPr>
              <w:spacing w:line="480" w:lineRule="auto"/>
              <w:jc w:val="center"/>
              <w:rPr>
                <w:rFonts w:cstheme="minorHAnsi"/>
                <w:b/>
                <w:bCs/>
              </w:rPr>
            </w:pPr>
            <w:r w:rsidRPr="00AB465F">
              <w:rPr>
                <w:rFonts w:cstheme="minorHAnsi"/>
                <w:color w:val="000000"/>
                <w:sz w:val="22"/>
                <w:szCs w:val="22"/>
              </w:rPr>
              <w:t>C05852</w:t>
            </w:r>
          </w:p>
        </w:tc>
        <w:tc>
          <w:tcPr>
            <w:tcW w:w="810" w:type="dxa"/>
            <w:vAlign w:val="bottom"/>
          </w:tcPr>
          <w:p w14:paraId="7F776848" w14:textId="0A10C844" w:rsidR="00AB465F" w:rsidRPr="00130C4A" w:rsidRDefault="00AB465F" w:rsidP="00CE37BA">
            <w:pPr>
              <w:spacing w:line="480" w:lineRule="auto"/>
              <w:jc w:val="center"/>
              <w:rPr>
                <w:rFonts w:cstheme="minorHAnsi"/>
                <w:b/>
                <w:bCs/>
              </w:rPr>
            </w:pPr>
            <w:r w:rsidRPr="00130C4A">
              <w:rPr>
                <w:rFonts w:cstheme="minorHAnsi"/>
                <w:color w:val="000000"/>
                <w:sz w:val="22"/>
                <w:szCs w:val="22"/>
              </w:rPr>
              <w:t>HMDB00669</w:t>
            </w:r>
          </w:p>
        </w:tc>
        <w:tc>
          <w:tcPr>
            <w:tcW w:w="1260" w:type="dxa"/>
            <w:vAlign w:val="bottom"/>
          </w:tcPr>
          <w:p w14:paraId="22E89043" w14:textId="5EA3A018"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7C6B5747" w14:textId="77777777" w:rsidTr="00162138">
        <w:tc>
          <w:tcPr>
            <w:tcW w:w="1552" w:type="dxa"/>
            <w:vAlign w:val="bottom"/>
          </w:tcPr>
          <w:p w14:paraId="6170AE0A" w14:textId="294B2C9D"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448.3065_4.7</w:t>
            </w:r>
          </w:p>
        </w:tc>
        <w:tc>
          <w:tcPr>
            <w:tcW w:w="840" w:type="dxa"/>
            <w:vAlign w:val="bottom"/>
          </w:tcPr>
          <w:p w14:paraId="3AD19B9C" w14:textId="258729AB"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nHILIC</w:t>
            </w:r>
            <w:proofErr w:type="spellEnd"/>
          </w:p>
        </w:tc>
        <w:tc>
          <w:tcPr>
            <w:tcW w:w="1335" w:type="dxa"/>
            <w:vAlign w:val="bottom"/>
          </w:tcPr>
          <w:p w14:paraId="164B91AE" w14:textId="54696E14"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6C208A2A" w14:textId="1FEC8526"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Glycoursodeoxycholic</w:t>
            </w:r>
            <w:proofErr w:type="spellEnd"/>
            <w:r w:rsidRPr="00FD4F8A">
              <w:rPr>
                <w:rFonts w:cstheme="minorHAnsi"/>
                <w:color w:val="000000"/>
                <w:sz w:val="22"/>
                <w:szCs w:val="22"/>
              </w:rPr>
              <w:t xml:space="preserve"> acid</w:t>
            </w:r>
          </w:p>
        </w:tc>
        <w:tc>
          <w:tcPr>
            <w:tcW w:w="1710" w:type="dxa"/>
            <w:vAlign w:val="bottom"/>
          </w:tcPr>
          <w:p w14:paraId="376151D0" w14:textId="4DB0C575" w:rsidR="00AB465F" w:rsidRPr="00AB465F" w:rsidRDefault="00AB465F" w:rsidP="00CE37BA">
            <w:pPr>
              <w:spacing w:line="480" w:lineRule="auto"/>
              <w:jc w:val="center"/>
              <w:rPr>
                <w:rFonts w:cstheme="minorHAnsi"/>
                <w:b/>
                <w:bCs/>
              </w:rPr>
            </w:pPr>
            <w:r w:rsidRPr="00AB465F">
              <w:rPr>
                <w:rFonts w:cstheme="minorHAnsi"/>
                <w:color w:val="000000"/>
                <w:sz w:val="22"/>
                <w:szCs w:val="22"/>
              </w:rPr>
              <w:t>C26H43NO5</w:t>
            </w:r>
          </w:p>
        </w:tc>
        <w:tc>
          <w:tcPr>
            <w:tcW w:w="900" w:type="dxa"/>
            <w:vAlign w:val="bottom"/>
          </w:tcPr>
          <w:p w14:paraId="2B8C6969" w14:textId="37646B08" w:rsidR="00AB465F" w:rsidRPr="00AB465F" w:rsidRDefault="00AB465F" w:rsidP="00CE37BA">
            <w:pPr>
              <w:spacing w:line="480" w:lineRule="auto"/>
              <w:jc w:val="center"/>
              <w:rPr>
                <w:rFonts w:cstheme="minorHAnsi"/>
                <w:b/>
                <w:bCs/>
              </w:rPr>
            </w:pPr>
          </w:p>
        </w:tc>
        <w:tc>
          <w:tcPr>
            <w:tcW w:w="810" w:type="dxa"/>
            <w:vAlign w:val="bottom"/>
          </w:tcPr>
          <w:p w14:paraId="44B4BA9C" w14:textId="5A79393C" w:rsidR="00AB465F" w:rsidRPr="00130C4A" w:rsidRDefault="00AB465F" w:rsidP="00CE37BA">
            <w:pPr>
              <w:spacing w:line="480" w:lineRule="auto"/>
              <w:jc w:val="center"/>
              <w:rPr>
                <w:rFonts w:cstheme="minorHAnsi"/>
                <w:b/>
                <w:bCs/>
              </w:rPr>
            </w:pPr>
            <w:r w:rsidRPr="00130C4A">
              <w:rPr>
                <w:rFonts w:cstheme="minorHAnsi"/>
                <w:color w:val="000000"/>
                <w:sz w:val="22"/>
                <w:szCs w:val="22"/>
              </w:rPr>
              <w:t>HMDB00708</w:t>
            </w:r>
          </w:p>
        </w:tc>
        <w:tc>
          <w:tcPr>
            <w:tcW w:w="1260" w:type="dxa"/>
            <w:vAlign w:val="bottom"/>
          </w:tcPr>
          <w:p w14:paraId="6467C7DD" w14:textId="5DE51B01"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71BEA41C" w14:textId="77777777" w:rsidTr="00162138">
        <w:tc>
          <w:tcPr>
            <w:tcW w:w="1552" w:type="dxa"/>
            <w:vAlign w:val="bottom"/>
          </w:tcPr>
          <w:p w14:paraId="3D003182" w14:textId="43FB4C64"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166.0862_10.4</w:t>
            </w:r>
          </w:p>
        </w:tc>
        <w:tc>
          <w:tcPr>
            <w:tcW w:w="840" w:type="dxa"/>
            <w:vAlign w:val="bottom"/>
          </w:tcPr>
          <w:p w14:paraId="4B7825A9" w14:textId="4D56481B"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pHILIC</w:t>
            </w:r>
            <w:proofErr w:type="spellEnd"/>
          </w:p>
        </w:tc>
        <w:tc>
          <w:tcPr>
            <w:tcW w:w="1335" w:type="dxa"/>
            <w:vAlign w:val="bottom"/>
          </w:tcPr>
          <w:p w14:paraId="5B49B1A3" w14:textId="6BB0C86F"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3530B3F9" w14:textId="4FBCD42D"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Pyridinebutanoic</w:t>
            </w:r>
            <w:proofErr w:type="spellEnd"/>
            <w:r w:rsidRPr="00FD4F8A">
              <w:rPr>
                <w:rFonts w:cstheme="minorHAnsi"/>
                <w:color w:val="000000"/>
                <w:sz w:val="22"/>
                <w:szCs w:val="22"/>
              </w:rPr>
              <w:t xml:space="preserve"> acid</w:t>
            </w:r>
          </w:p>
        </w:tc>
        <w:tc>
          <w:tcPr>
            <w:tcW w:w="1710" w:type="dxa"/>
            <w:vAlign w:val="bottom"/>
          </w:tcPr>
          <w:p w14:paraId="287537AB" w14:textId="730B12BA" w:rsidR="00AB465F" w:rsidRPr="00AB465F" w:rsidRDefault="00AB465F" w:rsidP="00CE37BA">
            <w:pPr>
              <w:spacing w:line="480" w:lineRule="auto"/>
              <w:jc w:val="center"/>
              <w:rPr>
                <w:rFonts w:cstheme="minorHAnsi"/>
                <w:b/>
                <w:bCs/>
              </w:rPr>
            </w:pPr>
            <w:r w:rsidRPr="00AB465F">
              <w:rPr>
                <w:rFonts w:cstheme="minorHAnsi"/>
                <w:color w:val="000000"/>
                <w:sz w:val="22"/>
                <w:szCs w:val="22"/>
              </w:rPr>
              <w:t>C9H11NO2</w:t>
            </w:r>
          </w:p>
        </w:tc>
        <w:tc>
          <w:tcPr>
            <w:tcW w:w="900" w:type="dxa"/>
            <w:vAlign w:val="bottom"/>
          </w:tcPr>
          <w:p w14:paraId="33E5574A" w14:textId="226AF44A" w:rsidR="00AB465F" w:rsidRPr="00AB465F" w:rsidRDefault="00AB465F" w:rsidP="00CE37BA">
            <w:pPr>
              <w:spacing w:line="480" w:lineRule="auto"/>
              <w:jc w:val="center"/>
              <w:rPr>
                <w:rFonts w:cstheme="minorHAnsi"/>
                <w:b/>
                <w:bCs/>
              </w:rPr>
            </w:pPr>
          </w:p>
        </w:tc>
        <w:tc>
          <w:tcPr>
            <w:tcW w:w="810" w:type="dxa"/>
            <w:vAlign w:val="bottom"/>
          </w:tcPr>
          <w:p w14:paraId="00528642" w14:textId="432C4DC1" w:rsidR="00AB465F" w:rsidRPr="00130C4A" w:rsidRDefault="00AB465F" w:rsidP="00CE37BA">
            <w:pPr>
              <w:spacing w:line="480" w:lineRule="auto"/>
              <w:jc w:val="center"/>
              <w:rPr>
                <w:rFonts w:cstheme="minorHAnsi"/>
                <w:b/>
                <w:bCs/>
              </w:rPr>
            </w:pPr>
            <w:r w:rsidRPr="00130C4A">
              <w:rPr>
                <w:rFonts w:cstheme="minorHAnsi"/>
                <w:color w:val="000000"/>
                <w:sz w:val="22"/>
                <w:szCs w:val="22"/>
              </w:rPr>
              <w:t>HMDB01007</w:t>
            </w:r>
          </w:p>
        </w:tc>
        <w:tc>
          <w:tcPr>
            <w:tcW w:w="1260" w:type="dxa"/>
            <w:vAlign w:val="bottom"/>
          </w:tcPr>
          <w:p w14:paraId="78F53351" w14:textId="6481374E"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63822FEC" w14:textId="77777777" w:rsidTr="005A3FE0">
        <w:tc>
          <w:tcPr>
            <w:tcW w:w="1552" w:type="dxa"/>
            <w:vAlign w:val="bottom"/>
          </w:tcPr>
          <w:p w14:paraId="39AAADCC" w14:textId="1AAE6B80"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330.227_5.7</w:t>
            </w:r>
          </w:p>
        </w:tc>
        <w:tc>
          <w:tcPr>
            <w:tcW w:w="840" w:type="dxa"/>
            <w:vAlign w:val="bottom"/>
          </w:tcPr>
          <w:p w14:paraId="63DA4D0A" w14:textId="02191C7D"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48CA61FB" w14:textId="78063BFD"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171DC2DC" w14:textId="1A24A63B" w:rsidR="00AB465F" w:rsidRPr="00FD4F8A" w:rsidRDefault="00AB465F" w:rsidP="00CE37BA">
            <w:pPr>
              <w:spacing w:line="480" w:lineRule="auto"/>
              <w:jc w:val="center"/>
              <w:rPr>
                <w:rFonts w:cstheme="minorHAnsi"/>
                <w:b/>
                <w:bCs/>
              </w:rPr>
            </w:pPr>
            <w:r w:rsidRPr="00FD4F8A">
              <w:rPr>
                <w:rFonts w:cstheme="minorHAnsi"/>
                <w:color w:val="000000"/>
                <w:sz w:val="22"/>
                <w:szCs w:val="22"/>
              </w:rPr>
              <w:t>C10:1, OH AC (</w:t>
            </w:r>
            <w:proofErr w:type="spellStart"/>
            <w:r w:rsidRPr="00FD4F8A">
              <w:rPr>
                <w:rFonts w:cstheme="minorHAnsi"/>
                <w:color w:val="000000"/>
                <w:sz w:val="22"/>
                <w:szCs w:val="22"/>
              </w:rPr>
              <w:t>Hydroxydecenoylcarnitine</w:t>
            </w:r>
            <w:proofErr w:type="spellEnd"/>
            <w:r w:rsidRPr="00FD4F8A">
              <w:rPr>
                <w:rFonts w:cstheme="minorHAnsi"/>
                <w:color w:val="000000"/>
                <w:sz w:val="22"/>
                <w:szCs w:val="22"/>
              </w:rPr>
              <w:t>)</w:t>
            </w:r>
          </w:p>
        </w:tc>
        <w:tc>
          <w:tcPr>
            <w:tcW w:w="1710" w:type="dxa"/>
            <w:vAlign w:val="bottom"/>
          </w:tcPr>
          <w:p w14:paraId="6BC9423E" w14:textId="74754C93" w:rsidR="00AB465F" w:rsidRPr="00AB465F" w:rsidRDefault="00AB465F" w:rsidP="00CE37BA">
            <w:pPr>
              <w:spacing w:line="480" w:lineRule="auto"/>
              <w:jc w:val="center"/>
              <w:rPr>
                <w:rFonts w:cstheme="minorHAnsi"/>
                <w:b/>
                <w:bCs/>
              </w:rPr>
            </w:pPr>
            <w:r w:rsidRPr="00AB465F">
              <w:rPr>
                <w:rFonts w:cstheme="minorHAnsi"/>
                <w:color w:val="000000"/>
                <w:sz w:val="22"/>
                <w:szCs w:val="22"/>
              </w:rPr>
              <w:t>C17H31NO5</w:t>
            </w:r>
          </w:p>
        </w:tc>
        <w:tc>
          <w:tcPr>
            <w:tcW w:w="900" w:type="dxa"/>
            <w:vAlign w:val="bottom"/>
          </w:tcPr>
          <w:p w14:paraId="22FF39F0" w14:textId="7C2A8150" w:rsidR="00AB465F" w:rsidRPr="00AB465F" w:rsidRDefault="00AB465F" w:rsidP="00CE37BA">
            <w:pPr>
              <w:spacing w:line="480" w:lineRule="auto"/>
              <w:jc w:val="center"/>
              <w:rPr>
                <w:rFonts w:cstheme="minorHAnsi"/>
                <w:b/>
                <w:bCs/>
              </w:rPr>
            </w:pPr>
          </w:p>
        </w:tc>
        <w:tc>
          <w:tcPr>
            <w:tcW w:w="810" w:type="dxa"/>
            <w:vAlign w:val="bottom"/>
          </w:tcPr>
          <w:p w14:paraId="345E77F1" w14:textId="343EC30D" w:rsidR="00AB465F" w:rsidRPr="00130C4A" w:rsidRDefault="00AB465F" w:rsidP="00CE37BA">
            <w:pPr>
              <w:spacing w:line="480" w:lineRule="auto"/>
              <w:jc w:val="center"/>
              <w:rPr>
                <w:rFonts w:cstheme="minorHAnsi"/>
                <w:b/>
                <w:bCs/>
              </w:rPr>
            </w:pPr>
          </w:p>
        </w:tc>
        <w:tc>
          <w:tcPr>
            <w:tcW w:w="1260" w:type="dxa"/>
            <w:vAlign w:val="bottom"/>
          </w:tcPr>
          <w:p w14:paraId="272C2488" w14:textId="4C338F24"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0C4AECE7" w14:textId="77777777" w:rsidTr="005A3FE0">
        <w:tc>
          <w:tcPr>
            <w:tcW w:w="1552" w:type="dxa"/>
            <w:vAlign w:val="bottom"/>
          </w:tcPr>
          <w:p w14:paraId="14756B9F" w14:textId="305ED8CE"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263.1289_6.1</w:t>
            </w:r>
          </w:p>
        </w:tc>
        <w:tc>
          <w:tcPr>
            <w:tcW w:w="840" w:type="dxa"/>
            <w:vAlign w:val="bottom"/>
          </w:tcPr>
          <w:p w14:paraId="77AE620A" w14:textId="1866915F"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77F40B12" w14:textId="223847E2"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6859B20A" w14:textId="0B09DDC9" w:rsidR="00AB465F" w:rsidRPr="00FD4F8A" w:rsidRDefault="00AB465F" w:rsidP="00CE37BA">
            <w:pPr>
              <w:spacing w:line="480" w:lineRule="auto"/>
              <w:jc w:val="center"/>
              <w:rPr>
                <w:rFonts w:cstheme="minorHAnsi"/>
                <w:b/>
                <w:bCs/>
              </w:rPr>
            </w:pPr>
            <w:r w:rsidRPr="00FD4F8A">
              <w:rPr>
                <w:rFonts w:cstheme="minorHAnsi"/>
                <w:color w:val="000000"/>
                <w:sz w:val="22"/>
                <w:szCs w:val="22"/>
              </w:rPr>
              <w:t>gamma-CEHC</w:t>
            </w:r>
          </w:p>
        </w:tc>
        <w:tc>
          <w:tcPr>
            <w:tcW w:w="1710" w:type="dxa"/>
            <w:vAlign w:val="bottom"/>
          </w:tcPr>
          <w:p w14:paraId="54101741" w14:textId="66F6E4CF" w:rsidR="00AB465F" w:rsidRPr="00AB465F" w:rsidRDefault="00AB465F" w:rsidP="00CE37BA">
            <w:pPr>
              <w:spacing w:line="480" w:lineRule="auto"/>
              <w:jc w:val="center"/>
              <w:rPr>
                <w:rFonts w:cstheme="minorHAnsi"/>
                <w:b/>
                <w:bCs/>
              </w:rPr>
            </w:pPr>
            <w:r w:rsidRPr="00AB465F">
              <w:rPr>
                <w:rFonts w:cstheme="minorHAnsi"/>
                <w:color w:val="000000"/>
                <w:sz w:val="22"/>
                <w:szCs w:val="22"/>
              </w:rPr>
              <w:t>C15H20O4</w:t>
            </w:r>
          </w:p>
        </w:tc>
        <w:tc>
          <w:tcPr>
            <w:tcW w:w="900" w:type="dxa"/>
            <w:vAlign w:val="bottom"/>
          </w:tcPr>
          <w:p w14:paraId="0858E87E" w14:textId="05AFD061" w:rsidR="00AB465F" w:rsidRPr="00AB465F" w:rsidRDefault="00AB465F" w:rsidP="00CE37BA">
            <w:pPr>
              <w:spacing w:line="480" w:lineRule="auto"/>
              <w:jc w:val="center"/>
              <w:rPr>
                <w:rFonts w:cstheme="minorHAnsi"/>
                <w:b/>
                <w:bCs/>
              </w:rPr>
            </w:pPr>
          </w:p>
        </w:tc>
        <w:tc>
          <w:tcPr>
            <w:tcW w:w="810" w:type="dxa"/>
            <w:vAlign w:val="bottom"/>
          </w:tcPr>
          <w:p w14:paraId="55DBCF03" w14:textId="126DBA72" w:rsidR="00AB465F" w:rsidRPr="00130C4A" w:rsidRDefault="00AB465F" w:rsidP="00CE37BA">
            <w:pPr>
              <w:spacing w:line="480" w:lineRule="auto"/>
              <w:jc w:val="center"/>
              <w:rPr>
                <w:rFonts w:cstheme="minorHAnsi"/>
                <w:b/>
                <w:bCs/>
              </w:rPr>
            </w:pPr>
            <w:r w:rsidRPr="00130C4A">
              <w:rPr>
                <w:rFonts w:cstheme="minorHAnsi"/>
                <w:color w:val="000000"/>
                <w:sz w:val="22"/>
                <w:szCs w:val="22"/>
              </w:rPr>
              <w:t>HMDB01931</w:t>
            </w:r>
          </w:p>
        </w:tc>
        <w:tc>
          <w:tcPr>
            <w:tcW w:w="1260" w:type="dxa"/>
            <w:vAlign w:val="bottom"/>
          </w:tcPr>
          <w:p w14:paraId="6CA18A7E" w14:textId="71072FD1"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5AD16CE6" w14:textId="77777777" w:rsidTr="005A3FE0">
        <w:tc>
          <w:tcPr>
            <w:tcW w:w="1552" w:type="dxa"/>
            <w:vAlign w:val="bottom"/>
          </w:tcPr>
          <w:p w14:paraId="316F0767" w14:textId="41B01F5E"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565.3016_9.4</w:t>
            </w:r>
          </w:p>
        </w:tc>
        <w:tc>
          <w:tcPr>
            <w:tcW w:w="840" w:type="dxa"/>
            <w:vAlign w:val="bottom"/>
          </w:tcPr>
          <w:p w14:paraId="0B7BB7B6" w14:textId="31E3B891"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24438AEC" w14:textId="642A5D06" w:rsidR="00AB465F" w:rsidRPr="00E52AB1" w:rsidRDefault="00AB465F" w:rsidP="00CE37BA">
            <w:pPr>
              <w:spacing w:line="480" w:lineRule="auto"/>
              <w:jc w:val="center"/>
              <w:rPr>
                <w:rFonts w:cstheme="minorHAnsi"/>
                <w:b/>
                <w:bCs/>
              </w:rPr>
            </w:pPr>
            <w:r w:rsidRPr="00E52AB1">
              <w:rPr>
                <w:rFonts w:cstheme="minorHAnsi"/>
                <w:color w:val="000000"/>
                <w:sz w:val="22"/>
                <w:szCs w:val="22"/>
              </w:rPr>
              <w:t>[M-H-H2O]-</w:t>
            </w:r>
          </w:p>
        </w:tc>
        <w:tc>
          <w:tcPr>
            <w:tcW w:w="2478" w:type="dxa"/>
            <w:vAlign w:val="bottom"/>
          </w:tcPr>
          <w:p w14:paraId="4E35565A" w14:textId="148E0BEA" w:rsidR="00AB465F" w:rsidRPr="00FD4F8A" w:rsidRDefault="00AB465F" w:rsidP="00CE37BA">
            <w:pPr>
              <w:spacing w:line="480" w:lineRule="auto"/>
              <w:jc w:val="center"/>
              <w:rPr>
                <w:rFonts w:cstheme="minorHAnsi"/>
                <w:b/>
                <w:bCs/>
              </w:rPr>
            </w:pPr>
            <w:r w:rsidRPr="00FD4F8A">
              <w:rPr>
                <w:rFonts w:cstheme="minorHAnsi"/>
                <w:color w:val="000000"/>
                <w:sz w:val="22"/>
                <w:szCs w:val="22"/>
              </w:rPr>
              <w:t>Cholic acid glucuronide</w:t>
            </w:r>
          </w:p>
        </w:tc>
        <w:tc>
          <w:tcPr>
            <w:tcW w:w="1710" w:type="dxa"/>
            <w:vAlign w:val="bottom"/>
          </w:tcPr>
          <w:p w14:paraId="6F3E93A2" w14:textId="3B9246C6" w:rsidR="00AB465F" w:rsidRPr="00AB465F" w:rsidRDefault="00AB465F" w:rsidP="00CE37BA">
            <w:pPr>
              <w:spacing w:line="480" w:lineRule="auto"/>
              <w:jc w:val="center"/>
              <w:rPr>
                <w:rFonts w:cstheme="minorHAnsi"/>
                <w:b/>
                <w:bCs/>
              </w:rPr>
            </w:pPr>
            <w:r w:rsidRPr="00AB465F">
              <w:rPr>
                <w:rFonts w:cstheme="minorHAnsi"/>
                <w:color w:val="000000"/>
                <w:sz w:val="22"/>
                <w:szCs w:val="22"/>
              </w:rPr>
              <w:t>C30H46O10</w:t>
            </w:r>
          </w:p>
        </w:tc>
        <w:tc>
          <w:tcPr>
            <w:tcW w:w="900" w:type="dxa"/>
            <w:vAlign w:val="bottom"/>
          </w:tcPr>
          <w:p w14:paraId="4EB29EFE" w14:textId="44D9C585" w:rsidR="00AB465F" w:rsidRPr="00AB465F" w:rsidRDefault="00AB465F" w:rsidP="00CE37BA">
            <w:pPr>
              <w:spacing w:line="480" w:lineRule="auto"/>
              <w:jc w:val="center"/>
              <w:rPr>
                <w:rFonts w:cstheme="minorHAnsi"/>
                <w:b/>
                <w:bCs/>
              </w:rPr>
            </w:pPr>
          </w:p>
        </w:tc>
        <w:tc>
          <w:tcPr>
            <w:tcW w:w="810" w:type="dxa"/>
            <w:vAlign w:val="bottom"/>
          </w:tcPr>
          <w:p w14:paraId="358A5AE7" w14:textId="224C0171" w:rsidR="00AB465F" w:rsidRPr="00130C4A" w:rsidRDefault="00AB465F" w:rsidP="00CE37BA">
            <w:pPr>
              <w:spacing w:line="480" w:lineRule="auto"/>
              <w:jc w:val="center"/>
              <w:rPr>
                <w:rFonts w:cstheme="minorHAnsi"/>
                <w:b/>
                <w:bCs/>
              </w:rPr>
            </w:pPr>
            <w:r w:rsidRPr="00130C4A">
              <w:rPr>
                <w:rFonts w:cstheme="minorHAnsi"/>
                <w:color w:val="000000"/>
                <w:sz w:val="22"/>
                <w:szCs w:val="22"/>
              </w:rPr>
              <w:t>HMDB02577</w:t>
            </w:r>
          </w:p>
        </w:tc>
        <w:tc>
          <w:tcPr>
            <w:tcW w:w="1260" w:type="dxa"/>
            <w:vAlign w:val="bottom"/>
          </w:tcPr>
          <w:p w14:paraId="17CE2796" w14:textId="3BC259AA"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11FF7745" w14:textId="77777777" w:rsidTr="005A3FE0">
        <w:tc>
          <w:tcPr>
            <w:tcW w:w="1552" w:type="dxa"/>
            <w:vAlign w:val="bottom"/>
          </w:tcPr>
          <w:p w14:paraId="2F4B915E" w14:textId="1CB02C65"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286.1396_11.1</w:t>
            </w:r>
          </w:p>
        </w:tc>
        <w:tc>
          <w:tcPr>
            <w:tcW w:w="840" w:type="dxa"/>
            <w:vAlign w:val="bottom"/>
          </w:tcPr>
          <w:p w14:paraId="01148683" w14:textId="082C4EFF"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pHILIC</w:t>
            </w:r>
            <w:proofErr w:type="spellEnd"/>
          </w:p>
        </w:tc>
        <w:tc>
          <w:tcPr>
            <w:tcW w:w="1335" w:type="dxa"/>
            <w:vAlign w:val="bottom"/>
          </w:tcPr>
          <w:p w14:paraId="0B790E62" w14:textId="483FAAA9"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3E298152" w14:textId="286BC3B6"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Glycylprolylhydroxyproline</w:t>
            </w:r>
            <w:proofErr w:type="spellEnd"/>
          </w:p>
        </w:tc>
        <w:tc>
          <w:tcPr>
            <w:tcW w:w="1710" w:type="dxa"/>
            <w:vAlign w:val="bottom"/>
          </w:tcPr>
          <w:p w14:paraId="59530336" w14:textId="45FE8874" w:rsidR="00AB465F" w:rsidRPr="00AB465F" w:rsidRDefault="00AB465F" w:rsidP="00CE37BA">
            <w:pPr>
              <w:spacing w:line="480" w:lineRule="auto"/>
              <w:jc w:val="center"/>
              <w:rPr>
                <w:rFonts w:cstheme="minorHAnsi"/>
                <w:b/>
                <w:bCs/>
              </w:rPr>
            </w:pPr>
            <w:r w:rsidRPr="00AB465F">
              <w:rPr>
                <w:rFonts w:cstheme="minorHAnsi"/>
                <w:color w:val="000000"/>
                <w:sz w:val="22"/>
                <w:szCs w:val="22"/>
              </w:rPr>
              <w:t>C12H19N3O5</w:t>
            </w:r>
          </w:p>
        </w:tc>
        <w:tc>
          <w:tcPr>
            <w:tcW w:w="900" w:type="dxa"/>
            <w:vAlign w:val="bottom"/>
          </w:tcPr>
          <w:p w14:paraId="60AF1DA9" w14:textId="717B6691" w:rsidR="00AB465F" w:rsidRPr="00AB465F" w:rsidRDefault="00AB465F" w:rsidP="00CE37BA">
            <w:pPr>
              <w:spacing w:line="480" w:lineRule="auto"/>
              <w:jc w:val="center"/>
              <w:rPr>
                <w:rFonts w:cstheme="minorHAnsi"/>
                <w:b/>
                <w:bCs/>
              </w:rPr>
            </w:pPr>
          </w:p>
        </w:tc>
        <w:tc>
          <w:tcPr>
            <w:tcW w:w="810" w:type="dxa"/>
            <w:vAlign w:val="bottom"/>
          </w:tcPr>
          <w:p w14:paraId="3911BD94" w14:textId="2526C689" w:rsidR="00AB465F" w:rsidRPr="00130C4A" w:rsidRDefault="00AB465F" w:rsidP="00CE37BA">
            <w:pPr>
              <w:spacing w:line="480" w:lineRule="auto"/>
              <w:jc w:val="center"/>
              <w:rPr>
                <w:rFonts w:cstheme="minorHAnsi"/>
                <w:b/>
                <w:bCs/>
              </w:rPr>
            </w:pPr>
            <w:r w:rsidRPr="00130C4A">
              <w:rPr>
                <w:rFonts w:cstheme="minorHAnsi"/>
                <w:color w:val="000000"/>
                <w:sz w:val="22"/>
                <w:szCs w:val="22"/>
              </w:rPr>
              <w:t>HMDB02171</w:t>
            </w:r>
          </w:p>
        </w:tc>
        <w:tc>
          <w:tcPr>
            <w:tcW w:w="1260" w:type="dxa"/>
            <w:vAlign w:val="bottom"/>
          </w:tcPr>
          <w:p w14:paraId="78A2A0CB" w14:textId="29F6A899"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13A31891" w14:textId="77777777" w:rsidTr="005A3FE0">
        <w:tc>
          <w:tcPr>
            <w:tcW w:w="1552" w:type="dxa"/>
            <w:vAlign w:val="bottom"/>
          </w:tcPr>
          <w:p w14:paraId="108F5EB9" w14:textId="2DA3F0F7"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lastRenderedPageBreak/>
              <w:t>467.2655_9.8</w:t>
            </w:r>
          </w:p>
        </w:tc>
        <w:tc>
          <w:tcPr>
            <w:tcW w:w="840" w:type="dxa"/>
            <w:vAlign w:val="bottom"/>
          </w:tcPr>
          <w:p w14:paraId="67318BB6" w14:textId="26DF4895"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72C9C145" w14:textId="4D82FC6C"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41087372" w14:textId="493FDD55" w:rsidR="00AB465F" w:rsidRPr="00FD4F8A" w:rsidRDefault="00AB465F" w:rsidP="00CE37BA">
            <w:pPr>
              <w:spacing w:line="480" w:lineRule="auto"/>
              <w:jc w:val="center"/>
              <w:rPr>
                <w:rFonts w:cstheme="minorHAnsi"/>
                <w:b/>
                <w:bCs/>
              </w:rPr>
            </w:pPr>
            <w:r w:rsidRPr="00FD4F8A">
              <w:rPr>
                <w:rFonts w:cstheme="minorHAnsi"/>
                <w:color w:val="000000"/>
                <w:sz w:val="22"/>
                <w:szCs w:val="22"/>
              </w:rPr>
              <w:t>5alpha-Androstan-3alpha,17beta-diol 17-glucuronide</w:t>
            </w:r>
          </w:p>
        </w:tc>
        <w:tc>
          <w:tcPr>
            <w:tcW w:w="1710" w:type="dxa"/>
            <w:vAlign w:val="bottom"/>
          </w:tcPr>
          <w:p w14:paraId="7C41AE28" w14:textId="4BEE064D" w:rsidR="00AB465F" w:rsidRPr="00AB465F" w:rsidRDefault="00AB465F" w:rsidP="00CE37BA">
            <w:pPr>
              <w:spacing w:line="480" w:lineRule="auto"/>
              <w:jc w:val="center"/>
              <w:rPr>
                <w:rFonts w:cstheme="minorHAnsi"/>
                <w:b/>
                <w:bCs/>
              </w:rPr>
            </w:pPr>
            <w:r w:rsidRPr="00AB465F">
              <w:rPr>
                <w:rFonts w:cstheme="minorHAnsi"/>
                <w:color w:val="000000"/>
                <w:sz w:val="22"/>
                <w:szCs w:val="22"/>
              </w:rPr>
              <w:t>C25H40O8</w:t>
            </w:r>
          </w:p>
        </w:tc>
        <w:tc>
          <w:tcPr>
            <w:tcW w:w="900" w:type="dxa"/>
            <w:vAlign w:val="bottom"/>
          </w:tcPr>
          <w:p w14:paraId="7EC33B40" w14:textId="261AAE0E" w:rsidR="00AB465F" w:rsidRPr="00AB465F" w:rsidRDefault="00AB465F" w:rsidP="00CE37BA">
            <w:pPr>
              <w:spacing w:line="480" w:lineRule="auto"/>
              <w:jc w:val="center"/>
              <w:rPr>
                <w:rFonts w:cstheme="minorHAnsi"/>
                <w:b/>
                <w:bCs/>
              </w:rPr>
            </w:pPr>
          </w:p>
        </w:tc>
        <w:tc>
          <w:tcPr>
            <w:tcW w:w="810" w:type="dxa"/>
            <w:vAlign w:val="bottom"/>
          </w:tcPr>
          <w:p w14:paraId="22C4F6DF" w14:textId="66CD8A75" w:rsidR="00AB465F" w:rsidRPr="00130C4A" w:rsidRDefault="00AB465F" w:rsidP="00CE37BA">
            <w:pPr>
              <w:spacing w:line="480" w:lineRule="auto"/>
              <w:jc w:val="center"/>
              <w:rPr>
                <w:rFonts w:cstheme="minorHAnsi"/>
                <w:b/>
                <w:bCs/>
              </w:rPr>
            </w:pPr>
          </w:p>
        </w:tc>
        <w:tc>
          <w:tcPr>
            <w:tcW w:w="1260" w:type="dxa"/>
            <w:vAlign w:val="bottom"/>
          </w:tcPr>
          <w:p w14:paraId="793F7CC9" w14:textId="76AEC740"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63C0B109" w14:textId="77777777" w:rsidTr="005A3FE0">
        <w:tc>
          <w:tcPr>
            <w:tcW w:w="1552" w:type="dxa"/>
            <w:vAlign w:val="bottom"/>
          </w:tcPr>
          <w:p w14:paraId="72F23BBA" w14:textId="055FF825"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258.1698_3.1</w:t>
            </w:r>
          </w:p>
        </w:tc>
        <w:tc>
          <w:tcPr>
            <w:tcW w:w="840" w:type="dxa"/>
            <w:vAlign w:val="bottom"/>
          </w:tcPr>
          <w:p w14:paraId="51EA5298" w14:textId="5EF03B97"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256F6D28" w14:textId="351A8BB5"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3EBB6C80" w14:textId="321AD2E8" w:rsidR="00AB465F" w:rsidRPr="00FD4F8A" w:rsidRDefault="00AB465F" w:rsidP="00CE37BA">
            <w:pPr>
              <w:spacing w:line="480" w:lineRule="auto"/>
              <w:jc w:val="center"/>
              <w:rPr>
                <w:rFonts w:cstheme="minorHAnsi"/>
                <w:b/>
                <w:bCs/>
              </w:rPr>
            </w:pPr>
            <w:r w:rsidRPr="00FD4F8A">
              <w:rPr>
                <w:rFonts w:cstheme="minorHAnsi"/>
                <w:color w:val="000000"/>
                <w:sz w:val="22"/>
                <w:szCs w:val="22"/>
              </w:rPr>
              <w:t>C6:1 AC (</w:t>
            </w:r>
            <w:proofErr w:type="spellStart"/>
            <w:r w:rsidRPr="00FD4F8A">
              <w:rPr>
                <w:rFonts w:cstheme="minorHAnsi"/>
                <w:color w:val="000000"/>
                <w:sz w:val="22"/>
                <w:szCs w:val="22"/>
              </w:rPr>
              <w:t>Hexenoylcarnitine</w:t>
            </w:r>
            <w:proofErr w:type="spellEnd"/>
            <w:r w:rsidRPr="00FD4F8A">
              <w:rPr>
                <w:rFonts w:cstheme="minorHAnsi"/>
                <w:color w:val="000000"/>
                <w:sz w:val="22"/>
                <w:szCs w:val="22"/>
              </w:rPr>
              <w:t>)</w:t>
            </w:r>
          </w:p>
        </w:tc>
        <w:tc>
          <w:tcPr>
            <w:tcW w:w="1710" w:type="dxa"/>
            <w:vAlign w:val="bottom"/>
          </w:tcPr>
          <w:p w14:paraId="373E4397" w14:textId="62C2F8FA" w:rsidR="00AB465F" w:rsidRPr="00AB465F" w:rsidRDefault="00AB465F" w:rsidP="00CE37BA">
            <w:pPr>
              <w:spacing w:line="480" w:lineRule="auto"/>
              <w:jc w:val="center"/>
              <w:rPr>
                <w:rFonts w:cstheme="minorHAnsi"/>
                <w:b/>
                <w:bCs/>
              </w:rPr>
            </w:pPr>
            <w:r w:rsidRPr="00AB465F">
              <w:rPr>
                <w:rFonts w:cstheme="minorHAnsi"/>
                <w:color w:val="000000"/>
                <w:sz w:val="22"/>
                <w:szCs w:val="22"/>
              </w:rPr>
              <w:t>C13H23NO4</w:t>
            </w:r>
          </w:p>
        </w:tc>
        <w:tc>
          <w:tcPr>
            <w:tcW w:w="900" w:type="dxa"/>
            <w:vAlign w:val="bottom"/>
          </w:tcPr>
          <w:p w14:paraId="6AB3D091" w14:textId="68941FC8" w:rsidR="00AB465F" w:rsidRPr="00AB465F" w:rsidRDefault="00AB465F" w:rsidP="00CE37BA">
            <w:pPr>
              <w:spacing w:line="480" w:lineRule="auto"/>
              <w:jc w:val="center"/>
              <w:rPr>
                <w:rFonts w:cstheme="minorHAnsi"/>
                <w:b/>
                <w:bCs/>
              </w:rPr>
            </w:pPr>
          </w:p>
        </w:tc>
        <w:tc>
          <w:tcPr>
            <w:tcW w:w="810" w:type="dxa"/>
            <w:vAlign w:val="bottom"/>
          </w:tcPr>
          <w:p w14:paraId="0F554D47" w14:textId="01FEF81E" w:rsidR="00AB465F" w:rsidRPr="00130C4A" w:rsidRDefault="00AB465F" w:rsidP="00CE37BA">
            <w:pPr>
              <w:spacing w:line="480" w:lineRule="auto"/>
              <w:jc w:val="center"/>
              <w:rPr>
                <w:rFonts w:cstheme="minorHAnsi"/>
                <w:b/>
                <w:bCs/>
              </w:rPr>
            </w:pPr>
            <w:r w:rsidRPr="00130C4A">
              <w:rPr>
                <w:rFonts w:cstheme="minorHAnsi"/>
                <w:color w:val="000000"/>
                <w:sz w:val="22"/>
                <w:szCs w:val="22"/>
              </w:rPr>
              <w:t>HMDB13161</w:t>
            </w:r>
          </w:p>
        </w:tc>
        <w:tc>
          <w:tcPr>
            <w:tcW w:w="1260" w:type="dxa"/>
            <w:vAlign w:val="bottom"/>
          </w:tcPr>
          <w:p w14:paraId="56826745" w14:textId="2A1EE201"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03E8332E" w14:textId="77777777" w:rsidTr="005A3FE0">
        <w:tc>
          <w:tcPr>
            <w:tcW w:w="1552" w:type="dxa"/>
            <w:vAlign w:val="bottom"/>
          </w:tcPr>
          <w:p w14:paraId="7254807B" w14:textId="4DBF50B3"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302.2325_5.5</w:t>
            </w:r>
          </w:p>
        </w:tc>
        <w:tc>
          <w:tcPr>
            <w:tcW w:w="840" w:type="dxa"/>
            <w:vAlign w:val="bottom"/>
          </w:tcPr>
          <w:p w14:paraId="2ED1E333" w14:textId="412B0A4A"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pHILIC</w:t>
            </w:r>
            <w:proofErr w:type="spellEnd"/>
          </w:p>
        </w:tc>
        <w:tc>
          <w:tcPr>
            <w:tcW w:w="1335" w:type="dxa"/>
            <w:vAlign w:val="bottom"/>
          </w:tcPr>
          <w:p w14:paraId="4505E063" w14:textId="566E7BBD"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0D7E0D09" w14:textId="4A19DDA1" w:rsidR="00AB465F" w:rsidRPr="00FD4F8A" w:rsidRDefault="00AB465F" w:rsidP="00CE37BA">
            <w:pPr>
              <w:spacing w:line="480" w:lineRule="auto"/>
              <w:jc w:val="center"/>
              <w:rPr>
                <w:rFonts w:cstheme="minorHAnsi"/>
                <w:b/>
                <w:bCs/>
              </w:rPr>
            </w:pPr>
            <w:r w:rsidRPr="00FD4F8A">
              <w:rPr>
                <w:rFonts w:cstheme="minorHAnsi"/>
                <w:color w:val="000000"/>
                <w:sz w:val="22"/>
                <w:szCs w:val="22"/>
              </w:rPr>
              <w:t>C9:0 AC (Nonanoylcarnitine)</w:t>
            </w:r>
          </w:p>
        </w:tc>
        <w:tc>
          <w:tcPr>
            <w:tcW w:w="1710" w:type="dxa"/>
            <w:vAlign w:val="bottom"/>
          </w:tcPr>
          <w:p w14:paraId="37C6C84B" w14:textId="79D2DD8B" w:rsidR="00AB465F" w:rsidRPr="00AB465F" w:rsidRDefault="00AB465F" w:rsidP="00CE37BA">
            <w:pPr>
              <w:spacing w:line="480" w:lineRule="auto"/>
              <w:jc w:val="center"/>
              <w:rPr>
                <w:rFonts w:cstheme="minorHAnsi"/>
                <w:b/>
                <w:bCs/>
              </w:rPr>
            </w:pPr>
            <w:r w:rsidRPr="00AB465F">
              <w:rPr>
                <w:rFonts w:cstheme="minorHAnsi"/>
                <w:color w:val="000000"/>
                <w:sz w:val="22"/>
                <w:szCs w:val="22"/>
              </w:rPr>
              <w:t>C16H31NO4</w:t>
            </w:r>
          </w:p>
        </w:tc>
        <w:tc>
          <w:tcPr>
            <w:tcW w:w="900" w:type="dxa"/>
            <w:vAlign w:val="bottom"/>
          </w:tcPr>
          <w:p w14:paraId="5FFEBDA9" w14:textId="15942D8D" w:rsidR="00AB465F" w:rsidRPr="00AB465F" w:rsidRDefault="00AB465F" w:rsidP="00CE37BA">
            <w:pPr>
              <w:spacing w:line="480" w:lineRule="auto"/>
              <w:jc w:val="center"/>
              <w:rPr>
                <w:rFonts w:cstheme="minorHAnsi"/>
                <w:b/>
                <w:bCs/>
              </w:rPr>
            </w:pPr>
          </w:p>
        </w:tc>
        <w:tc>
          <w:tcPr>
            <w:tcW w:w="810" w:type="dxa"/>
            <w:vAlign w:val="bottom"/>
          </w:tcPr>
          <w:p w14:paraId="4ABEE31F" w14:textId="513AB723" w:rsidR="00AB465F" w:rsidRPr="00130C4A" w:rsidRDefault="00AB465F" w:rsidP="00CE37BA">
            <w:pPr>
              <w:spacing w:line="480" w:lineRule="auto"/>
              <w:jc w:val="center"/>
              <w:rPr>
                <w:rFonts w:cstheme="minorHAnsi"/>
                <w:b/>
                <w:bCs/>
              </w:rPr>
            </w:pPr>
            <w:r w:rsidRPr="00130C4A">
              <w:rPr>
                <w:rFonts w:cstheme="minorHAnsi"/>
                <w:color w:val="000000"/>
                <w:sz w:val="22"/>
                <w:szCs w:val="22"/>
              </w:rPr>
              <w:t>HMDB13288</w:t>
            </w:r>
          </w:p>
        </w:tc>
        <w:tc>
          <w:tcPr>
            <w:tcW w:w="1260" w:type="dxa"/>
            <w:vAlign w:val="bottom"/>
          </w:tcPr>
          <w:p w14:paraId="181BF73A" w14:textId="7DD10EA9"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473CE0BF" w14:textId="77777777" w:rsidTr="005A3FE0">
        <w:tc>
          <w:tcPr>
            <w:tcW w:w="1552" w:type="dxa"/>
            <w:vAlign w:val="bottom"/>
          </w:tcPr>
          <w:p w14:paraId="7E002DA5" w14:textId="3F87B1C7"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229.1545_0.5</w:t>
            </w:r>
          </w:p>
        </w:tc>
        <w:tc>
          <w:tcPr>
            <w:tcW w:w="840" w:type="dxa"/>
            <w:vAlign w:val="bottom"/>
          </w:tcPr>
          <w:p w14:paraId="67E40D26" w14:textId="2B368B15"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32D94E89" w14:textId="678DEB75"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55A6AE8B" w14:textId="5D58510A" w:rsidR="00AB465F" w:rsidRPr="00FD4F8A" w:rsidRDefault="00AB465F" w:rsidP="00CE37BA">
            <w:pPr>
              <w:spacing w:line="480" w:lineRule="auto"/>
              <w:jc w:val="center"/>
              <w:rPr>
                <w:rFonts w:cstheme="minorHAnsi"/>
                <w:b/>
                <w:bCs/>
              </w:rPr>
            </w:pPr>
            <w:r w:rsidRPr="00FD4F8A">
              <w:rPr>
                <w:rFonts w:cstheme="minorHAnsi"/>
                <w:color w:val="000000"/>
                <w:sz w:val="22"/>
                <w:szCs w:val="22"/>
              </w:rPr>
              <w:t>N,N,N-trimethyl-</w:t>
            </w:r>
            <w:proofErr w:type="spellStart"/>
            <w:r w:rsidRPr="00FD4F8A">
              <w:rPr>
                <w:rFonts w:cstheme="minorHAnsi"/>
                <w:color w:val="000000"/>
                <w:sz w:val="22"/>
                <w:szCs w:val="22"/>
              </w:rPr>
              <w:t>alanylproline</w:t>
            </w:r>
            <w:proofErr w:type="spellEnd"/>
            <w:r w:rsidRPr="00FD4F8A">
              <w:rPr>
                <w:rFonts w:cstheme="minorHAnsi"/>
                <w:color w:val="000000"/>
                <w:sz w:val="22"/>
                <w:szCs w:val="22"/>
              </w:rPr>
              <w:t xml:space="preserve"> betaine (TMAP)</w:t>
            </w:r>
          </w:p>
        </w:tc>
        <w:tc>
          <w:tcPr>
            <w:tcW w:w="1710" w:type="dxa"/>
            <w:vAlign w:val="bottom"/>
          </w:tcPr>
          <w:p w14:paraId="7682DCFD" w14:textId="298A2199" w:rsidR="00AB465F" w:rsidRPr="00AB465F" w:rsidRDefault="00AB465F" w:rsidP="00CE37BA">
            <w:pPr>
              <w:spacing w:line="480" w:lineRule="auto"/>
              <w:jc w:val="center"/>
              <w:rPr>
                <w:rFonts w:cstheme="minorHAnsi"/>
                <w:b/>
                <w:bCs/>
              </w:rPr>
            </w:pPr>
            <w:r w:rsidRPr="00AB465F">
              <w:rPr>
                <w:rFonts w:cstheme="minorHAnsi"/>
                <w:color w:val="000000"/>
                <w:sz w:val="22"/>
                <w:szCs w:val="22"/>
              </w:rPr>
              <w:t>C11H20N2O3</w:t>
            </w:r>
          </w:p>
        </w:tc>
        <w:tc>
          <w:tcPr>
            <w:tcW w:w="900" w:type="dxa"/>
            <w:vAlign w:val="bottom"/>
          </w:tcPr>
          <w:p w14:paraId="1564D597" w14:textId="70A4314B" w:rsidR="00AB465F" w:rsidRPr="00AB465F" w:rsidRDefault="00AB465F" w:rsidP="00CE37BA">
            <w:pPr>
              <w:spacing w:line="480" w:lineRule="auto"/>
              <w:jc w:val="center"/>
              <w:rPr>
                <w:rFonts w:cstheme="minorHAnsi"/>
                <w:b/>
                <w:bCs/>
              </w:rPr>
            </w:pPr>
          </w:p>
        </w:tc>
        <w:tc>
          <w:tcPr>
            <w:tcW w:w="810" w:type="dxa"/>
            <w:vAlign w:val="bottom"/>
          </w:tcPr>
          <w:p w14:paraId="5862C91C" w14:textId="5490ACCE" w:rsidR="00AB465F" w:rsidRPr="00130C4A" w:rsidRDefault="00AB465F" w:rsidP="00CE37BA">
            <w:pPr>
              <w:spacing w:line="480" w:lineRule="auto"/>
              <w:jc w:val="center"/>
              <w:rPr>
                <w:rFonts w:cstheme="minorHAnsi"/>
                <w:b/>
                <w:bCs/>
              </w:rPr>
            </w:pPr>
            <w:r w:rsidRPr="00130C4A">
              <w:rPr>
                <w:rFonts w:cstheme="minorHAnsi"/>
                <w:color w:val="000000"/>
                <w:sz w:val="22"/>
                <w:szCs w:val="22"/>
              </w:rPr>
              <w:t>HMDB0240365</w:t>
            </w:r>
          </w:p>
        </w:tc>
        <w:tc>
          <w:tcPr>
            <w:tcW w:w="1260" w:type="dxa"/>
            <w:vAlign w:val="bottom"/>
          </w:tcPr>
          <w:p w14:paraId="60CA2D68" w14:textId="582C627A"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2576E366" w14:textId="77777777" w:rsidTr="005A3FE0">
        <w:tc>
          <w:tcPr>
            <w:tcW w:w="1552" w:type="dxa"/>
            <w:vAlign w:val="bottom"/>
          </w:tcPr>
          <w:p w14:paraId="0586E3CB" w14:textId="53BBF576" w:rsidR="00AB465F" w:rsidRPr="00FD4F8A" w:rsidRDefault="00AB465F" w:rsidP="00CE37BA">
            <w:pPr>
              <w:spacing w:line="480" w:lineRule="auto"/>
              <w:rPr>
                <w:rFonts w:cstheme="minorHAnsi"/>
                <w:b/>
                <w:bCs/>
                <w:sz w:val="22"/>
                <w:szCs w:val="22"/>
              </w:rPr>
            </w:pPr>
            <w:r w:rsidRPr="00FD4F8A">
              <w:rPr>
                <w:rFonts w:cstheme="minorHAnsi"/>
                <w:sz w:val="22"/>
                <w:szCs w:val="22"/>
              </w:rPr>
              <w:t>230.1031_8.4</w:t>
            </w:r>
          </w:p>
        </w:tc>
        <w:tc>
          <w:tcPr>
            <w:tcW w:w="840" w:type="dxa"/>
            <w:vAlign w:val="bottom"/>
          </w:tcPr>
          <w:p w14:paraId="22DDA582" w14:textId="66826211" w:rsidR="00AB465F" w:rsidRPr="00FD4F8A" w:rsidRDefault="00AB465F" w:rsidP="00CE37BA">
            <w:pPr>
              <w:spacing w:line="480" w:lineRule="auto"/>
              <w:jc w:val="center"/>
              <w:rPr>
                <w:rFonts w:cstheme="minorHAnsi"/>
                <w:b/>
                <w:bCs/>
              </w:rPr>
            </w:pPr>
            <w:proofErr w:type="spellStart"/>
            <w:r w:rsidRPr="00FD4F8A">
              <w:rPr>
                <w:rFonts w:cstheme="minorHAnsi"/>
                <w:sz w:val="22"/>
                <w:szCs w:val="22"/>
              </w:rPr>
              <w:t>nHILIC</w:t>
            </w:r>
            <w:proofErr w:type="spellEnd"/>
          </w:p>
        </w:tc>
        <w:tc>
          <w:tcPr>
            <w:tcW w:w="1335" w:type="dxa"/>
            <w:vAlign w:val="bottom"/>
          </w:tcPr>
          <w:p w14:paraId="2C233FFF" w14:textId="4A8ED3A0" w:rsidR="00AB465F" w:rsidRPr="00E52AB1" w:rsidRDefault="00AB465F" w:rsidP="00CE37BA">
            <w:pPr>
              <w:spacing w:line="480" w:lineRule="auto"/>
              <w:jc w:val="center"/>
              <w:rPr>
                <w:rFonts w:cstheme="minorHAnsi"/>
                <w:b/>
                <w:bCs/>
              </w:rPr>
            </w:pPr>
            <w:r w:rsidRPr="00E52AB1">
              <w:rPr>
                <w:rFonts w:cstheme="minorHAnsi"/>
                <w:sz w:val="22"/>
                <w:szCs w:val="22"/>
              </w:rPr>
              <w:t>[M-H]-</w:t>
            </w:r>
          </w:p>
        </w:tc>
        <w:tc>
          <w:tcPr>
            <w:tcW w:w="2478" w:type="dxa"/>
            <w:vAlign w:val="bottom"/>
          </w:tcPr>
          <w:p w14:paraId="5F5AF652" w14:textId="2029C786" w:rsidR="00AB465F" w:rsidRPr="00FD4F8A" w:rsidRDefault="00AB465F" w:rsidP="00CE37BA">
            <w:pPr>
              <w:spacing w:line="480" w:lineRule="auto"/>
              <w:jc w:val="center"/>
              <w:rPr>
                <w:rFonts w:cstheme="minorHAnsi"/>
                <w:b/>
                <w:bCs/>
              </w:rPr>
            </w:pPr>
            <w:r w:rsidRPr="00FD4F8A">
              <w:rPr>
                <w:rFonts w:cstheme="minorHAnsi"/>
                <w:sz w:val="22"/>
                <w:szCs w:val="22"/>
              </w:rPr>
              <w:t>Isovalerylglutamic acid</w:t>
            </w:r>
          </w:p>
        </w:tc>
        <w:tc>
          <w:tcPr>
            <w:tcW w:w="1710" w:type="dxa"/>
            <w:vAlign w:val="bottom"/>
          </w:tcPr>
          <w:p w14:paraId="3FA89C14" w14:textId="3337A70D" w:rsidR="00AB465F" w:rsidRPr="00AB465F" w:rsidRDefault="00AB465F" w:rsidP="00CE37BA">
            <w:pPr>
              <w:spacing w:line="480" w:lineRule="auto"/>
              <w:jc w:val="center"/>
              <w:rPr>
                <w:rFonts w:cstheme="minorHAnsi"/>
                <w:b/>
                <w:bCs/>
              </w:rPr>
            </w:pPr>
            <w:r w:rsidRPr="00AB465F">
              <w:rPr>
                <w:rFonts w:cstheme="minorHAnsi"/>
                <w:sz w:val="22"/>
                <w:szCs w:val="22"/>
              </w:rPr>
              <w:t>C10H17NO5</w:t>
            </w:r>
          </w:p>
        </w:tc>
        <w:tc>
          <w:tcPr>
            <w:tcW w:w="900" w:type="dxa"/>
            <w:vAlign w:val="bottom"/>
          </w:tcPr>
          <w:p w14:paraId="42788182" w14:textId="6603F77D" w:rsidR="00AB465F" w:rsidRPr="00AB465F" w:rsidRDefault="00AB465F" w:rsidP="00CE37BA">
            <w:pPr>
              <w:spacing w:line="480" w:lineRule="auto"/>
              <w:jc w:val="center"/>
              <w:rPr>
                <w:rFonts w:cstheme="minorHAnsi"/>
                <w:b/>
                <w:bCs/>
              </w:rPr>
            </w:pPr>
          </w:p>
        </w:tc>
        <w:tc>
          <w:tcPr>
            <w:tcW w:w="810" w:type="dxa"/>
            <w:vAlign w:val="bottom"/>
          </w:tcPr>
          <w:p w14:paraId="240D34B1" w14:textId="4D4234AD" w:rsidR="00AB465F" w:rsidRPr="00130C4A" w:rsidRDefault="00AB465F" w:rsidP="00CE37BA">
            <w:pPr>
              <w:spacing w:line="480" w:lineRule="auto"/>
              <w:jc w:val="center"/>
              <w:rPr>
                <w:rFonts w:cstheme="minorHAnsi"/>
                <w:b/>
                <w:bCs/>
              </w:rPr>
            </w:pPr>
            <w:r w:rsidRPr="00130C4A">
              <w:rPr>
                <w:rFonts w:cstheme="minorHAnsi"/>
                <w:sz w:val="22"/>
                <w:szCs w:val="22"/>
              </w:rPr>
              <w:t>HMDB00726</w:t>
            </w:r>
          </w:p>
        </w:tc>
        <w:tc>
          <w:tcPr>
            <w:tcW w:w="1260" w:type="dxa"/>
            <w:vAlign w:val="bottom"/>
          </w:tcPr>
          <w:p w14:paraId="29AB2353" w14:textId="39CAD08A" w:rsidR="00AB465F" w:rsidRPr="00934214" w:rsidRDefault="00AB465F" w:rsidP="00CE37BA">
            <w:pPr>
              <w:spacing w:line="480" w:lineRule="auto"/>
              <w:jc w:val="center"/>
              <w:rPr>
                <w:rFonts w:cstheme="minorHAnsi"/>
                <w:b/>
                <w:bCs/>
              </w:rPr>
            </w:pPr>
            <w:r w:rsidRPr="00934214">
              <w:rPr>
                <w:rFonts w:cstheme="minorHAnsi"/>
                <w:sz w:val="22"/>
                <w:szCs w:val="22"/>
              </w:rPr>
              <w:t>3</w:t>
            </w:r>
          </w:p>
        </w:tc>
      </w:tr>
      <w:tr w:rsidR="00956834" w:rsidRPr="00FD4F8A" w14:paraId="251620EB" w14:textId="77777777" w:rsidTr="005A3FE0">
        <w:tc>
          <w:tcPr>
            <w:tcW w:w="1552" w:type="dxa"/>
            <w:vAlign w:val="bottom"/>
          </w:tcPr>
          <w:p w14:paraId="5CFE7507" w14:textId="6CC4855C"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455.2473_12</w:t>
            </w:r>
          </w:p>
        </w:tc>
        <w:tc>
          <w:tcPr>
            <w:tcW w:w="840" w:type="dxa"/>
            <w:vAlign w:val="bottom"/>
          </w:tcPr>
          <w:p w14:paraId="28DC777E" w14:textId="32F92448"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2CE0F078" w14:textId="64597F15"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4C760150" w14:textId="7DD81FD1"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Sulfolithocholic</w:t>
            </w:r>
            <w:proofErr w:type="spellEnd"/>
            <w:r w:rsidRPr="00FD4F8A">
              <w:rPr>
                <w:rFonts w:cstheme="minorHAnsi"/>
                <w:color w:val="000000"/>
                <w:sz w:val="22"/>
                <w:szCs w:val="22"/>
              </w:rPr>
              <w:t xml:space="preserve"> acid</w:t>
            </w:r>
          </w:p>
        </w:tc>
        <w:tc>
          <w:tcPr>
            <w:tcW w:w="1710" w:type="dxa"/>
            <w:vAlign w:val="bottom"/>
          </w:tcPr>
          <w:p w14:paraId="661D2C1B" w14:textId="79106799" w:rsidR="00AB465F" w:rsidRPr="00AB465F" w:rsidRDefault="00AB465F" w:rsidP="00CE37BA">
            <w:pPr>
              <w:spacing w:line="480" w:lineRule="auto"/>
              <w:jc w:val="center"/>
              <w:rPr>
                <w:rFonts w:cstheme="minorHAnsi"/>
                <w:b/>
                <w:bCs/>
              </w:rPr>
            </w:pPr>
            <w:r w:rsidRPr="00AB465F">
              <w:rPr>
                <w:rFonts w:cstheme="minorHAnsi"/>
                <w:color w:val="000000"/>
                <w:sz w:val="22"/>
                <w:szCs w:val="22"/>
              </w:rPr>
              <w:t>C24H40O6S</w:t>
            </w:r>
          </w:p>
        </w:tc>
        <w:tc>
          <w:tcPr>
            <w:tcW w:w="900" w:type="dxa"/>
            <w:vAlign w:val="bottom"/>
          </w:tcPr>
          <w:p w14:paraId="0832040B" w14:textId="413A7052" w:rsidR="00AB465F" w:rsidRPr="00AB465F" w:rsidRDefault="00AB465F" w:rsidP="00CE37BA">
            <w:pPr>
              <w:spacing w:line="480" w:lineRule="auto"/>
              <w:jc w:val="center"/>
              <w:rPr>
                <w:rFonts w:cstheme="minorHAnsi"/>
                <w:b/>
                <w:bCs/>
              </w:rPr>
            </w:pPr>
          </w:p>
        </w:tc>
        <w:tc>
          <w:tcPr>
            <w:tcW w:w="810" w:type="dxa"/>
            <w:vAlign w:val="bottom"/>
          </w:tcPr>
          <w:p w14:paraId="01D1D39F" w14:textId="7FEBA284" w:rsidR="00AB465F" w:rsidRPr="00130C4A" w:rsidRDefault="00AB465F" w:rsidP="00CE37BA">
            <w:pPr>
              <w:spacing w:line="480" w:lineRule="auto"/>
              <w:jc w:val="center"/>
              <w:rPr>
                <w:rFonts w:cstheme="minorHAnsi"/>
                <w:b/>
                <w:bCs/>
              </w:rPr>
            </w:pPr>
            <w:r w:rsidRPr="00130C4A">
              <w:rPr>
                <w:rFonts w:cstheme="minorHAnsi"/>
                <w:color w:val="000000"/>
                <w:sz w:val="22"/>
                <w:szCs w:val="22"/>
              </w:rPr>
              <w:t>HMDB00907</w:t>
            </w:r>
          </w:p>
        </w:tc>
        <w:tc>
          <w:tcPr>
            <w:tcW w:w="1260" w:type="dxa"/>
            <w:vAlign w:val="bottom"/>
          </w:tcPr>
          <w:p w14:paraId="69B02206" w14:textId="34AF1F64"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11BF2B11" w14:textId="77777777" w:rsidTr="005A3FE0">
        <w:tc>
          <w:tcPr>
            <w:tcW w:w="1552" w:type="dxa"/>
            <w:vAlign w:val="bottom"/>
          </w:tcPr>
          <w:p w14:paraId="5CF98E98" w14:textId="4A3CFDED"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360.2744_5.5</w:t>
            </w:r>
          </w:p>
        </w:tc>
        <w:tc>
          <w:tcPr>
            <w:tcW w:w="840" w:type="dxa"/>
            <w:vAlign w:val="bottom"/>
          </w:tcPr>
          <w:p w14:paraId="6CE03209" w14:textId="1AF1AC89"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pHILIC</w:t>
            </w:r>
            <w:proofErr w:type="spellEnd"/>
          </w:p>
        </w:tc>
        <w:tc>
          <w:tcPr>
            <w:tcW w:w="1335" w:type="dxa"/>
            <w:vAlign w:val="bottom"/>
          </w:tcPr>
          <w:p w14:paraId="6FEC74C9" w14:textId="586D404A"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5D49240D" w14:textId="67498158" w:rsidR="00AB465F" w:rsidRPr="00FD4F8A" w:rsidRDefault="00AB465F" w:rsidP="00CE37BA">
            <w:pPr>
              <w:spacing w:line="480" w:lineRule="auto"/>
              <w:jc w:val="center"/>
              <w:rPr>
                <w:rFonts w:cstheme="minorHAnsi"/>
                <w:b/>
                <w:bCs/>
              </w:rPr>
            </w:pPr>
            <w:r w:rsidRPr="00FD4F8A">
              <w:rPr>
                <w:rFonts w:cstheme="minorHAnsi"/>
                <w:color w:val="000000"/>
                <w:sz w:val="22"/>
                <w:szCs w:val="22"/>
              </w:rPr>
              <w:t>C12:0,OH AC (</w:t>
            </w:r>
            <w:proofErr w:type="spellStart"/>
            <w:r w:rsidRPr="00FD4F8A">
              <w:rPr>
                <w:rFonts w:cstheme="minorHAnsi"/>
                <w:color w:val="000000"/>
                <w:sz w:val="22"/>
                <w:szCs w:val="22"/>
              </w:rPr>
              <w:t>Hydroxydodecanoylcarnitine</w:t>
            </w:r>
            <w:proofErr w:type="spellEnd"/>
            <w:r w:rsidRPr="00FD4F8A">
              <w:rPr>
                <w:rFonts w:cstheme="minorHAnsi"/>
                <w:color w:val="000000"/>
                <w:sz w:val="22"/>
                <w:szCs w:val="22"/>
              </w:rPr>
              <w:t>)</w:t>
            </w:r>
          </w:p>
        </w:tc>
        <w:tc>
          <w:tcPr>
            <w:tcW w:w="1710" w:type="dxa"/>
            <w:vAlign w:val="bottom"/>
          </w:tcPr>
          <w:p w14:paraId="59F8E941" w14:textId="05635C89" w:rsidR="00AB465F" w:rsidRPr="00AB465F" w:rsidRDefault="00AB465F" w:rsidP="00CE37BA">
            <w:pPr>
              <w:spacing w:line="480" w:lineRule="auto"/>
              <w:jc w:val="center"/>
              <w:rPr>
                <w:rFonts w:cstheme="minorHAnsi"/>
                <w:b/>
                <w:bCs/>
              </w:rPr>
            </w:pPr>
            <w:r w:rsidRPr="00AB465F">
              <w:rPr>
                <w:rFonts w:cstheme="minorHAnsi"/>
                <w:color w:val="000000"/>
                <w:sz w:val="22"/>
                <w:szCs w:val="22"/>
              </w:rPr>
              <w:t>C19H37NO5</w:t>
            </w:r>
          </w:p>
        </w:tc>
        <w:tc>
          <w:tcPr>
            <w:tcW w:w="900" w:type="dxa"/>
            <w:vAlign w:val="bottom"/>
          </w:tcPr>
          <w:p w14:paraId="3D1936FC" w14:textId="79F3C191" w:rsidR="00AB465F" w:rsidRPr="00AB465F" w:rsidRDefault="00AB465F" w:rsidP="00CE37BA">
            <w:pPr>
              <w:spacing w:line="480" w:lineRule="auto"/>
              <w:jc w:val="center"/>
              <w:rPr>
                <w:rFonts w:cstheme="minorHAnsi"/>
                <w:b/>
                <w:bCs/>
              </w:rPr>
            </w:pPr>
          </w:p>
        </w:tc>
        <w:tc>
          <w:tcPr>
            <w:tcW w:w="810" w:type="dxa"/>
            <w:vAlign w:val="bottom"/>
          </w:tcPr>
          <w:p w14:paraId="0B5F2942" w14:textId="0DC6A1B6" w:rsidR="00AB465F" w:rsidRPr="00130C4A" w:rsidRDefault="00AB465F" w:rsidP="00CE37BA">
            <w:pPr>
              <w:spacing w:line="480" w:lineRule="auto"/>
              <w:jc w:val="center"/>
              <w:rPr>
                <w:rFonts w:cstheme="minorHAnsi"/>
                <w:b/>
                <w:bCs/>
              </w:rPr>
            </w:pPr>
            <w:r w:rsidRPr="00130C4A">
              <w:rPr>
                <w:rFonts w:cstheme="minorHAnsi"/>
                <w:color w:val="000000"/>
                <w:sz w:val="22"/>
                <w:szCs w:val="22"/>
              </w:rPr>
              <w:t>HMDB13164</w:t>
            </w:r>
          </w:p>
        </w:tc>
        <w:tc>
          <w:tcPr>
            <w:tcW w:w="1260" w:type="dxa"/>
            <w:vAlign w:val="bottom"/>
          </w:tcPr>
          <w:p w14:paraId="5CBE75EF" w14:textId="3D541053"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3067F309" w14:textId="77777777" w:rsidTr="005A3FE0">
        <w:tc>
          <w:tcPr>
            <w:tcW w:w="1552" w:type="dxa"/>
            <w:vAlign w:val="bottom"/>
          </w:tcPr>
          <w:p w14:paraId="6DE3EB76" w14:textId="20E64F55"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448.307_9.3</w:t>
            </w:r>
          </w:p>
        </w:tc>
        <w:tc>
          <w:tcPr>
            <w:tcW w:w="840" w:type="dxa"/>
            <w:vAlign w:val="bottom"/>
          </w:tcPr>
          <w:p w14:paraId="5BCD0839" w14:textId="4474B718"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nRPLC</w:t>
            </w:r>
            <w:proofErr w:type="spellEnd"/>
          </w:p>
        </w:tc>
        <w:tc>
          <w:tcPr>
            <w:tcW w:w="1335" w:type="dxa"/>
            <w:vAlign w:val="bottom"/>
          </w:tcPr>
          <w:p w14:paraId="63C1645F" w14:textId="724833CB"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0D347F69" w14:textId="09F406E1"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Glycoursodeoxycholic</w:t>
            </w:r>
            <w:proofErr w:type="spellEnd"/>
            <w:r w:rsidRPr="00FD4F8A">
              <w:rPr>
                <w:rFonts w:cstheme="minorHAnsi"/>
                <w:color w:val="000000"/>
                <w:sz w:val="22"/>
                <w:szCs w:val="22"/>
              </w:rPr>
              <w:t xml:space="preserve"> acid</w:t>
            </w:r>
          </w:p>
        </w:tc>
        <w:tc>
          <w:tcPr>
            <w:tcW w:w="1710" w:type="dxa"/>
            <w:vAlign w:val="bottom"/>
          </w:tcPr>
          <w:p w14:paraId="32088C07" w14:textId="4FE1A24D" w:rsidR="00AB465F" w:rsidRPr="00AB465F" w:rsidRDefault="00AB465F" w:rsidP="00CE37BA">
            <w:pPr>
              <w:spacing w:line="480" w:lineRule="auto"/>
              <w:jc w:val="center"/>
              <w:rPr>
                <w:rFonts w:cstheme="minorHAnsi"/>
                <w:b/>
                <w:bCs/>
              </w:rPr>
            </w:pPr>
            <w:r w:rsidRPr="00AB465F">
              <w:rPr>
                <w:rFonts w:cstheme="minorHAnsi"/>
                <w:color w:val="000000"/>
                <w:sz w:val="22"/>
                <w:szCs w:val="22"/>
              </w:rPr>
              <w:t>C26H43NO5</w:t>
            </w:r>
          </w:p>
        </w:tc>
        <w:tc>
          <w:tcPr>
            <w:tcW w:w="900" w:type="dxa"/>
            <w:vAlign w:val="bottom"/>
          </w:tcPr>
          <w:p w14:paraId="0CF0BAD1" w14:textId="1755D855" w:rsidR="00AB465F" w:rsidRPr="00AB465F" w:rsidRDefault="00AB465F" w:rsidP="00CE37BA">
            <w:pPr>
              <w:spacing w:line="480" w:lineRule="auto"/>
              <w:jc w:val="center"/>
              <w:rPr>
                <w:rFonts w:cstheme="minorHAnsi"/>
                <w:b/>
                <w:bCs/>
              </w:rPr>
            </w:pPr>
          </w:p>
        </w:tc>
        <w:tc>
          <w:tcPr>
            <w:tcW w:w="810" w:type="dxa"/>
            <w:vAlign w:val="bottom"/>
          </w:tcPr>
          <w:p w14:paraId="0A3BA857" w14:textId="18366B0F" w:rsidR="00AB465F" w:rsidRPr="00130C4A" w:rsidRDefault="00AB465F" w:rsidP="00CE37BA">
            <w:pPr>
              <w:spacing w:line="480" w:lineRule="auto"/>
              <w:jc w:val="center"/>
              <w:rPr>
                <w:rFonts w:cstheme="minorHAnsi"/>
                <w:b/>
                <w:bCs/>
              </w:rPr>
            </w:pPr>
            <w:r w:rsidRPr="00130C4A">
              <w:rPr>
                <w:rFonts w:cstheme="minorHAnsi"/>
                <w:color w:val="000000"/>
                <w:sz w:val="22"/>
                <w:szCs w:val="22"/>
              </w:rPr>
              <w:t>HMDB00708</w:t>
            </w:r>
          </w:p>
        </w:tc>
        <w:tc>
          <w:tcPr>
            <w:tcW w:w="1260" w:type="dxa"/>
            <w:vAlign w:val="bottom"/>
          </w:tcPr>
          <w:p w14:paraId="2DB5BEDD" w14:textId="5D03278D"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7EAED458" w14:textId="77777777" w:rsidTr="005A3FE0">
        <w:tc>
          <w:tcPr>
            <w:tcW w:w="1552" w:type="dxa"/>
            <w:vAlign w:val="bottom"/>
          </w:tcPr>
          <w:p w14:paraId="1EE37670" w14:textId="3E7E2860"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514.284_4.8</w:t>
            </w:r>
          </w:p>
        </w:tc>
        <w:tc>
          <w:tcPr>
            <w:tcW w:w="840" w:type="dxa"/>
            <w:vAlign w:val="bottom"/>
          </w:tcPr>
          <w:p w14:paraId="17437C2F" w14:textId="4CA0FDD1"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nHILIC</w:t>
            </w:r>
            <w:proofErr w:type="spellEnd"/>
          </w:p>
        </w:tc>
        <w:tc>
          <w:tcPr>
            <w:tcW w:w="1335" w:type="dxa"/>
            <w:vAlign w:val="bottom"/>
          </w:tcPr>
          <w:p w14:paraId="12FFD438" w14:textId="56F7D593"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7B7D2435" w14:textId="71B8AD84" w:rsidR="00AB465F" w:rsidRPr="00FD4F8A" w:rsidRDefault="00AB465F" w:rsidP="00CE37BA">
            <w:pPr>
              <w:spacing w:line="480" w:lineRule="auto"/>
              <w:jc w:val="center"/>
              <w:rPr>
                <w:rFonts w:cstheme="minorHAnsi"/>
                <w:b/>
                <w:bCs/>
              </w:rPr>
            </w:pPr>
            <w:r w:rsidRPr="00FD4F8A">
              <w:rPr>
                <w:rFonts w:cstheme="minorHAnsi"/>
                <w:color w:val="000000"/>
                <w:sz w:val="22"/>
                <w:szCs w:val="22"/>
              </w:rPr>
              <w:t>Taurocholic acid</w:t>
            </w:r>
          </w:p>
        </w:tc>
        <w:tc>
          <w:tcPr>
            <w:tcW w:w="1710" w:type="dxa"/>
            <w:vAlign w:val="bottom"/>
          </w:tcPr>
          <w:p w14:paraId="0AE30A7B" w14:textId="1E1C3619" w:rsidR="00AB465F" w:rsidRPr="00AB465F" w:rsidRDefault="00AB465F" w:rsidP="00CE37BA">
            <w:pPr>
              <w:spacing w:line="480" w:lineRule="auto"/>
              <w:jc w:val="center"/>
              <w:rPr>
                <w:rFonts w:cstheme="minorHAnsi"/>
                <w:b/>
                <w:bCs/>
              </w:rPr>
            </w:pPr>
            <w:r w:rsidRPr="00AB465F">
              <w:rPr>
                <w:rFonts w:cstheme="minorHAnsi"/>
                <w:color w:val="000000"/>
                <w:sz w:val="22"/>
                <w:szCs w:val="22"/>
              </w:rPr>
              <w:t>C26H45NO7S</w:t>
            </w:r>
          </w:p>
        </w:tc>
        <w:tc>
          <w:tcPr>
            <w:tcW w:w="900" w:type="dxa"/>
            <w:vAlign w:val="bottom"/>
          </w:tcPr>
          <w:p w14:paraId="4315C2A9" w14:textId="4362AA55" w:rsidR="00AB465F" w:rsidRPr="00AB465F" w:rsidRDefault="00AB465F" w:rsidP="00CE37BA">
            <w:pPr>
              <w:spacing w:line="480" w:lineRule="auto"/>
              <w:jc w:val="center"/>
              <w:rPr>
                <w:rFonts w:cstheme="minorHAnsi"/>
                <w:b/>
                <w:bCs/>
              </w:rPr>
            </w:pPr>
            <w:r w:rsidRPr="00AB465F">
              <w:rPr>
                <w:rFonts w:cstheme="minorHAnsi"/>
                <w:color w:val="000000"/>
                <w:sz w:val="22"/>
                <w:szCs w:val="22"/>
              </w:rPr>
              <w:t>C05122</w:t>
            </w:r>
          </w:p>
        </w:tc>
        <w:tc>
          <w:tcPr>
            <w:tcW w:w="810" w:type="dxa"/>
            <w:vAlign w:val="bottom"/>
          </w:tcPr>
          <w:p w14:paraId="34D9AD27" w14:textId="7AB5CACE" w:rsidR="00AB465F" w:rsidRPr="00130C4A" w:rsidRDefault="00AB465F" w:rsidP="00CE37BA">
            <w:pPr>
              <w:spacing w:line="480" w:lineRule="auto"/>
              <w:jc w:val="center"/>
              <w:rPr>
                <w:rFonts w:cstheme="minorHAnsi"/>
                <w:b/>
                <w:bCs/>
              </w:rPr>
            </w:pPr>
            <w:r w:rsidRPr="00130C4A">
              <w:rPr>
                <w:rFonts w:cstheme="minorHAnsi"/>
                <w:color w:val="000000"/>
                <w:sz w:val="22"/>
                <w:szCs w:val="22"/>
              </w:rPr>
              <w:t>HMDB00036</w:t>
            </w:r>
          </w:p>
        </w:tc>
        <w:tc>
          <w:tcPr>
            <w:tcW w:w="1260" w:type="dxa"/>
            <w:vAlign w:val="bottom"/>
          </w:tcPr>
          <w:p w14:paraId="1DD49041" w14:textId="5D113F89"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530D3802" w14:textId="77777777" w:rsidTr="005A3FE0">
        <w:tc>
          <w:tcPr>
            <w:tcW w:w="1552" w:type="dxa"/>
            <w:vAlign w:val="bottom"/>
          </w:tcPr>
          <w:p w14:paraId="14151FCB" w14:textId="08DFC312"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176.103_9.1</w:t>
            </w:r>
          </w:p>
        </w:tc>
        <w:tc>
          <w:tcPr>
            <w:tcW w:w="840" w:type="dxa"/>
            <w:vAlign w:val="bottom"/>
          </w:tcPr>
          <w:p w14:paraId="097170E9" w14:textId="57361C8E"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pHILIC</w:t>
            </w:r>
            <w:proofErr w:type="spellEnd"/>
          </w:p>
        </w:tc>
        <w:tc>
          <w:tcPr>
            <w:tcW w:w="1335" w:type="dxa"/>
            <w:vAlign w:val="bottom"/>
          </w:tcPr>
          <w:p w14:paraId="60055D08" w14:textId="7CC958B7"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48CED333" w14:textId="54E5A19B" w:rsidR="00AB465F" w:rsidRPr="00FD4F8A" w:rsidRDefault="00AB465F" w:rsidP="00CE37BA">
            <w:pPr>
              <w:spacing w:line="480" w:lineRule="auto"/>
              <w:jc w:val="center"/>
              <w:rPr>
                <w:rFonts w:cstheme="minorHAnsi"/>
                <w:b/>
                <w:bCs/>
              </w:rPr>
            </w:pPr>
            <w:r w:rsidRPr="00FD4F8A">
              <w:rPr>
                <w:rFonts w:cstheme="minorHAnsi"/>
                <w:color w:val="000000"/>
                <w:sz w:val="22"/>
                <w:szCs w:val="22"/>
              </w:rPr>
              <w:t>Citrulline</w:t>
            </w:r>
          </w:p>
        </w:tc>
        <w:tc>
          <w:tcPr>
            <w:tcW w:w="1710" w:type="dxa"/>
            <w:vAlign w:val="bottom"/>
          </w:tcPr>
          <w:p w14:paraId="41891675" w14:textId="3B54138E" w:rsidR="00AB465F" w:rsidRPr="00AB465F" w:rsidRDefault="00AB465F" w:rsidP="00CE37BA">
            <w:pPr>
              <w:spacing w:line="480" w:lineRule="auto"/>
              <w:jc w:val="center"/>
              <w:rPr>
                <w:rFonts w:cstheme="minorHAnsi"/>
                <w:b/>
                <w:bCs/>
              </w:rPr>
            </w:pPr>
            <w:r w:rsidRPr="00AB465F">
              <w:rPr>
                <w:rFonts w:cstheme="minorHAnsi"/>
                <w:color w:val="000000"/>
                <w:sz w:val="22"/>
                <w:szCs w:val="22"/>
              </w:rPr>
              <w:t>C6H13N3O3</w:t>
            </w:r>
          </w:p>
        </w:tc>
        <w:tc>
          <w:tcPr>
            <w:tcW w:w="900" w:type="dxa"/>
            <w:vAlign w:val="bottom"/>
          </w:tcPr>
          <w:p w14:paraId="432F528E" w14:textId="3B2D4FE1" w:rsidR="00AB465F" w:rsidRPr="00AB465F" w:rsidRDefault="00AB465F" w:rsidP="00CE37BA">
            <w:pPr>
              <w:spacing w:line="480" w:lineRule="auto"/>
              <w:jc w:val="center"/>
              <w:rPr>
                <w:rFonts w:cstheme="minorHAnsi"/>
                <w:b/>
                <w:bCs/>
              </w:rPr>
            </w:pPr>
            <w:r w:rsidRPr="00AB465F">
              <w:rPr>
                <w:rFonts w:cstheme="minorHAnsi"/>
                <w:color w:val="000000"/>
                <w:sz w:val="22"/>
                <w:szCs w:val="22"/>
              </w:rPr>
              <w:t>C00327</w:t>
            </w:r>
          </w:p>
        </w:tc>
        <w:tc>
          <w:tcPr>
            <w:tcW w:w="810" w:type="dxa"/>
            <w:vAlign w:val="bottom"/>
          </w:tcPr>
          <w:p w14:paraId="097EF971" w14:textId="2B322F0F" w:rsidR="00AB465F" w:rsidRPr="00130C4A" w:rsidRDefault="00AB465F" w:rsidP="00CE37BA">
            <w:pPr>
              <w:spacing w:line="480" w:lineRule="auto"/>
              <w:jc w:val="center"/>
              <w:rPr>
                <w:rFonts w:cstheme="minorHAnsi"/>
                <w:b/>
                <w:bCs/>
              </w:rPr>
            </w:pPr>
            <w:r w:rsidRPr="00130C4A">
              <w:rPr>
                <w:rFonts w:cstheme="minorHAnsi"/>
                <w:color w:val="000000"/>
                <w:sz w:val="22"/>
                <w:szCs w:val="22"/>
              </w:rPr>
              <w:t>HMDB00904</w:t>
            </w:r>
          </w:p>
        </w:tc>
        <w:tc>
          <w:tcPr>
            <w:tcW w:w="1260" w:type="dxa"/>
            <w:vAlign w:val="bottom"/>
          </w:tcPr>
          <w:p w14:paraId="67340E15" w14:textId="79BF5983" w:rsidR="00AB465F" w:rsidRPr="00934214" w:rsidRDefault="00AB465F" w:rsidP="00CE37BA">
            <w:pPr>
              <w:spacing w:line="480" w:lineRule="auto"/>
              <w:jc w:val="center"/>
              <w:rPr>
                <w:rFonts w:cstheme="minorHAnsi"/>
                <w:b/>
                <w:bCs/>
              </w:rPr>
            </w:pPr>
            <w:r w:rsidRPr="00934214">
              <w:rPr>
                <w:rFonts w:cstheme="minorHAnsi"/>
                <w:color w:val="000000"/>
                <w:sz w:val="22"/>
                <w:szCs w:val="22"/>
              </w:rPr>
              <w:t>1</w:t>
            </w:r>
          </w:p>
        </w:tc>
      </w:tr>
      <w:tr w:rsidR="00956834" w:rsidRPr="00FD4F8A" w14:paraId="5138476F" w14:textId="77777777" w:rsidTr="005A3FE0">
        <w:tc>
          <w:tcPr>
            <w:tcW w:w="1552" w:type="dxa"/>
            <w:vAlign w:val="bottom"/>
          </w:tcPr>
          <w:p w14:paraId="3D2A92A6" w14:textId="0B4B3500"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129.0658_8.5</w:t>
            </w:r>
          </w:p>
        </w:tc>
        <w:tc>
          <w:tcPr>
            <w:tcW w:w="840" w:type="dxa"/>
            <w:vAlign w:val="bottom"/>
          </w:tcPr>
          <w:p w14:paraId="2548AFB1" w14:textId="51F2676D"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pHILIC</w:t>
            </w:r>
            <w:proofErr w:type="spellEnd"/>
          </w:p>
        </w:tc>
        <w:tc>
          <w:tcPr>
            <w:tcW w:w="1335" w:type="dxa"/>
            <w:vAlign w:val="bottom"/>
          </w:tcPr>
          <w:p w14:paraId="7088D46B" w14:textId="535D6F66"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4C49F2C6" w14:textId="08758C81"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Dihydrothymine</w:t>
            </w:r>
            <w:proofErr w:type="spellEnd"/>
          </w:p>
        </w:tc>
        <w:tc>
          <w:tcPr>
            <w:tcW w:w="1710" w:type="dxa"/>
            <w:vAlign w:val="bottom"/>
          </w:tcPr>
          <w:p w14:paraId="4BF370F8" w14:textId="237F0A73" w:rsidR="00AB465F" w:rsidRPr="00AB465F" w:rsidRDefault="00AB465F" w:rsidP="00CE37BA">
            <w:pPr>
              <w:spacing w:line="480" w:lineRule="auto"/>
              <w:jc w:val="center"/>
              <w:rPr>
                <w:rFonts w:cstheme="minorHAnsi"/>
                <w:b/>
                <w:bCs/>
              </w:rPr>
            </w:pPr>
            <w:r w:rsidRPr="00AB465F">
              <w:rPr>
                <w:rFonts w:cstheme="minorHAnsi"/>
                <w:color w:val="000000"/>
                <w:sz w:val="22"/>
                <w:szCs w:val="22"/>
              </w:rPr>
              <w:t>C5H8N2O2</w:t>
            </w:r>
          </w:p>
        </w:tc>
        <w:tc>
          <w:tcPr>
            <w:tcW w:w="900" w:type="dxa"/>
            <w:vAlign w:val="bottom"/>
          </w:tcPr>
          <w:p w14:paraId="5541A82B" w14:textId="545E2BC6" w:rsidR="00AB465F" w:rsidRPr="00AB465F" w:rsidRDefault="00AB465F" w:rsidP="00CE37BA">
            <w:pPr>
              <w:spacing w:line="480" w:lineRule="auto"/>
              <w:jc w:val="center"/>
              <w:rPr>
                <w:rFonts w:cstheme="minorHAnsi"/>
                <w:b/>
                <w:bCs/>
              </w:rPr>
            </w:pPr>
            <w:r w:rsidRPr="00AB465F">
              <w:rPr>
                <w:rFonts w:cstheme="minorHAnsi"/>
                <w:color w:val="000000"/>
                <w:sz w:val="22"/>
                <w:szCs w:val="22"/>
              </w:rPr>
              <w:t>C00906</w:t>
            </w:r>
          </w:p>
        </w:tc>
        <w:tc>
          <w:tcPr>
            <w:tcW w:w="810" w:type="dxa"/>
            <w:vAlign w:val="bottom"/>
          </w:tcPr>
          <w:p w14:paraId="52DD5DCD" w14:textId="3F440D6B" w:rsidR="00AB465F" w:rsidRPr="00130C4A" w:rsidRDefault="00AB465F" w:rsidP="00CE37BA">
            <w:pPr>
              <w:spacing w:line="480" w:lineRule="auto"/>
              <w:jc w:val="center"/>
              <w:rPr>
                <w:rFonts w:cstheme="minorHAnsi"/>
                <w:b/>
                <w:bCs/>
              </w:rPr>
            </w:pPr>
            <w:r w:rsidRPr="00130C4A">
              <w:rPr>
                <w:rFonts w:cstheme="minorHAnsi"/>
                <w:color w:val="000000"/>
                <w:sz w:val="22"/>
                <w:szCs w:val="22"/>
              </w:rPr>
              <w:t>HMDB00079</w:t>
            </w:r>
          </w:p>
        </w:tc>
        <w:tc>
          <w:tcPr>
            <w:tcW w:w="1260" w:type="dxa"/>
            <w:vAlign w:val="bottom"/>
          </w:tcPr>
          <w:p w14:paraId="116455B2" w14:textId="3CD9E243" w:rsidR="00AB465F" w:rsidRPr="00934214" w:rsidRDefault="00AB465F" w:rsidP="00CE37BA">
            <w:pPr>
              <w:spacing w:line="480" w:lineRule="auto"/>
              <w:jc w:val="center"/>
              <w:rPr>
                <w:rFonts w:cstheme="minorHAnsi"/>
                <w:b/>
                <w:bCs/>
              </w:rPr>
            </w:pPr>
            <w:r w:rsidRPr="00934214">
              <w:rPr>
                <w:rFonts w:cstheme="minorHAnsi"/>
                <w:color w:val="000000"/>
                <w:sz w:val="22"/>
                <w:szCs w:val="22"/>
              </w:rPr>
              <w:t>1</w:t>
            </w:r>
          </w:p>
        </w:tc>
      </w:tr>
      <w:tr w:rsidR="00956834" w:rsidRPr="00FD4F8A" w14:paraId="04902F21" w14:textId="77777777" w:rsidTr="005A3FE0">
        <w:tc>
          <w:tcPr>
            <w:tcW w:w="1552" w:type="dxa"/>
            <w:vAlign w:val="bottom"/>
          </w:tcPr>
          <w:p w14:paraId="771948E2" w14:textId="5F3D01F6"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lastRenderedPageBreak/>
              <w:t>100.0757_1.2</w:t>
            </w:r>
          </w:p>
        </w:tc>
        <w:tc>
          <w:tcPr>
            <w:tcW w:w="840" w:type="dxa"/>
            <w:vAlign w:val="bottom"/>
          </w:tcPr>
          <w:p w14:paraId="200E04F5" w14:textId="5B769364"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54E0F269" w14:textId="42876CE7"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54C083F4" w14:textId="209BF87F" w:rsidR="00AB465F" w:rsidRPr="00FD4F8A" w:rsidRDefault="00AB465F" w:rsidP="00CE37BA">
            <w:pPr>
              <w:spacing w:line="480" w:lineRule="auto"/>
              <w:jc w:val="center"/>
              <w:rPr>
                <w:rFonts w:cstheme="minorHAnsi"/>
                <w:b/>
                <w:bCs/>
              </w:rPr>
            </w:pPr>
            <w:r w:rsidRPr="00FD4F8A">
              <w:rPr>
                <w:rFonts w:cstheme="minorHAnsi"/>
                <w:color w:val="000000"/>
                <w:sz w:val="22"/>
                <w:szCs w:val="22"/>
              </w:rPr>
              <w:t>2-Piperidinone</w:t>
            </w:r>
          </w:p>
        </w:tc>
        <w:tc>
          <w:tcPr>
            <w:tcW w:w="1710" w:type="dxa"/>
            <w:vAlign w:val="bottom"/>
          </w:tcPr>
          <w:p w14:paraId="7893115C" w14:textId="5BC0ABC7" w:rsidR="00AB465F" w:rsidRPr="00AB465F" w:rsidRDefault="00AB465F" w:rsidP="00CE37BA">
            <w:pPr>
              <w:spacing w:line="480" w:lineRule="auto"/>
              <w:jc w:val="center"/>
              <w:rPr>
                <w:rFonts w:cstheme="minorHAnsi"/>
                <w:b/>
                <w:bCs/>
              </w:rPr>
            </w:pPr>
            <w:r w:rsidRPr="00AB465F">
              <w:rPr>
                <w:rFonts w:cstheme="minorHAnsi"/>
                <w:color w:val="000000"/>
                <w:sz w:val="22"/>
                <w:szCs w:val="22"/>
              </w:rPr>
              <w:t>C5H9NO</w:t>
            </w:r>
          </w:p>
        </w:tc>
        <w:tc>
          <w:tcPr>
            <w:tcW w:w="900" w:type="dxa"/>
            <w:vAlign w:val="bottom"/>
          </w:tcPr>
          <w:p w14:paraId="3D0E01F0" w14:textId="5358E3B5" w:rsidR="00AB465F" w:rsidRPr="00AB465F" w:rsidRDefault="00AB465F" w:rsidP="00CE37BA">
            <w:pPr>
              <w:spacing w:line="480" w:lineRule="auto"/>
              <w:jc w:val="center"/>
              <w:rPr>
                <w:rFonts w:cstheme="minorHAnsi"/>
                <w:b/>
                <w:bCs/>
              </w:rPr>
            </w:pPr>
          </w:p>
        </w:tc>
        <w:tc>
          <w:tcPr>
            <w:tcW w:w="810" w:type="dxa"/>
            <w:vAlign w:val="bottom"/>
          </w:tcPr>
          <w:p w14:paraId="5D6D366B" w14:textId="30C399D7" w:rsidR="00AB465F" w:rsidRPr="00130C4A" w:rsidRDefault="00AB465F" w:rsidP="00CE37BA">
            <w:pPr>
              <w:spacing w:line="480" w:lineRule="auto"/>
              <w:jc w:val="center"/>
              <w:rPr>
                <w:rFonts w:cstheme="minorHAnsi"/>
                <w:b/>
                <w:bCs/>
              </w:rPr>
            </w:pPr>
            <w:r w:rsidRPr="00130C4A">
              <w:rPr>
                <w:rFonts w:cstheme="minorHAnsi"/>
                <w:color w:val="000000"/>
                <w:sz w:val="22"/>
                <w:szCs w:val="22"/>
              </w:rPr>
              <w:t>HMDB11749</w:t>
            </w:r>
          </w:p>
        </w:tc>
        <w:tc>
          <w:tcPr>
            <w:tcW w:w="1260" w:type="dxa"/>
            <w:vAlign w:val="bottom"/>
          </w:tcPr>
          <w:p w14:paraId="41CD85BB" w14:textId="0DC9FEEE" w:rsidR="00AB465F" w:rsidRPr="00934214" w:rsidRDefault="00AB465F" w:rsidP="00CE37BA">
            <w:pPr>
              <w:spacing w:line="480" w:lineRule="auto"/>
              <w:jc w:val="center"/>
              <w:rPr>
                <w:rFonts w:cstheme="minorHAnsi"/>
                <w:b/>
                <w:bCs/>
              </w:rPr>
            </w:pPr>
            <w:r w:rsidRPr="00934214">
              <w:rPr>
                <w:rFonts w:cstheme="minorHAnsi"/>
                <w:color w:val="000000"/>
                <w:sz w:val="22"/>
                <w:szCs w:val="22"/>
              </w:rPr>
              <w:t>2</w:t>
            </w:r>
          </w:p>
        </w:tc>
      </w:tr>
      <w:tr w:rsidR="00956834" w:rsidRPr="00FD4F8A" w14:paraId="339A22E6" w14:textId="77777777" w:rsidTr="005A3FE0">
        <w:tc>
          <w:tcPr>
            <w:tcW w:w="1552" w:type="dxa"/>
            <w:vAlign w:val="bottom"/>
          </w:tcPr>
          <w:p w14:paraId="2A6CB073" w14:textId="428126B7" w:rsidR="00AB465F" w:rsidRPr="00FD4F8A" w:rsidRDefault="00AB465F" w:rsidP="00CE37BA">
            <w:pPr>
              <w:spacing w:line="480" w:lineRule="auto"/>
              <w:rPr>
                <w:rFonts w:cstheme="minorHAnsi"/>
                <w:b/>
                <w:bCs/>
                <w:sz w:val="22"/>
                <w:szCs w:val="22"/>
              </w:rPr>
            </w:pPr>
            <w:r w:rsidRPr="00FD4F8A">
              <w:rPr>
                <w:rFonts w:cstheme="minorHAnsi"/>
                <w:color w:val="000000"/>
                <w:sz w:val="22"/>
                <w:szCs w:val="22"/>
              </w:rPr>
              <w:t>375.2888_11</w:t>
            </w:r>
          </w:p>
        </w:tc>
        <w:tc>
          <w:tcPr>
            <w:tcW w:w="840" w:type="dxa"/>
            <w:vAlign w:val="bottom"/>
          </w:tcPr>
          <w:p w14:paraId="26B9ECBE" w14:textId="6F015883"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pRPLC</w:t>
            </w:r>
            <w:proofErr w:type="spellEnd"/>
          </w:p>
        </w:tc>
        <w:tc>
          <w:tcPr>
            <w:tcW w:w="1335" w:type="dxa"/>
            <w:vAlign w:val="bottom"/>
          </w:tcPr>
          <w:p w14:paraId="45BBFB02" w14:textId="6069B361"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5799483A" w14:textId="1A98EC7E"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Hydroxycholenoic</w:t>
            </w:r>
            <w:proofErr w:type="spellEnd"/>
            <w:r w:rsidRPr="00FD4F8A">
              <w:rPr>
                <w:rFonts w:cstheme="minorHAnsi"/>
                <w:color w:val="000000"/>
                <w:sz w:val="22"/>
                <w:szCs w:val="22"/>
              </w:rPr>
              <w:t xml:space="preserve"> acid</w:t>
            </w:r>
          </w:p>
        </w:tc>
        <w:tc>
          <w:tcPr>
            <w:tcW w:w="1710" w:type="dxa"/>
            <w:vAlign w:val="bottom"/>
          </w:tcPr>
          <w:p w14:paraId="2E74C45E" w14:textId="098ACE82" w:rsidR="00AB465F" w:rsidRPr="00AB465F" w:rsidRDefault="00AB465F" w:rsidP="00CE37BA">
            <w:pPr>
              <w:spacing w:line="480" w:lineRule="auto"/>
              <w:jc w:val="center"/>
              <w:rPr>
                <w:rFonts w:cstheme="minorHAnsi"/>
                <w:b/>
                <w:bCs/>
              </w:rPr>
            </w:pPr>
            <w:r w:rsidRPr="00AB465F">
              <w:rPr>
                <w:rFonts w:cstheme="minorHAnsi"/>
                <w:color w:val="000000"/>
                <w:sz w:val="22"/>
                <w:szCs w:val="22"/>
              </w:rPr>
              <w:t>C24H38O3</w:t>
            </w:r>
          </w:p>
        </w:tc>
        <w:tc>
          <w:tcPr>
            <w:tcW w:w="900" w:type="dxa"/>
            <w:vAlign w:val="bottom"/>
          </w:tcPr>
          <w:p w14:paraId="509E282F" w14:textId="142484C0" w:rsidR="00AB465F" w:rsidRPr="00AB465F" w:rsidRDefault="00AB465F" w:rsidP="00CE37BA">
            <w:pPr>
              <w:spacing w:line="480" w:lineRule="auto"/>
              <w:jc w:val="center"/>
              <w:rPr>
                <w:rFonts w:cstheme="minorHAnsi"/>
                <w:b/>
                <w:bCs/>
              </w:rPr>
            </w:pPr>
          </w:p>
        </w:tc>
        <w:tc>
          <w:tcPr>
            <w:tcW w:w="810" w:type="dxa"/>
            <w:vAlign w:val="bottom"/>
          </w:tcPr>
          <w:p w14:paraId="5E786B57" w14:textId="5AF18A05" w:rsidR="00AB465F" w:rsidRPr="00130C4A" w:rsidRDefault="00AB465F" w:rsidP="00CE37BA">
            <w:pPr>
              <w:spacing w:line="480" w:lineRule="auto"/>
              <w:jc w:val="center"/>
              <w:rPr>
                <w:rFonts w:cstheme="minorHAnsi"/>
                <w:b/>
                <w:bCs/>
              </w:rPr>
            </w:pPr>
            <w:r w:rsidRPr="00130C4A">
              <w:rPr>
                <w:rFonts w:cstheme="minorHAnsi"/>
                <w:color w:val="000000"/>
                <w:sz w:val="22"/>
                <w:szCs w:val="22"/>
              </w:rPr>
              <w:t>HMDB00308</w:t>
            </w:r>
          </w:p>
        </w:tc>
        <w:tc>
          <w:tcPr>
            <w:tcW w:w="1260" w:type="dxa"/>
            <w:vAlign w:val="bottom"/>
          </w:tcPr>
          <w:p w14:paraId="4CBAC165" w14:textId="1945BB18"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r w:rsidR="00956834" w:rsidRPr="00FD4F8A" w14:paraId="605F1EA3" w14:textId="77777777" w:rsidTr="005A3FE0">
        <w:tc>
          <w:tcPr>
            <w:tcW w:w="1552" w:type="dxa"/>
            <w:vAlign w:val="bottom"/>
          </w:tcPr>
          <w:p w14:paraId="4DE078E4" w14:textId="49427DDD" w:rsidR="00AB465F" w:rsidRPr="00FD4F8A" w:rsidRDefault="00AB465F" w:rsidP="00CE37BA">
            <w:pPr>
              <w:spacing w:line="480" w:lineRule="auto"/>
              <w:rPr>
                <w:rFonts w:cstheme="minorHAnsi"/>
                <w:color w:val="000000"/>
                <w:sz w:val="22"/>
                <w:szCs w:val="22"/>
              </w:rPr>
            </w:pPr>
            <w:r w:rsidRPr="00FD4F8A">
              <w:rPr>
                <w:rFonts w:cstheme="minorHAnsi"/>
                <w:color w:val="000000"/>
                <w:sz w:val="22"/>
                <w:szCs w:val="22"/>
              </w:rPr>
              <w:t>144.0301_5.9</w:t>
            </w:r>
          </w:p>
        </w:tc>
        <w:tc>
          <w:tcPr>
            <w:tcW w:w="840" w:type="dxa"/>
            <w:vAlign w:val="bottom"/>
          </w:tcPr>
          <w:p w14:paraId="378AAEF3" w14:textId="21AD9D17" w:rsidR="00AB465F" w:rsidRPr="00FD4F8A" w:rsidRDefault="00AB465F" w:rsidP="00CE37BA">
            <w:pPr>
              <w:spacing w:line="480" w:lineRule="auto"/>
              <w:jc w:val="center"/>
              <w:rPr>
                <w:rFonts w:cstheme="minorHAnsi"/>
                <w:b/>
                <w:bCs/>
              </w:rPr>
            </w:pPr>
            <w:proofErr w:type="spellStart"/>
            <w:r w:rsidRPr="00FD4F8A">
              <w:rPr>
                <w:rFonts w:cstheme="minorHAnsi"/>
                <w:color w:val="000000"/>
                <w:sz w:val="22"/>
                <w:szCs w:val="22"/>
              </w:rPr>
              <w:t>nHILIC</w:t>
            </w:r>
            <w:proofErr w:type="spellEnd"/>
          </w:p>
        </w:tc>
        <w:tc>
          <w:tcPr>
            <w:tcW w:w="1335" w:type="dxa"/>
            <w:vAlign w:val="bottom"/>
          </w:tcPr>
          <w:p w14:paraId="5E667E3C" w14:textId="52138BCB" w:rsidR="00AB465F" w:rsidRPr="00E52AB1" w:rsidRDefault="00AB465F" w:rsidP="00CE37BA">
            <w:pPr>
              <w:spacing w:line="480" w:lineRule="auto"/>
              <w:jc w:val="center"/>
              <w:rPr>
                <w:rFonts w:cstheme="minorHAnsi"/>
                <w:b/>
                <w:bCs/>
              </w:rPr>
            </w:pPr>
            <w:r w:rsidRPr="00E52AB1">
              <w:rPr>
                <w:rFonts w:cstheme="minorHAnsi"/>
                <w:color w:val="000000"/>
                <w:sz w:val="22"/>
                <w:szCs w:val="22"/>
              </w:rPr>
              <w:t>[M-H]-</w:t>
            </w:r>
          </w:p>
        </w:tc>
        <w:tc>
          <w:tcPr>
            <w:tcW w:w="2478" w:type="dxa"/>
            <w:vAlign w:val="bottom"/>
          </w:tcPr>
          <w:p w14:paraId="1D05BB76" w14:textId="77B554C5" w:rsidR="00AB465F" w:rsidRPr="00FD4F8A" w:rsidRDefault="00AB465F" w:rsidP="00CE37BA">
            <w:pPr>
              <w:spacing w:line="480" w:lineRule="auto"/>
              <w:jc w:val="center"/>
              <w:rPr>
                <w:rFonts w:cstheme="minorHAnsi"/>
                <w:b/>
                <w:bCs/>
              </w:rPr>
            </w:pPr>
            <w:r w:rsidRPr="00FD4F8A">
              <w:rPr>
                <w:rFonts w:cstheme="minorHAnsi"/>
                <w:color w:val="000000"/>
                <w:sz w:val="22"/>
                <w:szCs w:val="22"/>
              </w:rPr>
              <w:t>Keto-</w:t>
            </w:r>
            <w:proofErr w:type="spellStart"/>
            <w:r w:rsidRPr="00FD4F8A">
              <w:rPr>
                <w:rFonts w:cstheme="minorHAnsi"/>
                <w:color w:val="000000"/>
                <w:sz w:val="22"/>
                <w:szCs w:val="22"/>
              </w:rPr>
              <w:t>glutaramic</w:t>
            </w:r>
            <w:proofErr w:type="spellEnd"/>
            <w:r w:rsidRPr="00FD4F8A">
              <w:rPr>
                <w:rFonts w:cstheme="minorHAnsi"/>
                <w:color w:val="000000"/>
                <w:sz w:val="22"/>
                <w:szCs w:val="22"/>
              </w:rPr>
              <w:t xml:space="preserve"> acid</w:t>
            </w:r>
          </w:p>
        </w:tc>
        <w:tc>
          <w:tcPr>
            <w:tcW w:w="1710" w:type="dxa"/>
            <w:vAlign w:val="bottom"/>
          </w:tcPr>
          <w:p w14:paraId="7FF55469" w14:textId="2D210335" w:rsidR="00AB465F" w:rsidRPr="00AB465F" w:rsidRDefault="00AB465F" w:rsidP="00CE37BA">
            <w:pPr>
              <w:spacing w:line="480" w:lineRule="auto"/>
              <w:jc w:val="center"/>
              <w:rPr>
                <w:rFonts w:cstheme="minorHAnsi"/>
                <w:b/>
                <w:bCs/>
              </w:rPr>
            </w:pPr>
            <w:r w:rsidRPr="00AB465F">
              <w:rPr>
                <w:rFonts w:cstheme="minorHAnsi"/>
                <w:color w:val="000000"/>
                <w:sz w:val="22"/>
                <w:szCs w:val="22"/>
              </w:rPr>
              <w:t>C5H7NO4</w:t>
            </w:r>
          </w:p>
        </w:tc>
        <w:tc>
          <w:tcPr>
            <w:tcW w:w="900" w:type="dxa"/>
            <w:vAlign w:val="bottom"/>
          </w:tcPr>
          <w:p w14:paraId="01B44958" w14:textId="53E87F60" w:rsidR="00AB465F" w:rsidRPr="00AB465F" w:rsidRDefault="00AB465F" w:rsidP="00CE37BA">
            <w:pPr>
              <w:spacing w:line="480" w:lineRule="auto"/>
              <w:jc w:val="center"/>
              <w:rPr>
                <w:rFonts w:cstheme="minorHAnsi"/>
                <w:b/>
                <w:bCs/>
              </w:rPr>
            </w:pPr>
            <w:r w:rsidRPr="00AB465F">
              <w:rPr>
                <w:rFonts w:cstheme="minorHAnsi"/>
                <w:color w:val="000000"/>
                <w:sz w:val="22"/>
                <w:szCs w:val="22"/>
              </w:rPr>
              <w:t>C00940</w:t>
            </w:r>
          </w:p>
        </w:tc>
        <w:tc>
          <w:tcPr>
            <w:tcW w:w="810" w:type="dxa"/>
            <w:vAlign w:val="bottom"/>
          </w:tcPr>
          <w:p w14:paraId="7C6E588E" w14:textId="7F48D581" w:rsidR="00AB465F" w:rsidRPr="00130C4A" w:rsidRDefault="00AB465F" w:rsidP="00CE37BA">
            <w:pPr>
              <w:spacing w:line="480" w:lineRule="auto"/>
              <w:jc w:val="center"/>
              <w:rPr>
                <w:rFonts w:cstheme="minorHAnsi"/>
                <w:b/>
                <w:bCs/>
              </w:rPr>
            </w:pPr>
            <w:r w:rsidRPr="00130C4A">
              <w:rPr>
                <w:rFonts w:cstheme="minorHAnsi"/>
                <w:color w:val="000000"/>
                <w:sz w:val="22"/>
                <w:szCs w:val="22"/>
              </w:rPr>
              <w:t>HMDB01552</w:t>
            </w:r>
          </w:p>
        </w:tc>
        <w:tc>
          <w:tcPr>
            <w:tcW w:w="1260" w:type="dxa"/>
            <w:vAlign w:val="bottom"/>
          </w:tcPr>
          <w:p w14:paraId="30484A82" w14:textId="232737E6" w:rsidR="00AB465F" w:rsidRPr="00934214" w:rsidRDefault="00AB465F" w:rsidP="00CE37BA">
            <w:pPr>
              <w:spacing w:line="480" w:lineRule="auto"/>
              <w:jc w:val="center"/>
              <w:rPr>
                <w:rFonts w:cstheme="minorHAnsi"/>
                <w:b/>
                <w:bCs/>
              </w:rPr>
            </w:pPr>
            <w:r w:rsidRPr="00934214">
              <w:rPr>
                <w:rFonts w:cstheme="minorHAnsi"/>
                <w:color w:val="000000"/>
                <w:sz w:val="22"/>
                <w:szCs w:val="22"/>
              </w:rPr>
              <w:t>3</w:t>
            </w:r>
          </w:p>
        </w:tc>
      </w:tr>
    </w:tbl>
    <w:p w14:paraId="3BF3922C" w14:textId="0A3B663F" w:rsidR="00FD4F8A" w:rsidRDefault="00FD4F8A" w:rsidP="00CE37BA">
      <w:pPr>
        <w:spacing w:line="480" w:lineRule="auto"/>
        <w:ind w:left="-450" w:firstLine="270"/>
        <w:rPr>
          <w:b/>
          <w:bCs/>
        </w:rPr>
      </w:pPr>
    </w:p>
    <w:p w14:paraId="23CE4492" w14:textId="77777777" w:rsidR="00FD4F8A" w:rsidRDefault="00FD4F8A" w:rsidP="00CE37BA">
      <w:pPr>
        <w:spacing w:line="480" w:lineRule="auto"/>
        <w:ind w:left="-450" w:firstLine="270"/>
        <w:rPr>
          <w:b/>
          <w:bCs/>
        </w:rPr>
      </w:pPr>
    </w:p>
    <w:p w14:paraId="15FC9F18" w14:textId="77777777" w:rsidR="003A3172" w:rsidRDefault="003A3172" w:rsidP="00CE37BA">
      <w:pPr>
        <w:spacing w:line="480" w:lineRule="auto"/>
        <w:ind w:left="-450" w:firstLine="270"/>
        <w:rPr>
          <w:b/>
          <w:bCs/>
        </w:rPr>
      </w:pPr>
      <w:r>
        <w:rPr>
          <w:b/>
          <w:bCs/>
          <w:noProof/>
        </w:rPr>
        <w:drawing>
          <wp:inline distT="0" distB="0" distL="0" distR="0" wp14:anchorId="0ACB63F9" wp14:editId="37C6EDE5">
            <wp:extent cx="5943600" cy="2983230"/>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1.pdf"/>
                    <pic:cNvPicPr/>
                  </pic:nvPicPr>
                  <pic:blipFill>
                    <a:blip r:embed="rId7">
                      <a:extLst>
                        <a:ext uri="{28A0092B-C50C-407E-A947-70E740481C1C}">
                          <a14:useLocalDpi xmlns:a14="http://schemas.microsoft.com/office/drawing/2010/main" val="0"/>
                        </a:ext>
                      </a:extLst>
                    </a:blip>
                    <a:stretch>
                      <a:fillRect/>
                    </a:stretch>
                  </pic:blipFill>
                  <pic:spPr>
                    <a:xfrm>
                      <a:off x="0" y="0"/>
                      <a:ext cx="5943600" cy="2983230"/>
                    </a:xfrm>
                    <a:prstGeom prst="rect">
                      <a:avLst/>
                    </a:prstGeom>
                  </pic:spPr>
                </pic:pic>
              </a:graphicData>
            </a:graphic>
          </wp:inline>
        </w:drawing>
      </w:r>
    </w:p>
    <w:p w14:paraId="17700A2D" w14:textId="4AF39CEF" w:rsidR="003A3172" w:rsidRDefault="003A3172" w:rsidP="00CE37BA">
      <w:pPr>
        <w:spacing w:line="480" w:lineRule="auto"/>
      </w:pPr>
      <w:r w:rsidRPr="007C6B2F">
        <w:rPr>
          <w:b/>
          <w:bCs/>
        </w:rPr>
        <w:t>Figure S1.</w:t>
      </w:r>
      <w:r>
        <w:t xml:space="preserve"> </w:t>
      </w:r>
      <w:r w:rsidRPr="00192F65">
        <w:rPr>
          <w:b/>
          <w:bCs/>
        </w:rPr>
        <w:t>Features of six omics datasets. A.</w:t>
      </w:r>
      <w:r>
        <w:t xml:space="preserve"> Number of measurements in each dataset; </w:t>
      </w:r>
      <w:r w:rsidRPr="00192F65">
        <w:rPr>
          <w:b/>
          <w:bCs/>
        </w:rPr>
        <w:t>B.</w:t>
      </w:r>
      <w:r>
        <w:t xml:space="preserve"> Number of principal components </w:t>
      </w:r>
      <w:r w:rsidR="00DA2941">
        <w:t xml:space="preserve">to account </w:t>
      </w:r>
      <w:r>
        <w:t xml:space="preserve">for 90% </w:t>
      </w:r>
      <w:r w:rsidR="00DA2941">
        <w:t xml:space="preserve">of the </w:t>
      </w:r>
      <w:r>
        <w:t>variance. D</w:t>
      </w:r>
      <w:r w:rsidRPr="00C13906">
        <w:t xml:space="preserve">atasets </w:t>
      </w:r>
      <w:r w:rsidR="00DA2941">
        <w:t xml:space="preserve">containing more strongly correlated </w:t>
      </w:r>
      <w:r w:rsidRPr="00C13906">
        <w:t xml:space="preserve">features </w:t>
      </w:r>
      <w:r w:rsidR="00DA2941">
        <w:t>yield</w:t>
      </w:r>
      <w:r w:rsidRPr="00C13906">
        <w:t xml:space="preserve"> fewer principal components</w:t>
      </w:r>
      <w:r>
        <w:t>.</w:t>
      </w:r>
    </w:p>
    <w:p w14:paraId="3988FB82" w14:textId="77777777" w:rsidR="001B3402" w:rsidRDefault="001B3402" w:rsidP="00CE37BA">
      <w:pPr>
        <w:spacing w:line="480" w:lineRule="auto"/>
        <w:rPr>
          <w:b/>
          <w:bCs/>
        </w:rPr>
      </w:pPr>
    </w:p>
    <w:p w14:paraId="55C6CC28" w14:textId="77777777" w:rsidR="001B3402" w:rsidRDefault="001B3402" w:rsidP="00CE37BA">
      <w:pPr>
        <w:spacing w:line="480" w:lineRule="auto"/>
        <w:rPr>
          <w:b/>
          <w:bCs/>
        </w:rPr>
      </w:pPr>
    </w:p>
    <w:p w14:paraId="1036E0DB" w14:textId="77777777" w:rsidR="001B3402" w:rsidRDefault="001B3402" w:rsidP="00CE37BA">
      <w:pPr>
        <w:spacing w:line="480" w:lineRule="auto"/>
        <w:rPr>
          <w:b/>
          <w:bCs/>
        </w:rPr>
      </w:pPr>
    </w:p>
    <w:p w14:paraId="74F59919" w14:textId="77777777" w:rsidR="001B3402" w:rsidRDefault="001B3402" w:rsidP="00CE37BA">
      <w:pPr>
        <w:spacing w:line="480" w:lineRule="auto"/>
        <w:rPr>
          <w:b/>
          <w:bCs/>
        </w:rPr>
      </w:pPr>
    </w:p>
    <w:p w14:paraId="398DCF10" w14:textId="77777777" w:rsidR="001B3402" w:rsidRDefault="001B3402" w:rsidP="00CE37BA">
      <w:pPr>
        <w:spacing w:line="480" w:lineRule="auto"/>
        <w:rPr>
          <w:b/>
          <w:bCs/>
        </w:rPr>
      </w:pPr>
    </w:p>
    <w:p w14:paraId="6BE8AE74" w14:textId="595382E8" w:rsidR="003A3172" w:rsidRDefault="001B3402" w:rsidP="00CE37BA">
      <w:pPr>
        <w:spacing w:line="480" w:lineRule="auto"/>
        <w:ind w:hanging="1080"/>
        <w:rPr>
          <w:b/>
          <w:bCs/>
        </w:rPr>
      </w:pPr>
      <w:r>
        <w:rPr>
          <w:b/>
          <w:bCs/>
          <w:noProof/>
        </w:rPr>
        <w:drawing>
          <wp:inline distT="0" distB="0" distL="0" distR="0" wp14:anchorId="069CA77A" wp14:editId="29834E65">
            <wp:extent cx="7307898" cy="3796828"/>
            <wp:effectExtent l="0" t="0" r="0" b="63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SupplFigure2.pdf"/>
                    <pic:cNvPicPr/>
                  </pic:nvPicPr>
                  <pic:blipFill>
                    <a:blip r:embed="rId8">
                      <a:extLst>
                        <a:ext uri="{28A0092B-C50C-407E-A947-70E740481C1C}">
                          <a14:useLocalDpi xmlns:a14="http://schemas.microsoft.com/office/drawing/2010/main" val="0"/>
                        </a:ext>
                      </a:extLst>
                    </a:blip>
                    <a:stretch>
                      <a:fillRect/>
                    </a:stretch>
                  </pic:blipFill>
                  <pic:spPr>
                    <a:xfrm>
                      <a:off x="0" y="0"/>
                      <a:ext cx="7316912" cy="3801511"/>
                    </a:xfrm>
                    <a:prstGeom prst="rect">
                      <a:avLst/>
                    </a:prstGeom>
                  </pic:spPr>
                </pic:pic>
              </a:graphicData>
            </a:graphic>
          </wp:inline>
        </w:drawing>
      </w:r>
    </w:p>
    <w:p w14:paraId="587999FD" w14:textId="4C5FB05E" w:rsidR="00963A7E" w:rsidRDefault="00284FB0" w:rsidP="00CE37BA">
      <w:pPr>
        <w:spacing w:line="480" w:lineRule="auto"/>
      </w:pPr>
      <w:r w:rsidRPr="002E5519">
        <w:rPr>
          <w:b/>
          <w:bCs/>
        </w:rPr>
        <w:t xml:space="preserve">Figure S2. </w:t>
      </w:r>
      <w:r w:rsidR="001B3402">
        <w:rPr>
          <w:b/>
          <w:bCs/>
        </w:rPr>
        <w:t>Proteomics</w:t>
      </w:r>
      <w:r w:rsidRPr="002E5519">
        <w:rPr>
          <w:b/>
          <w:bCs/>
        </w:rPr>
        <w:t xml:space="preserve"> feature selection frequency</w:t>
      </w:r>
      <w:r>
        <w:rPr>
          <w:b/>
          <w:bCs/>
        </w:rPr>
        <w:t xml:space="preserve"> in prediction model over gestation. A.</w:t>
      </w:r>
      <w:r w:rsidRPr="002E5519">
        <w:rPr>
          <w:b/>
          <w:bCs/>
        </w:rPr>
        <w:t xml:space="preserve"> </w:t>
      </w:r>
      <w:r>
        <w:rPr>
          <w:b/>
          <w:bCs/>
        </w:rPr>
        <w:t>E</w:t>
      </w:r>
      <w:r w:rsidRPr="002E5519">
        <w:rPr>
          <w:b/>
          <w:bCs/>
        </w:rPr>
        <w:t>lastic net</w:t>
      </w:r>
      <w:r>
        <w:rPr>
          <w:b/>
          <w:bCs/>
        </w:rPr>
        <w:t xml:space="preserve"> model</w:t>
      </w:r>
      <w:r w:rsidRPr="002E5519">
        <w:rPr>
          <w:b/>
          <w:bCs/>
        </w:rPr>
        <w:t>.</w:t>
      </w:r>
      <w:r>
        <w:rPr>
          <w:b/>
          <w:bCs/>
        </w:rPr>
        <w:t xml:space="preserve"> B. Elastic net model with 10 features. </w:t>
      </w:r>
      <w:r>
        <w:t>Y</w:t>
      </w:r>
      <w:r w:rsidRPr="00E96658">
        <w:t xml:space="preserve">-axis shows </w:t>
      </w:r>
      <w:r w:rsidR="001B3402">
        <w:t>proteins</w:t>
      </w:r>
      <w:r w:rsidR="00DE151B">
        <w:t xml:space="preserve"> chosen</w:t>
      </w:r>
      <w:r w:rsidRPr="00E96658">
        <w:t xml:space="preserve"> with</w:t>
      </w:r>
      <w:r w:rsidR="001B3402">
        <w:t xml:space="preserve"> the</w:t>
      </w:r>
      <w:r w:rsidRPr="00E96658">
        <w:t xml:space="preserve"> highest frequency </w:t>
      </w:r>
      <w:r w:rsidR="00DE151B">
        <w:t>across</w:t>
      </w:r>
      <w:r>
        <w:t xml:space="preserve"> </w:t>
      </w:r>
      <w:r w:rsidR="00DE151B">
        <w:t>all</w:t>
      </w:r>
      <w:r>
        <w:t xml:space="preserve"> </w:t>
      </w:r>
      <w:r w:rsidR="00DE151B">
        <w:t xml:space="preserve">EN </w:t>
      </w:r>
      <w:r>
        <w:t>prediction model</w:t>
      </w:r>
      <w:r w:rsidR="00DE151B">
        <w:t>s, where</w:t>
      </w:r>
      <w:r>
        <w:t xml:space="preserve"> </w:t>
      </w:r>
      <w:r w:rsidR="00DE151B">
        <w:t>o</w:t>
      </w:r>
      <w:r>
        <w:t>ne</w:t>
      </w:r>
      <w:r w:rsidR="00DE151B">
        <w:t xml:space="preserve"> EN</w:t>
      </w:r>
      <w:r w:rsidR="00955BDC">
        <w:t xml:space="preserve"> prediction</w:t>
      </w:r>
      <w:r>
        <w:t xml:space="preserve"> model is built in each cross-validation step. X-axis shows the frequency with which each </w:t>
      </w:r>
      <w:r w:rsidR="004D6D52">
        <w:t>protein</w:t>
      </w:r>
      <w:r>
        <w:t xml:space="preserve"> is chosen across all models. </w:t>
      </w:r>
    </w:p>
    <w:p w14:paraId="4C1576DF" w14:textId="5E706127" w:rsidR="00963A7E" w:rsidRDefault="00963A7E" w:rsidP="00CE37BA">
      <w:pPr>
        <w:spacing w:line="480" w:lineRule="auto"/>
      </w:pPr>
      <w:r>
        <w:br w:type="page"/>
      </w:r>
    </w:p>
    <w:p w14:paraId="6E7E1B6E" w14:textId="4E234049" w:rsidR="00284FB0" w:rsidRDefault="004D6D52" w:rsidP="00CE37BA">
      <w:pPr>
        <w:spacing w:line="480" w:lineRule="auto"/>
        <w:ind w:hanging="630"/>
        <w:rPr>
          <w:b/>
          <w:bCs/>
        </w:rPr>
      </w:pPr>
      <w:r>
        <w:rPr>
          <w:b/>
          <w:bCs/>
          <w:noProof/>
        </w:rPr>
        <w:lastRenderedPageBreak/>
        <w:drawing>
          <wp:inline distT="0" distB="0" distL="0" distR="0" wp14:anchorId="6E8C005B" wp14:editId="2615852B">
            <wp:extent cx="6885376" cy="352213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3New.pdf"/>
                    <pic:cNvPicPr/>
                  </pic:nvPicPr>
                  <pic:blipFill>
                    <a:blip r:embed="rId9">
                      <a:extLst>
                        <a:ext uri="{28A0092B-C50C-407E-A947-70E740481C1C}">
                          <a14:useLocalDpi xmlns:a14="http://schemas.microsoft.com/office/drawing/2010/main" val="0"/>
                        </a:ext>
                      </a:extLst>
                    </a:blip>
                    <a:stretch>
                      <a:fillRect/>
                    </a:stretch>
                  </pic:blipFill>
                  <pic:spPr>
                    <a:xfrm>
                      <a:off x="0" y="0"/>
                      <a:ext cx="6896673" cy="3527913"/>
                    </a:xfrm>
                    <a:prstGeom prst="rect">
                      <a:avLst/>
                    </a:prstGeom>
                  </pic:spPr>
                </pic:pic>
              </a:graphicData>
            </a:graphic>
          </wp:inline>
        </w:drawing>
      </w:r>
    </w:p>
    <w:p w14:paraId="76EF43AB" w14:textId="25EA3AC2" w:rsidR="00963A7E" w:rsidRDefault="00963A7E" w:rsidP="00CE37BA">
      <w:pPr>
        <w:spacing w:line="480" w:lineRule="auto"/>
      </w:pPr>
      <w:r w:rsidRPr="002E5519">
        <w:rPr>
          <w:b/>
          <w:bCs/>
        </w:rPr>
        <w:t>Figure S</w:t>
      </w:r>
      <w:r>
        <w:rPr>
          <w:b/>
          <w:bCs/>
        </w:rPr>
        <w:t>3</w:t>
      </w:r>
      <w:r w:rsidRPr="002E5519">
        <w:rPr>
          <w:b/>
          <w:bCs/>
        </w:rPr>
        <w:t xml:space="preserve">. </w:t>
      </w:r>
      <w:r w:rsidR="004D6D52">
        <w:rPr>
          <w:b/>
          <w:bCs/>
        </w:rPr>
        <w:t>Proteomics</w:t>
      </w:r>
      <w:r w:rsidRPr="002E5519">
        <w:rPr>
          <w:b/>
          <w:bCs/>
        </w:rPr>
        <w:t xml:space="preserve"> feature selection frequency</w:t>
      </w:r>
      <w:r>
        <w:rPr>
          <w:b/>
          <w:bCs/>
        </w:rPr>
        <w:t xml:space="preserve"> in prediction model in early pregnancy. A.</w:t>
      </w:r>
      <w:r w:rsidRPr="002E5519">
        <w:rPr>
          <w:b/>
          <w:bCs/>
        </w:rPr>
        <w:t xml:space="preserve"> </w:t>
      </w:r>
      <w:r>
        <w:rPr>
          <w:b/>
          <w:bCs/>
        </w:rPr>
        <w:t>E</w:t>
      </w:r>
      <w:r w:rsidRPr="002E5519">
        <w:rPr>
          <w:b/>
          <w:bCs/>
        </w:rPr>
        <w:t>lastic net</w:t>
      </w:r>
      <w:r>
        <w:rPr>
          <w:b/>
          <w:bCs/>
        </w:rPr>
        <w:t xml:space="preserve"> model</w:t>
      </w:r>
      <w:r w:rsidRPr="002E5519">
        <w:rPr>
          <w:b/>
          <w:bCs/>
        </w:rPr>
        <w:t>.</w:t>
      </w:r>
      <w:r>
        <w:rPr>
          <w:b/>
          <w:bCs/>
        </w:rPr>
        <w:t xml:space="preserve"> B. Elastic net model with 10 features. </w:t>
      </w:r>
      <w:r>
        <w:t>Y</w:t>
      </w:r>
      <w:r w:rsidRPr="00E96658">
        <w:t xml:space="preserve">-axis shows </w:t>
      </w:r>
      <w:r w:rsidR="004D6D52">
        <w:t>proteins</w:t>
      </w:r>
      <w:r w:rsidRPr="00E96658">
        <w:t xml:space="preserve"> with highest frequency of selection </w:t>
      </w:r>
      <w:r>
        <w:t xml:space="preserve">in the prediction model. One elastic net model is built in each cross-validation step using the train data for that set. X-axis shows the frequency with which each </w:t>
      </w:r>
      <w:r w:rsidR="004D6D52">
        <w:t>protein</w:t>
      </w:r>
      <w:r>
        <w:t xml:space="preserve"> is chosen across all models. </w:t>
      </w:r>
    </w:p>
    <w:p w14:paraId="5403E8F0" w14:textId="77777777" w:rsidR="00DA54A7" w:rsidRDefault="00DA54A7" w:rsidP="00CE37BA">
      <w:pPr>
        <w:spacing w:line="480" w:lineRule="auto"/>
      </w:pPr>
    </w:p>
    <w:p w14:paraId="350C15BB" w14:textId="77777777" w:rsidR="00DA54A7" w:rsidRDefault="00DA54A7" w:rsidP="00CE37BA">
      <w:pPr>
        <w:spacing w:line="480" w:lineRule="auto"/>
      </w:pPr>
    </w:p>
    <w:p w14:paraId="2BAA78E8" w14:textId="2E019A16" w:rsidR="00DA54A7" w:rsidRDefault="00DA54A7" w:rsidP="00CE37BA">
      <w:pPr>
        <w:spacing w:line="480" w:lineRule="auto"/>
      </w:pPr>
    </w:p>
    <w:p w14:paraId="0E811656" w14:textId="09429AA4" w:rsidR="007F5970" w:rsidRDefault="007F5970" w:rsidP="00CE37BA">
      <w:pPr>
        <w:spacing w:line="480" w:lineRule="auto"/>
      </w:pPr>
    </w:p>
    <w:p w14:paraId="5B333E4C" w14:textId="57E9D6B4" w:rsidR="007F5970" w:rsidRDefault="007F5970" w:rsidP="00CE37BA">
      <w:pPr>
        <w:spacing w:line="480" w:lineRule="auto"/>
      </w:pPr>
    </w:p>
    <w:p w14:paraId="40DEA336" w14:textId="38283711" w:rsidR="007F5970" w:rsidRDefault="007F5970" w:rsidP="00CE37BA">
      <w:pPr>
        <w:spacing w:line="480" w:lineRule="auto"/>
      </w:pPr>
    </w:p>
    <w:p w14:paraId="79D568F4" w14:textId="0B285A6C" w:rsidR="007F5970" w:rsidRDefault="007F5970" w:rsidP="00CE37BA">
      <w:pPr>
        <w:spacing w:line="480" w:lineRule="auto"/>
      </w:pPr>
    </w:p>
    <w:p w14:paraId="75CC8CBB" w14:textId="433FCCC8" w:rsidR="00B14D61" w:rsidRDefault="00B14D61" w:rsidP="00CE37BA">
      <w:pPr>
        <w:spacing w:line="480" w:lineRule="auto"/>
      </w:pPr>
    </w:p>
    <w:p w14:paraId="233D613D" w14:textId="39660DCE" w:rsidR="000B6770" w:rsidRDefault="000300F2" w:rsidP="00CE37BA">
      <w:pPr>
        <w:spacing w:line="480" w:lineRule="auto"/>
        <w:ind w:hanging="720"/>
      </w:pPr>
      <w:r>
        <w:rPr>
          <w:noProof/>
        </w:rPr>
        <w:lastRenderedPageBreak/>
        <w:drawing>
          <wp:inline distT="0" distB="0" distL="0" distR="0" wp14:anchorId="4BBFF3F1" wp14:editId="499F4BA8">
            <wp:extent cx="6951133" cy="5153196"/>
            <wp:effectExtent l="0" t="0" r="0" b="317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S4New.pdf"/>
                    <pic:cNvPicPr/>
                  </pic:nvPicPr>
                  <pic:blipFill>
                    <a:blip r:embed="rId10">
                      <a:extLst>
                        <a:ext uri="{28A0092B-C50C-407E-A947-70E740481C1C}">
                          <a14:useLocalDpi xmlns:a14="http://schemas.microsoft.com/office/drawing/2010/main" val="0"/>
                        </a:ext>
                      </a:extLst>
                    </a:blip>
                    <a:stretch>
                      <a:fillRect/>
                    </a:stretch>
                  </pic:blipFill>
                  <pic:spPr>
                    <a:xfrm>
                      <a:off x="0" y="0"/>
                      <a:ext cx="6955086" cy="5156127"/>
                    </a:xfrm>
                    <a:prstGeom prst="rect">
                      <a:avLst/>
                    </a:prstGeom>
                  </pic:spPr>
                </pic:pic>
              </a:graphicData>
            </a:graphic>
          </wp:inline>
        </w:drawing>
      </w:r>
    </w:p>
    <w:p w14:paraId="0766A773" w14:textId="20E68090" w:rsidR="007F5970" w:rsidRDefault="007F5970" w:rsidP="00CE37BA">
      <w:pPr>
        <w:spacing w:line="480" w:lineRule="auto"/>
      </w:pPr>
      <w:r w:rsidRPr="00F655C8">
        <w:rPr>
          <w:b/>
          <w:bCs/>
        </w:rPr>
        <w:t xml:space="preserve">Figure </w:t>
      </w:r>
      <w:r>
        <w:rPr>
          <w:b/>
          <w:bCs/>
        </w:rPr>
        <w:t>S4</w:t>
      </w:r>
      <w:r w:rsidRPr="00F655C8">
        <w:rPr>
          <w:b/>
          <w:bCs/>
        </w:rPr>
        <w:t xml:space="preserve">. </w:t>
      </w:r>
      <w:r w:rsidRPr="003F0E6D">
        <w:rPr>
          <w:b/>
          <w:bCs/>
        </w:rPr>
        <w:t>Prediction models in early pregnancy.</w:t>
      </w:r>
      <w:r>
        <w:t xml:space="preserve">  </w:t>
      </w:r>
      <w:r w:rsidRPr="00934A2D">
        <w:rPr>
          <w:b/>
          <w:bCs/>
        </w:rPr>
        <w:t>A</w:t>
      </w:r>
      <w:r>
        <w:t xml:space="preserve">. Performance comparison of prediction models </w:t>
      </w:r>
      <w:r w:rsidR="00294B5E">
        <w:t>derived in individual omic</w:t>
      </w:r>
      <w:r w:rsidR="00F47B3A">
        <w:t>s</w:t>
      </w:r>
      <w:r w:rsidR="00294B5E">
        <w:t xml:space="preserve"> data sets as indicated by respective AUCs</w:t>
      </w:r>
      <w:r w:rsidR="0096021F">
        <w:t>.</w:t>
      </w:r>
      <w:r>
        <w:t xml:space="preserve">  </w:t>
      </w:r>
      <w:r w:rsidR="00294B5E">
        <w:t>The plasma p</w:t>
      </w:r>
      <w:r>
        <w:t>roteom</w:t>
      </w:r>
      <w:r w:rsidR="00294B5E">
        <w:t>ic</w:t>
      </w:r>
      <w:r>
        <w:t xml:space="preserve"> and </w:t>
      </w:r>
      <w:r w:rsidR="00294B5E">
        <w:t xml:space="preserve">urine </w:t>
      </w:r>
      <w:r>
        <w:t>metabolom</w:t>
      </w:r>
      <w:r w:rsidR="00294B5E">
        <w:t>ic models performed best</w:t>
      </w:r>
      <w:r>
        <w:t xml:space="preserve"> (AUC=0.88, </w:t>
      </w:r>
      <w:r w:rsidRPr="00F504B1">
        <w:t xml:space="preserve">95% </w:t>
      </w:r>
      <w:r>
        <w:t>CI of</w:t>
      </w:r>
      <w:r w:rsidRPr="00F504B1">
        <w:t xml:space="preserve"> [0.7</w:t>
      </w:r>
      <w:r>
        <w:t>5</w:t>
      </w:r>
      <w:r w:rsidRPr="00F504B1">
        <w:t xml:space="preserve">, </w:t>
      </w:r>
      <w:r>
        <w:t>1</w:t>
      </w:r>
      <w:r w:rsidRPr="00F504B1">
        <w:t>]</w:t>
      </w:r>
      <w:r>
        <w:t xml:space="preserve"> proteome; AUC=0.83, </w:t>
      </w:r>
      <w:r w:rsidRPr="00F504B1">
        <w:t xml:space="preserve">95% </w:t>
      </w:r>
      <w:r>
        <w:t>CI of</w:t>
      </w:r>
      <w:r w:rsidRPr="00F504B1">
        <w:t xml:space="preserve"> [0.</w:t>
      </w:r>
      <w:r>
        <w:t>69</w:t>
      </w:r>
      <w:r w:rsidRPr="00F504B1">
        <w:t xml:space="preserve">, </w:t>
      </w:r>
      <w:r>
        <w:t>0.98</w:t>
      </w:r>
      <w:r w:rsidRPr="00F504B1">
        <w:t>]</w:t>
      </w:r>
      <w:r>
        <w:t xml:space="preserve">  urine metabolome). </w:t>
      </w:r>
      <w:r w:rsidR="00B14D61" w:rsidRPr="00925EFD">
        <w:rPr>
          <w:b/>
          <w:bCs/>
        </w:rPr>
        <w:t>B</w:t>
      </w:r>
      <w:r w:rsidR="00925EFD">
        <w:t>.</w:t>
      </w:r>
      <w:r w:rsidR="00B14D61">
        <w:t xml:space="preserve"> Top</w:t>
      </w:r>
      <w:r w:rsidR="00294B5E">
        <w:t>-ranking</w:t>
      </w:r>
      <w:r w:rsidR="00B14D61">
        <w:t xml:space="preserve"> eight urine metabolites. </w:t>
      </w:r>
      <w:r w:rsidR="00B14D61">
        <w:rPr>
          <w:b/>
          <w:bCs/>
        </w:rPr>
        <w:t>C</w:t>
      </w:r>
      <w:r w:rsidRPr="00E84853">
        <w:rPr>
          <w:b/>
          <w:bCs/>
        </w:rPr>
        <w:t>.</w:t>
      </w:r>
      <w:r>
        <w:t xml:space="preserve"> Top</w:t>
      </w:r>
      <w:r w:rsidR="00294B5E">
        <w:t>-ranking</w:t>
      </w:r>
      <w:r>
        <w:t xml:space="preserve"> eight genes. Y-axis shows the value in early pregnancy stratified by normal (grey) versus preeclamptic pregnancy (light-blue).</w:t>
      </w:r>
    </w:p>
    <w:p w14:paraId="100AE67F" w14:textId="0D3942CC" w:rsidR="000B6770" w:rsidRDefault="000B6770" w:rsidP="00CE37BA">
      <w:pPr>
        <w:spacing w:line="480" w:lineRule="auto"/>
      </w:pPr>
    </w:p>
    <w:p w14:paraId="2DAA9FF1" w14:textId="05C6B659" w:rsidR="000B6770" w:rsidRDefault="000B6770" w:rsidP="00CE37BA">
      <w:pPr>
        <w:spacing w:line="480" w:lineRule="auto"/>
      </w:pPr>
    </w:p>
    <w:p w14:paraId="334E26FC" w14:textId="583A634B" w:rsidR="000B6770" w:rsidRDefault="000B6770" w:rsidP="00CE37BA">
      <w:pPr>
        <w:spacing w:line="480" w:lineRule="auto"/>
      </w:pPr>
    </w:p>
    <w:p w14:paraId="595EFD8B" w14:textId="501E868B" w:rsidR="00E362D1" w:rsidRDefault="008E45F8" w:rsidP="00CE37BA">
      <w:pPr>
        <w:spacing w:line="480" w:lineRule="auto"/>
      </w:pPr>
      <w:r w:rsidDel="008E45F8">
        <w:lastRenderedPageBreak/>
        <w:t xml:space="preserve"> </w:t>
      </w:r>
    </w:p>
    <w:p w14:paraId="3ED2B89F" w14:textId="1B2C7726" w:rsidR="002A2C83" w:rsidRDefault="002A2C83" w:rsidP="00CE37BA">
      <w:pPr>
        <w:spacing w:line="480" w:lineRule="auto"/>
        <w:rPr>
          <w:b/>
          <w:bCs/>
        </w:rPr>
      </w:pPr>
      <w:r>
        <w:rPr>
          <w:b/>
          <w:bCs/>
          <w:noProof/>
        </w:rPr>
        <w:drawing>
          <wp:inline distT="0" distB="0" distL="0" distR="0" wp14:anchorId="1863601E" wp14:editId="376B1DC4">
            <wp:extent cx="5943600" cy="281114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8AB.pdf"/>
                    <pic:cNvPicPr/>
                  </pic:nvPicPr>
                  <pic:blipFill>
                    <a:blip r:embed="rId11">
                      <a:extLst>
                        <a:ext uri="{28A0092B-C50C-407E-A947-70E740481C1C}">
                          <a14:useLocalDpi xmlns:a14="http://schemas.microsoft.com/office/drawing/2010/main" val="0"/>
                        </a:ext>
                      </a:extLst>
                    </a:blip>
                    <a:stretch>
                      <a:fillRect/>
                    </a:stretch>
                  </pic:blipFill>
                  <pic:spPr>
                    <a:xfrm>
                      <a:off x="0" y="0"/>
                      <a:ext cx="5943600" cy="2811145"/>
                    </a:xfrm>
                    <a:prstGeom prst="rect">
                      <a:avLst/>
                    </a:prstGeom>
                  </pic:spPr>
                </pic:pic>
              </a:graphicData>
            </a:graphic>
          </wp:inline>
        </w:drawing>
      </w:r>
      <w:r>
        <w:rPr>
          <w:b/>
          <w:bCs/>
          <w:noProof/>
        </w:rPr>
        <w:drawing>
          <wp:inline distT="0" distB="0" distL="0" distR="0" wp14:anchorId="2361AAE4" wp14:editId="74E5B9A0">
            <wp:extent cx="5943600" cy="2929255"/>
            <wp:effectExtent l="0" t="0" r="0" b="444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8CD.pdf"/>
                    <pic:cNvPicPr/>
                  </pic:nvPicPr>
                  <pic:blipFill>
                    <a:blip r:embed="rId12">
                      <a:extLst>
                        <a:ext uri="{28A0092B-C50C-407E-A947-70E740481C1C}">
                          <a14:useLocalDpi xmlns:a14="http://schemas.microsoft.com/office/drawing/2010/main" val="0"/>
                        </a:ext>
                      </a:extLst>
                    </a:blip>
                    <a:stretch>
                      <a:fillRect/>
                    </a:stretch>
                  </pic:blipFill>
                  <pic:spPr>
                    <a:xfrm>
                      <a:off x="0" y="0"/>
                      <a:ext cx="5943600" cy="2929255"/>
                    </a:xfrm>
                    <a:prstGeom prst="rect">
                      <a:avLst/>
                    </a:prstGeom>
                  </pic:spPr>
                </pic:pic>
              </a:graphicData>
            </a:graphic>
          </wp:inline>
        </w:drawing>
      </w:r>
    </w:p>
    <w:p w14:paraId="350192A4" w14:textId="5F8B125F" w:rsidR="002A2C83" w:rsidRDefault="002A2C83" w:rsidP="00CE37BA">
      <w:pPr>
        <w:spacing w:line="480" w:lineRule="auto"/>
        <w:rPr>
          <w:b/>
          <w:bCs/>
        </w:rPr>
      </w:pPr>
      <w:r>
        <w:rPr>
          <w:b/>
          <w:bCs/>
        </w:rPr>
        <w:t>Figure S</w:t>
      </w:r>
      <w:r w:rsidR="009F240F">
        <w:rPr>
          <w:b/>
          <w:bCs/>
        </w:rPr>
        <w:t>5</w:t>
      </w:r>
      <w:r w:rsidRPr="00BF1FA0">
        <w:rPr>
          <w:b/>
          <w:bCs/>
        </w:rPr>
        <w:t>. Identified pathways</w:t>
      </w:r>
      <w:r w:rsidR="00EA6990">
        <w:rPr>
          <w:b/>
          <w:bCs/>
        </w:rPr>
        <w:t xml:space="preserve"> enriched</w:t>
      </w:r>
      <w:r w:rsidRPr="00BF1FA0">
        <w:rPr>
          <w:b/>
          <w:bCs/>
        </w:rPr>
        <w:t xml:space="preserve"> </w:t>
      </w:r>
      <w:r w:rsidR="00EA6990">
        <w:rPr>
          <w:b/>
          <w:bCs/>
        </w:rPr>
        <w:t xml:space="preserve">in </w:t>
      </w:r>
      <w:r w:rsidRPr="00BF1FA0">
        <w:rPr>
          <w:b/>
          <w:bCs/>
        </w:rPr>
        <w:t>urine metabolom</w:t>
      </w:r>
      <w:r w:rsidR="00EA6990">
        <w:rPr>
          <w:b/>
          <w:bCs/>
        </w:rPr>
        <w:t>ic data obtained</w:t>
      </w:r>
      <w:r w:rsidRPr="00BF1FA0">
        <w:rPr>
          <w:b/>
          <w:bCs/>
        </w:rPr>
        <w:t xml:space="preserve"> in early pregnancy and over gestation. A.</w:t>
      </w:r>
      <w:r>
        <w:t xml:space="preserve"> Metabolites in the a</w:t>
      </w:r>
      <w:r w:rsidRPr="00520BE8">
        <w:t>rachidonic acid pathway</w:t>
      </w:r>
      <w:r>
        <w:t xml:space="preserve"> in early pregnancy. Metabolites present in the data with high level of significance are shown in red. Metabolites not present in the data are shown in light blue. </w:t>
      </w:r>
      <w:r>
        <w:rPr>
          <w:b/>
          <w:bCs/>
        </w:rPr>
        <w:t>B</w:t>
      </w:r>
      <w:r w:rsidRPr="009B46BD">
        <w:rPr>
          <w:b/>
          <w:bCs/>
        </w:rPr>
        <w:t>.</w:t>
      </w:r>
      <w:r>
        <w:t xml:space="preserve"> Metabolites in the steroid hormone biosynthesis</w:t>
      </w:r>
      <w:r w:rsidRPr="00520BE8">
        <w:t xml:space="preserve"> pathway</w:t>
      </w:r>
      <w:r>
        <w:t xml:space="preserve"> in early pregnancy. </w:t>
      </w:r>
      <w:r>
        <w:rPr>
          <w:b/>
          <w:bCs/>
        </w:rPr>
        <w:t>C</w:t>
      </w:r>
      <w:r w:rsidRPr="00BF1FA0">
        <w:rPr>
          <w:b/>
          <w:bCs/>
        </w:rPr>
        <w:t>.</w:t>
      </w:r>
      <w:r>
        <w:t xml:space="preserve"> Metabolites in the steroid hormone </w:t>
      </w:r>
      <w:r>
        <w:lastRenderedPageBreak/>
        <w:t>biosynthesis</w:t>
      </w:r>
      <w:r w:rsidRPr="00520BE8">
        <w:t xml:space="preserve"> pathway</w:t>
      </w:r>
      <w:r>
        <w:t xml:space="preserve"> over gestation.  </w:t>
      </w:r>
      <w:r>
        <w:rPr>
          <w:b/>
          <w:bCs/>
        </w:rPr>
        <w:t>D</w:t>
      </w:r>
      <w:r>
        <w:t>. Metabolites in the caffeine metabolism</w:t>
      </w:r>
      <w:r w:rsidRPr="00520BE8">
        <w:t xml:space="preserve"> pathway</w:t>
      </w:r>
      <w:r>
        <w:t xml:space="preserve"> over gestation. </w:t>
      </w:r>
    </w:p>
    <w:p w14:paraId="369E67D1" w14:textId="77777777" w:rsidR="00DA54A7" w:rsidRDefault="00DA54A7" w:rsidP="00CE37BA">
      <w:pPr>
        <w:spacing w:line="480" w:lineRule="auto"/>
      </w:pPr>
    </w:p>
    <w:p w14:paraId="76018A2D" w14:textId="77777777" w:rsidR="00DA54A7" w:rsidRDefault="00DA54A7" w:rsidP="00CE37BA">
      <w:pPr>
        <w:spacing w:line="480" w:lineRule="auto"/>
      </w:pPr>
    </w:p>
    <w:p w14:paraId="341EC49A" w14:textId="77777777" w:rsidR="00DA54A7" w:rsidRDefault="00DA54A7" w:rsidP="00CE37BA">
      <w:pPr>
        <w:spacing w:line="480" w:lineRule="auto"/>
      </w:pPr>
    </w:p>
    <w:p w14:paraId="1B692349" w14:textId="77777777" w:rsidR="00DA54A7" w:rsidRDefault="00DA54A7" w:rsidP="00CE37BA">
      <w:pPr>
        <w:spacing w:line="480" w:lineRule="auto"/>
      </w:pPr>
    </w:p>
    <w:p w14:paraId="2B7B6B1B" w14:textId="77777777" w:rsidR="00DA54A7" w:rsidRDefault="00DA54A7" w:rsidP="00CE37BA">
      <w:pPr>
        <w:spacing w:line="480" w:lineRule="auto"/>
      </w:pPr>
    </w:p>
    <w:p w14:paraId="35E17CB2" w14:textId="77777777" w:rsidR="00DA54A7" w:rsidRDefault="00DA54A7" w:rsidP="00CE37BA">
      <w:pPr>
        <w:spacing w:line="480" w:lineRule="auto"/>
      </w:pPr>
    </w:p>
    <w:p w14:paraId="35382F66" w14:textId="13E3A215" w:rsidR="00DA54A7" w:rsidRDefault="003F1C8E" w:rsidP="00CE37BA">
      <w:pPr>
        <w:spacing w:line="480" w:lineRule="auto"/>
      </w:pPr>
      <w:r>
        <w:rPr>
          <w:noProof/>
        </w:rPr>
        <w:lastRenderedPageBreak/>
        <w:drawing>
          <wp:inline distT="0" distB="0" distL="0" distR="0" wp14:anchorId="7E5C4095" wp14:editId="1BBB6FA3">
            <wp:extent cx="5943600" cy="65081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S6New.pdf"/>
                    <pic:cNvPicPr/>
                  </pic:nvPicPr>
                  <pic:blipFill>
                    <a:blip r:embed="rId13">
                      <a:extLst>
                        <a:ext uri="{28A0092B-C50C-407E-A947-70E740481C1C}">
                          <a14:useLocalDpi xmlns:a14="http://schemas.microsoft.com/office/drawing/2010/main" val="0"/>
                        </a:ext>
                      </a:extLst>
                    </a:blip>
                    <a:stretch>
                      <a:fillRect/>
                    </a:stretch>
                  </pic:blipFill>
                  <pic:spPr>
                    <a:xfrm>
                      <a:off x="0" y="0"/>
                      <a:ext cx="5943600" cy="6508115"/>
                    </a:xfrm>
                    <a:prstGeom prst="rect">
                      <a:avLst/>
                    </a:prstGeom>
                  </pic:spPr>
                </pic:pic>
              </a:graphicData>
            </a:graphic>
          </wp:inline>
        </w:drawing>
      </w:r>
    </w:p>
    <w:p w14:paraId="72C28C36" w14:textId="1ECDB8BA" w:rsidR="00852CCE" w:rsidRDefault="00DA54A7" w:rsidP="00CE37BA">
      <w:pPr>
        <w:spacing w:line="480" w:lineRule="auto"/>
      </w:pPr>
      <w:r w:rsidRPr="00AA5DA8">
        <w:rPr>
          <w:b/>
          <w:bCs/>
        </w:rPr>
        <w:t xml:space="preserve">Figure </w:t>
      </w:r>
      <w:r w:rsidR="00905A87">
        <w:rPr>
          <w:b/>
          <w:bCs/>
        </w:rPr>
        <w:t>S</w:t>
      </w:r>
      <w:r w:rsidR="009F240F">
        <w:rPr>
          <w:b/>
          <w:bCs/>
        </w:rPr>
        <w:t>6</w:t>
      </w:r>
      <w:r w:rsidRPr="00AA5DA8">
        <w:rPr>
          <w:b/>
          <w:bCs/>
        </w:rPr>
        <w:t>.</w:t>
      </w:r>
      <w:r>
        <w:t xml:space="preserve"> </w:t>
      </w:r>
      <w:r w:rsidRPr="00AA5DA8">
        <w:rPr>
          <w:b/>
          <w:bCs/>
        </w:rPr>
        <w:t>Univariate analysis</w:t>
      </w:r>
      <w:r>
        <w:rPr>
          <w:b/>
          <w:bCs/>
        </w:rPr>
        <w:t xml:space="preserve"> of proteomic data</w:t>
      </w:r>
      <w:r w:rsidR="001A70A0">
        <w:rPr>
          <w:b/>
          <w:bCs/>
        </w:rPr>
        <w:t xml:space="preserve"> collected over gestation</w:t>
      </w:r>
      <w:r>
        <w:t>. Heatmap of the rank</w:t>
      </w:r>
      <w:r w:rsidR="00346B20">
        <w:t>ed</w:t>
      </w:r>
      <w:r>
        <w:t xml:space="preserve"> average value of the protein over three trimesters. Changes over gestation of 437 proteins were significantly associated with preeclampsia outcome (Benjamini-Hochberg, FDR &lt; 0.05); 64 proteins with </w:t>
      </w:r>
      <w:r w:rsidR="008E45F8">
        <w:t xml:space="preserve">the </w:t>
      </w:r>
      <w:r>
        <w:t>smallest p-value (</w:t>
      </w:r>
      <m:oMath>
        <m:r>
          <w:rPr>
            <w:rFonts w:ascii="Cambria Math" w:hAnsi="Cambria Math"/>
          </w:rPr>
          <m:t>p&lt;5∙</m:t>
        </m:r>
        <m:sSup>
          <m:sSupPr>
            <m:ctrlPr>
              <w:rPr>
                <w:rFonts w:ascii="Cambria Math" w:hAnsi="Cambria Math"/>
                <w:i/>
              </w:rPr>
            </m:ctrlPr>
          </m:sSupPr>
          <m:e>
            <m:r>
              <w:rPr>
                <w:rFonts w:ascii="Cambria Math" w:hAnsi="Cambria Math"/>
              </w:rPr>
              <m:t>10</m:t>
            </m:r>
          </m:e>
          <m:sup>
            <m:r>
              <w:rPr>
                <w:rFonts w:ascii="Cambria Math" w:hAnsi="Cambria Math"/>
              </w:rPr>
              <m:t>-5</m:t>
            </m:r>
          </m:sup>
        </m:sSup>
      </m:oMath>
      <w:r>
        <w:t xml:space="preserve">, Linear Mixed-Effects Model) are shown. </w:t>
      </w:r>
      <w:r w:rsidR="00852CCE">
        <w:br w:type="page"/>
      </w:r>
    </w:p>
    <w:p w14:paraId="40FAD666" w14:textId="55347AC8" w:rsidR="00852CCE" w:rsidRDefault="00852CCE" w:rsidP="00CE37BA">
      <w:pPr>
        <w:spacing w:line="480" w:lineRule="auto"/>
        <w:ind w:hanging="900"/>
      </w:pPr>
      <w:r w:rsidRPr="00F86962">
        <w:rPr>
          <w:noProof/>
        </w:rPr>
        <w:lastRenderedPageBreak/>
        <w:drawing>
          <wp:inline distT="0" distB="0" distL="0" distR="0" wp14:anchorId="15295B8B" wp14:editId="6EA98E6D">
            <wp:extent cx="7176372" cy="4656667"/>
            <wp:effectExtent l="0" t="0" r="0" b="444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197034" cy="4670075"/>
                    </a:xfrm>
                    <a:prstGeom prst="rect">
                      <a:avLst/>
                    </a:prstGeom>
                  </pic:spPr>
                </pic:pic>
              </a:graphicData>
            </a:graphic>
          </wp:inline>
        </w:drawing>
      </w:r>
    </w:p>
    <w:p w14:paraId="71FFE516" w14:textId="4EA101AF" w:rsidR="00852CCE" w:rsidRPr="00114B98" w:rsidRDefault="00852CCE" w:rsidP="00CE37BA">
      <w:pPr>
        <w:spacing w:line="480" w:lineRule="auto"/>
        <w:rPr>
          <w:b/>
          <w:bCs/>
        </w:rPr>
      </w:pPr>
      <w:r w:rsidRPr="00114B98">
        <w:rPr>
          <w:b/>
          <w:bCs/>
        </w:rPr>
        <w:t xml:space="preserve">Figure </w:t>
      </w:r>
      <w:r>
        <w:rPr>
          <w:b/>
          <w:bCs/>
        </w:rPr>
        <w:t>S</w:t>
      </w:r>
      <w:r w:rsidR="009F240F">
        <w:rPr>
          <w:b/>
          <w:bCs/>
        </w:rPr>
        <w:t>7</w:t>
      </w:r>
      <w:r w:rsidRPr="00114B98">
        <w:rPr>
          <w:b/>
          <w:bCs/>
        </w:rPr>
        <w:t>.</w:t>
      </w:r>
      <w:r>
        <w:rPr>
          <w:b/>
          <w:bCs/>
        </w:rPr>
        <w:t xml:space="preserve"> </w:t>
      </w:r>
      <w:r w:rsidRPr="008D7812">
        <w:rPr>
          <w:b/>
          <w:bCs/>
        </w:rPr>
        <w:t>Enriched protein pathways showing two-level hierarchical structure</w:t>
      </w:r>
      <w:r>
        <w:t xml:space="preserve">. Pathways at the first level </w:t>
      </w:r>
      <w:r w:rsidR="008E45F8">
        <w:t xml:space="preserve">are </w:t>
      </w:r>
      <w:r>
        <w:t>grouped into ten biological processes</w:t>
      </w:r>
      <w:r w:rsidRPr="00114B98">
        <w:t>.</w:t>
      </w:r>
    </w:p>
    <w:p w14:paraId="01047BA0" w14:textId="77777777" w:rsidR="00852CCE" w:rsidRDefault="00852CCE" w:rsidP="00CE37BA">
      <w:pPr>
        <w:spacing w:line="480" w:lineRule="auto"/>
      </w:pPr>
    </w:p>
    <w:p w14:paraId="24075BB4" w14:textId="77777777" w:rsidR="00852CCE" w:rsidRDefault="00852CCE" w:rsidP="00CE37BA">
      <w:pPr>
        <w:spacing w:line="480" w:lineRule="auto"/>
      </w:pPr>
    </w:p>
    <w:p w14:paraId="4955D32C" w14:textId="77777777" w:rsidR="00852CCE" w:rsidRDefault="00852CCE" w:rsidP="00CE37BA">
      <w:pPr>
        <w:spacing w:line="480" w:lineRule="auto"/>
      </w:pPr>
    </w:p>
    <w:p w14:paraId="7C930899" w14:textId="77777777" w:rsidR="00852CCE" w:rsidRDefault="00852CCE" w:rsidP="00CE37BA">
      <w:pPr>
        <w:spacing w:line="480" w:lineRule="auto"/>
      </w:pPr>
    </w:p>
    <w:p w14:paraId="2FBDD45D" w14:textId="77777777" w:rsidR="00852CCE" w:rsidRDefault="00852CCE" w:rsidP="00CE37BA">
      <w:pPr>
        <w:spacing w:line="480" w:lineRule="auto"/>
      </w:pPr>
    </w:p>
    <w:p w14:paraId="2088B427" w14:textId="77777777" w:rsidR="00852CCE" w:rsidRDefault="00852CCE" w:rsidP="00CE37BA">
      <w:pPr>
        <w:spacing w:line="480" w:lineRule="auto"/>
      </w:pPr>
    </w:p>
    <w:p w14:paraId="3773F0C5" w14:textId="77777777" w:rsidR="00852CCE" w:rsidRDefault="00852CCE" w:rsidP="00CE37BA">
      <w:pPr>
        <w:spacing w:line="480" w:lineRule="auto"/>
      </w:pPr>
    </w:p>
    <w:p w14:paraId="75E87CAC" w14:textId="77777777" w:rsidR="00852CCE" w:rsidRDefault="00852CCE" w:rsidP="00CE37BA">
      <w:pPr>
        <w:spacing w:line="480" w:lineRule="auto"/>
      </w:pPr>
    </w:p>
    <w:p w14:paraId="712184DD" w14:textId="595721DF" w:rsidR="00852CCE" w:rsidRDefault="00852CCE" w:rsidP="00CE37BA">
      <w:pPr>
        <w:spacing w:line="480" w:lineRule="auto"/>
        <w:ind w:left="-450" w:hanging="540"/>
      </w:pPr>
      <w:r w:rsidRPr="00FE56F1">
        <w:rPr>
          <w:noProof/>
        </w:rPr>
        <w:lastRenderedPageBreak/>
        <w:drawing>
          <wp:inline distT="0" distB="0" distL="0" distR="0" wp14:anchorId="79C9EEDE" wp14:editId="52DDC3D7">
            <wp:extent cx="6969211" cy="4494957"/>
            <wp:effectExtent l="0" t="0" r="3175"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970720" cy="4495930"/>
                    </a:xfrm>
                    <a:prstGeom prst="rect">
                      <a:avLst/>
                    </a:prstGeom>
                  </pic:spPr>
                </pic:pic>
              </a:graphicData>
            </a:graphic>
          </wp:inline>
        </w:drawing>
      </w:r>
    </w:p>
    <w:p w14:paraId="2DF2F604" w14:textId="651C5577" w:rsidR="00852CCE" w:rsidRDefault="00852CCE" w:rsidP="00CE37BA">
      <w:pPr>
        <w:spacing w:line="480" w:lineRule="auto"/>
      </w:pPr>
      <w:r w:rsidRPr="00114B98">
        <w:rPr>
          <w:b/>
          <w:bCs/>
        </w:rPr>
        <w:t xml:space="preserve">Figure </w:t>
      </w:r>
      <w:r>
        <w:rPr>
          <w:b/>
          <w:bCs/>
        </w:rPr>
        <w:t>S</w:t>
      </w:r>
      <w:r w:rsidR="009F240F">
        <w:rPr>
          <w:b/>
          <w:bCs/>
        </w:rPr>
        <w:t>8</w:t>
      </w:r>
      <w:r w:rsidRPr="00114B98">
        <w:rPr>
          <w:b/>
          <w:bCs/>
        </w:rPr>
        <w:t>.</w:t>
      </w:r>
      <w:r>
        <w:rPr>
          <w:b/>
          <w:bCs/>
        </w:rPr>
        <w:t xml:space="preserve"> </w:t>
      </w:r>
      <w:r w:rsidRPr="008D7812">
        <w:rPr>
          <w:b/>
          <w:bCs/>
        </w:rPr>
        <w:t xml:space="preserve">Enriched </w:t>
      </w:r>
      <w:proofErr w:type="spellStart"/>
      <w:r w:rsidRPr="008D7812">
        <w:rPr>
          <w:b/>
          <w:bCs/>
        </w:rPr>
        <w:t>cfrna</w:t>
      </w:r>
      <w:proofErr w:type="spellEnd"/>
      <w:r w:rsidRPr="008D7812">
        <w:rPr>
          <w:b/>
          <w:bCs/>
        </w:rPr>
        <w:t xml:space="preserve"> pathways in two-level hierarchical structure.</w:t>
      </w:r>
      <w:r>
        <w:t xml:space="preserve"> </w:t>
      </w:r>
    </w:p>
    <w:p w14:paraId="2A7D45ED" w14:textId="77777777" w:rsidR="00DE7C6D" w:rsidRDefault="00DE7C6D" w:rsidP="00CE37BA">
      <w:pPr>
        <w:spacing w:line="480" w:lineRule="auto"/>
        <w:ind w:left="1260"/>
        <w:rPr>
          <w:b/>
          <w:bCs/>
        </w:rPr>
      </w:pPr>
      <w:r w:rsidRPr="000B2B4F">
        <w:rPr>
          <w:noProof/>
        </w:rPr>
        <w:lastRenderedPageBreak/>
        <w:drawing>
          <wp:inline distT="0" distB="0" distL="0" distR="0" wp14:anchorId="7AA39876" wp14:editId="711CF0F5">
            <wp:extent cx="4713873" cy="4479925"/>
            <wp:effectExtent l="0" t="0" r="0" b="317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18241" cy="4484076"/>
                    </a:xfrm>
                    <a:prstGeom prst="rect">
                      <a:avLst/>
                    </a:prstGeom>
                  </pic:spPr>
                </pic:pic>
              </a:graphicData>
            </a:graphic>
          </wp:inline>
        </w:drawing>
      </w:r>
    </w:p>
    <w:p w14:paraId="22F0601A" w14:textId="66C94406" w:rsidR="00DE7C6D" w:rsidRDefault="00DE7C6D" w:rsidP="00CE37BA">
      <w:pPr>
        <w:spacing w:line="480" w:lineRule="auto"/>
        <w:ind w:left="-540" w:firstLine="540"/>
      </w:pPr>
      <w:r w:rsidRPr="00AA5DA8">
        <w:rPr>
          <w:b/>
          <w:bCs/>
        </w:rPr>
        <w:t xml:space="preserve">Figure </w:t>
      </w:r>
      <w:r>
        <w:rPr>
          <w:b/>
          <w:bCs/>
        </w:rPr>
        <w:t>S</w:t>
      </w:r>
      <w:r w:rsidR="009F240F">
        <w:rPr>
          <w:b/>
          <w:bCs/>
        </w:rPr>
        <w:t>9</w:t>
      </w:r>
      <w:r w:rsidRPr="00AA5DA8">
        <w:rPr>
          <w:b/>
          <w:bCs/>
        </w:rPr>
        <w:t>.</w:t>
      </w:r>
      <w:r>
        <w:t xml:space="preserve"> </w:t>
      </w:r>
      <w:r>
        <w:rPr>
          <w:b/>
          <w:bCs/>
        </w:rPr>
        <w:t xml:space="preserve">Network of features from different omics sets over gestation. </w:t>
      </w:r>
      <w:r w:rsidRPr="00894B45">
        <w:t>Features with significan</w:t>
      </w:r>
      <w:r>
        <w:t>t</w:t>
      </w:r>
      <w:r w:rsidRPr="00894B45">
        <w:t xml:space="preserve"> association with preeclampsia are shown</w:t>
      </w:r>
      <w:r>
        <w:rPr>
          <w:b/>
          <w:bCs/>
        </w:rPr>
        <w:t xml:space="preserve"> </w:t>
      </w:r>
      <w:r w:rsidRPr="00D1238A">
        <w:t>(FRD&lt;0.05, Linear Mixed-Effects Model</w:t>
      </w:r>
      <w:r>
        <w:t xml:space="preserve"> with Bonferroni-Hochberg correction</w:t>
      </w:r>
      <w:r w:rsidRPr="00D1238A">
        <w:t xml:space="preserve">). </w:t>
      </w:r>
      <w:r>
        <w:t xml:space="preserve">Proteome, </w:t>
      </w:r>
      <w:r w:rsidR="007363E1">
        <w:t xml:space="preserve">urine </w:t>
      </w:r>
      <w:r>
        <w:t xml:space="preserve">metabolome, </w:t>
      </w:r>
      <w:r w:rsidR="007363E1">
        <w:t xml:space="preserve">plasma </w:t>
      </w:r>
      <w:r>
        <w:t>metabolome and transcriptome are shown respectively in orange, dark blue, light blue and yellow. 17 distinct communities were identified.</w:t>
      </w:r>
    </w:p>
    <w:p w14:paraId="3BA7ABF9" w14:textId="77777777" w:rsidR="00DE7C6D" w:rsidRDefault="00DE7C6D" w:rsidP="00CE37BA">
      <w:pPr>
        <w:spacing w:line="480" w:lineRule="auto"/>
      </w:pPr>
    </w:p>
    <w:p w14:paraId="5CD4C84D" w14:textId="00481D55" w:rsidR="003D2D17" w:rsidRDefault="00852CCE" w:rsidP="00CE37BA">
      <w:pPr>
        <w:spacing w:line="480" w:lineRule="auto"/>
      </w:pPr>
      <w:r>
        <w:br w:type="page"/>
      </w:r>
    </w:p>
    <w:p w14:paraId="44649CE2" w14:textId="7EBB5255" w:rsidR="00852CCE" w:rsidRDefault="00D766F6" w:rsidP="00CE37BA">
      <w:pPr>
        <w:spacing w:line="480" w:lineRule="auto"/>
        <w:ind w:left="-810"/>
      </w:pPr>
      <w:r>
        <w:rPr>
          <w:noProof/>
        </w:rPr>
        <w:lastRenderedPageBreak/>
        <w:drawing>
          <wp:inline distT="0" distB="0" distL="0" distR="0" wp14:anchorId="20AEFF6D" wp14:editId="7489B6C9">
            <wp:extent cx="7281334" cy="4098084"/>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14.pdf"/>
                    <pic:cNvPicPr/>
                  </pic:nvPicPr>
                  <pic:blipFill>
                    <a:blip r:embed="rId17">
                      <a:extLst>
                        <a:ext uri="{28A0092B-C50C-407E-A947-70E740481C1C}">
                          <a14:useLocalDpi xmlns:a14="http://schemas.microsoft.com/office/drawing/2010/main" val="0"/>
                        </a:ext>
                      </a:extLst>
                    </a:blip>
                    <a:stretch>
                      <a:fillRect/>
                    </a:stretch>
                  </pic:blipFill>
                  <pic:spPr>
                    <a:xfrm>
                      <a:off x="0" y="0"/>
                      <a:ext cx="7285682" cy="4100531"/>
                    </a:xfrm>
                    <a:prstGeom prst="rect">
                      <a:avLst/>
                    </a:prstGeom>
                  </pic:spPr>
                </pic:pic>
              </a:graphicData>
            </a:graphic>
          </wp:inline>
        </w:drawing>
      </w:r>
    </w:p>
    <w:p w14:paraId="62E351BB" w14:textId="013110B5" w:rsidR="00A21C36" w:rsidRPr="00A65708" w:rsidRDefault="00A21C36" w:rsidP="00CE37BA">
      <w:pPr>
        <w:spacing w:line="480" w:lineRule="auto"/>
        <w:rPr>
          <w:b/>
          <w:bCs/>
        </w:rPr>
      </w:pPr>
      <w:r w:rsidRPr="00A65708">
        <w:rPr>
          <w:b/>
          <w:bCs/>
        </w:rPr>
        <w:t xml:space="preserve">Figure </w:t>
      </w:r>
      <w:r>
        <w:rPr>
          <w:b/>
          <w:bCs/>
        </w:rPr>
        <w:t>S</w:t>
      </w:r>
      <w:r w:rsidR="00A95CF3">
        <w:rPr>
          <w:b/>
          <w:bCs/>
        </w:rPr>
        <w:t>1</w:t>
      </w:r>
      <w:r w:rsidR="009F240F">
        <w:rPr>
          <w:b/>
          <w:bCs/>
        </w:rPr>
        <w:t>0</w:t>
      </w:r>
      <w:r w:rsidRPr="00A65708">
        <w:rPr>
          <w:b/>
          <w:bCs/>
        </w:rPr>
        <w:t>. Misclassification rate per each patient in the cohort.</w:t>
      </w:r>
      <w:r>
        <w:rPr>
          <w:b/>
          <w:bCs/>
        </w:rPr>
        <w:t xml:space="preserve"> </w:t>
      </w:r>
      <w:r w:rsidRPr="001F1512">
        <w:t>Misclassification rate is shown for three prediction algorithms: proteome (gray), urine metabolome (red) and immunome (green).</w:t>
      </w:r>
    </w:p>
    <w:p w14:paraId="45C365A6" w14:textId="77777777" w:rsidR="00DA54A7" w:rsidRDefault="00DA54A7" w:rsidP="00CE37BA">
      <w:pPr>
        <w:spacing w:line="480" w:lineRule="auto"/>
        <w:ind w:left="-540" w:firstLine="540"/>
      </w:pPr>
    </w:p>
    <w:p w14:paraId="741F6EAA" w14:textId="77777777" w:rsidR="00685628" w:rsidRDefault="00685628" w:rsidP="00CE37BA">
      <w:pPr>
        <w:spacing w:line="480" w:lineRule="auto"/>
        <w:rPr>
          <w:b/>
          <w:bCs/>
        </w:rPr>
      </w:pPr>
    </w:p>
    <w:p w14:paraId="74E55608" w14:textId="77777777" w:rsidR="00284FB0" w:rsidRDefault="00685628" w:rsidP="00CE37BA">
      <w:pPr>
        <w:spacing w:line="480" w:lineRule="auto"/>
        <w:ind w:left="540" w:firstLine="450"/>
        <w:rPr>
          <w:b/>
          <w:bCs/>
        </w:rPr>
      </w:pPr>
      <w:r w:rsidRPr="00692BE0">
        <w:rPr>
          <w:b/>
          <w:bCs/>
          <w:noProof/>
        </w:rPr>
        <w:lastRenderedPageBreak/>
        <w:drawing>
          <wp:inline distT="0" distB="0" distL="0" distR="0" wp14:anchorId="62363414" wp14:editId="5478D53B">
            <wp:extent cx="4230964" cy="378772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250061" cy="3804817"/>
                    </a:xfrm>
                    <a:prstGeom prst="rect">
                      <a:avLst/>
                    </a:prstGeom>
                  </pic:spPr>
                </pic:pic>
              </a:graphicData>
            </a:graphic>
          </wp:inline>
        </w:drawing>
      </w:r>
    </w:p>
    <w:p w14:paraId="1D226EDD" w14:textId="7A48FF33" w:rsidR="00685628" w:rsidRDefault="00685628" w:rsidP="00CE37BA">
      <w:pPr>
        <w:spacing w:line="480" w:lineRule="auto"/>
        <w:rPr>
          <w:b/>
          <w:bCs/>
        </w:rPr>
      </w:pPr>
      <w:r>
        <w:rPr>
          <w:b/>
          <w:bCs/>
        </w:rPr>
        <w:t>Figure S</w:t>
      </w:r>
      <w:r w:rsidR="00C375CD">
        <w:rPr>
          <w:b/>
          <w:bCs/>
        </w:rPr>
        <w:t>1</w:t>
      </w:r>
      <w:r w:rsidR="009F240F">
        <w:rPr>
          <w:b/>
          <w:bCs/>
        </w:rPr>
        <w:t>1</w:t>
      </w:r>
      <w:r>
        <w:rPr>
          <w:b/>
          <w:bCs/>
        </w:rPr>
        <w:t xml:space="preserve">. </w:t>
      </w:r>
      <w:r w:rsidRPr="00CE599C">
        <w:t>Values of FLT-1, PAPP-A, PIGF, ENG</w:t>
      </w:r>
      <w:r>
        <w:t>, known biomarkers of preeclampsia</w:t>
      </w:r>
      <w:r w:rsidRPr="00CE599C">
        <w:t xml:space="preserve"> over gestation. Y-axis shows a value stratified by normal pregnancy (grey) and preeclamptic pregnancy (blue).</w:t>
      </w:r>
      <w:r w:rsidRPr="00CE599C">
        <w:rPr>
          <w:b/>
          <w:bCs/>
        </w:rPr>
        <w:t xml:space="preserve"> </w:t>
      </w:r>
      <w:r w:rsidRPr="00CE599C">
        <w:t>P-value using LME model is shown. None of the</w:t>
      </w:r>
      <w:r>
        <w:t xml:space="preserve"> shown</w:t>
      </w:r>
      <w:r w:rsidRPr="00CE599C">
        <w:t xml:space="preserve"> markers came as significant.</w:t>
      </w:r>
      <w:r>
        <w:rPr>
          <w:b/>
          <w:bCs/>
        </w:rPr>
        <w:t xml:space="preserve"> </w:t>
      </w:r>
    </w:p>
    <w:p w14:paraId="17E9952B" w14:textId="2E6F6817" w:rsidR="00685628" w:rsidRDefault="00685628" w:rsidP="00CE37BA">
      <w:pPr>
        <w:spacing w:line="480" w:lineRule="auto"/>
        <w:ind w:left="540" w:firstLine="450"/>
        <w:rPr>
          <w:b/>
          <w:bCs/>
        </w:rPr>
      </w:pPr>
    </w:p>
    <w:p w14:paraId="02F90F07" w14:textId="27C23CC3" w:rsidR="006A6880" w:rsidRDefault="006A6880" w:rsidP="00CE37BA">
      <w:pPr>
        <w:spacing w:line="480" w:lineRule="auto"/>
        <w:rPr>
          <w:b/>
          <w:bCs/>
        </w:rPr>
      </w:pPr>
      <w:r>
        <w:rPr>
          <w:b/>
          <w:bCs/>
        </w:rPr>
        <w:br w:type="page"/>
      </w:r>
    </w:p>
    <w:p w14:paraId="4E26555B" w14:textId="73527D6A" w:rsidR="006A6880" w:rsidRPr="00CE37BA" w:rsidRDefault="006A6880" w:rsidP="00CE37BA">
      <w:pPr>
        <w:spacing w:line="480" w:lineRule="auto"/>
        <w:rPr>
          <w:b/>
        </w:rPr>
      </w:pPr>
      <w:r>
        <w:rPr>
          <w:b/>
        </w:rPr>
        <w:lastRenderedPageBreak/>
        <w:t>Biological Assays</w:t>
      </w:r>
    </w:p>
    <w:p w14:paraId="2FA5532F" w14:textId="77777777" w:rsidR="006A6880" w:rsidRDefault="006A6880" w:rsidP="00CE37BA">
      <w:pPr>
        <w:numPr>
          <w:ilvl w:val="0"/>
          <w:numId w:val="1"/>
        </w:numPr>
        <w:pBdr>
          <w:top w:val="nil"/>
          <w:left w:val="nil"/>
          <w:bottom w:val="nil"/>
          <w:right w:val="nil"/>
          <w:between w:val="nil"/>
        </w:pBdr>
        <w:spacing w:line="480" w:lineRule="auto"/>
        <w:rPr>
          <w:b/>
          <w:color w:val="000000"/>
        </w:rPr>
      </w:pPr>
      <w:r>
        <w:rPr>
          <w:b/>
          <w:color w:val="000000"/>
        </w:rPr>
        <w:t>Cell-free RNA Transcriptome</w:t>
      </w:r>
    </w:p>
    <w:p w14:paraId="747504B8" w14:textId="77777777" w:rsidR="006A6880" w:rsidRDefault="006A6880" w:rsidP="00CE37BA">
      <w:pPr>
        <w:spacing w:line="480" w:lineRule="auto"/>
      </w:pPr>
      <w:r>
        <w:t xml:space="preserve">Cell-free RNA (cfRNA) was extracted from 1 mL of plasma using Plasma/Serum Circulating RNA and </w:t>
      </w:r>
      <w:proofErr w:type="spellStart"/>
      <w:r>
        <w:t>Exosomal</w:t>
      </w:r>
      <w:proofErr w:type="spellEnd"/>
      <w:r>
        <w:t xml:space="preserve"> Purification kit (</w:t>
      </w:r>
      <w:proofErr w:type="spellStart"/>
      <w:r>
        <w:t>Norgen</w:t>
      </w:r>
      <w:proofErr w:type="spellEnd"/>
      <w:r>
        <w:t>, cat 29500) following manufacturer instructions. Residual</w:t>
      </w:r>
      <w:sdt>
        <w:sdtPr>
          <w:tag w:val="goog_rdk_7"/>
          <w:id w:val="1411884224"/>
          <w:showingPlcHdr/>
        </w:sdtPr>
        <w:sdtEndPr/>
        <w:sdtContent>
          <w:r>
            <w:t xml:space="preserve">     </w:t>
          </w:r>
        </w:sdtContent>
      </w:sdt>
      <w:r>
        <w:t xml:space="preserve"> DNA was digested using </w:t>
      </w:r>
      <w:proofErr w:type="spellStart"/>
      <w:r>
        <w:t>BaselineZERO</w:t>
      </w:r>
      <w:proofErr w:type="spellEnd"/>
      <w:r>
        <w:t xml:space="preserve"> DNase (</w:t>
      </w:r>
      <w:proofErr w:type="spellStart"/>
      <w:r>
        <w:t>Epicentre</w:t>
      </w:r>
      <w:proofErr w:type="spellEnd"/>
      <w:r>
        <w:t>) and then cleaned using RNA Clean and Concentrator-96 kit (</w:t>
      </w:r>
      <w:proofErr w:type="spellStart"/>
      <w:r>
        <w:t>Zymo</w:t>
      </w:r>
      <w:proofErr w:type="spellEnd"/>
      <w:r>
        <w:t xml:space="preserve">). RNA was eluted to 12 ul in elution buffer. Libraries were prepared using 4 </w:t>
      </w:r>
      <w:proofErr w:type="spellStart"/>
      <w:r>
        <w:t>uL</w:t>
      </w:r>
      <w:proofErr w:type="spellEnd"/>
      <w:r>
        <w:t xml:space="preserve"> cfRNA and </w:t>
      </w:r>
      <w:proofErr w:type="spellStart"/>
      <w:r>
        <w:t>SMARTer</w:t>
      </w:r>
      <w:proofErr w:type="spellEnd"/>
      <w:r>
        <w:t xml:space="preserve"> Stranded Total </w:t>
      </w:r>
      <w:proofErr w:type="spellStart"/>
      <w:r>
        <w:t>RNAseq</w:t>
      </w:r>
      <w:proofErr w:type="spellEnd"/>
      <w:r>
        <w:t xml:space="preserve"> Kit v2 -Pico Input Mammalian </w:t>
      </w:r>
      <w:sdt>
        <w:sdtPr>
          <w:tag w:val="goog_rdk_16"/>
          <w:id w:val="1690020992"/>
        </w:sdtPr>
        <w:sdtEndPr/>
        <w:sdtContent>
          <w:r>
            <w:t xml:space="preserve">Components </w:t>
          </w:r>
        </w:sdtContent>
      </w:sdt>
      <w:r>
        <w:t xml:space="preserve"> (</w:t>
      </w:r>
      <w:proofErr w:type="spellStart"/>
      <w:r>
        <w:t>Clontech</w:t>
      </w:r>
      <w:proofErr w:type="spellEnd"/>
      <w:r>
        <w:t xml:space="preserve"> Cat No 634419) and </w:t>
      </w:r>
      <w:proofErr w:type="spellStart"/>
      <w:r>
        <w:t>SMARTer</w:t>
      </w:r>
      <w:proofErr w:type="spellEnd"/>
      <w:r>
        <w:t xml:space="preserve"> RNA Unique Dual Index Barcodes (Set A, Cat 634452) according to the manufacturer’s manual. Short read sequencing was performed using the Illumina </w:t>
      </w:r>
      <w:proofErr w:type="spellStart"/>
      <w:r>
        <w:t>NovaSeq</w:t>
      </w:r>
      <w:proofErr w:type="spellEnd"/>
      <w:r>
        <w:t xml:space="preserve"> (2 × 75 bp) platform to an average depth of </w:t>
      </w:r>
      <w:sdt>
        <w:sdtPr>
          <w:tag w:val="goog_rdk_24"/>
          <w:id w:val="1366481376"/>
        </w:sdtPr>
        <w:sdtEndPr/>
        <w:sdtContent>
          <w:r>
            <w:t>5</w:t>
          </w:r>
        </w:sdtContent>
      </w:sdt>
      <w:r>
        <w:t xml:space="preserve">0 million reads per sample. Raw sequencing reads were trimmed with </w:t>
      </w:r>
      <w:proofErr w:type="spellStart"/>
      <w:r>
        <w:t>trimmomatic</w:t>
      </w:r>
      <w:proofErr w:type="spellEnd"/>
      <w:r>
        <w:t xml:space="preserve"> and then mapped to the human reference genome (hg38) with STAR. Duplicates were removed by Picard and then unique reads were quantified using </w:t>
      </w:r>
      <w:proofErr w:type="spellStart"/>
      <w:r>
        <w:t>htseq</w:t>
      </w:r>
      <w:proofErr w:type="spellEnd"/>
      <w:r>
        <w:t xml:space="preserve">-count. Mapping quality statistics were aggregated using </w:t>
      </w:r>
      <w:proofErr w:type="spellStart"/>
      <w:r>
        <w:t>MultiQC</w:t>
      </w:r>
      <w:proofErr w:type="spellEnd"/>
      <w:r>
        <w:t>.</w:t>
      </w:r>
    </w:p>
    <w:sdt>
      <w:sdtPr>
        <w:tag w:val="goog_rdk_38"/>
        <w:id w:val="2078244324"/>
      </w:sdtPr>
      <w:sdtEndPr/>
      <w:sdtContent>
        <w:p w14:paraId="4842EE18" w14:textId="77777777" w:rsidR="006A6880" w:rsidRDefault="00CE37BA" w:rsidP="00CE37BA">
          <w:pPr>
            <w:spacing w:line="480" w:lineRule="auto"/>
          </w:pPr>
          <w:sdt>
            <w:sdtPr>
              <w:tag w:val="goog_rdk_37"/>
              <w:id w:val="1820536790"/>
            </w:sdtPr>
            <w:sdtEndPr/>
            <w:sdtContent/>
          </w:sdt>
        </w:p>
      </w:sdtContent>
    </w:sdt>
    <w:p w14:paraId="4AB4F43F" w14:textId="77777777" w:rsidR="006A6880" w:rsidRDefault="00CE37BA" w:rsidP="00CE37BA">
      <w:pPr>
        <w:spacing w:line="480" w:lineRule="auto"/>
      </w:pPr>
      <w:sdt>
        <w:sdtPr>
          <w:tag w:val="goog_rdk_40"/>
          <w:id w:val="-21862262"/>
        </w:sdtPr>
        <w:sdtEndPr/>
        <w:sdtContent/>
      </w:sdt>
      <w:r w:rsidR="006A6880">
        <w:t xml:space="preserve">To estimate RNA degradation, we first counted the number of reads per exon and annotated each exon with its corresponding gene ID and exon number using </w:t>
      </w:r>
      <w:proofErr w:type="spellStart"/>
      <w:r w:rsidR="006A6880">
        <w:t>htseq</w:t>
      </w:r>
      <w:proofErr w:type="spellEnd"/>
      <w:r w:rsidR="006A6880">
        <w:t>-count. We then counted the number of genes for which all reads mapped exclusively to the 3’ most exon per sample and divided by the total number of genes detected to obtain the fraction of genes where all reads mapped to the 3’ most exon.</w:t>
      </w:r>
    </w:p>
    <w:sdt>
      <w:sdtPr>
        <w:tag w:val="goog_rdk_43"/>
        <w:id w:val="-1857340178"/>
      </w:sdtPr>
      <w:sdtEndPr/>
      <w:sdtContent>
        <w:p w14:paraId="1B0AF373" w14:textId="77777777" w:rsidR="006A6880" w:rsidRDefault="00CE37BA" w:rsidP="00CE37BA">
          <w:pPr>
            <w:spacing w:line="480" w:lineRule="auto"/>
          </w:pPr>
          <w:sdt>
            <w:sdtPr>
              <w:tag w:val="goog_rdk_42"/>
              <w:id w:val="937180410"/>
            </w:sdtPr>
            <w:sdtEndPr/>
            <w:sdtContent/>
          </w:sdt>
        </w:p>
      </w:sdtContent>
    </w:sdt>
    <w:p w14:paraId="05C35E07" w14:textId="40C093F9" w:rsidR="006A6880" w:rsidRDefault="006A6880" w:rsidP="00CE37BA">
      <w:pPr>
        <w:spacing w:line="480" w:lineRule="auto"/>
      </w:pPr>
      <w:r>
        <w:t xml:space="preserve">Finally, we estimated ribosomal read fraction by counting the number of reads that mapped to the ribosomal region (GL00220.1:105424-118780) using </w:t>
      </w:r>
      <w:proofErr w:type="spellStart"/>
      <w:r>
        <w:t>samtools</w:t>
      </w:r>
      <w:proofErr w:type="spellEnd"/>
      <w:r>
        <w:t xml:space="preserve"> view.</w:t>
      </w:r>
    </w:p>
    <w:p w14:paraId="32FAF202" w14:textId="77777777" w:rsidR="006A6880" w:rsidRDefault="006A6880" w:rsidP="00CE37BA">
      <w:pPr>
        <w:spacing w:line="480" w:lineRule="auto"/>
      </w:pPr>
    </w:p>
    <w:p w14:paraId="60230ACB" w14:textId="77777777" w:rsidR="006A6880" w:rsidRDefault="006A6880" w:rsidP="00CE37BA">
      <w:pPr>
        <w:numPr>
          <w:ilvl w:val="0"/>
          <w:numId w:val="1"/>
        </w:numPr>
        <w:pBdr>
          <w:top w:val="nil"/>
          <w:left w:val="nil"/>
          <w:bottom w:val="nil"/>
          <w:right w:val="nil"/>
          <w:between w:val="nil"/>
        </w:pBdr>
        <w:spacing w:line="480" w:lineRule="auto"/>
        <w:rPr>
          <w:b/>
          <w:color w:val="000000"/>
        </w:rPr>
      </w:pPr>
      <w:r>
        <w:rPr>
          <w:b/>
          <w:color w:val="000000"/>
        </w:rPr>
        <w:t>Proteome</w:t>
      </w:r>
    </w:p>
    <w:p w14:paraId="3B62064E" w14:textId="77777777" w:rsidR="006A6880" w:rsidRDefault="006A6880" w:rsidP="00CE37BA">
      <w:pPr>
        <w:pBdr>
          <w:top w:val="nil"/>
          <w:left w:val="nil"/>
          <w:bottom w:val="nil"/>
          <w:right w:val="nil"/>
          <w:between w:val="nil"/>
        </w:pBdr>
        <w:spacing w:line="480" w:lineRule="auto"/>
        <w:rPr>
          <w:bCs/>
          <w:color w:val="000000"/>
        </w:rPr>
      </w:pPr>
      <w:r w:rsidRPr="002B47B6">
        <w:rPr>
          <w:bCs/>
          <w:color w:val="000000"/>
        </w:rPr>
        <w:t>Proteomic assay: Blood was collected into EDTA tubes, immediately placed in ice, centrifuged (3,000 rpm), and plasma was removed and transferred into 1.5-ml microfuge tubes. Tubes were then spun at 13,000 rpm for 1 min, plasma was transferred into another set of microfuge tubes and spun again for 1 min. Plasma was stored at -80°C. All processing was completed within 60 min of collection.</w:t>
      </w:r>
    </w:p>
    <w:p w14:paraId="3A98C224" w14:textId="77777777" w:rsidR="006A6880" w:rsidRPr="002B47B6" w:rsidRDefault="006A6880" w:rsidP="00CE37BA">
      <w:pPr>
        <w:pBdr>
          <w:top w:val="nil"/>
          <w:left w:val="nil"/>
          <w:bottom w:val="nil"/>
          <w:right w:val="nil"/>
          <w:between w:val="nil"/>
        </w:pBdr>
        <w:spacing w:line="480" w:lineRule="auto"/>
        <w:rPr>
          <w:bCs/>
          <w:color w:val="000000"/>
        </w:rPr>
      </w:pPr>
    </w:p>
    <w:p w14:paraId="115CB6D3" w14:textId="77777777" w:rsidR="006A6880" w:rsidRPr="002B47B6" w:rsidRDefault="006A6880" w:rsidP="00CE37BA">
      <w:pPr>
        <w:pBdr>
          <w:top w:val="nil"/>
          <w:left w:val="nil"/>
          <w:bottom w:val="nil"/>
          <w:right w:val="nil"/>
          <w:between w:val="nil"/>
        </w:pBdr>
        <w:spacing w:line="480" w:lineRule="auto"/>
        <w:rPr>
          <w:bCs/>
          <w:color w:val="000000"/>
        </w:rPr>
      </w:pPr>
      <w:r w:rsidRPr="002B47B6">
        <w:rPr>
          <w:bCs/>
          <w:color w:val="000000"/>
        </w:rPr>
        <w:t xml:space="preserve">All proteomic analyses were performed blinded and in randomly allocated samples by </w:t>
      </w:r>
      <w:proofErr w:type="spellStart"/>
      <w:r w:rsidRPr="002B47B6">
        <w:rPr>
          <w:bCs/>
          <w:color w:val="000000"/>
        </w:rPr>
        <w:t>SomaLogic</w:t>
      </w:r>
      <w:proofErr w:type="spellEnd"/>
      <w:r w:rsidRPr="002B47B6">
        <w:rPr>
          <w:bCs/>
          <w:color w:val="000000"/>
        </w:rPr>
        <w:t>, Inc. (Boulder, CO) using a highly multiplex aptamer-based platform. [1-5] The assay quantifies relative concentrations of 1,310 proteins over a wide dynamic range (&gt; 8 log) using chemically-modified aptamers with slow off-rate kinetics (</w:t>
      </w:r>
      <w:proofErr w:type="spellStart"/>
      <w:r w:rsidRPr="002B47B6">
        <w:rPr>
          <w:bCs/>
          <w:color w:val="000000"/>
        </w:rPr>
        <w:t>SOMAmer</w:t>
      </w:r>
      <w:proofErr w:type="spellEnd"/>
      <w:r w:rsidRPr="002B47B6">
        <w:rPr>
          <w:bCs/>
          <w:color w:val="000000"/>
        </w:rPr>
        <w:t xml:space="preserve"> reagents). Each </w:t>
      </w:r>
      <w:proofErr w:type="spellStart"/>
      <w:r w:rsidRPr="002B47B6">
        <w:rPr>
          <w:bCs/>
          <w:color w:val="000000"/>
        </w:rPr>
        <w:t>SOMAmer</w:t>
      </w:r>
      <w:proofErr w:type="spellEnd"/>
      <w:r w:rsidRPr="002B47B6">
        <w:rPr>
          <w:bCs/>
          <w:color w:val="000000"/>
        </w:rPr>
        <w:t xml:space="preserve"> reagent is a unique, high-affinity, single-strand DNA endowed with functional groups mimicking amino acid side chains. Nucleotide signals are quantified using relative florescence on microarrays (Agilent Technologies, Santa Clara, CA). The assay has a historic median intra- and inter-run coefficient of variation of about 5%, and median lower and upper limits of quantification of 3.0 </w:t>
      </w:r>
      <w:proofErr w:type="spellStart"/>
      <w:r w:rsidRPr="002B47B6">
        <w:rPr>
          <w:bCs/>
          <w:color w:val="000000"/>
        </w:rPr>
        <w:t>pM</w:t>
      </w:r>
      <w:proofErr w:type="spellEnd"/>
      <w:r w:rsidRPr="002B47B6">
        <w:rPr>
          <w:bCs/>
          <w:color w:val="000000"/>
        </w:rPr>
        <w:t xml:space="preserve"> and 1.5 nM</w:t>
      </w:r>
      <w:r>
        <w:rPr>
          <w:bCs/>
          <w:color w:val="000000"/>
        </w:rPr>
        <w:t>.</w:t>
      </w:r>
      <w:r w:rsidRPr="002B47B6">
        <w:rPr>
          <w:bCs/>
          <w:color w:val="000000"/>
          <w:vertAlign w:val="superscript"/>
        </w:rPr>
        <w:t>1</w:t>
      </w:r>
      <w:r w:rsidRPr="002B47B6">
        <w:rPr>
          <w:bCs/>
          <w:color w:val="000000"/>
        </w:rPr>
        <w:t xml:space="preserve"> </w:t>
      </w:r>
    </w:p>
    <w:p w14:paraId="2CDE64AA" w14:textId="77777777" w:rsidR="006A6880" w:rsidRPr="002B47B6" w:rsidRDefault="006A6880" w:rsidP="00CE37BA">
      <w:pPr>
        <w:pBdr>
          <w:top w:val="nil"/>
          <w:left w:val="nil"/>
          <w:bottom w:val="nil"/>
          <w:right w:val="nil"/>
          <w:between w:val="nil"/>
        </w:pBdr>
        <w:spacing w:line="480" w:lineRule="auto"/>
        <w:rPr>
          <w:bCs/>
          <w:color w:val="000000"/>
        </w:rPr>
      </w:pPr>
    </w:p>
    <w:p w14:paraId="6AC8A772" w14:textId="77777777" w:rsidR="006A6880" w:rsidRPr="002B47B6" w:rsidRDefault="006A6880" w:rsidP="00CE37BA">
      <w:pPr>
        <w:pBdr>
          <w:top w:val="nil"/>
          <w:left w:val="nil"/>
          <w:bottom w:val="nil"/>
          <w:right w:val="nil"/>
          <w:between w:val="nil"/>
        </w:pBdr>
        <w:spacing w:line="480" w:lineRule="auto"/>
        <w:rPr>
          <w:bCs/>
          <w:color w:val="000000"/>
        </w:rPr>
      </w:pPr>
      <w:r w:rsidRPr="002B47B6">
        <w:rPr>
          <w:bCs/>
          <w:color w:val="000000"/>
        </w:rPr>
        <w:t xml:space="preserve">Quality control at the sample level included the use of control </w:t>
      </w:r>
      <w:proofErr w:type="spellStart"/>
      <w:r w:rsidRPr="002B47B6">
        <w:rPr>
          <w:bCs/>
          <w:color w:val="000000"/>
        </w:rPr>
        <w:t>SOMAmers</w:t>
      </w:r>
      <w:proofErr w:type="spellEnd"/>
      <w:r w:rsidRPr="002B47B6">
        <w:rPr>
          <w:bCs/>
          <w:color w:val="000000"/>
        </w:rPr>
        <w:t xml:space="preserve"> on the microarray to monitor for differences in hybridization efficiency, and the calculation of the median signal over all </w:t>
      </w:r>
      <w:proofErr w:type="spellStart"/>
      <w:r w:rsidRPr="002B47B6">
        <w:rPr>
          <w:bCs/>
          <w:color w:val="000000"/>
        </w:rPr>
        <w:t>SOMAmers</w:t>
      </w:r>
      <w:proofErr w:type="spellEnd"/>
      <w:r w:rsidRPr="002B47B6">
        <w:rPr>
          <w:bCs/>
          <w:color w:val="000000"/>
        </w:rPr>
        <w:t xml:space="preserve"> to account for technical variability. The resulting hybridization and median scale factors were used for data normalization across samples. Acceptable scale factors ranged between 0.4 and 2.5 based on historic runs. Quality control at the </w:t>
      </w:r>
      <w:proofErr w:type="spellStart"/>
      <w:r w:rsidRPr="002B47B6">
        <w:rPr>
          <w:bCs/>
          <w:color w:val="000000"/>
        </w:rPr>
        <w:t>SOMAmer</w:t>
      </w:r>
      <w:proofErr w:type="spellEnd"/>
      <w:r w:rsidRPr="002B47B6">
        <w:rPr>
          <w:bCs/>
          <w:color w:val="000000"/>
        </w:rPr>
        <w:t xml:space="preserve"> level included the </w:t>
      </w:r>
      <w:r w:rsidRPr="002B47B6">
        <w:rPr>
          <w:bCs/>
          <w:color w:val="000000"/>
        </w:rPr>
        <w:lastRenderedPageBreak/>
        <w:t xml:space="preserve">use of replicate calibrator plasma samples (7) and biological controls (4) to monitor for repeatability and batch-to-batch variability. Historic values were used for each </w:t>
      </w:r>
      <w:proofErr w:type="spellStart"/>
      <w:r w:rsidRPr="002B47B6">
        <w:rPr>
          <w:bCs/>
          <w:color w:val="000000"/>
        </w:rPr>
        <w:t>SOMAmer</w:t>
      </w:r>
      <w:proofErr w:type="spellEnd"/>
      <w:r w:rsidRPr="002B47B6">
        <w:rPr>
          <w:bCs/>
          <w:color w:val="000000"/>
        </w:rPr>
        <w:t xml:space="preserve"> to derive a calibration scale factor. Acceptance criteria were a median scale factor between 0.8 and 1.2, and deviation by less than 0.4 from the plate median for 95% of </w:t>
      </w:r>
      <w:proofErr w:type="spellStart"/>
      <w:r w:rsidRPr="002B47B6">
        <w:rPr>
          <w:bCs/>
          <w:color w:val="000000"/>
        </w:rPr>
        <w:t>SOMAmers</w:t>
      </w:r>
      <w:proofErr w:type="spellEnd"/>
      <w:r w:rsidRPr="002B47B6">
        <w:rPr>
          <w:bCs/>
          <w:color w:val="000000"/>
        </w:rPr>
        <w:t>.</w:t>
      </w:r>
    </w:p>
    <w:p w14:paraId="7CB64538" w14:textId="36F99E69" w:rsidR="006A6880" w:rsidRPr="00CE37BA" w:rsidRDefault="006A6880" w:rsidP="00CE37BA">
      <w:pPr>
        <w:pBdr>
          <w:top w:val="nil"/>
          <w:left w:val="nil"/>
          <w:bottom w:val="nil"/>
          <w:right w:val="nil"/>
          <w:between w:val="nil"/>
        </w:pBdr>
        <w:spacing w:line="480" w:lineRule="auto"/>
        <w:rPr>
          <w:bCs/>
          <w:color w:val="000000"/>
        </w:rPr>
      </w:pPr>
      <w:r w:rsidRPr="002B47B6">
        <w:rPr>
          <w:bCs/>
          <w:color w:val="000000"/>
        </w:rPr>
        <w:t xml:space="preserve">All quality metrics for the proteomic assay were met with plate scale factors of 1.24 and 1.46, and </w:t>
      </w:r>
      <w:proofErr w:type="spellStart"/>
      <w:r w:rsidRPr="002B47B6">
        <w:rPr>
          <w:bCs/>
          <w:color w:val="000000"/>
        </w:rPr>
        <w:t>SOMAmer</w:t>
      </w:r>
      <w:proofErr w:type="spellEnd"/>
      <w:r w:rsidRPr="002B47B6">
        <w:rPr>
          <w:bCs/>
          <w:color w:val="000000"/>
        </w:rPr>
        <w:t xml:space="preserve"> calibration factors &lt; 0.4 for 95% of </w:t>
      </w:r>
      <w:proofErr w:type="spellStart"/>
      <w:r w:rsidRPr="002B47B6">
        <w:rPr>
          <w:bCs/>
          <w:color w:val="000000"/>
        </w:rPr>
        <w:t>SOMAmers</w:t>
      </w:r>
      <w:proofErr w:type="spellEnd"/>
      <w:r w:rsidRPr="002B47B6">
        <w:rPr>
          <w:bCs/>
          <w:color w:val="000000"/>
        </w:rPr>
        <w:t>. The median coefficient of variation was 4.1%.</w:t>
      </w:r>
    </w:p>
    <w:p w14:paraId="778A692E" w14:textId="77777777" w:rsidR="006A6880" w:rsidRDefault="006A6880" w:rsidP="00CE37BA">
      <w:pPr>
        <w:spacing w:line="480" w:lineRule="auto"/>
      </w:pPr>
    </w:p>
    <w:p w14:paraId="13F20306" w14:textId="77777777" w:rsidR="006A6880" w:rsidRDefault="006A6880" w:rsidP="00CE37BA">
      <w:pPr>
        <w:spacing w:line="480" w:lineRule="auto"/>
        <w:rPr>
          <w:b/>
        </w:rPr>
      </w:pPr>
      <w:r>
        <w:rPr>
          <w:b/>
        </w:rPr>
        <w:t>3. Microbiome</w:t>
      </w:r>
    </w:p>
    <w:p w14:paraId="466AB3A7" w14:textId="77777777" w:rsidR="006A6880" w:rsidRDefault="006A6880" w:rsidP="00CE37BA">
      <w:pPr>
        <w:spacing w:line="480" w:lineRule="auto"/>
      </w:pPr>
      <w:r>
        <w:t>Self-sampling of the vagina  was performed weekly by study participants. Sterile Catch-</w:t>
      </w:r>
      <w:proofErr w:type="spellStart"/>
      <w:r>
        <w:t>AllTM</w:t>
      </w:r>
      <w:proofErr w:type="spellEnd"/>
      <w:r>
        <w:t xml:space="preserve"> Sample Collection Swabs (</w:t>
      </w:r>
      <w:proofErr w:type="spellStart"/>
      <w:r>
        <w:t>Epicentre</w:t>
      </w:r>
      <w:proofErr w:type="spellEnd"/>
      <w:r>
        <w:t xml:space="preserve"> Biotechnologies, Madison, WI, USA) were used to obtain material from: vagina (</w:t>
      </w:r>
      <w:proofErr w:type="spellStart"/>
      <w:r>
        <w:t>midvaginal</w:t>
      </w:r>
      <w:proofErr w:type="spellEnd"/>
      <w:r>
        <w:t xml:space="preserve"> wall). All clinical specimens were placed immediately after collection at −20◦C until transport to the laboratory for storage at −80◦C until further</w:t>
      </w:r>
    </w:p>
    <w:p w14:paraId="067AE989" w14:textId="77777777" w:rsidR="006A6880" w:rsidRDefault="006A6880" w:rsidP="00CE37BA">
      <w:pPr>
        <w:spacing w:line="480" w:lineRule="auto"/>
      </w:pPr>
      <w:r>
        <w:t>processing. Whole genomic DNA was extracted from each vaginal swab by means of</w:t>
      </w:r>
    </w:p>
    <w:p w14:paraId="345DD468" w14:textId="77777777" w:rsidR="006A6880" w:rsidRDefault="006A6880" w:rsidP="00CE37BA">
      <w:pPr>
        <w:spacing w:line="480" w:lineRule="auto"/>
      </w:pPr>
      <w:r>
        <w:t xml:space="preserve">the </w:t>
      </w:r>
      <w:proofErr w:type="spellStart"/>
      <w:r>
        <w:t>PowerSoil</w:t>
      </w:r>
      <w:proofErr w:type="spellEnd"/>
      <w:r>
        <w:t xml:space="preserve"> DNA isolation kit (MO BIO Laboratories) according to the manufacturer’s protocol except for the inclusion of a 10-min incubation at 65◦C immediately after the addition of solution C1. The V4 hypervariable region of the 16S rRNA gene was amplified by PCR. The forward PCR primer (50 AAT GAT ACG GCG ACC </w:t>
      </w:r>
      <w:proofErr w:type="spellStart"/>
      <w:r>
        <w:t>ACC</w:t>
      </w:r>
      <w:proofErr w:type="spellEnd"/>
      <w:r>
        <w:t xml:space="preserve"> GAG ATC TAC ACG CTN NNN </w:t>
      </w:r>
      <w:proofErr w:type="spellStart"/>
      <w:r>
        <w:t>NNN</w:t>
      </w:r>
      <w:proofErr w:type="spellEnd"/>
      <w:r>
        <w:t xml:space="preserve"> </w:t>
      </w:r>
      <w:proofErr w:type="spellStart"/>
      <w:r>
        <w:t>NNN</w:t>
      </w:r>
      <w:proofErr w:type="spellEnd"/>
      <w:r>
        <w:t xml:space="preserve"> NNT ATG GTA ATT GTG TGY CAG CMG CCG CGG TAA 30) was a 75-nucleotide (</w:t>
      </w:r>
      <w:proofErr w:type="spellStart"/>
      <w:r>
        <w:t>nt</w:t>
      </w:r>
      <w:proofErr w:type="spellEnd"/>
      <w:r>
        <w:t>) fusion primer consisting of the 32-nt Illumina adapter (designated by bold), a unique 12-nt barcode to label each amplicon (designated by the N’s), a 10-nt forward primer pad, a 2-nt linker (GT), and the 19-nt broad-range bacterial primer 515F (designated by underlining). The 56-nt reverse primer (5’ CAA GCA GAA GAC GGC ATA CGA GAT AGT CAG CCA GCC GGA CTA</w:t>
      </w:r>
    </w:p>
    <w:p w14:paraId="0EAA76FF" w14:textId="77777777" w:rsidR="006A6880" w:rsidRDefault="006A6880" w:rsidP="00CE37BA">
      <w:pPr>
        <w:spacing w:line="480" w:lineRule="auto"/>
      </w:pPr>
      <w:r>
        <w:lastRenderedPageBreak/>
        <w:t xml:space="preserve">CNV GGG TWT CTA AT 30) consisted of the 24-nt Illumina adapter (designated by bold), a 10-nt reverse primer pad, a 2-nt reverse primer linker (CC), and the 20-nt broad-range bacterial primer 806R (designated by underlining). Triplicate 25-µL PCRs were carried out by using 1× </w:t>
      </w:r>
      <w:proofErr w:type="spellStart"/>
      <w:r>
        <w:t>HotMasterMix</w:t>
      </w:r>
      <w:proofErr w:type="spellEnd"/>
      <w:r>
        <w:t xml:space="preserve"> (5 PRIME), 0.4 µM concentrations of each commercially synthesized primer, and</w:t>
      </w:r>
    </w:p>
    <w:p w14:paraId="3CA3C69D" w14:textId="77777777" w:rsidR="006A6880" w:rsidRDefault="006A6880" w:rsidP="00CE37BA">
      <w:pPr>
        <w:spacing w:line="480" w:lineRule="auto"/>
      </w:pPr>
      <w:r>
        <w:t>3 µL of prepared DNA template. Thermal cycling conditions consisted of an initial denaturing step of 94◦C for 3 min, followed by 30 cycles of 94◦C for 45s, 50◦C for 60s, and 72◦C for 90s, with a final extension step of 72◦C for 10 minutes. Upon completion of the PCRs, the corresponding triplicate reaction mixtures were pooled and purified by using the Ultra-clean-</w:t>
      </w:r>
      <w:proofErr w:type="spellStart"/>
      <w:r>
        <w:t>htp</w:t>
      </w:r>
      <w:proofErr w:type="spellEnd"/>
      <w:r>
        <w:t xml:space="preserve"> 96-well PCR clean-up kit (Mo Bio Laboratories) according to the manufacturer’s protocol.</w:t>
      </w:r>
    </w:p>
    <w:p w14:paraId="720754CA" w14:textId="77777777" w:rsidR="006A6880" w:rsidRDefault="006A6880" w:rsidP="00CE37BA">
      <w:pPr>
        <w:spacing w:line="480" w:lineRule="auto"/>
      </w:pPr>
      <w:r>
        <w:t xml:space="preserve">DNA concentrations from each triplicate pool were quantified using the </w:t>
      </w:r>
      <w:proofErr w:type="spellStart"/>
      <w:r>
        <w:t>QuantiT</w:t>
      </w:r>
      <w:proofErr w:type="spellEnd"/>
      <w:r>
        <w:t xml:space="preserve"> High-Sensitivity dsDNA Assay Kit (Invitrogen) and combined in equimolar</w:t>
      </w:r>
    </w:p>
    <w:p w14:paraId="1E4CCED5" w14:textId="77777777" w:rsidR="006A6880" w:rsidRDefault="006A6880" w:rsidP="00CE37BA">
      <w:pPr>
        <w:spacing w:line="480" w:lineRule="auto"/>
      </w:pPr>
      <w:r>
        <w:t>14 ratios into a single tube. The resulting amplicon mixture was concentrated</w:t>
      </w:r>
    </w:p>
    <w:p w14:paraId="03A78831" w14:textId="77777777" w:rsidR="006A6880" w:rsidRDefault="006A6880" w:rsidP="00CE37BA">
      <w:pPr>
        <w:spacing w:line="480" w:lineRule="auto"/>
      </w:pPr>
      <w:r>
        <w:t>by ethanol precipitation and resuspended in 100 µL of molecular biology-grade</w:t>
      </w:r>
    </w:p>
    <w:p w14:paraId="4D2065DD" w14:textId="77777777" w:rsidR="006A6880" w:rsidRDefault="006A6880" w:rsidP="00CE37BA">
      <w:pPr>
        <w:spacing w:line="480" w:lineRule="auto"/>
      </w:pPr>
      <w:r>
        <w:t>water (Life Technologies). The resuspended amplicon mixture was gel purified</w:t>
      </w:r>
    </w:p>
    <w:p w14:paraId="053E0415" w14:textId="3E816472" w:rsidR="006A6880" w:rsidRDefault="006A6880" w:rsidP="00CE37BA">
      <w:pPr>
        <w:spacing w:line="480" w:lineRule="auto"/>
      </w:pPr>
      <w:r>
        <w:t xml:space="preserve">and recovered using a </w:t>
      </w:r>
      <w:proofErr w:type="spellStart"/>
      <w:r>
        <w:t>QIAquick</w:t>
      </w:r>
      <w:proofErr w:type="spellEnd"/>
      <w:r>
        <w:t xml:space="preserve"> gel extraction kit (Qiagen). Recovered PCR products were sequenced on an Illumina </w:t>
      </w:r>
      <w:proofErr w:type="spellStart"/>
      <w:r>
        <w:t>HiSeq</w:t>
      </w:r>
      <w:proofErr w:type="spellEnd"/>
      <w:r>
        <w:t xml:space="preserve"> 2500 instrument (Illumina) at the W. M. Keck Center for Comparative Functional Genomics at the University of Illinois, Urbana–Champaign, IL. Bioinformatics processing largely followed the DADA2 Workflow for Big Data (benjjneb.github.io/dada2/bigdata_paired.html). Forward/reverse</w:t>
      </w:r>
      <w:r w:rsidR="001B0753">
        <w:t xml:space="preserve"> </w:t>
      </w:r>
      <w:r>
        <w:t xml:space="preserve">read pairs were trimmed and filtered, with forward reads truncated at 245 </w:t>
      </w:r>
      <w:proofErr w:type="spellStart"/>
      <w:r>
        <w:t>nt</w:t>
      </w:r>
      <w:proofErr w:type="spellEnd"/>
      <w:r w:rsidR="001B0753">
        <w:t xml:space="preserve"> </w:t>
      </w:r>
      <w:r>
        <w:t xml:space="preserve">and reverse reads at 235 </w:t>
      </w:r>
      <w:proofErr w:type="spellStart"/>
      <w:r>
        <w:t>nt</w:t>
      </w:r>
      <w:proofErr w:type="spellEnd"/>
      <w:r>
        <w:t xml:space="preserve">, no ambiguous bases allowed, and each read required to have less than two expected errors based on their quality scores. The relationship between quality scores and error rates was estimated for each sequencing run to reduce batch effects arising from run-to-run variability. ASVs were </w:t>
      </w:r>
      <w:r>
        <w:lastRenderedPageBreak/>
        <w:t>independently inferred from the forward and reverse of each sample using the run-specific error rates, and then read pairs were merged. Chimeras were</w:t>
      </w:r>
      <w:r w:rsidR="001B0753">
        <w:t xml:space="preserve"> </w:t>
      </w:r>
      <w:r>
        <w:t>identified in each sample, and ASVs were removed if identified as chimeric in a</w:t>
      </w:r>
      <w:r w:rsidR="001B0753">
        <w:t xml:space="preserve"> </w:t>
      </w:r>
      <w:r>
        <w:t>sufficient fraction of the samples in which they were present. Taxonomic assignment was performed against the Silva v123 database using the implementation</w:t>
      </w:r>
      <w:r w:rsidR="00DD3827">
        <w:t xml:space="preserve"> </w:t>
      </w:r>
      <w:r>
        <w:t>of the RDP naive Bayesian classifier available in the dada2 R package [Wang</w:t>
      </w:r>
      <w:r w:rsidR="00DD3827">
        <w:t xml:space="preserve"> </w:t>
      </w:r>
      <w:r>
        <w:t>et al., 2007, Quast et al., 2012]. Lactobacillus species were assigned by hand via</w:t>
      </w:r>
      <w:r w:rsidR="00DD3827">
        <w:t xml:space="preserve"> </w:t>
      </w:r>
      <w:r>
        <w:t>BLAST against sequences from cultured Lactobacillus strains.</w:t>
      </w:r>
    </w:p>
    <w:p w14:paraId="372F5905" w14:textId="77777777" w:rsidR="006A6880" w:rsidRDefault="006A6880" w:rsidP="00CE37BA">
      <w:pPr>
        <w:spacing w:line="480" w:lineRule="auto"/>
      </w:pPr>
    </w:p>
    <w:p w14:paraId="2E76E1EB" w14:textId="77777777" w:rsidR="006A6880" w:rsidRDefault="006A6880" w:rsidP="00CE37BA">
      <w:pPr>
        <w:spacing w:line="480" w:lineRule="auto"/>
        <w:rPr>
          <w:b/>
        </w:rPr>
      </w:pPr>
      <w:r>
        <w:rPr>
          <w:b/>
        </w:rPr>
        <w:t>4. Immunome</w:t>
      </w:r>
    </w:p>
    <w:p w14:paraId="0301D872" w14:textId="13C1D7CE" w:rsidR="006A6880" w:rsidRDefault="006A6880" w:rsidP="00CE37BA">
      <w:pPr>
        <w:spacing w:line="480" w:lineRule="auto"/>
      </w:pPr>
      <w:r>
        <w:t>Whole blood samples were stimulated for 15 min with either LPS, IFNα, a cocktail containing IL-2 and IL-6, or left unstimulated. Samples were then processed using a standardized protocol for fixation (</w:t>
      </w:r>
      <w:proofErr w:type="spellStart"/>
      <w:r>
        <w:t>SmartTube</w:t>
      </w:r>
      <w:proofErr w:type="spellEnd"/>
      <w:r>
        <w:t xml:space="preserve"> Inc), barcoding and antibody staining of whole blood samples for mass cytometry analysis [</w:t>
      </w:r>
      <w:proofErr w:type="spellStart"/>
      <w:r>
        <w:t>Bodenmiller</w:t>
      </w:r>
      <w:proofErr w:type="spellEnd"/>
      <w:r>
        <w:t xml:space="preserve"> et al., 2012]. For further details see </w:t>
      </w:r>
      <w:proofErr w:type="spellStart"/>
      <w:r>
        <w:t>Aghaeepour</w:t>
      </w:r>
      <w:proofErr w:type="spellEnd"/>
      <w:r>
        <w:t xml:space="preserve"> et al. [2017]. Three categories of immune features were derived for integrative analysis:</w:t>
      </w:r>
      <w:r w:rsidR="00942067">
        <w:t xml:space="preserve"> </w:t>
      </w:r>
      <w:r>
        <w:t>Cell frequency features: cell frequencies were expressed as a percentage of</w:t>
      </w:r>
      <w:r w:rsidR="00942067">
        <w:t xml:space="preserve"> </w:t>
      </w:r>
      <w:r>
        <w:t>gated singlets in the case of neutrophils, and as a percentage of mononuclear</w:t>
      </w:r>
      <w:r w:rsidR="00942067">
        <w:t xml:space="preserve"> </w:t>
      </w:r>
      <w:r>
        <w:t>cells (CD45+CD66−) in the case of all other cell types.</w:t>
      </w:r>
      <w:r w:rsidR="00942067">
        <w:t xml:space="preserve"> </w:t>
      </w:r>
      <w:r>
        <w:t>Endogenous signaling immune features: Endogenous intracellular signaling</w:t>
      </w:r>
    </w:p>
    <w:p w14:paraId="569C2C0E" w14:textId="2E7044D0" w:rsidR="006A6880" w:rsidRDefault="006A6880" w:rsidP="00CE37BA">
      <w:pPr>
        <w:spacing w:line="480" w:lineRule="auto"/>
      </w:pPr>
      <w:r>
        <w:t>activities were derived from the analysis of unstimulated blood samples. The</w:t>
      </w:r>
      <w:r w:rsidR="00DD3827">
        <w:t xml:space="preserve"> </w:t>
      </w:r>
      <w:r>
        <w:t xml:space="preserve">signal intensity of the following functional markers was simultaneously quantified per single cell: </w:t>
      </w:r>
      <w:proofErr w:type="spellStart"/>
      <w:r>
        <w:t>phospho</w:t>
      </w:r>
      <w:proofErr w:type="spellEnd"/>
      <w:r>
        <w:t xml:space="preserve"> (p) STAT1, pSTAT3, pSTAT5, </w:t>
      </w:r>
      <w:proofErr w:type="spellStart"/>
      <w:r>
        <w:t>pNFκB</w:t>
      </w:r>
      <w:proofErr w:type="spellEnd"/>
      <w:r>
        <w:t xml:space="preserve">, total </w:t>
      </w:r>
      <w:proofErr w:type="spellStart"/>
      <w:r>
        <w:t>IκB</w:t>
      </w:r>
      <w:proofErr w:type="spellEnd"/>
      <w:r>
        <w:t>,</w:t>
      </w:r>
      <w:r w:rsidR="00942067">
        <w:t xml:space="preserve"> </w:t>
      </w:r>
      <w:r>
        <w:t xml:space="preserve">pMAPKAPK2, pP38, prpS6, pERK1/2, and </w:t>
      </w:r>
      <w:proofErr w:type="spellStart"/>
      <w:r>
        <w:t>pCREB</w:t>
      </w:r>
      <w:proofErr w:type="spellEnd"/>
      <w:r>
        <w:t>. For each cell type, signaling immune features were calculated as the median signal intensity (</w:t>
      </w:r>
      <w:proofErr w:type="spellStart"/>
      <w:r>
        <w:t>arcsinh</w:t>
      </w:r>
      <w:proofErr w:type="spellEnd"/>
      <w:r w:rsidR="00942067">
        <w:t xml:space="preserve"> </w:t>
      </w:r>
      <w:r>
        <w:t xml:space="preserve">transformed value) of each signaling protein. Intracellular signaling response features: the signal intensity of all </w:t>
      </w:r>
      <w:proofErr w:type="spellStart"/>
      <w:r>
        <w:t>functionalmarkers</w:t>
      </w:r>
      <w:proofErr w:type="spellEnd"/>
      <w:r>
        <w:t xml:space="preserve"> was analyzed from samples stimulated with LPS, </w:t>
      </w:r>
      <w:r>
        <w:lastRenderedPageBreak/>
        <w:t>IFNα or IL. For each cell type, signaling responses were calculated as the difference in median signal intensity (</w:t>
      </w:r>
      <w:proofErr w:type="spellStart"/>
      <w:r>
        <w:t>arcsinh</w:t>
      </w:r>
      <w:proofErr w:type="spellEnd"/>
      <w:r>
        <w:t xml:space="preserve"> transformed value) of each signaling protein between the</w:t>
      </w:r>
    </w:p>
    <w:p w14:paraId="4052F106" w14:textId="77777777" w:rsidR="006A6880" w:rsidRDefault="006A6880" w:rsidP="00CE37BA">
      <w:pPr>
        <w:spacing w:line="480" w:lineRule="auto"/>
      </w:pPr>
      <w:r>
        <w:t>stimulated and unstimulated conditions.</w:t>
      </w:r>
    </w:p>
    <w:p w14:paraId="65A712A6" w14:textId="5C5D0E67" w:rsidR="006A6880" w:rsidRDefault="006A6880" w:rsidP="00CE37BA">
      <w:pPr>
        <w:spacing w:line="480" w:lineRule="auto"/>
      </w:pPr>
    </w:p>
    <w:p w14:paraId="14AB0525" w14:textId="77777777" w:rsidR="00CE37BA" w:rsidRDefault="007D6B91" w:rsidP="00CE37BA">
      <w:pPr>
        <w:spacing w:before="240" w:after="120" w:line="480" w:lineRule="auto"/>
        <w:jc w:val="both"/>
        <w:rPr>
          <w:rFonts w:eastAsia="Times New Roman" w:cstheme="minorHAnsi"/>
          <w:color w:val="000000"/>
        </w:rPr>
      </w:pPr>
      <w:bookmarkStart w:id="0" w:name="_Hlk55236361"/>
      <w:r>
        <w:rPr>
          <w:rFonts w:ascii="Arial" w:eastAsia="Times New Roman" w:hAnsi="Arial" w:cs="Arial"/>
          <w:b/>
          <w:bCs/>
          <w:color w:val="000000"/>
          <w:shd w:val="clear" w:color="auto" w:fill="FFFFFF"/>
        </w:rPr>
        <w:t>5</w:t>
      </w:r>
      <w:r w:rsidR="00CE37BA">
        <w:rPr>
          <w:rFonts w:ascii="Arial" w:eastAsia="Times New Roman" w:hAnsi="Arial" w:cs="Arial"/>
          <w:b/>
          <w:bCs/>
          <w:color w:val="000000"/>
          <w:shd w:val="clear" w:color="auto" w:fill="FFFFFF"/>
        </w:rPr>
        <w:t>.</w:t>
      </w:r>
      <w:r>
        <w:rPr>
          <w:rFonts w:ascii="Arial" w:eastAsia="Times New Roman" w:hAnsi="Arial" w:cs="Arial"/>
          <w:b/>
          <w:bCs/>
          <w:color w:val="000000"/>
          <w:shd w:val="clear" w:color="auto" w:fill="FFFFFF"/>
        </w:rPr>
        <w:t xml:space="preserve"> </w:t>
      </w:r>
      <w:r w:rsidRPr="003B42EE">
        <w:rPr>
          <w:rFonts w:eastAsia="Times New Roman" w:cstheme="minorHAnsi"/>
          <w:b/>
          <w:bCs/>
          <w:color w:val="000000"/>
          <w:shd w:val="clear" w:color="auto" w:fill="FFFFFF"/>
        </w:rPr>
        <w:t>Untargeted Metabolomics by Liquid Chromatography (LC)- Mass Spectrometry (MS).</w:t>
      </w:r>
      <w:r w:rsidRPr="003B42EE">
        <w:rPr>
          <w:rFonts w:eastAsia="Times New Roman" w:cstheme="minorHAnsi"/>
          <w:color w:val="000000"/>
        </w:rPr>
        <w:t xml:space="preserve"> </w:t>
      </w:r>
    </w:p>
    <w:p w14:paraId="28F6312F" w14:textId="62FCBB51" w:rsidR="007D6B91" w:rsidRPr="003B42EE" w:rsidRDefault="007D6B91" w:rsidP="00CE37BA">
      <w:pPr>
        <w:spacing w:before="240" w:after="120" w:line="480" w:lineRule="auto"/>
        <w:jc w:val="both"/>
        <w:rPr>
          <w:rFonts w:eastAsia="Times New Roman" w:cstheme="minorHAnsi"/>
        </w:rPr>
      </w:pPr>
      <w:bookmarkStart w:id="1" w:name="_GoBack"/>
      <w:bookmarkEnd w:id="1"/>
      <w:r w:rsidRPr="003B42EE">
        <w:rPr>
          <w:rFonts w:eastAsia="Times New Roman" w:cstheme="minorHAnsi"/>
          <w:color w:val="000000"/>
          <w:shd w:val="clear" w:color="auto" w:fill="FFFFFF"/>
        </w:rPr>
        <w:t>LC-MS-grade solvents and mobile phase modifiers were obtained from Fisher Scientific (water, acetonitrile, methanol) and Sigma−Aldrich (acetic acid, ammonium acetate). Urine and plasma samples were analyzed using a broad-spectrum metabolomics platform consisting of hydrophilic interaction chromatography (HILIC) and reverse phase liquid chromatography (RPLC)–MS (Contrepois et al., 2015).</w:t>
      </w:r>
    </w:p>
    <w:p w14:paraId="13997E76" w14:textId="4ADC627C" w:rsidR="007D6B91" w:rsidRPr="003B42EE" w:rsidRDefault="007D6B91" w:rsidP="00CE37BA">
      <w:pPr>
        <w:spacing w:before="240" w:after="120" w:line="480" w:lineRule="auto"/>
        <w:jc w:val="both"/>
        <w:rPr>
          <w:rFonts w:eastAsia="Times New Roman" w:cstheme="minorHAnsi"/>
          <w:color w:val="000000"/>
          <w:shd w:val="clear" w:color="auto" w:fill="FFFFFF"/>
        </w:rPr>
      </w:pPr>
      <w:r w:rsidRPr="003B42EE">
        <w:rPr>
          <w:rFonts w:eastAsia="Times New Roman" w:cstheme="minorHAnsi"/>
          <w:color w:val="000000"/>
          <w:u w:val="single"/>
          <w:shd w:val="clear" w:color="auto" w:fill="FFFFFF"/>
        </w:rPr>
        <w:t>Sample preparation</w:t>
      </w:r>
      <w:r w:rsidRPr="003B42EE">
        <w:rPr>
          <w:rFonts w:eastAsia="Times New Roman" w:cstheme="minorHAnsi"/>
          <w:color w:val="000000"/>
          <w:shd w:val="clear" w:color="auto" w:fill="FFFFFF"/>
        </w:rPr>
        <w:t xml:space="preserve">. Frozen urine samples were thawed on ice </w:t>
      </w:r>
      <w:r w:rsidRPr="003B42EE">
        <w:rPr>
          <w:rFonts w:eastAsia="Times New Roman" w:cstheme="minorHAnsi"/>
          <w:color w:val="000000"/>
        </w:rPr>
        <w:t xml:space="preserve">and centrifuged at 17,000g for 10 min </w:t>
      </w:r>
      <w:r w:rsidRPr="003B42EE">
        <w:rPr>
          <w:rFonts w:eastAsia="Times New Roman" w:cstheme="minorHAnsi"/>
          <w:color w:val="000000"/>
          <w:shd w:val="clear" w:color="auto" w:fill="FFFFFF"/>
        </w:rPr>
        <w:t>at 4°C</w:t>
      </w:r>
      <w:r w:rsidRPr="003B42EE">
        <w:rPr>
          <w:rFonts w:eastAsia="Times New Roman" w:cstheme="minorHAnsi"/>
          <w:color w:val="000000"/>
        </w:rPr>
        <w:t xml:space="preserve">. Supernatants (25 </w:t>
      </w:r>
      <w:r w:rsidRPr="003B42EE">
        <w:rPr>
          <w:rFonts w:eastAsia="Times New Roman" w:cstheme="minorHAnsi"/>
          <w:color w:val="000000"/>
          <w:shd w:val="clear" w:color="auto" w:fill="FFFFFF"/>
        </w:rPr>
        <w:t>µl</w:t>
      </w:r>
      <w:r w:rsidRPr="003B42EE">
        <w:rPr>
          <w:rFonts w:eastAsia="Times New Roman" w:cstheme="minorHAnsi"/>
          <w:color w:val="000000"/>
        </w:rPr>
        <w:t xml:space="preserve">) </w:t>
      </w:r>
      <w:r w:rsidRPr="003B42EE">
        <w:rPr>
          <w:rFonts w:eastAsia="Times New Roman" w:cstheme="minorHAnsi"/>
          <w:color w:val="000000"/>
          <w:shd w:val="clear" w:color="auto" w:fill="FFFFFF"/>
        </w:rPr>
        <w:t xml:space="preserve">were then diluted 1:4 with 75% acetonitrile and 100% water for HILIC- and RPLC-MS experiments, respectively. Samples for HILIC-MS experiments were further centrifuged at 21,000g for 10 min at 4°C to precipitate proteins. Frozen plasma samples </w:t>
      </w:r>
      <w:r w:rsidR="00F727B7" w:rsidRPr="003B42EE">
        <w:rPr>
          <w:rFonts w:eastAsia="Times New Roman" w:cstheme="minorHAnsi"/>
          <w:color w:val="000000"/>
          <w:shd w:val="clear" w:color="auto" w:fill="FFFFFF"/>
        </w:rPr>
        <w:t xml:space="preserve">were thawed on ice </w:t>
      </w:r>
      <w:r w:rsidR="00F727B7" w:rsidRPr="003B42EE">
        <w:rPr>
          <w:rFonts w:eastAsia="Times New Roman" w:cstheme="minorHAnsi"/>
          <w:color w:val="000000"/>
        </w:rPr>
        <w:t xml:space="preserve">and metabolites </w:t>
      </w:r>
      <w:r w:rsidR="00F727B7" w:rsidRPr="003B42EE">
        <w:rPr>
          <w:rFonts w:eastAsia="Times New Roman" w:cstheme="minorHAnsi"/>
          <w:color w:val="000000"/>
          <w:shd w:val="clear" w:color="auto" w:fill="FFFFFF"/>
        </w:rPr>
        <w:t xml:space="preserve">were prepared from 100 µl of plasma using 1:1:1 </w:t>
      </w:r>
      <w:proofErr w:type="spellStart"/>
      <w:r w:rsidR="00F727B7" w:rsidRPr="003B42EE">
        <w:rPr>
          <w:rFonts w:eastAsia="Times New Roman" w:cstheme="minorHAnsi"/>
          <w:color w:val="000000"/>
          <w:shd w:val="clear" w:color="auto" w:fill="FFFFFF"/>
        </w:rPr>
        <w:t>acetone:acetonitrile:methanol</w:t>
      </w:r>
      <w:proofErr w:type="spellEnd"/>
      <w:r w:rsidR="00F727B7" w:rsidRPr="003B42EE">
        <w:rPr>
          <w:rFonts w:eastAsia="Times New Roman" w:cstheme="minorHAnsi"/>
          <w:color w:val="000000"/>
          <w:shd w:val="clear" w:color="auto" w:fill="FFFFFF"/>
        </w:rPr>
        <w:t xml:space="preserve">, evaporated to dryness under nitrogen, and reconstituted in 1:1 </w:t>
      </w:r>
      <w:proofErr w:type="spellStart"/>
      <w:r w:rsidR="00F727B7" w:rsidRPr="003B42EE">
        <w:rPr>
          <w:rFonts w:eastAsia="Times New Roman" w:cstheme="minorHAnsi"/>
          <w:color w:val="000000"/>
          <w:shd w:val="clear" w:color="auto" w:fill="FFFFFF"/>
        </w:rPr>
        <w:t>methanol:water</w:t>
      </w:r>
      <w:proofErr w:type="spellEnd"/>
      <w:r w:rsidR="00F727B7" w:rsidRPr="003B42EE">
        <w:rPr>
          <w:rFonts w:eastAsia="Times New Roman" w:cstheme="minorHAnsi"/>
          <w:color w:val="000000"/>
          <w:shd w:val="clear" w:color="auto" w:fill="FFFFFF"/>
        </w:rPr>
        <w:t xml:space="preserve">. </w:t>
      </w:r>
      <w:r w:rsidRPr="003B42EE">
        <w:rPr>
          <w:rFonts w:eastAsia="Times New Roman" w:cstheme="minorHAnsi"/>
          <w:color w:val="000000"/>
          <w:shd w:val="clear" w:color="auto" w:fill="FFFFFF"/>
        </w:rPr>
        <w:t>Each sample was spiked-in with 15 analytical-grade internal standards</w:t>
      </w:r>
      <w:r w:rsidR="00DF6B21">
        <w:rPr>
          <w:rFonts w:eastAsia="Times New Roman" w:cstheme="minorHAnsi"/>
          <w:color w:val="000000"/>
          <w:shd w:val="clear" w:color="auto" w:fill="FFFFFF"/>
        </w:rPr>
        <w:t xml:space="preserve"> (IS).</w:t>
      </w:r>
    </w:p>
    <w:p w14:paraId="5AD5E810" w14:textId="2E129B45" w:rsidR="007D6B91" w:rsidRPr="003B42EE" w:rsidRDefault="007D6B91" w:rsidP="00CE37BA">
      <w:pPr>
        <w:spacing w:before="240" w:after="240" w:line="480" w:lineRule="auto"/>
        <w:jc w:val="both"/>
        <w:rPr>
          <w:rFonts w:eastAsia="Times New Roman" w:cstheme="minorHAnsi"/>
        </w:rPr>
      </w:pPr>
      <w:r w:rsidRPr="003B42EE">
        <w:rPr>
          <w:rFonts w:eastAsia="Times New Roman" w:cstheme="minorHAnsi"/>
          <w:color w:val="000000"/>
          <w:u w:val="single"/>
          <w:shd w:val="clear" w:color="auto" w:fill="FFFFFF"/>
        </w:rPr>
        <w:t>Data acquisition</w:t>
      </w:r>
      <w:r w:rsidRPr="003B42EE">
        <w:rPr>
          <w:rFonts w:eastAsia="Times New Roman" w:cstheme="minorHAnsi"/>
          <w:color w:val="000000"/>
          <w:shd w:val="clear" w:color="auto" w:fill="FFFFFF"/>
        </w:rPr>
        <w:t xml:space="preserve">. Metabolic extracts were analyzed using HILIC and RPLC separations in both positive and negative ionization modes. Data were acquired on a Thermo Q </w:t>
      </w:r>
      <w:proofErr w:type="spellStart"/>
      <w:r w:rsidRPr="003B42EE">
        <w:rPr>
          <w:rFonts w:eastAsia="Times New Roman" w:cstheme="minorHAnsi"/>
          <w:color w:val="000000"/>
          <w:shd w:val="clear" w:color="auto" w:fill="FFFFFF"/>
        </w:rPr>
        <w:t>Exactive</w:t>
      </w:r>
      <w:proofErr w:type="spellEnd"/>
      <w:r w:rsidRPr="003B42EE">
        <w:rPr>
          <w:rFonts w:eastAsia="Times New Roman" w:cstheme="minorHAnsi"/>
          <w:color w:val="000000"/>
          <w:shd w:val="clear" w:color="auto" w:fill="FFFFFF"/>
        </w:rPr>
        <w:t xml:space="preserve"> HF mass spectrometer equipped with a Heated Electrospray Ionization probe (HESI-II) and operating in full MS scan mode. MS/MS data were acquired at different fragmentation energies (NCE 25, 35 and 50) on pooled samples consisting of an equimolar mixture of all the samples in the study. </w:t>
      </w:r>
      <w:r w:rsidRPr="003B42EE">
        <w:rPr>
          <w:rFonts w:eastAsia="Times New Roman" w:cstheme="minorHAnsi"/>
          <w:color w:val="000000"/>
          <w:shd w:val="clear" w:color="auto" w:fill="FFFFFF"/>
        </w:rPr>
        <w:lastRenderedPageBreak/>
        <w:t xml:space="preserve">HILIC experiments were performed using a ZIC-HILIC column 2.1 x 100 mm, 3.5 </w:t>
      </w:r>
      <w:proofErr w:type="spellStart"/>
      <w:r w:rsidRPr="003B42EE">
        <w:rPr>
          <w:rFonts w:eastAsia="Times New Roman" w:cstheme="minorHAnsi"/>
          <w:color w:val="000000"/>
          <w:shd w:val="clear" w:color="auto" w:fill="FFFFFF"/>
        </w:rPr>
        <w:t>μm</w:t>
      </w:r>
      <w:proofErr w:type="spellEnd"/>
      <w:r w:rsidRPr="003B42EE">
        <w:rPr>
          <w:rFonts w:eastAsia="Times New Roman" w:cstheme="minorHAnsi"/>
          <w:color w:val="000000"/>
          <w:shd w:val="clear" w:color="auto" w:fill="FFFFFF"/>
        </w:rPr>
        <w:t xml:space="preserve">, 200Å (Merck Millipore) and mobile phase solvents consisting of 10 mM ammonium acetate in 50/50 acetonitrile/water (A) and 10 mM ammonium acetate in 95/5 acetonitrile/water (B). RPLC experiments were performed using a </w:t>
      </w:r>
      <w:proofErr w:type="spellStart"/>
      <w:r w:rsidR="00DF6B21" w:rsidRPr="00F179C6">
        <w:rPr>
          <w:rFonts w:ascii="Arial" w:hAnsi="Arial" w:cs="Arial"/>
          <w:color w:val="000000"/>
          <w:sz w:val="22"/>
          <w:szCs w:val="22"/>
          <w:shd w:val="clear" w:color="auto" w:fill="FFFFFF"/>
        </w:rPr>
        <w:t>Zorbax</w:t>
      </w:r>
      <w:proofErr w:type="spellEnd"/>
      <w:r w:rsidR="00DF6B21" w:rsidRPr="00F179C6">
        <w:rPr>
          <w:rFonts w:ascii="Arial" w:hAnsi="Arial" w:cs="Arial"/>
          <w:color w:val="000000"/>
          <w:sz w:val="22"/>
          <w:szCs w:val="22"/>
          <w:shd w:val="clear" w:color="auto" w:fill="FFFFFF"/>
        </w:rPr>
        <w:t xml:space="preserve"> </w:t>
      </w:r>
      <w:proofErr w:type="spellStart"/>
      <w:r w:rsidR="00DF6B21" w:rsidRPr="00F179C6">
        <w:rPr>
          <w:rFonts w:ascii="Arial" w:hAnsi="Arial" w:cs="Arial"/>
          <w:color w:val="000000"/>
          <w:sz w:val="22"/>
          <w:szCs w:val="22"/>
          <w:shd w:val="clear" w:color="auto" w:fill="FFFFFF"/>
        </w:rPr>
        <w:t>SBaq</w:t>
      </w:r>
      <w:proofErr w:type="spellEnd"/>
      <w:r w:rsidR="00DF6B21" w:rsidRPr="00F179C6">
        <w:rPr>
          <w:rFonts w:ascii="Arial" w:hAnsi="Arial" w:cs="Arial"/>
          <w:color w:val="000000"/>
          <w:sz w:val="22"/>
          <w:szCs w:val="22"/>
          <w:shd w:val="clear" w:color="auto" w:fill="FFFFFF"/>
        </w:rPr>
        <w:t xml:space="preserve"> column 2.1 x 50 mm, 1.7 </w:t>
      </w:r>
      <w:proofErr w:type="spellStart"/>
      <w:r w:rsidR="00DF6B21" w:rsidRPr="00F179C6">
        <w:rPr>
          <w:rFonts w:ascii="Arial" w:hAnsi="Arial" w:cs="Arial"/>
          <w:color w:val="000000"/>
          <w:sz w:val="22"/>
          <w:szCs w:val="22"/>
          <w:shd w:val="clear" w:color="auto" w:fill="FFFFFF"/>
        </w:rPr>
        <w:t>μm</w:t>
      </w:r>
      <w:proofErr w:type="spellEnd"/>
      <w:r w:rsidR="00DF6B21" w:rsidRPr="00F179C6">
        <w:rPr>
          <w:rFonts w:ascii="Arial" w:hAnsi="Arial" w:cs="Arial"/>
          <w:color w:val="000000"/>
          <w:sz w:val="22"/>
          <w:szCs w:val="22"/>
          <w:shd w:val="clear" w:color="auto" w:fill="FFFFFF"/>
        </w:rPr>
        <w:t xml:space="preserve">, 100Å (Agilent Technologies) </w:t>
      </w:r>
      <w:r w:rsidRPr="003B42EE">
        <w:rPr>
          <w:rFonts w:eastAsia="Times New Roman" w:cstheme="minorHAnsi"/>
          <w:color w:val="000000"/>
          <w:shd w:val="clear" w:color="auto" w:fill="FFFFFF"/>
        </w:rPr>
        <w:t xml:space="preserve"> and mobile phase solvents consisting of 0.06% acetic acid in water (A) and 0.06% acetic acid in methanol (B).</w:t>
      </w:r>
    </w:p>
    <w:p w14:paraId="5B34A745" w14:textId="77777777" w:rsidR="007D6B91" w:rsidRPr="003B42EE" w:rsidRDefault="007D6B91" w:rsidP="00CE37BA">
      <w:pPr>
        <w:spacing w:before="240" w:after="120" w:line="480" w:lineRule="auto"/>
        <w:jc w:val="both"/>
        <w:rPr>
          <w:rFonts w:eastAsia="Times New Roman" w:cstheme="minorHAnsi"/>
        </w:rPr>
      </w:pPr>
      <w:r w:rsidRPr="003B42EE">
        <w:rPr>
          <w:rFonts w:eastAsia="Times New Roman" w:cstheme="minorHAnsi"/>
          <w:color w:val="000000"/>
          <w:shd w:val="clear" w:color="auto" w:fill="FFFFFF"/>
        </w:rPr>
        <w:t>Data quality was ensured by: (1) sample randomization for metabolite extraction and data acquisition, (2) multiple injections of a pooled sample to equilibrate the LC-MS system prior to running the sequence (12 and 6 injections for HILIC and RPLC methods, respectively), (3) spike-in labeled IS during sample preparation to control for extraction efficiency and evaluate LC-MS performance, (4) checking mass accuracy, retention time and peak shape of the IS in each sample and (5) injection of a pooled sample every 10 injections to control for signal deviation over time.</w:t>
      </w:r>
    </w:p>
    <w:p w14:paraId="0E01ECC5" w14:textId="202B8AFF" w:rsidR="007D6B91" w:rsidRPr="003B42EE" w:rsidRDefault="007D6B91" w:rsidP="00CE37BA">
      <w:pPr>
        <w:spacing w:before="240" w:after="120" w:line="480" w:lineRule="auto"/>
        <w:jc w:val="both"/>
        <w:rPr>
          <w:rFonts w:eastAsia="Times New Roman" w:cstheme="minorHAnsi"/>
        </w:rPr>
      </w:pPr>
      <w:r w:rsidRPr="003B42EE">
        <w:rPr>
          <w:rFonts w:eastAsia="Times New Roman" w:cstheme="minorHAnsi"/>
          <w:color w:val="000000"/>
          <w:u w:val="single"/>
          <w:shd w:val="clear" w:color="auto" w:fill="FFFFFF"/>
        </w:rPr>
        <w:t>Data processing</w:t>
      </w:r>
      <w:r w:rsidRPr="003B42EE">
        <w:rPr>
          <w:rFonts w:eastAsia="Times New Roman" w:cstheme="minorHAnsi"/>
          <w:color w:val="000000"/>
          <w:shd w:val="clear" w:color="auto" w:fill="FFFFFF"/>
        </w:rPr>
        <w:t xml:space="preserve">. Data from each mode were independently processed using </w:t>
      </w:r>
      <w:proofErr w:type="spellStart"/>
      <w:r w:rsidRPr="003B42EE">
        <w:rPr>
          <w:rFonts w:eastAsia="Times New Roman" w:cstheme="minorHAnsi"/>
          <w:color w:val="000000"/>
          <w:shd w:val="clear" w:color="auto" w:fill="FFFFFF"/>
        </w:rPr>
        <w:t>Progenesis</w:t>
      </w:r>
      <w:proofErr w:type="spellEnd"/>
      <w:r w:rsidRPr="003B42EE">
        <w:rPr>
          <w:rFonts w:eastAsia="Times New Roman" w:cstheme="minorHAnsi"/>
          <w:color w:val="000000"/>
          <w:shd w:val="clear" w:color="auto" w:fill="FFFFFF"/>
        </w:rPr>
        <w:t xml:space="preserve"> QI software (v2.3) (Nonlinear Dynamics). Metabolic features from blanks and that did not show sufficient linearity upon dilution in QC samples (r &lt; 0.6) were discarded. Only metabolic features present in &gt; 2/3 of the samples were kept for further analysis. Inter- and intra-batch variations were corrected by applying locally estimated scatterplot smoothing local regression (LOESS) on pooled samples injected repetitively along the batches (span = 0.75). Dilution effects </w:t>
      </w:r>
      <w:r w:rsidR="00F727B7" w:rsidRPr="003B42EE">
        <w:rPr>
          <w:rFonts w:eastAsia="Times New Roman" w:cstheme="minorHAnsi"/>
          <w:color w:val="000000"/>
          <w:shd w:val="clear" w:color="auto" w:fill="FFFFFF"/>
        </w:rPr>
        <w:t xml:space="preserve">for urine samples </w:t>
      </w:r>
      <w:r w:rsidRPr="003B42EE">
        <w:rPr>
          <w:rFonts w:eastAsia="Times New Roman" w:cstheme="minorHAnsi"/>
          <w:color w:val="000000"/>
          <w:shd w:val="clear" w:color="auto" w:fill="FFFFFF"/>
        </w:rPr>
        <w:t xml:space="preserve">were corrected using probabilistic quotient normalization (PQN). Missing values were imputed by drawing from a random distribution of low values in the corresponding sample. Data from each mode were then merged, producing a dataset containing </w:t>
      </w:r>
      <w:r w:rsidR="001B0753">
        <w:rPr>
          <w:rFonts w:eastAsia="Times New Roman" w:cstheme="minorHAnsi"/>
          <w:color w:val="000000"/>
          <w:shd w:val="clear" w:color="auto" w:fill="FFFFFF"/>
        </w:rPr>
        <w:t>8718</w:t>
      </w:r>
      <w:r w:rsidR="00F727B7" w:rsidRPr="003B42EE">
        <w:rPr>
          <w:rFonts w:eastAsia="Times New Roman" w:cstheme="minorHAnsi"/>
          <w:color w:val="000000"/>
          <w:shd w:val="clear" w:color="auto" w:fill="FFFFFF"/>
        </w:rPr>
        <w:t xml:space="preserve"> and </w:t>
      </w:r>
      <w:r w:rsidR="001B0753">
        <w:rPr>
          <w:rFonts w:eastAsia="Times New Roman" w:cstheme="minorHAnsi"/>
          <w:color w:val="000000"/>
          <w:shd w:val="clear" w:color="auto" w:fill="FFFFFF"/>
        </w:rPr>
        <w:t>3622</w:t>
      </w:r>
      <w:r w:rsidR="00F727B7" w:rsidRPr="003B42EE">
        <w:rPr>
          <w:rFonts w:eastAsia="Times New Roman" w:cstheme="minorHAnsi"/>
          <w:color w:val="000000"/>
          <w:shd w:val="clear" w:color="auto" w:fill="FFFFFF"/>
        </w:rPr>
        <w:t xml:space="preserve"> </w:t>
      </w:r>
      <w:r w:rsidRPr="003B42EE">
        <w:rPr>
          <w:rFonts w:eastAsia="Times New Roman" w:cstheme="minorHAnsi"/>
          <w:color w:val="000000"/>
          <w:shd w:val="clear" w:color="auto" w:fill="FFFFFF"/>
        </w:rPr>
        <w:t>metabolic features</w:t>
      </w:r>
      <w:r w:rsidR="00F727B7" w:rsidRPr="003B42EE">
        <w:rPr>
          <w:rFonts w:eastAsia="Times New Roman" w:cstheme="minorHAnsi"/>
          <w:color w:val="000000"/>
          <w:shd w:val="clear" w:color="auto" w:fill="FFFFFF"/>
        </w:rPr>
        <w:t xml:space="preserve"> for urine and plasma, respectively</w:t>
      </w:r>
      <w:r w:rsidRPr="003B42EE">
        <w:rPr>
          <w:rFonts w:eastAsia="Times New Roman" w:cstheme="minorHAnsi"/>
          <w:color w:val="000000"/>
          <w:shd w:val="clear" w:color="auto" w:fill="FFFFFF"/>
        </w:rPr>
        <w:t>. Metabolite abundances were reported as spectral counts.</w:t>
      </w:r>
    </w:p>
    <w:p w14:paraId="7AE4E7DA" w14:textId="6A0F411F" w:rsidR="007D6B91" w:rsidRPr="003B42EE" w:rsidRDefault="007D6B91" w:rsidP="00CE37BA">
      <w:pPr>
        <w:spacing w:before="240" w:after="240" w:line="480" w:lineRule="auto"/>
        <w:jc w:val="both"/>
        <w:rPr>
          <w:rFonts w:eastAsia="Times New Roman" w:cstheme="minorHAnsi"/>
        </w:rPr>
      </w:pPr>
      <w:r w:rsidRPr="003B42EE">
        <w:rPr>
          <w:rFonts w:eastAsia="Times New Roman" w:cstheme="minorHAnsi"/>
          <w:color w:val="000000"/>
          <w:u w:val="single"/>
          <w:shd w:val="clear" w:color="auto" w:fill="FFFFFF"/>
        </w:rPr>
        <w:lastRenderedPageBreak/>
        <w:t>Metabolic feature annotation</w:t>
      </w:r>
      <w:r w:rsidRPr="003B42EE">
        <w:rPr>
          <w:rFonts w:eastAsia="Times New Roman" w:cstheme="minorHAnsi"/>
          <w:color w:val="000000"/>
          <w:shd w:val="clear" w:color="auto" w:fill="FFFFFF"/>
        </w:rPr>
        <w:t>. Peak annotation was first performed by matching experimental m/z, retention time and MS/MS spectra to an in-house library of analytical-grade standards. Remaining peaks were identified by matching experimental m/z and fragmentation spectra to publicly available databases including HMDB (</w:t>
      </w:r>
      <w:hyperlink r:id="rId19" w:history="1">
        <w:r w:rsidRPr="003B42EE">
          <w:rPr>
            <w:rFonts w:eastAsia="Times New Roman" w:cstheme="minorHAnsi"/>
            <w:color w:val="1155CC"/>
            <w:u w:val="single"/>
            <w:shd w:val="clear" w:color="auto" w:fill="FFFFFF"/>
          </w:rPr>
          <w:t>http://www.hmdb.ca/</w:t>
        </w:r>
      </w:hyperlink>
      <w:r w:rsidRPr="003B42EE">
        <w:rPr>
          <w:rFonts w:eastAsia="Times New Roman" w:cstheme="minorHAnsi"/>
          <w:color w:val="000000"/>
          <w:shd w:val="clear" w:color="auto" w:fill="FFFFFF"/>
        </w:rPr>
        <w:t xml:space="preserve">), </w:t>
      </w:r>
      <w:proofErr w:type="spellStart"/>
      <w:r w:rsidRPr="003B42EE">
        <w:rPr>
          <w:rFonts w:eastAsia="Times New Roman" w:cstheme="minorHAnsi"/>
          <w:color w:val="000000"/>
          <w:shd w:val="clear" w:color="auto" w:fill="FFFFFF"/>
        </w:rPr>
        <w:t>MoNA</w:t>
      </w:r>
      <w:proofErr w:type="spellEnd"/>
      <w:r w:rsidRPr="003B42EE">
        <w:rPr>
          <w:rFonts w:eastAsia="Times New Roman" w:cstheme="minorHAnsi"/>
          <w:color w:val="000000"/>
          <w:shd w:val="clear" w:color="auto" w:fill="FFFFFF"/>
        </w:rPr>
        <w:t xml:space="preserve"> (</w:t>
      </w:r>
      <w:hyperlink r:id="rId20" w:history="1">
        <w:r w:rsidRPr="003B42EE">
          <w:rPr>
            <w:rFonts w:eastAsia="Times New Roman" w:cstheme="minorHAnsi"/>
            <w:color w:val="1155CC"/>
            <w:u w:val="single"/>
            <w:shd w:val="clear" w:color="auto" w:fill="FFFFFF"/>
          </w:rPr>
          <w:t>http://mona.fiehnlab.ucdavis.edu/</w:t>
        </w:r>
      </w:hyperlink>
      <w:r w:rsidRPr="003B42EE">
        <w:rPr>
          <w:rFonts w:eastAsia="Times New Roman" w:cstheme="minorHAnsi"/>
          <w:color w:val="000000"/>
          <w:shd w:val="clear" w:color="auto" w:fill="FFFFFF"/>
        </w:rPr>
        <w:t xml:space="preserve">) and </w:t>
      </w:r>
      <w:proofErr w:type="spellStart"/>
      <w:r w:rsidRPr="003B42EE">
        <w:rPr>
          <w:rFonts w:eastAsia="Times New Roman" w:cstheme="minorHAnsi"/>
          <w:color w:val="000000"/>
          <w:shd w:val="clear" w:color="auto" w:fill="FFFFFF"/>
        </w:rPr>
        <w:t>MassBank</w:t>
      </w:r>
      <w:proofErr w:type="spellEnd"/>
      <w:r w:rsidRPr="003B42EE">
        <w:rPr>
          <w:rFonts w:eastAsia="Times New Roman" w:cstheme="minorHAnsi"/>
          <w:color w:val="000000"/>
          <w:shd w:val="clear" w:color="auto" w:fill="FFFFFF"/>
        </w:rPr>
        <w:t xml:space="preserve"> (</w:t>
      </w:r>
      <w:hyperlink r:id="rId21" w:history="1">
        <w:r w:rsidRPr="003B42EE">
          <w:rPr>
            <w:rFonts w:eastAsia="Times New Roman" w:cstheme="minorHAnsi"/>
            <w:color w:val="1155CC"/>
            <w:u w:val="single"/>
            <w:shd w:val="clear" w:color="auto" w:fill="FFFFFF"/>
          </w:rPr>
          <w:t>http://www.massbank.jp/</w:t>
        </w:r>
      </w:hyperlink>
      <w:r w:rsidRPr="003B42EE">
        <w:rPr>
          <w:rFonts w:eastAsia="Times New Roman" w:cstheme="minorHAnsi"/>
          <w:color w:val="000000"/>
          <w:shd w:val="clear" w:color="auto" w:fill="FFFFFF"/>
        </w:rPr>
        <w:t>) using the R package ‘</w:t>
      </w:r>
      <w:proofErr w:type="spellStart"/>
      <w:r w:rsidRPr="003B42EE">
        <w:rPr>
          <w:rFonts w:eastAsia="Times New Roman" w:cstheme="minorHAnsi"/>
          <w:color w:val="000000"/>
          <w:shd w:val="clear" w:color="auto" w:fill="FFFFFF"/>
        </w:rPr>
        <w:t>metID</w:t>
      </w:r>
      <w:proofErr w:type="spellEnd"/>
      <w:r w:rsidRPr="003B42EE">
        <w:rPr>
          <w:rFonts w:eastAsia="Times New Roman" w:cstheme="minorHAnsi"/>
          <w:color w:val="000000"/>
          <w:shd w:val="clear" w:color="auto" w:fill="FFFFFF"/>
        </w:rPr>
        <w:t>’ (v0.2.0)</w:t>
      </w:r>
      <w:r w:rsidR="00DF6B21">
        <w:rPr>
          <w:rFonts w:eastAsia="Times New Roman" w:cstheme="minorHAnsi"/>
          <w:color w:val="000000"/>
          <w:shd w:val="clear" w:color="auto" w:fill="FFFFFF"/>
        </w:rPr>
        <w:t xml:space="preserve"> (</w:t>
      </w:r>
      <w:r w:rsidR="00DF6B21" w:rsidRPr="00DF6B21">
        <w:rPr>
          <w:rFonts w:eastAsia="Times New Roman" w:cstheme="minorHAnsi"/>
          <w:color w:val="000000"/>
          <w:shd w:val="clear" w:color="auto" w:fill="FFFFFF"/>
        </w:rPr>
        <w:t xml:space="preserve">Shen X, Wang R, </w:t>
      </w:r>
      <w:proofErr w:type="spellStart"/>
      <w:r w:rsidR="00DF6B21" w:rsidRPr="00DF6B21">
        <w:rPr>
          <w:rFonts w:eastAsia="Times New Roman" w:cstheme="minorHAnsi"/>
          <w:color w:val="000000"/>
          <w:shd w:val="clear" w:color="auto" w:fill="FFFFFF"/>
        </w:rPr>
        <w:t>Xiong</w:t>
      </w:r>
      <w:proofErr w:type="spellEnd"/>
      <w:r w:rsidR="00DF6B21" w:rsidRPr="00DF6B21">
        <w:rPr>
          <w:rFonts w:eastAsia="Times New Roman" w:cstheme="minorHAnsi"/>
          <w:color w:val="000000"/>
          <w:shd w:val="clear" w:color="auto" w:fill="FFFFFF"/>
        </w:rPr>
        <w:t xml:space="preserve"> X, Yin Y, Cai Y, Ma Z, et al. Metabolic reaction network-based recursive metabolite annotation for untargeted metabolomics. Nat </w:t>
      </w:r>
      <w:proofErr w:type="spellStart"/>
      <w:r w:rsidR="00DF6B21" w:rsidRPr="00DF6B21">
        <w:rPr>
          <w:rFonts w:eastAsia="Times New Roman" w:cstheme="minorHAnsi"/>
          <w:color w:val="000000"/>
          <w:shd w:val="clear" w:color="auto" w:fill="FFFFFF"/>
        </w:rPr>
        <w:t>Commun</w:t>
      </w:r>
      <w:proofErr w:type="spellEnd"/>
      <w:r w:rsidR="00DF6B21" w:rsidRPr="00DF6B21">
        <w:rPr>
          <w:rFonts w:eastAsia="Times New Roman" w:cstheme="minorHAnsi"/>
          <w:color w:val="000000"/>
          <w:shd w:val="clear" w:color="auto" w:fill="FFFFFF"/>
        </w:rPr>
        <w:t>. 2019 Apr 3;10(1):1516.</w:t>
      </w:r>
      <w:r w:rsidR="00DF6B21">
        <w:rPr>
          <w:rFonts w:eastAsia="Times New Roman" w:cstheme="minorHAnsi"/>
          <w:color w:val="000000"/>
          <w:shd w:val="clear" w:color="auto" w:fill="FFFFFF"/>
        </w:rPr>
        <w:t>)</w:t>
      </w:r>
      <w:r w:rsidRPr="003B42EE">
        <w:rPr>
          <w:rFonts w:eastAsia="Times New Roman" w:cstheme="minorHAnsi"/>
          <w:color w:val="000000"/>
          <w:shd w:val="clear" w:color="auto" w:fill="FFFFFF"/>
        </w:rPr>
        <w:t xml:space="preserve">. Briefly, metabolic feature tables from </w:t>
      </w:r>
      <w:proofErr w:type="spellStart"/>
      <w:r w:rsidRPr="003B42EE">
        <w:rPr>
          <w:rFonts w:eastAsia="Times New Roman" w:cstheme="minorHAnsi"/>
          <w:color w:val="000000"/>
          <w:shd w:val="clear" w:color="auto" w:fill="FFFFFF"/>
        </w:rPr>
        <w:t>Progenesis</w:t>
      </w:r>
      <w:proofErr w:type="spellEnd"/>
      <w:r w:rsidRPr="003B42EE">
        <w:rPr>
          <w:rFonts w:eastAsia="Times New Roman" w:cstheme="minorHAnsi"/>
          <w:color w:val="000000"/>
          <w:shd w:val="clear" w:color="auto" w:fill="FFFFFF"/>
        </w:rPr>
        <w:t xml:space="preserve"> QI were matched to fragmentation spectra with a m/z and a retention time window of ± 15 ppm and ± 30 s (HILIC) and ± 20 s (RPLC), respectively. When multiple MS/MS spectra match a single metabolic feature, all matched MS/MS spectra were used for the identification. Next, MS1 and MS2 pairs were searched against public databases and a similarity score was calculated using the forward dot–product algorithm which considers both fragments and intensities. Metabolites were reported if the similarity score was above 0.4. </w:t>
      </w:r>
      <w:r w:rsidRPr="003B42EE">
        <w:rPr>
          <w:rFonts w:eastAsia="Times New Roman" w:cstheme="minorHAnsi"/>
        </w:rPr>
        <w:t xml:space="preserve">We used the Metabolomics Standards Initiative (MSI) level of confidence to grade metabolite annotation confidence (level 1 - level 4). Level 1 represents formal identifications where the biological signal matches accurate mass, retention time and fragmentation spectra of an authentic standard run on the same platform. For level 2 identification, the biological signal matches accurate mass and fragmentation spectra available in one of the public databases listed above. Level 3 represents putative identifications that are the most likely name based on previous knowledge of blood </w:t>
      </w:r>
      <w:r w:rsidR="00DF6B21">
        <w:rPr>
          <w:rFonts w:eastAsia="Times New Roman" w:cstheme="minorHAnsi"/>
        </w:rPr>
        <w:t xml:space="preserve">and urine </w:t>
      </w:r>
      <w:r w:rsidRPr="003B42EE">
        <w:rPr>
          <w:rFonts w:eastAsia="Times New Roman" w:cstheme="minorHAnsi"/>
        </w:rPr>
        <w:t xml:space="preserve">composition. Level 4 consists in unknown metabolites. </w:t>
      </w:r>
      <w:r w:rsidR="00843B40">
        <w:rPr>
          <w:rFonts w:eastAsia="Times New Roman" w:cstheme="minorHAnsi"/>
        </w:rPr>
        <w:t>Annotated urine m</w:t>
      </w:r>
      <w:r w:rsidR="00DF6B21">
        <w:rPr>
          <w:rFonts w:eastAsia="Times New Roman" w:cstheme="minorHAnsi"/>
        </w:rPr>
        <w:t xml:space="preserve">etabolites selected in the prediction models </w:t>
      </w:r>
      <w:r w:rsidR="003B08F0">
        <w:rPr>
          <w:rFonts w:eastAsia="Times New Roman" w:cstheme="minorHAnsi"/>
        </w:rPr>
        <w:t>are</w:t>
      </w:r>
      <w:r w:rsidR="00DF6B21">
        <w:rPr>
          <w:rFonts w:eastAsia="Times New Roman" w:cstheme="minorHAnsi"/>
        </w:rPr>
        <w:t xml:space="preserve"> reported in Table S</w:t>
      </w:r>
      <w:r w:rsidR="00341ADB">
        <w:rPr>
          <w:rFonts w:eastAsia="Times New Roman" w:cstheme="minorHAnsi"/>
        </w:rPr>
        <w:t>3.</w:t>
      </w:r>
    </w:p>
    <w:bookmarkEnd w:id="0"/>
    <w:p w14:paraId="7DA29D6A" w14:textId="77777777" w:rsidR="00A67038" w:rsidRDefault="00A67038" w:rsidP="00CE37BA">
      <w:pPr>
        <w:spacing w:line="480" w:lineRule="auto"/>
      </w:pPr>
    </w:p>
    <w:p w14:paraId="5583694F" w14:textId="77777777" w:rsidR="006A6880" w:rsidRPr="002E40A9" w:rsidRDefault="006A6880" w:rsidP="00CE37BA">
      <w:pPr>
        <w:spacing w:line="480" w:lineRule="auto"/>
        <w:rPr>
          <w:b/>
          <w:bCs/>
        </w:rPr>
      </w:pPr>
      <w:r w:rsidRPr="002E40A9">
        <w:rPr>
          <w:b/>
          <w:bCs/>
        </w:rPr>
        <w:lastRenderedPageBreak/>
        <w:t>References</w:t>
      </w:r>
    </w:p>
    <w:p w14:paraId="2D6BD0F8" w14:textId="77777777" w:rsidR="006A6880" w:rsidRDefault="006A6880" w:rsidP="00CE37BA">
      <w:pPr>
        <w:spacing w:line="480" w:lineRule="auto"/>
      </w:pPr>
    </w:p>
    <w:p w14:paraId="1C3C88B2" w14:textId="77777777" w:rsidR="006A6880" w:rsidRDefault="006A6880" w:rsidP="00CE37BA">
      <w:pPr>
        <w:pStyle w:val="ListParagraph"/>
        <w:numPr>
          <w:ilvl w:val="3"/>
          <w:numId w:val="1"/>
        </w:numPr>
        <w:spacing w:line="480" w:lineRule="auto"/>
        <w:ind w:left="270"/>
      </w:pPr>
      <w:r w:rsidRPr="002B47B6">
        <w:t xml:space="preserve">L. Gold, D. Ayers, J. </w:t>
      </w:r>
      <w:proofErr w:type="spellStart"/>
      <w:r w:rsidRPr="002B47B6">
        <w:t>Bertino</w:t>
      </w:r>
      <w:proofErr w:type="spellEnd"/>
      <w:r w:rsidRPr="002B47B6">
        <w:t xml:space="preserve">, C. Bock, A. Bock, E. N. Brody, J. Carter, A. B. Dalby, B. E. Eaton, T. Fitzwater, D. </w:t>
      </w:r>
      <w:proofErr w:type="spellStart"/>
      <w:r w:rsidRPr="002B47B6">
        <w:t>Flather</w:t>
      </w:r>
      <w:proofErr w:type="spellEnd"/>
      <w:r w:rsidRPr="002B47B6">
        <w:t xml:space="preserve">, A. Forbes, T. Foreman, C. Fowler, B. Gawande, M. Goss, M. Gunn, S. Gupta, D. Halladay, J. Heil, J. Heilig, B. </w:t>
      </w:r>
      <w:proofErr w:type="spellStart"/>
      <w:r w:rsidRPr="002B47B6">
        <w:t>Hicke</w:t>
      </w:r>
      <w:proofErr w:type="spellEnd"/>
      <w:r w:rsidRPr="002B47B6">
        <w:t xml:space="preserve">, G. </w:t>
      </w:r>
      <w:proofErr w:type="spellStart"/>
      <w:r w:rsidRPr="002B47B6">
        <w:t>Husar</w:t>
      </w:r>
      <w:proofErr w:type="spellEnd"/>
      <w:r w:rsidRPr="002B47B6">
        <w:t xml:space="preserve">, N. </w:t>
      </w:r>
      <w:proofErr w:type="spellStart"/>
      <w:r w:rsidRPr="002B47B6">
        <w:t>Janjic</w:t>
      </w:r>
      <w:proofErr w:type="spellEnd"/>
      <w:r w:rsidRPr="002B47B6">
        <w:t xml:space="preserve">, T. Jarvis, S. Jennings, E. </w:t>
      </w:r>
      <w:proofErr w:type="spellStart"/>
      <w:r w:rsidRPr="002B47B6">
        <w:t>Katilius</w:t>
      </w:r>
      <w:proofErr w:type="spellEnd"/>
      <w:r w:rsidRPr="002B47B6">
        <w:t xml:space="preserve">, T. R. Keeney, N. Kim, T. H. Koch, S. Kraemer, L. </w:t>
      </w:r>
      <w:proofErr w:type="spellStart"/>
      <w:r w:rsidRPr="002B47B6">
        <w:t>Kroiss</w:t>
      </w:r>
      <w:proofErr w:type="spellEnd"/>
      <w:r w:rsidRPr="002B47B6">
        <w:t xml:space="preserve">, N. Le, D. Levine, W. Lindsey, B. </w:t>
      </w:r>
      <w:proofErr w:type="spellStart"/>
      <w:r w:rsidRPr="002B47B6">
        <w:t>Lollo</w:t>
      </w:r>
      <w:proofErr w:type="spellEnd"/>
      <w:r w:rsidRPr="002B47B6">
        <w:t xml:space="preserve">, W. Mayfield, M. </w:t>
      </w:r>
      <w:proofErr w:type="spellStart"/>
      <w:r w:rsidRPr="002B47B6">
        <w:t>Mehan</w:t>
      </w:r>
      <w:proofErr w:type="spellEnd"/>
      <w:r w:rsidRPr="002B47B6">
        <w:t xml:space="preserve">, R. </w:t>
      </w:r>
      <w:proofErr w:type="spellStart"/>
      <w:r w:rsidRPr="002B47B6">
        <w:t>Mehler</w:t>
      </w:r>
      <w:proofErr w:type="spellEnd"/>
      <w:r w:rsidRPr="002B47B6">
        <w:t xml:space="preserve">, S. K. Nelson, M. Nelson, D. </w:t>
      </w:r>
      <w:proofErr w:type="spellStart"/>
      <w:r w:rsidRPr="002B47B6">
        <w:t>Nieuwlandt</w:t>
      </w:r>
      <w:proofErr w:type="spellEnd"/>
      <w:r w:rsidRPr="002B47B6">
        <w:t xml:space="preserve">, M. </w:t>
      </w:r>
      <w:proofErr w:type="spellStart"/>
      <w:r w:rsidRPr="002B47B6">
        <w:t>Nikrad</w:t>
      </w:r>
      <w:proofErr w:type="spellEnd"/>
      <w:r w:rsidRPr="002B47B6">
        <w:t xml:space="preserve">, U. Ochsner, R. M. </w:t>
      </w:r>
      <w:proofErr w:type="spellStart"/>
      <w:r w:rsidRPr="002B47B6">
        <w:t>Ostroff</w:t>
      </w:r>
      <w:proofErr w:type="spellEnd"/>
      <w:r w:rsidRPr="002B47B6">
        <w:t xml:space="preserve">, M. Otis, T. Parker, S. </w:t>
      </w:r>
      <w:proofErr w:type="spellStart"/>
      <w:r w:rsidRPr="002B47B6">
        <w:t>Pietrasiewicz</w:t>
      </w:r>
      <w:proofErr w:type="spellEnd"/>
      <w:r w:rsidRPr="002B47B6">
        <w:t xml:space="preserve">, D. I. </w:t>
      </w:r>
      <w:proofErr w:type="spellStart"/>
      <w:r w:rsidRPr="002B47B6">
        <w:t>Resnicow</w:t>
      </w:r>
      <w:proofErr w:type="spellEnd"/>
      <w:r w:rsidRPr="002B47B6">
        <w:t xml:space="preserve">, J. Rohloff, G. Sanders, S. </w:t>
      </w:r>
      <w:proofErr w:type="spellStart"/>
      <w:r w:rsidRPr="002B47B6">
        <w:t>Sattin</w:t>
      </w:r>
      <w:proofErr w:type="spellEnd"/>
      <w:r w:rsidRPr="002B47B6">
        <w:t xml:space="preserve">, D. Schneider, B. Singer, M. Stanton, A. </w:t>
      </w:r>
      <w:proofErr w:type="spellStart"/>
      <w:r w:rsidRPr="002B47B6">
        <w:t>Sterkel</w:t>
      </w:r>
      <w:proofErr w:type="spellEnd"/>
      <w:r w:rsidRPr="002B47B6">
        <w:t xml:space="preserve">, A. Stewart, S. Stratford, J. D. Vaught, M. </w:t>
      </w:r>
      <w:proofErr w:type="spellStart"/>
      <w:r w:rsidRPr="002B47B6">
        <w:t>Vrkljan</w:t>
      </w:r>
      <w:proofErr w:type="spellEnd"/>
      <w:r w:rsidRPr="002B47B6">
        <w:t xml:space="preserve">, J. J. Walker, M. </w:t>
      </w:r>
      <w:proofErr w:type="spellStart"/>
      <w:r w:rsidRPr="002B47B6">
        <w:t>Watrobka</w:t>
      </w:r>
      <w:proofErr w:type="spellEnd"/>
      <w:r w:rsidRPr="002B47B6">
        <w:t xml:space="preserve">, S. Waugh, A. Weiss, S. K. Wilcox, A. Wolfson, S. K. </w:t>
      </w:r>
      <w:proofErr w:type="spellStart"/>
      <w:r w:rsidRPr="002B47B6">
        <w:t>Wolk</w:t>
      </w:r>
      <w:proofErr w:type="spellEnd"/>
      <w:r w:rsidRPr="002B47B6">
        <w:t xml:space="preserve">, C. Zhang, D. </w:t>
      </w:r>
      <w:proofErr w:type="spellStart"/>
      <w:r w:rsidRPr="002B47B6">
        <w:t>Zichi</w:t>
      </w:r>
      <w:proofErr w:type="spellEnd"/>
      <w:r w:rsidRPr="002B47B6">
        <w:t xml:space="preserve">, </w:t>
      </w:r>
      <w:proofErr w:type="spellStart"/>
      <w:r w:rsidRPr="002B47B6">
        <w:t>PloS</w:t>
      </w:r>
      <w:proofErr w:type="spellEnd"/>
      <w:r w:rsidRPr="002B47B6">
        <w:t xml:space="preserve"> one 2010, 5, e15004.</w:t>
      </w:r>
    </w:p>
    <w:p w14:paraId="61A1C7AD" w14:textId="77777777" w:rsidR="006A6880" w:rsidRPr="00AD7269" w:rsidRDefault="006A6880" w:rsidP="00CE37BA">
      <w:pPr>
        <w:spacing w:line="480" w:lineRule="auto"/>
        <w:ind w:left="540" w:firstLine="450"/>
        <w:rPr>
          <w:b/>
          <w:bCs/>
        </w:rPr>
      </w:pPr>
    </w:p>
    <w:sectPr w:rsidR="006A6880" w:rsidRPr="00AD7269" w:rsidSect="00D17979">
      <w:pgSz w:w="12240" w:h="15840"/>
      <w:pgMar w:top="1071" w:right="1440" w:bottom="1098"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917884" w16cex:dateUtc="2020-12-26T16:53:00Z"/>
  <w16cex:commentExtensible w16cex:durableId="239172EA" w16cex:dateUtc="2020-12-26T16:29:00Z"/>
  <w16cex:commentExtensible w16cex:durableId="2391738B" w16cex:dateUtc="2020-12-26T16:32:00Z"/>
  <w16cex:commentExtensible w16cex:durableId="23917748" w16cex:dateUtc="2020-12-26T16:48:00Z"/>
  <w16cex:commentExtensible w16cex:durableId="239177A8" w16cex:dateUtc="2020-12-26T16:49:00Z"/>
  <w16cex:commentExtensible w16cex:durableId="23917F00" w16cex:dateUtc="2020-12-26T17:21:00Z"/>
  <w16cex:commentExtensible w16cex:durableId="239178FF" w16cex:dateUtc="2020-12-26T16:55:00Z"/>
  <w16cex:commentExtensible w16cex:durableId="2391804B" w16cex:dateUtc="2020-12-26T17:26:00Z"/>
  <w16cex:commentExtensible w16cex:durableId="2391E72F" w16cex:dateUtc="2020-12-27T00:45:00Z"/>
  <w16cex:commentExtensible w16cex:durableId="2391E7B9" w16cex:dateUtc="2020-12-27T00:47:00Z"/>
  <w16cex:commentExtensible w16cex:durableId="2391E820" w16cex:dateUtc="2020-12-27T00:49:00Z"/>
  <w16cex:commentExtensible w16cex:durableId="2391E874" w16cex:dateUtc="2020-12-27T00:51:00Z"/>
  <w16cex:commentExtensible w16cex:durableId="2391EA81" w16cex:dateUtc="2020-12-27T00:59: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Noto Sans Symbols">
    <w:altName w:val="Calibri"/>
    <w:panose1 w:val="020B0604020202020204"/>
    <w:charset w:val="00"/>
    <w:family w:val="auto"/>
    <w:pitch w:val="default"/>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E3152E"/>
    <w:multiLevelType w:val="hybridMultilevel"/>
    <w:tmpl w:val="B5924332"/>
    <w:lvl w:ilvl="0" w:tplc="6BD4006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307DFE"/>
    <w:multiLevelType w:val="hybridMultilevel"/>
    <w:tmpl w:val="D4508CC2"/>
    <w:lvl w:ilvl="0" w:tplc="E4368BD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0065BE"/>
    <w:multiLevelType w:val="multilevel"/>
    <w:tmpl w:val="035C55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6E3F36D6"/>
    <w:multiLevelType w:val="hybridMultilevel"/>
    <w:tmpl w:val="34367F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5C3"/>
    <w:rsid w:val="000058C5"/>
    <w:rsid w:val="00006E47"/>
    <w:rsid w:val="00011164"/>
    <w:rsid w:val="0001142D"/>
    <w:rsid w:val="00011EA3"/>
    <w:rsid w:val="000129D6"/>
    <w:rsid w:val="00016E5A"/>
    <w:rsid w:val="000212BF"/>
    <w:rsid w:val="00021480"/>
    <w:rsid w:val="00021678"/>
    <w:rsid w:val="00022105"/>
    <w:rsid w:val="000227C6"/>
    <w:rsid w:val="00026142"/>
    <w:rsid w:val="000300F2"/>
    <w:rsid w:val="000333A9"/>
    <w:rsid w:val="0003356D"/>
    <w:rsid w:val="00033FB0"/>
    <w:rsid w:val="00034FA0"/>
    <w:rsid w:val="0003599D"/>
    <w:rsid w:val="00035FA0"/>
    <w:rsid w:val="00042E84"/>
    <w:rsid w:val="0004348D"/>
    <w:rsid w:val="00045283"/>
    <w:rsid w:val="00045502"/>
    <w:rsid w:val="000478DE"/>
    <w:rsid w:val="00056974"/>
    <w:rsid w:val="00060A5A"/>
    <w:rsid w:val="00064977"/>
    <w:rsid w:val="000740F5"/>
    <w:rsid w:val="00075E99"/>
    <w:rsid w:val="00077B41"/>
    <w:rsid w:val="000814B1"/>
    <w:rsid w:val="00082E92"/>
    <w:rsid w:val="00086979"/>
    <w:rsid w:val="000904D0"/>
    <w:rsid w:val="000908F6"/>
    <w:rsid w:val="00091F6B"/>
    <w:rsid w:val="000A053E"/>
    <w:rsid w:val="000A54C4"/>
    <w:rsid w:val="000A5E44"/>
    <w:rsid w:val="000A7A12"/>
    <w:rsid w:val="000B1846"/>
    <w:rsid w:val="000B3D51"/>
    <w:rsid w:val="000B4236"/>
    <w:rsid w:val="000B6770"/>
    <w:rsid w:val="000B73B0"/>
    <w:rsid w:val="000B7513"/>
    <w:rsid w:val="000C3D23"/>
    <w:rsid w:val="000C75F0"/>
    <w:rsid w:val="000D18E8"/>
    <w:rsid w:val="000D23FA"/>
    <w:rsid w:val="000D5448"/>
    <w:rsid w:val="000E0134"/>
    <w:rsid w:val="000E0930"/>
    <w:rsid w:val="000E0A9A"/>
    <w:rsid w:val="000E19D3"/>
    <w:rsid w:val="000E34E4"/>
    <w:rsid w:val="000E585E"/>
    <w:rsid w:val="0010377D"/>
    <w:rsid w:val="001078B4"/>
    <w:rsid w:val="0011232F"/>
    <w:rsid w:val="001157EA"/>
    <w:rsid w:val="0012012E"/>
    <w:rsid w:val="00123C61"/>
    <w:rsid w:val="00124431"/>
    <w:rsid w:val="00126255"/>
    <w:rsid w:val="00130C4A"/>
    <w:rsid w:val="00130F55"/>
    <w:rsid w:val="00134795"/>
    <w:rsid w:val="00134FAF"/>
    <w:rsid w:val="001354FF"/>
    <w:rsid w:val="00136A45"/>
    <w:rsid w:val="00141C10"/>
    <w:rsid w:val="00143CE7"/>
    <w:rsid w:val="00143D50"/>
    <w:rsid w:val="00145355"/>
    <w:rsid w:val="0015070D"/>
    <w:rsid w:val="00160E53"/>
    <w:rsid w:val="00162138"/>
    <w:rsid w:val="001623C2"/>
    <w:rsid w:val="00162958"/>
    <w:rsid w:val="00163915"/>
    <w:rsid w:val="00165D0D"/>
    <w:rsid w:val="001678A6"/>
    <w:rsid w:val="00167C31"/>
    <w:rsid w:val="00173171"/>
    <w:rsid w:val="0017346A"/>
    <w:rsid w:val="0017366A"/>
    <w:rsid w:val="001769B0"/>
    <w:rsid w:val="001827CC"/>
    <w:rsid w:val="001852EF"/>
    <w:rsid w:val="00185397"/>
    <w:rsid w:val="00190733"/>
    <w:rsid w:val="001918E6"/>
    <w:rsid w:val="001A1236"/>
    <w:rsid w:val="001A19B3"/>
    <w:rsid w:val="001A1DFF"/>
    <w:rsid w:val="001A3374"/>
    <w:rsid w:val="001A442F"/>
    <w:rsid w:val="001A506C"/>
    <w:rsid w:val="001A6652"/>
    <w:rsid w:val="001A70A0"/>
    <w:rsid w:val="001B0753"/>
    <w:rsid w:val="001B1997"/>
    <w:rsid w:val="001B1E46"/>
    <w:rsid w:val="001B3402"/>
    <w:rsid w:val="001B5422"/>
    <w:rsid w:val="001B5CEF"/>
    <w:rsid w:val="001B7C23"/>
    <w:rsid w:val="001C064B"/>
    <w:rsid w:val="001C3BB8"/>
    <w:rsid w:val="001C5064"/>
    <w:rsid w:val="001C5615"/>
    <w:rsid w:val="001C5C00"/>
    <w:rsid w:val="001D3871"/>
    <w:rsid w:val="001D3B65"/>
    <w:rsid w:val="001D761A"/>
    <w:rsid w:val="001E092F"/>
    <w:rsid w:val="001E3DA3"/>
    <w:rsid w:val="001E6CA7"/>
    <w:rsid w:val="001E7E19"/>
    <w:rsid w:val="001F0759"/>
    <w:rsid w:val="001F632C"/>
    <w:rsid w:val="00200D4F"/>
    <w:rsid w:val="002013FE"/>
    <w:rsid w:val="00201A9C"/>
    <w:rsid w:val="00202EA2"/>
    <w:rsid w:val="00203323"/>
    <w:rsid w:val="00203696"/>
    <w:rsid w:val="00205440"/>
    <w:rsid w:val="00207D27"/>
    <w:rsid w:val="002162A8"/>
    <w:rsid w:val="00216EEB"/>
    <w:rsid w:val="00217670"/>
    <w:rsid w:val="002222C9"/>
    <w:rsid w:val="00235AB2"/>
    <w:rsid w:val="002374F0"/>
    <w:rsid w:val="002375FC"/>
    <w:rsid w:val="00237F68"/>
    <w:rsid w:val="00241987"/>
    <w:rsid w:val="002433FE"/>
    <w:rsid w:val="0024493C"/>
    <w:rsid w:val="00247544"/>
    <w:rsid w:val="0025419D"/>
    <w:rsid w:val="00255B7B"/>
    <w:rsid w:val="00255CC1"/>
    <w:rsid w:val="002563A4"/>
    <w:rsid w:val="00256C69"/>
    <w:rsid w:val="00257B2D"/>
    <w:rsid w:val="00257E6A"/>
    <w:rsid w:val="00261645"/>
    <w:rsid w:val="00262C9A"/>
    <w:rsid w:val="002636F9"/>
    <w:rsid w:val="00267779"/>
    <w:rsid w:val="00267B99"/>
    <w:rsid w:val="00272C2E"/>
    <w:rsid w:val="00275E09"/>
    <w:rsid w:val="00276634"/>
    <w:rsid w:val="00284FB0"/>
    <w:rsid w:val="002860B2"/>
    <w:rsid w:val="0028623E"/>
    <w:rsid w:val="002867D4"/>
    <w:rsid w:val="0029049D"/>
    <w:rsid w:val="00291621"/>
    <w:rsid w:val="00294B5E"/>
    <w:rsid w:val="002950EB"/>
    <w:rsid w:val="002A2C83"/>
    <w:rsid w:val="002A3D6B"/>
    <w:rsid w:val="002A41BB"/>
    <w:rsid w:val="002A4B0C"/>
    <w:rsid w:val="002A7EAC"/>
    <w:rsid w:val="002B0AB6"/>
    <w:rsid w:val="002B2245"/>
    <w:rsid w:val="002B23CD"/>
    <w:rsid w:val="002B41D8"/>
    <w:rsid w:val="002B468C"/>
    <w:rsid w:val="002B567B"/>
    <w:rsid w:val="002B750A"/>
    <w:rsid w:val="002C0261"/>
    <w:rsid w:val="002C0AF5"/>
    <w:rsid w:val="002C1BD6"/>
    <w:rsid w:val="002C3274"/>
    <w:rsid w:val="002D27D9"/>
    <w:rsid w:val="002D462A"/>
    <w:rsid w:val="002D5ED3"/>
    <w:rsid w:val="002E1337"/>
    <w:rsid w:val="002E40A9"/>
    <w:rsid w:val="002E69EE"/>
    <w:rsid w:val="002E76C2"/>
    <w:rsid w:val="002F0058"/>
    <w:rsid w:val="002F5BE9"/>
    <w:rsid w:val="002F7B77"/>
    <w:rsid w:val="003015B5"/>
    <w:rsid w:val="00305491"/>
    <w:rsid w:val="0030649A"/>
    <w:rsid w:val="00307A1F"/>
    <w:rsid w:val="00307FA6"/>
    <w:rsid w:val="00320BDF"/>
    <w:rsid w:val="0032343E"/>
    <w:rsid w:val="003249AD"/>
    <w:rsid w:val="00324C30"/>
    <w:rsid w:val="00324F71"/>
    <w:rsid w:val="00326051"/>
    <w:rsid w:val="003279C2"/>
    <w:rsid w:val="003340B6"/>
    <w:rsid w:val="00336383"/>
    <w:rsid w:val="003413E9"/>
    <w:rsid w:val="00341ADB"/>
    <w:rsid w:val="00342C79"/>
    <w:rsid w:val="00344BAB"/>
    <w:rsid w:val="00346B20"/>
    <w:rsid w:val="0035197A"/>
    <w:rsid w:val="0035480B"/>
    <w:rsid w:val="003548FC"/>
    <w:rsid w:val="00355F27"/>
    <w:rsid w:val="00356E59"/>
    <w:rsid w:val="003601F7"/>
    <w:rsid w:val="00362999"/>
    <w:rsid w:val="003633EA"/>
    <w:rsid w:val="00365894"/>
    <w:rsid w:val="0037234B"/>
    <w:rsid w:val="00372CD3"/>
    <w:rsid w:val="00374BED"/>
    <w:rsid w:val="00375A17"/>
    <w:rsid w:val="00381E83"/>
    <w:rsid w:val="003843B3"/>
    <w:rsid w:val="003858D1"/>
    <w:rsid w:val="0038672D"/>
    <w:rsid w:val="003901DE"/>
    <w:rsid w:val="00394DE2"/>
    <w:rsid w:val="003A006F"/>
    <w:rsid w:val="003A0A62"/>
    <w:rsid w:val="003A1210"/>
    <w:rsid w:val="003A20F2"/>
    <w:rsid w:val="003A2D72"/>
    <w:rsid w:val="003A3172"/>
    <w:rsid w:val="003A54B2"/>
    <w:rsid w:val="003A5CDD"/>
    <w:rsid w:val="003A615D"/>
    <w:rsid w:val="003A66D6"/>
    <w:rsid w:val="003A67AC"/>
    <w:rsid w:val="003A7CC2"/>
    <w:rsid w:val="003B08F0"/>
    <w:rsid w:val="003B0C88"/>
    <w:rsid w:val="003B1D67"/>
    <w:rsid w:val="003B1E95"/>
    <w:rsid w:val="003B42EE"/>
    <w:rsid w:val="003B63DA"/>
    <w:rsid w:val="003C0C25"/>
    <w:rsid w:val="003C18A1"/>
    <w:rsid w:val="003C30CD"/>
    <w:rsid w:val="003C5BE6"/>
    <w:rsid w:val="003C6479"/>
    <w:rsid w:val="003D0593"/>
    <w:rsid w:val="003D1714"/>
    <w:rsid w:val="003D189B"/>
    <w:rsid w:val="003D2D17"/>
    <w:rsid w:val="003D391D"/>
    <w:rsid w:val="003D39EA"/>
    <w:rsid w:val="003D6665"/>
    <w:rsid w:val="003D6BF9"/>
    <w:rsid w:val="003E21F9"/>
    <w:rsid w:val="003E3BC5"/>
    <w:rsid w:val="003E4A6D"/>
    <w:rsid w:val="003E7676"/>
    <w:rsid w:val="003E7DF1"/>
    <w:rsid w:val="003F1C8E"/>
    <w:rsid w:val="003F78DD"/>
    <w:rsid w:val="00412D1C"/>
    <w:rsid w:val="00413A14"/>
    <w:rsid w:val="00417C11"/>
    <w:rsid w:val="00420201"/>
    <w:rsid w:val="00420225"/>
    <w:rsid w:val="00420572"/>
    <w:rsid w:val="00423AA5"/>
    <w:rsid w:val="00426811"/>
    <w:rsid w:val="00426AE3"/>
    <w:rsid w:val="00427A29"/>
    <w:rsid w:val="00441F99"/>
    <w:rsid w:val="00446F5C"/>
    <w:rsid w:val="00447109"/>
    <w:rsid w:val="00453E50"/>
    <w:rsid w:val="004615D9"/>
    <w:rsid w:val="0046247D"/>
    <w:rsid w:val="00463A8B"/>
    <w:rsid w:val="0046589A"/>
    <w:rsid w:val="00470E65"/>
    <w:rsid w:val="004732B8"/>
    <w:rsid w:val="00473C98"/>
    <w:rsid w:val="004745EF"/>
    <w:rsid w:val="00477ABB"/>
    <w:rsid w:val="00480246"/>
    <w:rsid w:val="00480C70"/>
    <w:rsid w:val="00483EDD"/>
    <w:rsid w:val="00487A65"/>
    <w:rsid w:val="00487E5F"/>
    <w:rsid w:val="00494075"/>
    <w:rsid w:val="00494245"/>
    <w:rsid w:val="004949E8"/>
    <w:rsid w:val="00495148"/>
    <w:rsid w:val="0049536F"/>
    <w:rsid w:val="004A2D81"/>
    <w:rsid w:val="004A3D34"/>
    <w:rsid w:val="004A463E"/>
    <w:rsid w:val="004A71DD"/>
    <w:rsid w:val="004B1812"/>
    <w:rsid w:val="004B30BB"/>
    <w:rsid w:val="004B480A"/>
    <w:rsid w:val="004B4AF1"/>
    <w:rsid w:val="004B4EF3"/>
    <w:rsid w:val="004C1A79"/>
    <w:rsid w:val="004C4BFE"/>
    <w:rsid w:val="004D0BBD"/>
    <w:rsid w:val="004D555C"/>
    <w:rsid w:val="004D5BCC"/>
    <w:rsid w:val="004D6C63"/>
    <w:rsid w:val="004D6D52"/>
    <w:rsid w:val="004E10E2"/>
    <w:rsid w:val="004E10F8"/>
    <w:rsid w:val="004E43BF"/>
    <w:rsid w:val="004E52A5"/>
    <w:rsid w:val="004E5388"/>
    <w:rsid w:val="004E5D55"/>
    <w:rsid w:val="004E6D10"/>
    <w:rsid w:val="004F2B9C"/>
    <w:rsid w:val="004F31CD"/>
    <w:rsid w:val="004F5990"/>
    <w:rsid w:val="004F6141"/>
    <w:rsid w:val="004F7E33"/>
    <w:rsid w:val="00500089"/>
    <w:rsid w:val="00500767"/>
    <w:rsid w:val="0050103F"/>
    <w:rsid w:val="005016A1"/>
    <w:rsid w:val="00502AB1"/>
    <w:rsid w:val="00503455"/>
    <w:rsid w:val="0050547B"/>
    <w:rsid w:val="005078E0"/>
    <w:rsid w:val="0050796F"/>
    <w:rsid w:val="00510197"/>
    <w:rsid w:val="00511537"/>
    <w:rsid w:val="00512B4C"/>
    <w:rsid w:val="005148B7"/>
    <w:rsid w:val="00515AC6"/>
    <w:rsid w:val="00521100"/>
    <w:rsid w:val="00521C55"/>
    <w:rsid w:val="00524C58"/>
    <w:rsid w:val="0052647D"/>
    <w:rsid w:val="00526E1C"/>
    <w:rsid w:val="00527202"/>
    <w:rsid w:val="005317E4"/>
    <w:rsid w:val="00532D97"/>
    <w:rsid w:val="00537EA1"/>
    <w:rsid w:val="00542339"/>
    <w:rsid w:val="00544092"/>
    <w:rsid w:val="005465B0"/>
    <w:rsid w:val="00546D91"/>
    <w:rsid w:val="00551AD2"/>
    <w:rsid w:val="00553077"/>
    <w:rsid w:val="0055410B"/>
    <w:rsid w:val="005572EB"/>
    <w:rsid w:val="005624D7"/>
    <w:rsid w:val="00563118"/>
    <w:rsid w:val="00571818"/>
    <w:rsid w:val="00573C4E"/>
    <w:rsid w:val="00577E10"/>
    <w:rsid w:val="005800BC"/>
    <w:rsid w:val="00580700"/>
    <w:rsid w:val="00582ECA"/>
    <w:rsid w:val="0058317E"/>
    <w:rsid w:val="00584A81"/>
    <w:rsid w:val="00585359"/>
    <w:rsid w:val="00585D57"/>
    <w:rsid w:val="00591B57"/>
    <w:rsid w:val="00594030"/>
    <w:rsid w:val="00594B2F"/>
    <w:rsid w:val="00595858"/>
    <w:rsid w:val="005A086B"/>
    <w:rsid w:val="005A1C6D"/>
    <w:rsid w:val="005A3FE0"/>
    <w:rsid w:val="005A44E4"/>
    <w:rsid w:val="005B13EA"/>
    <w:rsid w:val="005B2592"/>
    <w:rsid w:val="005B305A"/>
    <w:rsid w:val="005B617F"/>
    <w:rsid w:val="005B749B"/>
    <w:rsid w:val="005C1544"/>
    <w:rsid w:val="005C1CF6"/>
    <w:rsid w:val="005C379F"/>
    <w:rsid w:val="005D0518"/>
    <w:rsid w:val="005D0561"/>
    <w:rsid w:val="005D0D52"/>
    <w:rsid w:val="005D1C2E"/>
    <w:rsid w:val="005D53D0"/>
    <w:rsid w:val="005D6454"/>
    <w:rsid w:val="005E1DE1"/>
    <w:rsid w:val="005E221F"/>
    <w:rsid w:val="005E249E"/>
    <w:rsid w:val="005E37AF"/>
    <w:rsid w:val="005E63AD"/>
    <w:rsid w:val="005E7349"/>
    <w:rsid w:val="005F3825"/>
    <w:rsid w:val="00600A2A"/>
    <w:rsid w:val="00604898"/>
    <w:rsid w:val="00606805"/>
    <w:rsid w:val="006110ED"/>
    <w:rsid w:val="006121AE"/>
    <w:rsid w:val="00612D7E"/>
    <w:rsid w:val="006131AE"/>
    <w:rsid w:val="0061396C"/>
    <w:rsid w:val="006147BE"/>
    <w:rsid w:val="00616C22"/>
    <w:rsid w:val="00620ED7"/>
    <w:rsid w:val="0062239B"/>
    <w:rsid w:val="00622D23"/>
    <w:rsid w:val="006252DF"/>
    <w:rsid w:val="00626F8D"/>
    <w:rsid w:val="0063219D"/>
    <w:rsid w:val="00633007"/>
    <w:rsid w:val="0063320D"/>
    <w:rsid w:val="006360BC"/>
    <w:rsid w:val="00636999"/>
    <w:rsid w:val="006410D5"/>
    <w:rsid w:val="00641A00"/>
    <w:rsid w:val="00641D45"/>
    <w:rsid w:val="006421D6"/>
    <w:rsid w:val="006437C6"/>
    <w:rsid w:val="00646016"/>
    <w:rsid w:val="00647427"/>
    <w:rsid w:val="006506D0"/>
    <w:rsid w:val="006555CD"/>
    <w:rsid w:val="006559F1"/>
    <w:rsid w:val="00660D50"/>
    <w:rsid w:val="0066210B"/>
    <w:rsid w:val="006643AE"/>
    <w:rsid w:val="00665333"/>
    <w:rsid w:val="006666F9"/>
    <w:rsid w:val="006674C2"/>
    <w:rsid w:val="00671FC1"/>
    <w:rsid w:val="00674A0A"/>
    <w:rsid w:val="00674F75"/>
    <w:rsid w:val="006751B0"/>
    <w:rsid w:val="006755C3"/>
    <w:rsid w:val="006829E0"/>
    <w:rsid w:val="006839AC"/>
    <w:rsid w:val="00685628"/>
    <w:rsid w:val="00686A8F"/>
    <w:rsid w:val="00691436"/>
    <w:rsid w:val="006945D3"/>
    <w:rsid w:val="006949F0"/>
    <w:rsid w:val="00695E93"/>
    <w:rsid w:val="0069692F"/>
    <w:rsid w:val="006970F0"/>
    <w:rsid w:val="00697570"/>
    <w:rsid w:val="006A05DC"/>
    <w:rsid w:val="006A3092"/>
    <w:rsid w:val="006A473B"/>
    <w:rsid w:val="006A6880"/>
    <w:rsid w:val="006A7735"/>
    <w:rsid w:val="006B39CF"/>
    <w:rsid w:val="006B51E0"/>
    <w:rsid w:val="006C011D"/>
    <w:rsid w:val="006C2DD9"/>
    <w:rsid w:val="006C2EB9"/>
    <w:rsid w:val="006C4475"/>
    <w:rsid w:val="006C4E23"/>
    <w:rsid w:val="006C639D"/>
    <w:rsid w:val="006C7A78"/>
    <w:rsid w:val="006D1045"/>
    <w:rsid w:val="006D22EB"/>
    <w:rsid w:val="006D3096"/>
    <w:rsid w:val="006D4429"/>
    <w:rsid w:val="006D6333"/>
    <w:rsid w:val="006D6499"/>
    <w:rsid w:val="006E0552"/>
    <w:rsid w:val="006E18CC"/>
    <w:rsid w:val="006E1CC8"/>
    <w:rsid w:val="006E1F9D"/>
    <w:rsid w:val="006E2DF6"/>
    <w:rsid w:val="006E4284"/>
    <w:rsid w:val="006F490D"/>
    <w:rsid w:val="00701CE6"/>
    <w:rsid w:val="00706083"/>
    <w:rsid w:val="00706101"/>
    <w:rsid w:val="007064D8"/>
    <w:rsid w:val="00716605"/>
    <w:rsid w:val="00716710"/>
    <w:rsid w:val="00722020"/>
    <w:rsid w:val="00722B61"/>
    <w:rsid w:val="00723D46"/>
    <w:rsid w:val="00725F11"/>
    <w:rsid w:val="007311DC"/>
    <w:rsid w:val="00731514"/>
    <w:rsid w:val="007363E1"/>
    <w:rsid w:val="00736E1E"/>
    <w:rsid w:val="007422EE"/>
    <w:rsid w:val="007466EC"/>
    <w:rsid w:val="00747586"/>
    <w:rsid w:val="007507AD"/>
    <w:rsid w:val="0075098C"/>
    <w:rsid w:val="0075201E"/>
    <w:rsid w:val="00755198"/>
    <w:rsid w:val="00755363"/>
    <w:rsid w:val="007629F2"/>
    <w:rsid w:val="00767BDD"/>
    <w:rsid w:val="00767CC6"/>
    <w:rsid w:val="00771EFE"/>
    <w:rsid w:val="00777B61"/>
    <w:rsid w:val="007804A5"/>
    <w:rsid w:val="00782486"/>
    <w:rsid w:val="007825C7"/>
    <w:rsid w:val="007848F1"/>
    <w:rsid w:val="007871A9"/>
    <w:rsid w:val="0079511B"/>
    <w:rsid w:val="007A0603"/>
    <w:rsid w:val="007A10B7"/>
    <w:rsid w:val="007A1866"/>
    <w:rsid w:val="007A4577"/>
    <w:rsid w:val="007A4F2E"/>
    <w:rsid w:val="007B6D79"/>
    <w:rsid w:val="007C0AED"/>
    <w:rsid w:val="007C1395"/>
    <w:rsid w:val="007C14B4"/>
    <w:rsid w:val="007C2B97"/>
    <w:rsid w:val="007C3B69"/>
    <w:rsid w:val="007C3C89"/>
    <w:rsid w:val="007C427C"/>
    <w:rsid w:val="007C4D05"/>
    <w:rsid w:val="007C6853"/>
    <w:rsid w:val="007D095E"/>
    <w:rsid w:val="007D0F04"/>
    <w:rsid w:val="007D4F77"/>
    <w:rsid w:val="007D5D5B"/>
    <w:rsid w:val="007D6B91"/>
    <w:rsid w:val="007D7490"/>
    <w:rsid w:val="007D7890"/>
    <w:rsid w:val="007E0026"/>
    <w:rsid w:val="007E0A80"/>
    <w:rsid w:val="007E11A5"/>
    <w:rsid w:val="007E2278"/>
    <w:rsid w:val="007E7BEC"/>
    <w:rsid w:val="007F5970"/>
    <w:rsid w:val="007F6AF1"/>
    <w:rsid w:val="00801406"/>
    <w:rsid w:val="00806278"/>
    <w:rsid w:val="00812426"/>
    <w:rsid w:val="00813A3C"/>
    <w:rsid w:val="00814D18"/>
    <w:rsid w:val="00815F40"/>
    <w:rsid w:val="008222AC"/>
    <w:rsid w:val="00824B61"/>
    <w:rsid w:val="0082662B"/>
    <w:rsid w:val="00830F01"/>
    <w:rsid w:val="00832DD4"/>
    <w:rsid w:val="00834C95"/>
    <w:rsid w:val="00835287"/>
    <w:rsid w:val="00835C9E"/>
    <w:rsid w:val="00840B92"/>
    <w:rsid w:val="0084172B"/>
    <w:rsid w:val="00843B40"/>
    <w:rsid w:val="00846633"/>
    <w:rsid w:val="00846FE4"/>
    <w:rsid w:val="00852CCE"/>
    <w:rsid w:val="00854F26"/>
    <w:rsid w:val="00860D74"/>
    <w:rsid w:val="00862710"/>
    <w:rsid w:val="00863651"/>
    <w:rsid w:val="00864673"/>
    <w:rsid w:val="008646AF"/>
    <w:rsid w:val="008658FB"/>
    <w:rsid w:val="00865C0A"/>
    <w:rsid w:val="0087060A"/>
    <w:rsid w:val="00870BBF"/>
    <w:rsid w:val="00875F97"/>
    <w:rsid w:val="00881FE2"/>
    <w:rsid w:val="008835F4"/>
    <w:rsid w:val="00885EF1"/>
    <w:rsid w:val="008867C6"/>
    <w:rsid w:val="0089043B"/>
    <w:rsid w:val="008943AE"/>
    <w:rsid w:val="008958FB"/>
    <w:rsid w:val="00895E3D"/>
    <w:rsid w:val="00896DCF"/>
    <w:rsid w:val="00897046"/>
    <w:rsid w:val="008973FB"/>
    <w:rsid w:val="008977ED"/>
    <w:rsid w:val="008A1FF8"/>
    <w:rsid w:val="008A22DA"/>
    <w:rsid w:val="008A2B1D"/>
    <w:rsid w:val="008A69E3"/>
    <w:rsid w:val="008A7D4E"/>
    <w:rsid w:val="008B5486"/>
    <w:rsid w:val="008B6507"/>
    <w:rsid w:val="008C0657"/>
    <w:rsid w:val="008C7363"/>
    <w:rsid w:val="008D177B"/>
    <w:rsid w:val="008D2951"/>
    <w:rsid w:val="008E1056"/>
    <w:rsid w:val="008E45F8"/>
    <w:rsid w:val="008E6338"/>
    <w:rsid w:val="008E6D66"/>
    <w:rsid w:val="008F1920"/>
    <w:rsid w:val="008F4786"/>
    <w:rsid w:val="008F6F98"/>
    <w:rsid w:val="00901154"/>
    <w:rsid w:val="00901C3F"/>
    <w:rsid w:val="00905572"/>
    <w:rsid w:val="00905A87"/>
    <w:rsid w:val="00905B8F"/>
    <w:rsid w:val="00906830"/>
    <w:rsid w:val="00910229"/>
    <w:rsid w:val="00911A0B"/>
    <w:rsid w:val="00913025"/>
    <w:rsid w:val="009161BF"/>
    <w:rsid w:val="00923A7B"/>
    <w:rsid w:val="00925A86"/>
    <w:rsid w:val="00925EFD"/>
    <w:rsid w:val="00934214"/>
    <w:rsid w:val="00936CC8"/>
    <w:rsid w:val="00942067"/>
    <w:rsid w:val="00942E2B"/>
    <w:rsid w:val="00943715"/>
    <w:rsid w:val="00945B3C"/>
    <w:rsid w:val="00945D12"/>
    <w:rsid w:val="009521A1"/>
    <w:rsid w:val="009553D3"/>
    <w:rsid w:val="0095566D"/>
    <w:rsid w:val="00955BDC"/>
    <w:rsid w:val="00956834"/>
    <w:rsid w:val="00957E2D"/>
    <w:rsid w:val="0096021F"/>
    <w:rsid w:val="00961D6C"/>
    <w:rsid w:val="009629D3"/>
    <w:rsid w:val="00963A7E"/>
    <w:rsid w:val="00963FD3"/>
    <w:rsid w:val="00972B95"/>
    <w:rsid w:val="00973A8E"/>
    <w:rsid w:val="00976A01"/>
    <w:rsid w:val="00980F46"/>
    <w:rsid w:val="00981D94"/>
    <w:rsid w:val="009831D7"/>
    <w:rsid w:val="00984F47"/>
    <w:rsid w:val="009911A7"/>
    <w:rsid w:val="00991C71"/>
    <w:rsid w:val="00995968"/>
    <w:rsid w:val="00996688"/>
    <w:rsid w:val="00997422"/>
    <w:rsid w:val="009977F4"/>
    <w:rsid w:val="009A2624"/>
    <w:rsid w:val="009A3131"/>
    <w:rsid w:val="009A3EF8"/>
    <w:rsid w:val="009A49A4"/>
    <w:rsid w:val="009A6469"/>
    <w:rsid w:val="009B556F"/>
    <w:rsid w:val="009B7B84"/>
    <w:rsid w:val="009C52D0"/>
    <w:rsid w:val="009C6CAE"/>
    <w:rsid w:val="009D6D03"/>
    <w:rsid w:val="009D762D"/>
    <w:rsid w:val="009E7451"/>
    <w:rsid w:val="009F0DB8"/>
    <w:rsid w:val="009F240F"/>
    <w:rsid w:val="009F6E66"/>
    <w:rsid w:val="00A00825"/>
    <w:rsid w:val="00A01F46"/>
    <w:rsid w:val="00A02355"/>
    <w:rsid w:val="00A050B5"/>
    <w:rsid w:val="00A05C3B"/>
    <w:rsid w:val="00A066DB"/>
    <w:rsid w:val="00A10BBB"/>
    <w:rsid w:val="00A133DA"/>
    <w:rsid w:val="00A13809"/>
    <w:rsid w:val="00A13EC6"/>
    <w:rsid w:val="00A14378"/>
    <w:rsid w:val="00A153BB"/>
    <w:rsid w:val="00A16172"/>
    <w:rsid w:val="00A21C36"/>
    <w:rsid w:val="00A22048"/>
    <w:rsid w:val="00A2214B"/>
    <w:rsid w:val="00A25119"/>
    <w:rsid w:val="00A2600E"/>
    <w:rsid w:val="00A261C9"/>
    <w:rsid w:val="00A26406"/>
    <w:rsid w:val="00A26AB8"/>
    <w:rsid w:val="00A310AE"/>
    <w:rsid w:val="00A3402B"/>
    <w:rsid w:val="00A35910"/>
    <w:rsid w:val="00A36C5F"/>
    <w:rsid w:val="00A402E3"/>
    <w:rsid w:val="00A408A9"/>
    <w:rsid w:val="00A40EC3"/>
    <w:rsid w:val="00A4356D"/>
    <w:rsid w:val="00A47455"/>
    <w:rsid w:val="00A514F8"/>
    <w:rsid w:val="00A51CEC"/>
    <w:rsid w:val="00A51DFB"/>
    <w:rsid w:val="00A54CAE"/>
    <w:rsid w:val="00A54F82"/>
    <w:rsid w:val="00A5531D"/>
    <w:rsid w:val="00A5548D"/>
    <w:rsid w:val="00A56CBB"/>
    <w:rsid w:val="00A60797"/>
    <w:rsid w:val="00A64009"/>
    <w:rsid w:val="00A6420E"/>
    <w:rsid w:val="00A67038"/>
    <w:rsid w:val="00A75681"/>
    <w:rsid w:val="00A766DD"/>
    <w:rsid w:val="00A7684E"/>
    <w:rsid w:val="00A80206"/>
    <w:rsid w:val="00A802E7"/>
    <w:rsid w:val="00A847C8"/>
    <w:rsid w:val="00A849E8"/>
    <w:rsid w:val="00A860C3"/>
    <w:rsid w:val="00A86447"/>
    <w:rsid w:val="00A864A4"/>
    <w:rsid w:val="00A8783D"/>
    <w:rsid w:val="00A914AE"/>
    <w:rsid w:val="00A914B1"/>
    <w:rsid w:val="00A921B2"/>
    <w:rsid w:val="00A93460"/>
    <w:rsid w:val="00A9416C"/>
    <w:rsid w:val="00A946D6"/>
    <w:rsid w:val="00A95CF3"/>
    <w:rsid w:val="00A968C9"/>
    <w:rsid w:val="00A97382"/>
    <w:rsid w:val="00AA2E7C"/>
    <w:rsid w:val="00AA4ADF"/>
    <w:rsid w:val="00AA5CC3"/>
    <w:rsid w:val="00AA71C0"/>
    <w:rsid w:val="00AA7ED7"/>
    <w:rsid w:val="00AB3421"/>
    <w:rsid w:val="00AB465F"/>
    <w:rsid w:val="00AB4D5C"/>
    <w:rsid w:val="00AB68E0"/>
    <w:rsid w:val="00AC434A"/>
    <w:rsid w:val="00AC565D"/>
    <w:rsid w:val="00AC670F"/>
    <w:rsid w:val="00AD1889"/>
    <w:rsid w:val="00AD71B1"/>
    <w:rsid w:val="00AD7269"/>
    <w:rsid w:val="00AE1B52"/>
    <w:rsid w:val="00AE2AD7"/>
    <w:rsid w:val="00AE2D16"/>
    <w:rsid w:val="00AE2D18"/>
    <w:rsid w:val="00AE44E1"/>
    <w:rsid w:val="00AF4C80"/>
    <w:rsid w:val="00B03A80"/>
    <w:rsid w:val="00B03EDE"/>
    <w:rsid w:val="00B05D56"/>
    <w:rsid w:val="00B0664C"/>
    <w:rsid w:val="00B06E05"/>
    <w:rsid w:val="00B14D61"/>
    <w:rsid w:val="00B15ADF"/>
    <w:rsid w:val="00B15B52"/>
    <w:rsid w:val="00B17165"/>
    <w:rsid w:val="00B17A7F"/>
    <w:rsid w:val="00B17BC8"/>
    <w:rsid w:val="00B22B5B"/>
    <w:rsid w:val="00B24805"/>
    <w:rsid w:val="00B24A10"/>
    <w:rsid w:val="00B338D7"/>
    <w:rsid w:val="00B47E94"/>
    <w:rsid w:val="00B54311"/>
    <w:rsid w:val="00B60148"/>
    <w:rsid w:val="00B64864"/>
    <w:rsid w:val="00B71563"/>
    <w:rsid w:val="00B73CC7"/>
    <w:rsid w:val="00B73E80"/>
    <w:rsid w:val="00B74399"/>
    <w:rsid w:val="00B758FB"/>
    <w:rsid w:val="00B804CB"/>
    <w:rsid w:val="00B8292C"/>
    <w:rsid w:val="00B82BAF"/>
    <w:rsid w:val="00B8493B"/>
    <w:rsid w:val="00B87A71"/>
    <w:rsid w:val="00B9222E"/>
    <w:rsid w:val="00B94815"/>
    <w:rsid w:val="00B9739A"/>
    <w:rsid w:val="00B97F2B"/>
    <w:rsid w:val="00BA02E8"/>
    <w:rsid w:val="00BA04CD"/>
    <w:rsid w:val="00BA0F1F"/>
    <w:rsid w:val="00BA1CCF"/>
    <w:rsid w:val="00BA3A78"/>
    <w:rsid w:val="00BA5070"/>
    <w:rsid w:val="00BA5A93"/>
    <w:rsid w:val="00BA719F"/>
    <w:rsid w:val="00BB6147"/>
    <w:rsid w:val="00BB7FA9"/>
    <w:rsid w:val="00BC01F3"/>
    <w:rsid w:val="00BC1479"/>
    <w:rsid w:val="00BC27EC"/>
    <w:rsid w:val="00BC2896"/>
    <w:rsid w:val="00BC3E56"/>
    <w:rsid w:val="00BD2B3C"/>
    <w:rsid w:val="00BD2E04"/>
    <w:rsid w:val="00BF0C50"/>
    <w:rsid w:val="00BF148F"/>
    <w:rsid w:val="00BF1F75"/>
    <w:rsid w:val="00BF2747"/>
    <w:rsid w:val="00C00FB8"/>
    <w:rsid w:val="00C01928"/>
    <w:rsid w:val="00C03234"/>
    <w:rsid w:val="00C105D7"/>
    <w:rsid w:val="00C25D86"/>
    <w:rsid w:val="00C262A6"/>
    <w:rsid w:val="00C3037F"/>
    <w:rsid w:val="00C33FEA"/>
    <w:rsid w:val="00C353D6"/>
    <w:rsid w:val="00C3607D"/>
    <w:rsid w:val="00C375CD"/>
    <w:rsid w:val="00C40EA9"/>
    <w:rsid w:val="00C40F41"/>
    <w:rsid w:val="00C444E4"/>
    <w:rsid w:val="00C5178F"/>
    <w:rsid w:val="00C5614F"/>
    <w:rsid w:val="00C61E66"/>
    <w:rsid w:val="00C63313"/>
    <w:rsid w:val="00C648AE"/>
    <w:rsid w:val="00C734EC"/>
    <w:rsid w:val="00C73B33"/>
    <w:rsid w:val="00C74C54"/>
    <w:rsid w:val="00C83DB1"/>
    <w:rsid w:val="00C8574D"/>
    <w:rsid w:val="00C873B9"/>
    <w:rsid w:val="00C9318A"/>
    <w:rsid w:val="00C96398"/>
    <w:rsid w:val="00CA0EEA"/>
    <w:rsid w:val="00CA1B2D"/>
    <w:rsid w:val="00CA2974"/>
    <w:rsid w:val="00CA3F1B"/>
    <w:rsid w:val="00CB146B"/>
    <w:rsid w:val="00CB278C"/>
    <w:rsid w:val="00CB4718"/>
    <w:rsid w:val="00CB69C1"/>
    <w:rsid w:val="00CC0070"/>
    <w:rsid w:val="00CC7EE3"/>
    <w:rsid w:val="00CD2357"/>
    <w:rsid w:val="00CD6401"/>
    <w:rsid w:val="00CD6600"/>
    <w:rsid w:val="00CD6D56"/>
    <w:rsid w:val="00CD7955"/>
    <w:rsid w:val="00CE03CE"/>
    <w:rsid w:val="00CE0F66"/>
    <w:rsid w:val="00CE24CD"/>
    <w:rsid w:val="00CE33A7"/>
    <w:rsid w:val="00CE37BA"/>
    <w:rsid w:val="00CE70B4"/>
    <w:rsid w:val="00CE7F65"/>
    <w:rsid w:val="00CF4FAB"/>
    <w:rsid w:val="00CF5CCC"/>
    <w:rsid w:val="00D008BD"/>
    <w:rsid w:val="00D07677"/>
    <w:rsid w:val="00D10337"/>
    <w:rsid w:val="00D16763"/>
    <w:rsid w:val="00D16991"/>
    <w:rsid w:val="00D16C62"/>
    <w:rsid w:val="00D17979"/>
    <w:rsid w:val="00D17D2B"/>
    <w:rsid w:val="00D17E05"/>
    <w:rsid w:val="00D22426"/>
    <w:rsid w:val="00D239CA"/>
    <w:rsid w:val="00D23D52"/>
    <w:rsid w:val="00D2599F"/>
    <w:rsid w:val="00D25CA6"/>
    <w:rsid w:val="00D25DF6"/>
    <w:rsid w:val="00D31303"/>
    <w:rsid w:val="00D36E34"/>
    <w:rsid w:val="00D43C60"/>
    <w:rsid w:val="00D46A02"/>
    <w:rsid w:val="00D57D1B"/>
    <w:rsid w:val="00D60A7B"/>
    <w:rsid w:val="00D63488"/>
    <w:rsid w:val="00D63EA3"/>
    <w:rsid w:val="00D670D3"/>
    <w:rsid w:val="00D67F1B"/>
    <w:rsid w:val="00D73D87"/>
    <w:rsid w:val="00D74AE7"/>
    <w:rsid w:val="00D766F6"/>
    <w:rsid w:val="00D80505"/>
    <w:rsid w:val="00D828F6"/>
    <w:rsid w:val="00D85617"/>
    <w:rsid w:val="00D878F2"/>
    <w:rsid w:val="00D902B9"/>
    <w:rsid w:val="00D91C9B"/>
    <w:rsid w:val="00D95950"/>
    <w:rsid w:val="00D95F28"/>
    <w:rsid w:val="00D9787C"/>
    <w:rsid w:val="00DA027B"/>
    <w:rsid w:val="00DA0AC8"/>
    <w:rsid w:val="00DA1819"/>
    <w:rsid w:val="00DA243D"/>
    <w:rsid w:val="00DA2941"/>
    <w:rsid w:val="00DA54A7"/>
    <w:rsid w:val="00DA574B"/>
    <w:rsid w:val="00DA6D80"/>
    <w:rsid w:val="00DA6FF1"/>
    <w:rsid w:val="00DA7E0D"/>
    <w:rsid w:val="00DB579D"/>
    <w:rsid w:val="00DC4384"/>
    <w:rsid w:val="00DC4D33"/>
    <w:rsid w:val="00DC63CC"/>
    <w:rsid w:val="00DD0D91"/>
    <w:rsid w:val="00DD2EDC"/>
    <w:rsid w:val="00DD31A3"/>
    <w:rsid w:val="00DD3827"/>
    <w:rsid w:val="00DD39CB"/>
    <w:rsid w:val="00DD4809"/>
    <w:rsid w:val="00DD4FA3"/>
    <w:rsid w:val="00DD527E"/>
    <w:rsid w:val="00DD54AA"/>
    <w:rsid w:val="00DD5910"/>
    <w:rsid w:val="00DD6484"/>
    <w:rsid w:val="00DE151B"/>
    <w:rsid w:val="00DE293F"/>
    <w:rsid w:val="00DE34D0"/>
    <w:rsid w:val="00DE5A26"/>
    <w:rsid w:val="00DE5B4C"/>
    <w:rsid w:val="00DE7C6D"/>
    <w:rsid w:val="00DF3DA9"/>
    <w:rsid w:val="00DF5B1F"/>
    <w:rsid w:val="00DF6B21"/>
    <w:rsid w:val="00E00AB0"/>
    <w:rsid w:val="00E0100B"/>
    <w:rsid w:val="00E12BE6"/>
    <w:rsid w:val="00E141B1"/>
    <w:rsid w:val="00E14BAA"/>
    <w:rsid w:val="00E14F6A"/>
    <w:rsid w:val="00E22F27"/>
    <w:rsid w:val="00E23A71"/>
    <w:rsid w:val="00E2555F"/>
    <w:rsid w:val="00E324D0"/>
    <w:rsid w:val="00E34F82"/>
    <w:rsid w:val="00E35FAD"/>
    <w:rsid w:val="00E362D1"/>
    <w:rsid w:val="00E36AAA"/>
    <w:rsid w:val="00E36EBE"/>
    <w:rsid w:val="00E42E6D"/>
    <w:rsid w:val="00E52342"/>
    <w:rsid w:val="00E52AB1"/>
    <w:rsid w:val="00E5365B"/>
    <w:rsid w:val="00E53749"/>
    <w:rsid w:val="00E538DD"/>
    <w:rsid w:val="00E5527F"/>
    <w:rsid w:val="00E632C4"/>
    <w:rsid w:val="00E645BB"/>
    <w:rsid w:val="00E70BB8"/>
    <w:rsid w:val="00E71A28"/>
    <w:rsid w:val="00E813B7"/>
    <w:rsid w:val="00E84A70"/>
    <w:rsid w:val="00E851C8"/>
    <w:rsid w:val="00E86668"/>
    <w:rsid w:val="00E92E96"/>
    <w:rsid w:val="00E95F03"/>
    <w:rsid w:val="00E966C7"/>
    <w:rsid w:val="00EA1523"/>
    <w:rsid w:val="00EA28BF"/>
    <w:rsid w:val="00EA6990"/>
    <w:rsid w:val="00EB1491"/>
    <w:rsid w:val="00EB15DB"/>
    <w:rsid w:val="00EB2FBA"/>
    <w:rsid w:val="00EB4BF7"/>
    <w:rsid w:val="00EC16B4"/>
    <w:rsid w:val="00EC1BB2"/>
    <w:rsid w:val="00EC3508"/>
    <w:rsid w:val="00EC3FB4"/>
    <w:rsid w:val="00EC5730"/>
    <w:rsid w:val="00ED152A"/>
    <w:rsid w:val="00ED30AB"/>
    <w:rsid w:val="00ED3ECA"/>
    <w:rsid w:val="00ED62E8"/>
    <w:rsid w:val="00ED7036"/>
    <w:rsid w:val="00EE08CD"/>
    <w:rsid w:val="00EE4AD4"/>
    <w:rsid w:val="00EE4D90"/>
    <w:rsid w:val="00EE6CF0"/>
    <w:rsid w:val="00EF55C3"/>
    <w:rsid w:val="00EF7902"/>
    <w:rsid w:val="00F01393"/>
    <w:rsid w:val="00F02BE3"/>
    <w:rsid w:val="00F02D38"/>
    <w:rsid w:val="00F03370"/>
    <w:rsid w:val="00F0445D"/>
    <w:rsid w:val="00F0500E"/>
    <w:rsid w:val="00F10C2B"/>
    <w:rsid w:val="00F11707"/>
    <w:rsid w:val="00F119D4"/>
    <w:rsid w:val="00F11A31"/>
    <w:rsid w:val="00F127A5"/>
    <w:rsid w:val="00F12AAA"/>
    <w:rsid w:val="00F12DB0"/>
    <w:rsid w:val="00F2553D"/>
    <w:rsid w:val="00F27540"/>
    <w:rsid w:val="00F27B3D"/>
    <w:rsid w:val="00F32488"/>
    <w:rsid w:val="00F35ACC"/>
    <w:rsid w:val="00F451C6"/>
    <w:rsid w:val="00F47B3A"/>
    <w:rsid w:val="00F510A4"/>
    <w:rsid w:val="00F57630"/>
    <w:rsid w:val="00F579AD"/>
    <w:rsid w:val="00F6077C"/>
    <w:rsid w:val="00F60DCC"/>
    <w:rsid w:val="00F60E7A"/>
    <w:rsid w:val="00F62B1F"/>
    <w:rsid w:val="00F64E1F"/>
    <w:rsid w:val="00F70945"/>
    <w:rsid w:val="00F72426"/>
    <w:rsid w:val="00F727B7"/>
    <w:rsid w:val="00F73AE1"/>
    <w:rsid w:val="00F742D1"/>
    <w:rsid w:val="00F74477"/>
    <w:rsid w:val="00F74C60"/>
    <w:rsid w:val="00F767BE"/>
    <w:rsid w:val="00F77A52"/>
    <w:rsid w:val="00F8399F"/>
    <w:rsid w:val="00F8443A"/>
    <w:rsid w:val="00F87D59"/>
    <w:rsid w:val="00F9321F"/>
    <w:rsid w:val="00F95E55"/>
    <w:rsid w:val="00FA26A3"/>
    <w:rsid w:val="00FB437F"/>
    <w:rsid w:val="00FB797C"/>
    <w:rsid w:val="00FC07A2"/>
    <w:rsid w:val="00FC1005"/>
    <w:rsid w:val="00FD38AB"/>
    <w:rsid w:val="00FD4F8A"/>
    <w:rsid w:val="00FD5D82"/>
    <w:rsid w:val="00FE066A"/>
    <w:rsid w:val="00FE20BC"/>
    <w:rsid w:val="00FE49D2"/>
    <w:rsid w:val="00FE612B"/>
    <w:rsid w:val="00FF003B"/>
    <w:rsid w:val="00FF02CC"/>
    <w:rsid w:val="00FF0A92"/>
    <w:rsid w:val="00FF2FF2"/>
    <w:rsid w:val="00FF4063"/>
    <w:rsid w:val="00FF7FC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CCB02"/>
  <w15:chartTrackingRefBased/>
  <w15:docId w15:val="{BC54E454-6CDF-3A47-B424-9E714D43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154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C1544"/>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5B2592"/>
    <w:rPr>
      <w:sz w:val="16"/>
      <w:szCs w:val="16"/>
    </w:rPr>
  </w:style>
  <w:style w:type="paragraph" w:styleId="CommentText">
    <w:name w:val="annotation text"/>
    <w:basedOn w:val="Normal"/>
    <w:link w:val="CommentTextChar"/>
    <w:uiPriority w:val="99"/>
    <w:semiHidden/>
    <w:unhideWhenUsed/>
    <w:rsid w:val="005B2592"/>
    <w:rPr>
      <w:rFonts w:ascii="Calibri" w:eastAsia="Calibri" w:hAnsi="Calibri" w:cs="Calibri"/>
      <w:sz w:val="20"/>
      <w:szCs w:val="20"/>
    </w:rPr>
  </w:style>
  <w:style w:type="character" w:customStyle="1" w:styleId="CommentTextChar">
    <w:name w:val="Comment Text Char"/>
    <w:basedOn w:val="DefaultParagraphFont"/>
    <w:link w:val="CommentText"/>
    <w:uiPriority w:val="99"/>
    <w:semiHidden/>
    <w:rsid w:val="005B2592"/>
    <w:rPr>
      <w:rFonts w:ascii="Calibri" w:eastAsia="Calibri" w:hAnsi="Calibri" w:cs="Calibri"/>
      <w:sz w:val="20"/>
      <w:szCs w:val="20"/>
    </w:rPr>
  </w:style>
  <w:style w:type="character" w:styleId="Hyperlink">
    <w:name w:val="Hyperlink"/>
    <w:basedOn w:val="DefaultParagraphFont"/>
    <w:uiPriority w:val="99"/>
    <w:unhideWhenUsed/>
    <w:rsid w:val="005B2592"/>
    <w:rPr>
      <w:color w:val="0563C1" w:themeColor="hyperlink"/>
      <w:u w:val="single"/>
    </w:rPr>
  </w:style>
  <w:style w:type="paragraph" w:styleId="ListParagraph">
    <w:name w:val="List Paragraph"/>
    <w:basedOn w:val="Normal"/>
    <w:uiPriority w:val="34"/>
    <w:qFormat/>
    <w:rsid w:val="006A6880"/>
    <w:pPr>
      <w:ind w:left="720"/>
      <w:contextualSpacing/>
    </w:pPr>
    <w:rPr>
      <w:rFonts w:ascii="Calibri" w:eastAsia="Calibri" w:hAnsi="Calibri" w:cs="Calibri"/>
    </w:rPr>
  </w:style>
  <w:style w:type="paragraph" w:styleId="CommentSubject">
    <w:name w:val="annotation subject"/>
    <w:basedOn w:val="CommentText"/>
    <w:next w:val="CommentText"/>
    <w:link w:val="CommentSubjectChar"/>
    <w:uiPriority w:val="99"/>
    <w:semiHidden/>
    <w:unhideWhenUsed/>
    <w:rsid w:val="00064977"/>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064977"/>
    <w:rPr>
      <w:rFonts w:ascii="Calibri" w:eastAsia="Calibri" w:hAnsi="Calibri" w:cs="Calibri"/>
      <w:b/>
      <w:bCs/>
      <w:sz w:val="20"/>
      <w:szCs w:val="20"/>
    </w:rPr>
  </w:style>
  <w:style w:type="table" w:styleId="TableGrid">
    <w:name w:val="Table Grid"/>
    <w:basedOn w:val="TableNormal"/>
    <w:uiPriority w:val="39"/>
    <w:rsid w:val="00FD4F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E7F65"/>
    <w:pPr>
      <w:spacing w:before="100" w:beforeAutospacing="1" w:after="100" w:afterAutospacing="1"/>
    </w:pPr>
    <w:rPr>
      <w:rFonts w:ascii="Times New Roman" w:eastAsia="Times New Roman" w:hAnsi="Times New Roman" w:cs="Times New Roman"/>
    </w:rPr>
  </w:style>
  <w:style w:type="character" w:styleId="PlaceholderText">
    <w:name w:val="Placeholder Text"/>
    <w:basedOn w:val="DefaultParagraphFont"/>
    <w:uiPriority w:val="99"/>
    <w:semiHidden/>
    <w:rsid w:val="0064601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981867">
      <w:bodyDiv w:val="1"/>
      <w:marLeft w:val="0"/>
      <w:marRight w:val="0"/>
      <w:marTop w:val="0"/>
      <w:marBottom w:val="0"/>
      <w:divBdr>
        <w:top w:val="none" w:sz="0" w:space="0" w:color="auto"/>
        <w:left w:val="none" w:sz="0" w:space="0" w:color="auto"/>
        <w:bottom w:val="none" w:sz="0" w:space="0" w:color="auto"/>
        <w:right w:val="none" w:sz="0" w:space="0" w:color="auto"/>
      </w:divBdr>
    </w:div>
    <w:div w:id="816920672">
      <w:bodyDiv w:val="1"/>
      <w:marLeft w:val="0"/>
      <w:marRight w:val="0"/>
      <w:marTop w:val="0"/>
      <w:marBottom w:val="0"/>
      <w:divBdr>
        <w:top w:val="none" w:sz="0" w:space="0" w:color="auto"/>
        <w:left w:val="none" w:sz="0" w:space="0" w:color="auto"/>
        <w:bottom w:val="none" w:sz="0" w:space="0" w:color="auto"/>
        <w:right w:val="none" w:sz="0" w:space="0" w:color="auto"/>
      </w:divBdr>
    </w:div>
    <w:div w:id="979577326">
      <w:bodyDiv w:val="1"/>
      <w:marLeft w:val="0"/>
      <w:marRight w:val="0"/>
      <w:marTop w:val="0"/>
      <w:marBottom w:val="0"/>
      <w:divBdr>
        <w:top w:val="none" w:sz="0" w:space="0" w:color="auto"/>
        <w:left w:val="none" w:sz="0" w:space="0" w:color="auto"/>
        <w:bottom w:val="none" w:sz="0" w:space="0" w:color="auto"/>
        <w:right w:val="none" w:sz="0" w:space="0" w:color="auto"/>
      </w:divBdr>
    </w:div>
    <w:div w:id="1002124726">
      <w:bodyDiv w:val="1"/>
      <w:marLeft w:val="0"/>
      <w:marRight w:val="0"/>
      <w:marTop w:val="0"/>
      <w:marBottom w:val="0"/>
      <w:divBdr>
        <w:top w:val="none" w:sz="0" w:space="0" w:color="auto"/>
        <w:left w:val="none" w:sz="0" w:space="0" w:color="auto"/>
        <w:bottom w:val="none" w:sz="0" w:space="0" w:color="auto"/>
        <w:right w:val="none" w:sz="0" w:space="0" w:color="auto"/>
      </w:divBdr>
    </w:div>
    <w:div w:id="1074009289">
      <w:bodyDiv w:val="1"/>
      <w:marLeft w:val="0"/>
      <w:marRight w:val="0"/>
      <w:marTop w:val="0"/>
      <w:marBottom w:val="0"/>
      <w:divBdr>
        <w:top w:val="none" w:sz="0" w:space="0" w:color="auto"/>
        <w:left w:val="none" w:sz="0" w:space="0" w:color="auto"/>
        <w:bottom w:val="none" w:sz="0" w:space="0" w:color="auto"/>
        <w:right w:val="none" w:sz="0" w:space="0" w:color="auto"/>
      </w:divBdr>
      <w:divsChild>
        <w:div w:id="1398436810">
          <w:marLeft w:val="0"/>
          <w:marRight w:val="0"/>
          <w:marTop w:val="0"/>
          <w:marBottom w:val="0"/>
          <w:divBdr>
            <w:top w:val="none" w:sz="0" w:space="0" w:color="auto"/>
            <w:left w:val="none" w:sz="0" w:space="0" w:color="auto"/>
            <w:bottom w:val="none" w:sz="0" w:space="0" w:color="auto"/>
            <w:right w:val="none" w:sz="0" w:space="0" w:color="auto"/>
          </w:divBdr>
          <w:divsChild>
            <w:div w:id="1012873546">
              <w:marLeft w:val="0"/>
              <w:marRight w:val="0"/>
              <w:marTop w:val="0"/>
              <w:marBottom w:val="0"/>
              <w:divBdr>
                <w:top w:val="none" w:sz="0" w:space="0" w:color="auto"/>
                <w:left w:val="none" w:sz="0" w:space="0" w:color="auto"/>
                <w:bottom w:val="none" w:sz="0" w:space="0" w:color="auto"/>
                <w:right w:val="none" w:sz="0" w:space="0" w:color="auto"/>
              </w:divBdr>
              <w:divsChild>
                <w:div w:id="62477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474884">
      <w:bodyDiv w:val="1"/>
      <w:marLeft w:val="0"/>
      <w:marRight w:val="0"/>
      <w:marTop w:val="0"/>
      <w:marBottom w:val="0"/>
      <w:divBdr>
        <w:top w:val="none" w:sz="0" w:space="0" w:color="auto"/>
        <w:left w:val="none" w:sz="0" w:space="0" w:color="auto"/>
        <w:bottom w:val="none" w:sz="0" w:space="0" w:color="auto"/>
        <w:right w:val="none" w:sz="0" w:space="0" w:color="auto"/>
      </w:divBdr>
      <w:divsChild>
        <w:div w:id="1487016059">
          <w:marLeft w:val="0"/>
          <w:marRight w:val="0"/>
          <w:marTop w:val="0"/>
          <w:marBottom w:val="0"/>
          <w:divBdr>
            <w:top w:val="none" w:sz="0" w:space="0" w:color="auto"/>
            <w:left w:val="none" w:sz="0" w:space="0" w:color="auto"/>
            <w:bottom w:val="none" w:sz="0" w:space="0" w:color="auto"/>
            <w:right w:val="none" w:sz="0" w:space="0" w:color="auto"/>
          </w:divBdr>
          <w:divsChild>
            <w:div w:id="2013987969">
              <w:marLeft w:val="0"/>
              <w:marRight w:val="0"/>
              <w:marTop w:val="0"/>
              <w:marBottom w:val="0"/>
              <w:divBdr>
                <w:top w:val="none" w:sz="0" w:space="0" w:color="auto"/>
                <w:left w:val="none" w:sz="0" w:space="0" w:color="auto"/>
                <w:bottom w:val="none" w:sz="0" w:space="0" w:color="auto"/>
                <w:right w:val="none" w:sz="0" w:space="0" w:color="auto"/>
              </w:divBdr>
              <w:divsChild>
                <w:div w:id="53242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596767">
      <w:bodyDiv w:val="1"/>
      <w:marLeft w:val="0"/>
      <w:marRight w:val="0"/>
      <w:marTop w:val="0"/>
      <w:marBottom w:val="0"/>
      <w:divBdr>
        <w:top w:val="none" w:sz="0" w:space="0" w:color="auto"/>
        <w:left w:val="none" w:sz="0" w:space="0" w:color="auto"/>
        <w:bottom w:val="none" w:sz="0" w:space="0" w:color="auto"/>
        <w:right w:val="none" w:sz="0" w:space="0" w:color="auto"/>
      </w:divBdr>
      <w:divsChild>
        <w:div w:id="1024751633">
          <w:marLeft w:val="0"/>
          <w:marRight w:val="0"/>
          <w:marTop w:val="0"/>
          <w:marBottom w:val="0"/>
          <w:divBdr>
            <w:top w:val="none" w:sz="0" w:space="0" w:color="auto"/>
            <w:left w:val="none" w:sz="0" w:space="0" w:color="auto"/>
            <w:bottom w:val="none" w:sz="0" w:space="0" w:color="auto"/>
            <w:right w:val="none" w:sz="0" w:space="0" w:color="auto"/>
          </w:divBdr>
          <w:divsChild>
            <w:div w:id="1460339453">
              <w:marLeft w:val="0"/>
              <w:marRight w:val="0"/>
              <w:marTop w:val="0"/>
              <w:marBottom w:val="0"/>
              <w:divBdr>
                <w:top w:val="none" w:sz="0" w:space="0" w:color="auto"/>
                <w:left w:val="none" w:sz="0" w:space="0" w:color="auto"/>
                <w:bottom w:val="none" w:sz="0" w:space="0" w:color="auto"/>
                <w:right w:val="none" w:sz="0" w:space="0" w:color="auto"/>
              </w:divBdr>
              <w:divsChild>
                <w:div w:id="186589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676540">
      <w:bodyDiv w:val="1"/>
      <w:marLeft w:val="0"/>
      <w:marRight w:val="0"/>
      <w:marTop w:val="0"/>
      <w:marBottom w:val="0"/>
      <w:divBdr>
        <w:top w:val="none" w:sz="0" w:space="0" w:color="auto"/>
        <w:left w:val="none" w:sz="0" w:space="0" w:color="auto"/>
        <w:bottom w:val="none" w:sz="0" w:space="0" w:color="auto"/>
        <w:right w:val="none" w:sz="0" w:space="0" w:color="auto"/>
      </w:divBdr>
    </w:div>
    <w:div w:id="1458639810">
      <w:bodyDiv w:val="1"/>
      <w:marLeft w:val="0"/>
      <w:marRight w:val="0"/>
      <w:marTop w:val="0"/>
      <w:marBottom w:val="0"/>
      <w:divBdr>
        <w:top w:val="none" w:sz="0" w:space="0" w:color="auto"/>
        <w:left w:val="none" w:sz="0" w:space="0" w:color="auto"/>
        <w:bottom w:val="none" w:sz="0" w:space="0" w:color="auto"/>
        <w:right w:val="none" w:sz="0" w:space="0" w:color="auto"/>
      </w:divBdr>
    </w:div>
    <w:div w:id="2066760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tyles" Target="styles.xml"/><Relationship Id="rId21" Type="http://schemas.openxmlformats.org/officeDocument/2006/relationships/hyperlink" Target="http://www.massbank.jp/" TargetMode="External"/><Relationship Id="rId34" Type="http://schemas.microsoft.com/office/2018/08/relationships/commentsExtensible" Target="commentsExtensible.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numbering" Target="numbering.xml"/><Relationship Id="rId16" Type="http://schemas.openxmlformats.org/officeDocument/2006/relationships/image" Target="media/image10.tiff"/><Relationship Id="rId20" Type="http://schemas.openxmlformats.org/officeDocument/2006/relationships/hyperlink" Target="http://mona.fiehnlab.ucdavis.edu/" TargetMode="External"/><Relationship Id="rId1" Type="http://schemas.openxmlformats.org/officeDocument/2006/relationships/customXml" Target="../customXml/item1.xml"/><Relationship Id="rId6" Type="http://schemas.openxmlformats.org/officeDocument/2006/relationships/hyperlink" Target="mailto:ivanam@stanford.edu" TargetMode="External"/><Relationship Id="rId11" Type="http://schemas.openxmlformats.org/officeDocument/2006/relationships/image" Target="media/image5.emf"/><Relationship Id="rId5" Type="http://schemas.openxmlformats.org/officeDocument/2006/relationships/webSettings" Target="webSettings.xml"/><Relationship Id="rId15" Type="http://schemas.openxmlformats.org/officeDocument/2006/relationships/image" Target="media/image9.tiff"/><Relationship Id="rId23"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hyperlink" Target="http://www.hmdb.ca/" TargetMode="External"/><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image" Target="media/image8.tif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1715FD-32B3-CF44-B34C-3FD4C5305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29</Pages>
  <Words>3997</Words>
  <Characters>22788</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dc:creator>
  <cp:keywords/>
  <dc:description/>
  <cp:lastModifiedBy>Ivana</cp:lastModifiedBy>
  <cp:revision>8</cp:revision>
  <cp:lastPrinted>2020-12-30T16:40:00Z</cp:lastPrinted>
  <dcterms:created xsi:type="dcterms:W3CDTF">2020-12-30T17:02:00Z</dcterms:created>
  <dcterms:modified xsi:type="dcterms:W3CDTF">2020-12-30T18:32:00Z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Id">
    <vt:lpwstr>http://www.zotero.org/styles/nature</vt:lpwstr>
  </property>
  <property fmtid="{D5CDD505-2E9C-101B-9397-08002B2CF9AE}" pid="3" name="InsertAsFootnote">
    <vt:lpwstr>0</vt:lpwstr>
  </property>
</Properties>
</file>