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9139F" w14:textId="77777777" w:rsidR="009B2C0C" w:rsidRPr="007D2DBD" w:rsidRDefault="007D2DBD" w:rsidP="007D2DBD">
      <w:pPr>
        <w:pBdr>
          <w:bottom w:val="single" w:sz="12" w:space="1" w:color="auto"/>
        </w:pBdr>
        <w:rPr>
          <w:rFonts w:ascii="Arial" w:hAnsi="Arial" w:cs="Arial"/>
          <w:iCs/>
          <w:sz w:val="21"/>
          <w:lang w:val="en-US"/>
        </w:rPr>
      </w:pPr>
      <w:r w:rsidRPr="007D2DBD">
        <w:rPr>
          <w:rFonts w:ascii="Arial" w:hAnsi="Arial" w:cs="Arial"/>
          <w:b/>
          <w:iCs/>
          <w:lang w:val="en-US"/>
        </w:rPr>
        <w:t>Systematic assessment of SARS-CoV-2 neurotropic capacity in modestly and critically ill patients, and patients who died from COVID-19</w:t>
      </w:r>
    </w:p>
    <w:p w14:paraId="2F027488" w14:textId="77777777" w:rsidR="009B2C0C" w:rsidRPr="006B5437" w:rsidRDefault="009B2C0C" w:rsidP="009B2C0C">
      <w:pPr>
        <w:rPr>
          <w:rFonts w:ascii="Arial" w:hAnsi="Arial" w:cs="Arial"/>
          <w:sz w:val="20"/>
          <w:szCs w:val="20"/>
          <w:lang w:val="en-US" w:eastAsia="de-CH"/>
        </w:rPr>
      </w:pPr>
    </w:p>
    <w:p w14:paraId="0C3D60F9" w14:textId="77777777" w:rsidR="008E6F23" w:rsidRDefault="008E6F23" w:rsidP="00CE2299">
      <w:pPr>
        <w:rPr>
          <w:rFonts w:ascii="Arial" w:hAnsi="Arial" w:cs="Arial"/>
          <w:sz w:val="22"/>
          <w:szCs w:val="22"/>
          <w:lang w:val="en-US"/>
        </w:rPr>
      </w:pPr>
    </w:p>
    <w:p w14:paraId="29BDE296" w14:textId="77777777" w:rsidR="00CE2299" w:rsidRPr="00CE2299" w:rsidRDefault="00CE2299" w:rsidP="00CE2299">
      <w:pPr>
        <w:rPr>
          <w:rFonts w:ascii="Arial" w:hAnsi="Arial" w:cs="Arial"/>
          <w:sz w:val="22"/>
          <w:szCs w:val="22"/>
          <w:lang w:val="en-US"/>
        </w:rPr>
      </w:pPr>
    </w:p>
    <w:p w14:paraId="74AA5BD2" w14:textId="77777777" w:rsidR="00A30C2B" w:rsidRPr="00A30C2B" w:rsidRDefault="00A30C2B" w:rsidP="00A30C2B">
      <w:pPr>
        <w:ind w:left="2835" w:right="-426" w:hanging="2835"/>
        <w:rPr>
          <w:rFonts w:ascii="Arial" w:hAnsi="Arial" w:cs="Arial"/>
          <w:sz w:val="22"/>
          <w:szCs w:val="22"/>
          <w:lang w:val="en-US"/>
        </w:rPr>
      </w:pPr>
      <w:r w:rsidRPr="00A30C2B">
        <w:rPr>
          <w:rFonts w:ascii="Arial" w:hAnsi="Arial" w:cs="Arial"/>
          <w:bCs/>
          <w:sz w:val="22"/>
          <w:szCs w:val="22"/>
          <w:lang w:val="en-US"/>
        </w:rPr>
        <w:t>Research legislation:</w:t>
      </w:r>
      <w:r w:rsidRPr="00A30C2B">
        <w:rPr>
          <w:rFonts w:ascii="Arial" w:hAnsi="Arial" w:cs="Arial"/>
          <w:sz w:val="22"/>
          <w:szCs w:val="22"/>
          <w:lang w:val="en-US"/>
        </w:rPr>
        <w:tab/>
      </w:r>
      <w:r w:rsidRPr="00A30C2B">
        <w:rPr>
          <w:rFonts w:ascii="Arial" w:hAnsi="Arial" w:cs="Arial"/>
          <w:sz w:val="22"/>
          <w:szCs w:val="22"/>
          <w:lang w:val="en-US"/>
        </w:rPr>
        <w:tab/>
        <w:t>Ordinance on human research with the exception of Clinical trials (HRO) [1].</w:t>
      </w:r>
    </w:p>
    <w:p w14:paraId="4691847F" w14:textId="77777777" w:rsidR="00A30C2B" w:rsidRPr="00A30C2B" w:rsidRDefault="00A30C2B" w:rsidP="00A30C2B">
      <w:pPr>
        <w:rPr>
          <w:rFonts w:ascii="Arial" w:hAnsi="Arial" w:cs="Arial"/>
          <w:sz w:val="22"/>
          <w:szCs w:val="22"/>
          <w:lang w:val="en-US"/>
        </w:rPr>
      </w:pPr>
    </w:p>
    <w:p w14:paraId="5794C3B1" w14:textId="77777777" w:rsidR="008E6F23" w:rsidRDefault="008E6F23" w:rsidP="00A30C2B">
      <w:pPr>
        <w:ind w:left="2835" w:hanging="2835"/>
        <w:rPr>
          <w:rFonts w:ascii="Arial" w:hAnsi="Arial" w:cs="Arial"/>
          <w:bCs/>
          <w:sz w:val="22"/>
          <w:szCs w:val="22"/>
          <w:lang w:val="en-US"/>
        </w:rPr>
      </w:pPr>
    </w:p>
    <w:p w14:paraId="0124490D" w14:textId="77777777" w:rsidR="00A30C2B" w:rsidRPr="00A30C2B" w:rsidRDefault="00A30C2B" w:rsidP="00A30C2B">
      <w:pPr>
        <w:ind w:left="2835" w:hanging="2835"/>
        <w:rPr>
          <w:rFonts w:ascii="Arial" w:hAnsi="Arial" w:cs="Arial"/>
          <w:sz w:val="22"/>
          <w:szCs w:val="22"/>
          <w:lang w:val="en-US"/>
        </w:rPr>
      </w:pPr>
      <w:r w:rsidRPr="00A30C2B">
        <w:rPr>
          <w:rFonts w:ascii="Arial" w:hAnsi="Arial" w:cs="Arial"/>
          <w:bCs/>
          <w:sz w:val="22"/>
          <w:szCs w:val="22"/>
          <w:lang w:val="en-US"/>
        </w:rPr>
        <w:t>Type of Research Project:</w:t>
      </w:r>
      <w:r w:rsidRPr="00A30C2B">
        <w:rPr>
          <w:rFonts w:ascii="Arial" w:hAnsi="Arial" w:cs="Arial"/>
          <w:sz w:val="22"/>
          <w:szCs w:val="22"/>
          <w:lang w:val="en-US"/>
        </w:rPr>
        <w:tab/>
        <w:t>R</w:t>
      </w:r>
      <w:r w:rsidRPr="00A30C2B">
        <w:rPr>
          <w:rFonts w:ascii="Arial" w:hAnsi="Arial" w:cs="Arial"/>
          <w:sz w:val="22"/>
          <w:szCs w:val="22"/>
          <w:lang w:val="en-US" w:eastAsia="de-CH"/>
        </w:rPr>
        <w:t>esearch project</w:t>
      </w:r>
      <w:r w:rsidR="008B2372">
        <w:rPr>
          <w:rFonts w:ascii="Arial" w:hAnsi="Arial" w:cs="Arial"/>
          <w:sz w:val="22"/>
          <w:szCs w:val="22"/>
          <w:lang w:val="en-US" w:eastAsia="de-CH"/>
        </w:rPr>
        <w:t xml:space="preserve"> involving human subjects </w:t>
      </w:r>
      <w:r w:rsidRPr="00A30C2B">
        <w:rPr>
          <w:rFonts w:ascii="Arial" w:hAnsi="Arial" w:cs="Arial"/>
          <w:sz w:val="22"/>
          <w:szCs w:val="22"/>
          <w:lang w:val="en-US"/>
        </w:rPr>
        <w:tab/>
      </w:r>
    </w:p>
    <w:p w14:paraId="681332D7" w14:textId="77777777" w:rsidR="00A30C2B" w:rsidRPr="00A30C2B" w:rsidRDefault="00A30C2B" w:rsidP="00714B8A">
      <w:pPr>
        <w:rPr>
          <w:rFonts w:ascii="Arial" w:hAnsi="Arial" w:cs="Arial"/>
          <w:sz w:val="22"/>
          <w:szCs w:val="22"/>
          <w:lang w:val="en-US"/>
        </w:rPr>
      </w:pPr>
    </w:p>
    <w:p w14:paraId="43924802" w14:textId="77777777" w:rsidR="008E6F23" w:rsidRDefault="008E6F23" w:rsidP="00A30C2B">
      <w:pPr>
        <w:rPr>
          <w:rFonts w:ascii="Arial" w:hAnsi="Arial" w:cs="Arial"/>
          <w:bCs/>
          <w:sz w:val="22"/>
          <w:szCs w:val="22"/>
          <w:lang w:val="en-US"/>
        </w:rPr>
      </w:pPr>
    </w:p>
    <w:p w14:paraId="5DE15B3A" w14:textId="77777777" w:rsidR="00A30C2B" w:rsidRPr="007D2DBD" w:rsidRDefault="00A30C2B" w:rsidP="00A30C2B">
      <w:pPr>
        <w:rPr>
          <w:rFonts w:ascii="Arial" w:eastAsia="Calibri" w:hAnsi="Arial" w:cs="Arial"/>
          <w:color w:val="000000" w:themeColor="text1"/>
          <w:sz w:val="22"/>
          <w:szCs w:val="22"/>
          <w:lang w:val="en-US"/>
        </w:rPr>
      </w:pPr>
      <w:r w:rsidRPr="00A30C2B">
        <w:rPr>
          <w:rFonts w:ascii="Arial" w:hAnsi="Arial" w:cs="Arial"/>
          <w:bCs/>
          <w:sz w:val="22"/>
          <w:szCs w:val="22"/>
          <w:lang w:val="en-US"/>
        </w:rPr>
        <w:t xml:space="preserve">Risk </w:t>
      </w:r>
      <w:proofErr w:type="spellStart"/>
      <w:r w:rsidRPr="00A30C2B">
        <w:rPr>
          <w:rFonts w:ascii="Arial" w:hAnsi="Arial" w:cs="Arial"/>
          <w:bCs/>
          <w:sz w:val="22"/>
          <w:szCs w:val="22"/>
          <w:lang w:val="en-US"/>
        </w:rPr>
        <w:t>Categorisation</w:t>
      </w:r>
      <w:proofErr w:type="spellEnd"/>
      <w:r w:rsidRPr="00A30C2B">
        <w:rPr>
          <w:rFonts w:ascii="Arial" w:hAnsi="Arial" w:cs="Arial"/>
          <w:bCs/>
          <w:sz w:val="22"/>
          <w:szCs w:val="22"/>
          <w:lang w:val="en-US"/>
        </w:rPr>
        <w:t>:</w:t>
      </w:r>
      <w:r w:rsidRPr="00A30C2B">
        <w:rPr>
          <w:rFonts w:ascii="Arial" w:hAnsi="Arial" w:cs="Arial"/>
          <w:bCs/>
          <w:sz w:val="22"/>
          <w:szCs w:val="22"/>
          <w:lang w:val="en-US"/>
        </w:rPr>
        <w:tab/>
      </w:r>
      <w:r w:rsidRPr="00A30C2B">
        <w:rPr>
          <w:rFonts w:ascii="Arial" w:hAnsi="Arial" w:cs="Arial"/>
          <w:bCs/>
          <w:sz w:val="22"/>
          <w:szCs w:val="22"/>
          <w:lang w:val="en-US"/>
        </w:rPr>
        <w:tab/>
      </w:r>
      <w:r w:rsidR="007D2DBD">
        <w:rPr>
          <w:rFonts w:ascii="Arial" w:eastAsia="Calibri" w:hAnsi="Arial" w:cs="Arial"/>
          <w:color w:val="000000" w:themeColor="text1"/>
          <w:sz w:val="22"/>
          <w:szCs w:val="22"/>
          <w:lang w:val="en-US"/>
        </w:rPr>
        <w:t>Risk category B</w:t>
      </w:r>
    </w:p>
    <w:p w14:paraId="2975AC7E" w14:textId="77777777" w:rsidR="00A30C2B" w:rsidRPr="00A30C2B" w:rsidRDefault="00A30C2B" w:rsidP="00A30C2B">
      <w:pPr>
        <w:ind w:left="2948"/>
        <w:rPr>
          <w:rFonts w:ascii="Arial" w:hAnsi="Arial" w:cs="Arial"/>
          <w:sz w:val="22"/>
          <w:szCs w:val="22"/>
          <w:lang w:val="en-US"/>
        </w:rPr>
      </w:pPr>
    </w:p>
    <w:p w14:paraId="2267313F" w14:textId="77777777" w:rsidR="008E6F23" w:rsidRDefault="008E6F23" w:rsidP="00A30C2B">
      <w:pPr>
        <w:rPr>
          <w:rFonts w:ascii="Arial" w:hAnsi="Arial" w:cs="Arial"/>
          <w:sz w:val="22"/>
          <w:szCs w:val="22"/>
          <w:lang w:val="en-US"/>
        </w:rPr>
      </w:pPr>
    </w:p>
    <w:p w14:paraId="6BD8FEB3" w14:textId="77777777" w:rsidR="00A30C2B" w:rsidRPr="007D2DBD" w:rsidRDefault="00A30C2B" w:rsidP="007D2DBD">
      <w:pPr>
        <w:ind w:left="2127" w:hanging="2127"/>
        <w:rPr>
          <w:rFonts w:ascii="Arial" w:eastAsia="Calibri" w:hAnsi="Arial" w:cs="Arial"/>
          <w:color w:val="000000" w:themeColor="text1"/>
          <w:sz w:val="22"/>
          <w:szCs w:val="22"/>
          <w:lang w:val="en-US"/>
        </w:rPr>
      </w:pPr>
      <w:r w:rsidRPr="00A30C2B">
        <w:rPr>
          <w:rFonts w:ascii="Arial" w:hAnsi="Arial" w:cs="Arial"/>
          <w:sz w:val="22"/>
          <w:szCs w:val="22"/>
          <w:lang w:val="en-US"/>
        </w:rPr>
        <w:t>Project Leader:</w:t>
      </w:r>
      <w:r w:rsidRPr="00A30C2B">
        <w:rPr>
          <w:rFonts w:ascii="Arial" w:hAnsi="Arial" w:cs="Arial"/>
          <w:sz w:val="22"/>
          <w:szCs w:val="22"/>
          <w:lang w:val="en-US"/>
        </w:rPr>
        <w:tab/>
      </w:r>
      <w:r w:rsidRPr="00A30C2B">
        <w:rPr>
          <w:rFonts w:ascii="Arial" w:eastAsia="Calibri" w:hAnsi="Arial" w:cs="Arial"/>
          <w:color w:val="0000FF"/>
          <w:sz w:val="22"/>
          <w:szCs w:val="22"/>
          <w:lang w:val="en-US"/>
        </w:rPr>
        <w:tab/>
      </w:r>
      <w:r w:rsidR="007D2DBD" w:rsidRPr="007D2DBD">
        <w:rPr>
          <w:rFonts w:ascii="Arial" w:eastAsia="Calibri" w:hAnsi="Arial" w:cs="Arial"/>
          <w:color w:val="000000" w:themeColor="text1"/>
          <w:sz w:val="22"/>
          <w:szCs w:val="22"/>
          <w:lang w:val="en-US"/>
        </w:rPr>
        <w:t xml:space="preserve">Prof. Dr. med. Dr. sc. nat. Gregor </w:t>
      </w:r>
      <w:proofErr w:type="spellStart"/>
      <w:r w:rsidR="007D2DBD" w:rsidRPr="007D2DBD">
        <w:rPr>
          <w:rFonts w:ascii="Arial" w:eastAsia="Calibri" w:hAnsi="Arial" w:cs="Arial"/>
          <w:color w:val="000000" w:themeColor="text1"/>
          <w:sz w:val="22"/>
          <w:szCs w:val="22"/>
          <w:lang w:val="en-US"/>
        </w:rPr>
        <w:t>Hutter</w:t>
      </w:r>
      <w:proofErr w:type="spellEnd"/>
      <w:r w:rsidR="007D2DBD" w:rsidRPr="007D2DBD">
        <w:rPr>
          <w:rFonts w:ascii="Arial" w:eastAsia="Calibri" w:hAnsi="Arial" w:cs="Arial"/>
          <w:color w:val="000000" w:themeColor="text1"/>
          <w:sz w:val="22"/>
          <w:szCs w:val="22"/>
          <w:lang w:val="en-US"/>
        </w:rPr>
        <w:br/>
        <w:t xml:space="preserve"> </w:t>
      </w:r>
      <w:r w:rsidR="007D2DBD" w:rsidRPr="007D2DBD">
        <w:rPr>
          <w:rFonts w:ascii="Arial" w:eastAsia="Calibri" w:hAnsi="Arial" w:cs="Arial"/>
          <w:color w:val="000000" w:themeColor="text1"/>
          <w:sz w:val="22"/>
          <w:szCs w:val="22"/>
          <w:lang w:val="en-US"/>
        </w:rPr>
        <w:tab/>
        <w:t>Gregor.hutter@usb.ch</w:t>
      </w:r>
    </w:p>
    <w:p w14:paraId="7EAFF76F" w14:textId="77777777" w:rsidR="00A30C2B" w:rsidRPr="00CE2299" w:rsidRDefault="00A30C2B" w:rsidP="00A30C2B">
      <w:pPr>
        <w:rPr>
          <w:rFonts w:ascii="Arial" w:hAnsi="Arial" w:cs="Arial"/>
          <w:sz w:val="22"/>
          <w:szCs w:val="22"/>
          <w:lang w:val="en-US"/>
        </w:rPr>
      </w:pPr>
    </w:p>
    <w:p w14:paraId="3FB4586F" w14:textId="77777777" w:rsidR="00A30C2B" w:rsidRPr="00CE2299" w:rsidRDefault="00A30C2B" w:rsidP="00CE2299">
      <w:pPr>
        <w:pStyle w:val="ProtocolBody"/>
        <w:rPr>
          <w:rStyle w:val="ProtocolTitle14ptnotnumberedChar"/>
          <w:rFonts w:eastAsiaTheme="minorEastAsia" w:cs="Arial"/>
          <w:bCs/>
          <w:sz w:val="22"/>
        </w:rPr>
      </w:pPr>
    </w:p>
    <w:p w14:paraId="04B15E96" w14:textId="77777777" w:rsidR="00A30C2B" w:rsidRPr="00892CEC" w:rsidRDefault="00A30C2B" w:rsidP="00892CEC">
      <w:pPr>
        <w:rPr>
          <w:rStyle w:val="ProtocolTitle14ptnotnumberedChar"/>
          <w:rFonts w:eastAsiaTheme="minorEastAsia" w:cs="Arial"/>
          <w:bCs w:val="0"/>
        </w:rPr>
      </w:pPr>
      <w:r w:rsidRPr="00A30C2B">
        <w:rPr>
          <w:rStyle w:val="ProtocolTitle14ptnotnumberedChar"/>
          <w:rFonts w:eastAsiaTheme="minorEastAsia" w:cs="Arial"/>
          <w:b/>
          <w:sz w:val="24"/>
          <w:szCs w:val="24"/>
        </w:rPr>
        <w:t>Protocol Signature FORM</w:t>
      </w:r>
      <w:r w:rsidRPr="00A30C2B">
        <w:rPr>
          <w:rStyle w:val="ProtocolTitle14ptnotnumberedChar"/>
          <w:rFonts w:eastAsiaTheme="minorEastAsia" w:cs="Arial"/>
          <w:sz w:val="24"/>
          <w:szCs w:val="24"/>
        </w:rPr>
        <w:t xml:space="preserve"> </w:t>
      </w:r>
    </w:p>
    <w:p w14:paraId="2386662D" w14:textId="77777777" w:rsidR="007F070A" w:rsidRDefault="007F070A" w:rsidP="00A30C2B">
      <w:pPr>
        <w:pStyle w:val="ProtocolBody"/>
        <w:rPr>
          <w:rFonts w:cs="Arial"/>
          <w:lang w:val="en-GB"/>
        </w:rPr>
      </w:pPr>
    </w:p>
    <w:tbl>
      <w:tblPr>
        <w:tblW w:w="13721" w:type="dxa"/>
        <w:tblLook w:val="0000" w:firstRow="0" w:lastRow="0" w:firstColumn="0" w:lastColumn="0" w:noHBand="0" w:noVBand="0"/>
      </w:tblPr>
      <w:tblGrid>
        <w:gridCol w:w="1725"/>
        <w:gridCol w:w="5998"/>
        <w:gridCol w:w="5998"/>
      </w:tblGrid>
      <w:tr w:rsidR="00A8124F" w:rsidRPr="006C0794" w14:paraId="327412D5" w14:textId="77777777" w:rsidTr="00A8124F">
        <w:trPr>
          <w:trHeight w:val="121"/>
        </w:trPr>
        <w:tc>
          <w:tcPr>
            <w:tcW w:w="1725" w:type="dxa"/>
            <w:vAlign w:val="center"/>
          </w:tcPr>
          <w:p w14:paraId="760AA356" w14:textId="77777777" w:rsidR="00A8124F" w:rsidRPr="007F070A" w:rsidRDefault="00A8124F" w:rsidP="00A8124F">
            <w:pPr>
              <w:rPr>
                <w:rFonts w:ascii="Arial" w:hAnsi="Arial" w:cs="Arial"/>
                <w:sz w:val="22"/>
                <w:szCs w:val="22"/>
              </w:rPr>
            </w:pPr>
            <w:r w:rsidRPr="007F070A">
              <w:rPr>
                <w:rFonts w:ascii="Arial" w:hAnsi="Arial" w:cs="Arial"/>
                <w:sz w:val="22"/>
                <w:szCs w:val="22"/>
              </w:rPr>
              <w:t>Study Title</w:t>
            </w:r>
          </w:p>
        </w:tc>
        <w:tc>
          <w:tcPr>
            <w:tcW w:w="5998" w:type="dxa"/>
            <w:vAlign w:val="center"/>
          </w:tcPr>
          <w:p w14:paraId="11291607" w14:textId="77777777" w:rsidR="00A8124F" w:rsidRPr="00A8124F" w:rsidRDefault="00A8124F" w:rsidP="00A8124F">
            <w:pPr>
              <w:pStyle w:val="instruction"/>
            </w:pPr>
            <w:r w:rsidRPr="00A8124F">
              <w:t>Systematic assessment of SARS-CoV-2 neurotropic capacity in modestly and critically ill patients, and patients who died from COVID-19</w:t>
            </w:r>
          </w:p>
        </w:tc>
        <w:tc>
          <w:tcPr>
            <w:tcW w:w="5998" w:type="dxa"/>
            <w:vAlign w:val="center"/>
          </w:tcPr>
          <w:p w14:paraId="703EC0B7" w14:textId="77777777" w:rsidR="00A8124F" w:rsidRPr="007F070A" w:rsidRDefault="00A8124F" w:rsidP="00A8124F">
            <w:pPr>
              <w:pStyle w:val="instruction"/>
            </w:pPr>
          </w:p>
        </w:tc>
      </w:tr>
    </w:tbl>
    <w:p w14:paraId="2A035404" w14:textId="77777777" w:rsidR="007F070A" w:rsidRPr="00A30C2B" w:rsidRDefault="007F070A" w:rsidP="007F070A">
      <w:pPr>
        <w:pStyle w:val="ProtocolBody"/>
        <w:rPr>
          <w:rFonts w:cs="Arial"/>
          <w:lang w:val="en-GB"/>
        </w:rPr>
      </w:pPr>
    </w:p>
    <w:p w14:paraId="5CBAE0BD" w14:textId="6EE89F34" w:rsidR="00A30C2B" w:rsidRPr="00850DA1" w:rsidRDefault="00A30C2B" w:rsidP="00A30C2B">
      <w:pPr>
        <w:pStyle w:val="ProtocolBody"/>
        <w:rPr>
          <w:rFonts w:cs="Arial"/>
          <w:lang w:val="en-GB"/>
        </w:rPr>
      </w:pPr>
      <w:r w:rsidRPr="00850DA1">
        <w:rPr>
          <w:rFonts w:cs="Arial"/>
          <w:lang w:val="en-GB"/>
        </w:rPr>
        <w:t xml:space="preserve">The project leader (main </w:t>
      </w:r>
      <w:proofErr w:type="spellStart"/>
      <w:r w:rsidRPr="00850DA1">
        <w:rPr>
          <w:rFonts w:cs="Arial"/>
          <w:lang w:val="en-GB"/>
        </w:rPr>
        <w:t>center</w:t>
      </w:r>
      <w:proofErr w:type="spellEnd"/>
      <w:r w:rsidRPr="00850DA1">
        <w:rPr>
          <w:rFonts w:cs="Arial"/>
          <w:lang w:val="en-GB"/>
        </w:rPr>
        <w:t xml:space="preserve">) and the investigator (at the local </w:t>
      </w:r>
      <w:proofErr w:type="spellStart"/>
      <w:r w:rsidRPr="00850DA1">
        <w:rPr>
          <w:rFonts w:cs="Arial"/>
          <w:lang w:val="en-GB"/>
        </w:rPr>
        <w:t>center</w:t>
      </w:r>
      <w:proofErr w:type="spellEnd"/>
      <w:r w:rsidRPr="00850DA1">
        <w:rPr>
          <w:rFonts w:cs="Arial"/>
          <w:lang w:val="en-GB"/>
        </w:rPr>
        <w:t xml:space="preserve">/site) have approved the protocol </w:t>
      </w:r>
      <w:r w:rsidRPr="002547CE">
        <w:rPr>
          <w:rFonts w:cs="Arial"/>
          <w:color w:val="000000" w:themeColor="text1"/>
          <w:lang w:val="en-GB"/>
        </w:rPr>
        <w:t>version</w:t>
      </w:r>
      <w:r w:rsidR="002547CE">
        <w:rPr>
          <w:rFonts w:cs="Arial"/>
          <w:color w:val="000000" w:themeColor="text1"/>
          <w:lang w:val="en-GB"/>
        </w:rPr>
        <w:t xml:space="preserve"> </w:t>
      </w:r>
      <w:r w:rsidR="0017393A">
        <w:rPr>
          <w:rFonts w:cs="Arial"/>
          <w:color w:val="000000" w:themeColor="text1"/>
          <w:lang w:val="en-GB"/>
        </w:rPr>
        <w:t>4</w:t>
      </w:r>
      <w:r w:rsidR="00A8124F" w:rsidRPr="002547CE">
        <w:rPr>
          <w:rFonts w:cs="Arial"/>
          <w:b/>
          <w:i/>
          <w:color w:val="000000" w:themeColor="text1"/>
          <w:lang w:val="en-GB"/>
        </w:rPr>
        <w:t xml:space="preserve">.0 (dated </w:t>
      </w:r>
      <w:r w:rsidR="0017393A">
        <w:rPr>
          <w:rFonts w:cs="Arial"/>
          <w:b/>
          <w:i/>
          <w:color w:val="000000" w:themeColor="text1"/>
          <w:lang w:val="en-GB"/>
        </w:rPr>
        <w:t>07</w:t>
      </w:r>
      <w:r w:rsidR="00A8124F" w:rsidRPr="002547CE">
        <w:rPr>
          <w:rFonts w:cs="Arial"/>
          <w:b/>
          <w:i/>
          <w:color w:val="000000" w:themeColor="text1"/>
          <w:lang w:val="en-GB"/>
        </w:rPr>
        <w:t>.</w:t>
      </w:r>
      <w:r w:rsidR="0017393A">
        <w:rPr>
          <w:rFonts w:cs="Arial"/>
          <w:b/>
          <w:i/>
          <w:color w:val="000000" w:themeColor="text1"/>
          <w:lang w:val="en-GB"/>
        </w:rPr>
        <w:t>03</w:t>
      </w:r>
      <w:r w:rsidR="00A8124F" w:rsidRPr="002547CE">
        <w:rPr>
          <w:rFonts w:cs="Arial"/>
          <w:b/>
          <w:i/>
          <w:color w:val="000000" w:themeColor="text1"/>
          <w:lang w:val="en-GB"/>
        </w:rPr>
        <w:t>.202</w:t>
      </w:r>
      <w:r w:rsidR="0017393A">
        <w:rPr>
          <w:rFonts w:cs="Arial"/>
          <w:b/>
          <w:i/>
          <w:color w:val="000000" w:themeColor="text1"/>
          <w:lang w:val="en-GB"/>
        </w:rPr>
        <w:t>1</w:t>
      </w:r>
      <w:r w:rsidR="00A8124F" w:rsidRPr="002547CE">
        <w:rPr>
          <w:rFonts w:cs="Arial"/>
          <w:b/>
          <w:i/>
          <w:color w:val="000000" w:themeColor="text1"/>
          <w:lang w:val="en-GB"/>
        </w:rPr>
        <w:t>),</w:t>
      </w:r>
      <w:r w:rsidRPr="002547CE">
        <w:rPr>
          <w:rFonts w:cs="Arial"/>
          <w:i/>
          <w:color w:val="000000" w:themeColor="text1"/>
          <w:lang w:val="en-GB"/>
        </w:rPr>
        <w:t xml:space="preserve"> </w:t>
      </w:r>
      <w:r w:rsidRPr="002547CE">
        <w:rPr>
          <w:rFonts w:cs="Arial"/>
          <w:color w:val="000000" w:themeColor="text1"/>
          <w:lang w:val="en-GB"/>
        </w:rPr>
        <w:t xml:space="preserve">and confirm </w:t>
      </w:r>
      <w:r w:rsidRPr="00850DA1">
        <w:rPr>
          <w:rFonts w:cs="Arial"/>
          <w:lang w:val="en-GB"/>
        </w:rPr>
        <w:t xml:space="preserve">hereby to conduct the project according to the protocol, the Swiss legal requirements [1,2], the current version of the World Medical Association Declaration of Helsinki [3] and </w:t>
      </w:r>
      <w:r w:rsidR="00CE7EB3" w:rsidRPr="00850DA1">
        <w:rPr>
          <w:rFonts w:cs="Arial"/>
          <w:lang w:val="en-GB"/>
        </w:rPr>
        <w:t>the principles and procedures for integrity in scientific research involving human beings.</w:t>
      </w:r>
    </w:p>
    <w:p w14:paraId="084C90D9" w14:textId="77777777" w:rsidR="00A30C2B" w:rsidRPr="00850DA1" w:rsidRDefault="00A30C2B" w:rsidP="00A30C2B">
      <w:pPr>
        <w:pStyle w:val="ProtocolBody"/>
        <w:rPr>
          <w:rFonts w:cs="Arial"/>
          <w:lang w:val="en-GB"/>
        </w:rPr>
      </w:pPr>
    </w:p>
    <w:p w14:paraId="7C5D94AB" w14:textId="77777777" w:rsidR="00A30C2B" w:rsidRPr="00850DA1" w:rsidRDefault="00A30C2B" w:rsidP="00A30C2B">
      <w:pPr>
        <w:pStyle w:val="ProtocolTrialOverviewTitle"/>
        <w:rPr>
          <w:rFonts w:cs="Arial"/>
          <w:b w:val="0"/>
          <w:i/>
        </w:rPr>
      </w:pPr>
    </w:p>
    <w:p w14:paraId="2D1D5B09" w14:textId="77777777" w:rsidR="00A30C2B" w:rsidRPr="00850DA1" w:rsidRDefault="00A30C2B" w:rsidP="00A30C2B">
      <w:pPr>
        <w:pStyle w:val="ProtocolTrialOverviewTitle"/>
        <w:rPr>
          <w:rFonts w:cs="Arial"/>
        </w:rPr>
      </w:pPr>
      <w:r w:rsidRPr="00850DA1">
        <w:rPr>
          <w:rFonts w:cs="Arial"/>
        </w:rPr>
        <w:t xml:space="preserve">Project leader (lead </w:t>
      </w:r>
      <w:proofErr w:type="spellStart"/>
      <w:r w:rsidRPr="00850DA1">
        <w:rPr>
          <w:rFonts w:cs="Arial"/>
        </w:rPr>
        <w:t>center</w:t>
      </w:r>
      <w:proofErr w:type="spellEnd"/>
      <w:r w:rsidRPr="00850DA1">
        <w:rPr>
          <w:rFonts w:cs="Arial"/>
        </w:rPr>
        <w:t>/site)</w:t>
      </w:r>
    </w:p>
    <w:p w14:paraId="5A3A25EF" w14:textId="77777777" w:rsidR="00A30C2B" w:rsidRPr="00850DA1" w:rsidRDefault="00A30C2B" w:rsidP="00A30C2B">
      <w:pPr>
        <w:pStyle w:val="ProtocolBody"/>
        <w:rPr>
          <w:rFonts w:cs="Arial"/>
          <w:lang w:val="en-GB"/>
        </w:rPr>
      </w:pPr>
    </w:p>
    <w:p w14:paraId="03CE2E79" w14:textId="77777777" w:rsidR="00A30C2B" w:rsidRPr="00850DA1" w:rsidRDefault="00A30C2B" w:rsidP="00A30C2B">
      <w:pPr>
        <w:pStyle w:val="Protocolsignofftabs"/>
        <w:rPr>
          <w:rFonts w:cs="Arial"/>
          <w:lang w:val="de-CH"/>
        </w:rPr>
      </w:pPr>
      <w:r w:rsidRPr="00850DA1">
        <w:rPr>
          <w:rFonts w:cs="Arial"/>
          <w:szCs w:val="22"/>
          <w:lang w:val="de-CH"/>
        </w:rPr>
        <w:t xml:space="preserve">Site </w:t>
      </w:r>
      <w:r w:rsidR="00A8124F" w:rsidRPr="00850DA1">
        <w:rPr>
          <w:rFonts w:cs="Arial"/>
          <w:i/>
          <w:szCs w:val="22"/>
          <w:lang w:val="de-CH"/>
        </w:rPr>
        <w:t>Universitätsspital Basel, Spitalstrasse 21, CH-4031 Basel</w:t>
      </w:r>
    </w:p>
    <w:p w14:paraId="17D999F9" w14:textId="77777777" w:rsidR="00A30C2B" w:rsidRPr="00850DA1" w:rsidRDefault="00A30C2B" w:rsidP="00A30C2B">
      <w:pPr>
        <w:pStyle w:val="Protocolsignofftabs"/>
        <w:rPr>
          <w:rFonts w:cs="Arial"/>
          <w:lang w:val="de-CH"/>
        </w:rPr>
      </w:pPr>
    </w:p>
    <w:p w14:paraId="11F499E9" w14:textId="77777777" w:rsidR="00A30C2B" w:rsidRPr="00850DA1" w:rsidRDefault="00A30C2B" w:rsidP="00A30C2B">
      <w:pPr>
        <w:pStyle w:val="Protocolsignofftabs"/>
        <w:rPr>
          <w:rFonts w:cs="Arial"/>
        </w:rPr>
      </w:pPr>
      <w:r w:rsidRPr="00850DA1">
        <w:rPr>
          <w:rFonts w:cs="Arial"/>
        </w:rPr>
        <w:t>Name:</w:t>
      </w:r>
      <w:r w:rsidRPr="00850DA1">
        <w:rPr>
          <w:rFonts w:cs="Arial"/>
        </w:rPr>
        <w:tab/>
      </w:r>
      <w:r w:rsidR="00A8124F" w:rsidRPr="00850DA1">
        <w:rPr>
          <w:rFonts w:cs="Arial"/>
        </w:rPr>
        <w:t xml:space="preserve">Prof. Dr. med. Dr. sc. nat. Gregor </w:t>
      </w:r>
      <w:proofErr w:type="spellStart"/>
      <w:r w:rsidR="00A8124F" w:rsidRPr="00850DA1">
        <w:rPr>
          <w:rFonts w:cs="Arial"/>
        </w:rPr>
        <w:t>Hutter</w:t>
      </w:r>
      <w:proofErr w:type="spellEnd"/>
    </w:p>
    <w:p w14:paraId="6FC138D0" w14:textId="2F5D120E" w:rsidR="00A30C2B" w:rsidRPr="00850DA1" w:rsidRDefault="009B7E16" w:rsidP="00A30C2B">
      <w:pPr>
        <w:pStyle w:val="Protocolsignofftabs0"/>
        <w:rPr>
          <w:rFonts w:cs="Arial"/>
        </w:rPr>
      </w:pPr>
      <w:r w:rsidRPr="00850DA1">
        <w:rPr>
          <w:rFonts w:cs="Arial"/>
          <w:b/>
          <w:noProof/>
          <w:szCs w:val="22"/>
          <w:lang w:val="de-CH"/>
        </w:rPr>
        <w:drawing>
          <wp:anchor distT="0" distB="0" distL="114300" distR="114300" simplePos="0" relativeHeight="251659264" behindDoc="1" locked="0" layoutInCell="1" allowOverlap="1" wp14:anchorId="11B45F62" wp14:editId="4FBBDE49">
            <wp:simplePos x="0" y="0"/>
            <wp:positionH relativeFrom="column">
              <wp:posOffset>3789883</wp:posOffset>
            </wp:positionH>
            <wp:positionV relativeFrom="paragraph">
              <wp:posOffset>91679</wp:posOffset>
            </wp:positionV>
            <wp:extent cx="882015" cy="504825"/>
            <wp:effectExtent l="0" t="0" r="0" b="3175"/>
            <wp:wrapTight wrapText="bothSides">
              <wp:wrapPolygon edited="0">
                <wp:start x="0" y="0"/>
                <wp:lineTo x="0" y="21192"/>
                <wp:lineTo x="21149" y="21192"/>
                <wp:lineTo x="21149"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r="13235"/>
                    <a:stretch/>
                  </pic:blipFill>
                  <pic:spPr bwMode="auto">
                    <a:xfrm>
                      <a:off x="0" y="0"/>
                      <a:ext cx="882015" cy="504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30C2B" w:rsidRPr="00850DA1">
        <w:rPr>
          <w:rFonts w:cs="Arial"/>
        </w:rPr>
        <w:t>Date:</w:t>
      </w:r>
      <w:r w:rsidR="00D32448">
        <w:rPr>
          <w:rFonts w:cs="Arial"/>
        </w:rPr>
        <w:t xml:space="preserve"> </w:t>
      </w:r>
      <w:r w:rsidR="0017393A">
        <w:rPr>
          <w:rFonts w:cs="Arial"/>
        </w:rPr>
        <w:t>0</w:t>
      </w:r>
      <w:r w:rsidR="00070C89">
        <w:rPr>
          <w:rFonts w:cs="Arial"/>
        </w:rPr>
        <w:t>9</w:t>
      </w:r>
      <w:r w:rsidRPr="00850DA1">
        <w:rPr>
          <w:rFonts w:cs="Arial"/>
        </w:rPr>
        <w:t>.</w:t>
      </w:r>
      <w:r w:rsidR="0017393A">
        <w:rPr>
          <w:rFonts w:cs="Arial"/>
        </w:rPr>
        <w:t>03</w:t>
      </w:r>
      <w:r w:rsidRPr="00850DA1">
        <w:rPr>
          <w:rFonts w:cs="Arial"/>
        </w:rPr>
        <w:t>.202</w:t>
      </w:r>
      <w:r w:rsidR="0017393A">
        <w:rPr>
          <w:rFonts w:cs="Arial"/>
        </w:rPr>
        <w:t>1</w:t>
      </w:r>
      <w:r w:rsidR="004422B8" w:rsidRPr="00850DA1">
        <w:rPr>
          <w:rFonts w:cs="Arial"/>
        </w:rPr>
        <w:tab/>
        <w:t xml:space="preserve">          </w:t>
      </w:r>
      <w:r w:rsidR="00A30C2B" w:rsidRPr="00850DA1">
        <w:rPr>
          <w:rFonts w:cs="Arial"/>
        </w:rPr>
        <w:t>Signature</w:t>
      </w:r>
      <w:r w:rsidR="004422B8" w:rsidRPr="00850DA1">
        <w:rPr>
          <w:rFonts w:cs="Arial"/>
        </w:rPr>
        <w:t>:</w:t>
      </w:r>
    </w:p>
    <w:p w14:paraId="62AD741A" w14:textId="77777777" w:rsidR="00A30C2B" w:rsidRPr="00850DA1" w:rsidRDefault="00A30C2B" w:rsidP="00CE2299">
      <w:pPr>
        <w:rPr>
          <w:rFonts w:ascii="Arial" w:hAnsi="Arial" w:cs="Arial"/>
          <w:sz w:val="22"/>
          <w:szCs w:val="22"/>
          <w:lang w:val="en-US"/>
        </w:rPr>
      </w:pPr>
    </w:p>
    <w:p w14:paraId="334C030E" w14:textId="77777777" w:rsidR="00A30C2B" w:rsidRPr="00850DA1" w:rsidRDefault="00A30C2B" w:rsidP="00CE2299">
      <w:pPr>
        <w:pStyle w:val="ProtocolBody"/>
        <w:rPr>
          <w:rFonts w:cs="Arial"/>
          <w:bCs w:val="0"/>
          <w:i/>
        </w:rPr>
      </w:pPr>
    </w:p>
    <w:p w14:paraId="061E025C" w14:textId="77777777" w:rsidR="00A30C2B" w:rsidRPr="00850DA1" w:rsidRDefault="00A30C2B" w:rsidP="00CE2299">
      <w:pPr>
        <w:pStyle w:val="ProtocolBody"/>
        <w:rPr>
          <w:rFonts w:cs="Arial"/>
          <w:bCs w:val="0"/>
          <w:i/>
        </w:rPr>
      </w:pPr>
    </w:p>
    <w:p w14:paraId="484D47D5" w14:textId="77777777" w:rsidR="00A8124F" w:rsidRDefault="00A8124F" w:rsidP="00A30C2B">
      <w:pPr>
        <w:rPr>
          <w:rFonts w:ascii="Arial" w:hAnsi="Arial" w:cs="Arial"/>
          <w:b/>
          <w:sz w:val="22"/>
          <w:szCs w:val="22"/>
          <w:lang w:val="en-US"/>
        </w:rPr>
      </w:pPr>
    </w:p>
    <w:p w14:paraId="57C989FF" w14:textId="77777777" w:rsidR="006A1572" w:rsidRDefault="006A1572" w:rsidP="00A30C2B">
      <w:pPr>
        <w:rPr>
          <w:rFonts w:ascii="Arial" w:hAnsi="Arial" w:cs="Arial"/>
          <w:b/>
          <w:sz w:val="22"/>
          <w:szCs w:val="22"/>
          <w:lang w:val="en-US"/>
        </w:rPr>
      </w:pPr>
    </w:p>
    <w:p w14:paraId="69BFF0BF" w14:textId="77777777" w:rsidR="006A1572" w:rsidRDefault="006A1572" w:rsidP="00A30C2B">
      <w:pPr>
        <w:rPr>
          <w:rFonts w:ascii="Arial" w:hAnsi="Arial" w:cs="Arial"/>
          <w:b/>
          <w:sz w:val="22"/>
          <w:szCs w:val="22"/>
          <w:lang w:val="en-US"/>
        </w:rPr>
      </w:pPr>
    </w:p>
    <w:p w14:paraId="0383CBEC" w14:textId="77777777" w:rsidR="006A1572" w:rsidRDefault="006A1572" w:rsidP="00A30C2B">
      <w:pPr>
        <w:rPr>
          <w:rFonts w:ascii="Arial" w:hAnsi="Arial" w:cs="Arial"/>
          <w:b/>
          <w:sz w:val="22"/>
          <w:szCs w:val="22"/>
          <w:lang w:val="en-US"/>
        </w:rPr>
      </w:pPr>
    </w:p>
    <w:p w14:paraId="7232CBDD" w14:textId="77777777" w:rsidR="006A1572" w:rsidRPr="00850DA1" w:rsidRDefault="006A1572" w:rsidP="00A30C2B">
      <w:pPr>
        <w:rPr>
          <w:rFonts w:ascii="Arial" w:hAnsi="Arial" w:cs="Arial"/>
          <w:b/>
          <w:sz w:val="22"/>
          <w:szCs w:val="22"/>
          <w:lang w:val="en-US"/>
        </w:rPr>
      </w:pPr>
    </w:p>
    <w:p w14:paraId="21C3C0CB" w14:textId="77777777" w:rsidR="008F0BF7" w:rsidRPr="00850DA1" w:rsidRDefault="008F0BF7" w:rsidP="008F0BF7">
      <w:pPr>
        <w:pStyle w:val="Heading1"/>
        <w:numPr>
          <w:ilvl w:val="0"/>
          <w:numId w:val="0"/>
        </w:numPr>
        <w:ind w:left="432" w:hanging="432"/>
        <w:rPr>
          <w:sz w:val="24"/>
          <w:szCs w:val="24"/>
        </w:rPr>
      </w:pPr>
      <w:bookmarkStart w:id="0" w:name="_Toc380679945"/>
      <w:bookmarkStart w:id="1" w:name="_Toc380679946"/>
      <w:bookmarkStart w:id="2" w:name="_Toc380679947"/>
      <w:bookmarkStart w:id="3" w:name="_Toc380679948"/>
      <w:bookmarkStart w:id="4" w:name="_Toc380679949"/>
      <w:bookmarkStart w:id="5" w:name="_Toc380679950"/>
      <w:bookmarkStart w:id="6" w:name="_Toc380679951"/>
      <w:bookmarkStart w:id="7" w:name="_Toc380679952"/>
      <w:bookmarkStart w:id="8" w:name="_Toc380679953"/>
      <w:bookmarkStart w:id="9" w:name="_Toc380679954"/>
      <w:bookmarkStart w:id="10" w:name="_Toc380679955"/>
      <w:bookmarkStart w:id="11" w:name="_Toc380679956"/>
      <w:bookmarkStart w:id="12" w:name="_Toc380679957"/>
      <w:bookmarkStart w:id="13" w:name="_Toc522017"/>
      <w:bookmarkStart w:id="14" w:name="_Toc113440103"/>
      <w:bookmarkStart w:id="15" w:name="_Toc383091212"/>
      <w:bookmarkStart w:id="16" w:name="_Toc133740266"/>
      <w:bookmarkStart w:id="17" w:name="_Toc136160363"/>
      <w:bookmarkStart w:id="18" w:name="_Toc136144712"/>
      <w:bookmarkStart w:id="19" w:name="_Toc136145570"/>
      <w:bookmarkEnd w:id="0"/>
      <w:bookmarkEnd w:id="1"/>
      <w:bookmarkEnd w:id="2"/>
      <w:bookmarkEnd w:id="3"/>
      <w:bookmarkEnd w:id="4"/>
      <w:bookmarkEnd w:id="5"/>
      <w:bookmarkEnd w:id="6"/>
      <w:bookmarkEnd w:id="7"/>
      <w:bookmarkEnd w:id="8"/>
      <w:bookmarkEnd w:id="9"/>
      <w:bookmarkEnd w:id="10"/>
      <w:bookmarkEnd w:id="11"/>
      <w:bookmarkEnd w:id="12"/>
      <w:r w:rsidRPr="00850DA1">
        <w:rPr>
          <w:sz w:val="24"/>
          <w:szCs w:val="24"/>
        </w:rPr>
        <w:lastRenderedPageBreak/>
        <w:t>Table of Contents</w:t>
      </w:r>
      <w:bookmarkEnd w:id="13"/>
    </w:p>
    <w:p w14:paraId="6DC7E79D" w14:textId="77777777" w:rsidR="00E3314B" w:rsidRPr="00850DA1" w:rsidRDefault="008F0BF7">
      <w:pPr>
        <w:pStyle w:val="TOC1"/>
        <w:rPr>
          <w:rFonts w:asciiTheme="minorHAnsi" w:eastAsiaTheme="minorEastAsia" w:hAnsiTheme="minorHAnsi" w:cstheme="minorBidi"/>
          <w:bCs w:val="0"/>
          <w:caps w:val="0"/>
          <w:noProof/>
          <w:szCs w:val="22"/>
        </w:rPr>
      </w:pPr>
      <w:r w:rsidRPr="00850DA1">
        <w:rPr>
          <w:b/>
          <w:smallCaps/>
          <w:noProof/>
          <w:lang w:val="en-GB"/>
        </w:rPr>
        <w:fldChar w:fldCharType="begin"/>
      </w:r>
      <w:r w:rsidRPr="00850DA1">
        <w:rPr>
          <w:lang w:val="en-GB"/>
        </w:rPr>
        <w:instrText xml:space="preserve"> TOC \o "1-3" </w:instrText>
      </w:r>
      <w:r w:rsidRPr="00850DA1">
        <w:rPr>
          <w:b/>
          <w:smallCaps/>
          <w:noProof/>
          <w:lang w:val="en-GB"/>
        </w:rPr>
        <w:fldChar w:fldCharType="separate"/>
      </w:r>
      <w:r w:rsidR="00E3314B" w:rsidRPr="00850DA1">
        <w:rPr>
          <w:noProof/>
        </w:rPr>
        <w:t>Table of Contents</w:t>
      </w:r>
      <w:r w:rsidR="00E3314B" w:rsidRPr="00850DA1">
        <w:rPr>
          <w:noProof/>
        </w:rPr>
        <w:tab/>
      </w:r>
      <w:r w:rsidR="00E3314B" w:rsidRPr="00850DA1">
        <w:rPr>
          <w:noProof/>
        </w:rPr>
        <w:fldChar w:fldCharType="begin"/>
      </w:r>
      <w:r w:rsidR="00E3314B" w:rsidRPr="00850DA1">
        <w:rPr>
          <w:noProof/>
        </w:rPr>
        <w:instrText xml:space="preserve"> PAGEREF _Toc522017 \h </w:instrText>
      </w:r>
      <w:r w:rsidR="00E3314B" w:rsidRPr="00850DA1">
        <w:rPr>
          <w:noProof/>
        </w:rPr>
      </w:r>
      <w:r w:rsidR="00E3314B" w:rsidRPr="00850DA1">
        <w:rPr>
          <w:noProof/>
        </w:rPr>
        <w:fldChar w:fldCharType="separate"/>
      </w:r>
      <w:r w:rsidR="00F10FAC" w:rsidRPr="00850DA1">
        <w:rPr>
          <w:noProof/>
        </w:rPr>
        <w:t>6</w:t>
      </w:r>
      <w:r w:rsidR="00E3314B" w:rsidRPr="00850DA1">
        <w:rPr>
          <w:noProof/>
        </w:rPr>
        <w:fldChar w:fldCharType="end"/>
      </w:r>
    </w:p>
    <w:p w14:paraId="290D50E5" w14:textId="77777777" w:rsidR="00E3314B" w:rsidRPr="00850DA1" w:rsidRDefault="00E3314B">
      <w:pPr>
        <w:pStyle w:val="TOC1"/>
        <w:rPr>
          <w:rFonts w:asciiTheme="minorHAnsi" w:eastAsiaTheme="minorEastAsia" w:hAnsiTheme="minorHAnsi" w:cstheme="minorBidi"/>
          <w:bCs w:val="0"/>
          <w:caps w:val="0"/>
          <w:noProof/>
          <w:szCs w:val="22"/>
        </w:rPr>
      </w:pPr>
      <w:r w:rsidRPr="00850DA1">
        <w:rPr>
          <w:noProof/>
        </w:rPr>
        <w:t>GLOSSARY OF ABBREVATIONS</w:t>
      </w:r>
      <w:r w:rsidRPr="00850DA1">
        <w:rPr>
          <w:noProof/>
        </w:rPr>
        <w:tab/>
      </w:r>
      <w:r w:rsidRPr="00850DA1">
        <w:rPr>
          <w:noProof/>
        </w:rPr>
        <w:fldChar w:fldCharType="begin"/>
      </w:r>
      <w:r w:rsidRPr="00850DA1">
        <w:rPr>
          <w:noProof/>
        </w:rPr>
        <w:instrText xml:space="preserve"> PAGEREF _Toc522018 \h </w:instrText>
      </w:r>
      <w:r w:rsidRPr="00850DA1">
        <w:rPr>
          <w:noProof/>
        </w:rPr>
      </w:r>
      <w:r w:rsidRPr="00850DA1">
        <w:rPr>
          <w:noProof/>
        </w:rPr>
        <w:fldChar w:fldCharType="separate"/>
      </w:r>
      <w:r w:rsidR="00F10FAC" w:rsidRPr="00850DA1">
        <w:rPr>
          <w:noProof/>
        </w:rPr>
        <w:t>7</w:t>
      </w:r>
      <w:r w:rsidRPr="00850DA1">
        <w:rPr>
          <w:noProof/>
        </w:rPr>
        <w:fldChar w:fldCharType="end"/>
      </w:r>
    </w:p>
    <w:p w14:paraId="7EE53987" w14:textId="77777777" w:rsidR="00E3314B" w:rsidRPr="00850DA1" w:rsidRDefault="00E3314B">
      <w:pPr>
        <w:pStyle w:val="TOC1"/>
        <w:rPr>
          <w:rFonts w:asciiTheme="minorHAnsi" w:eastAsiaTheme="minorEastAsia" w:hAnsiTheme="minorHAnsi" w:cstheme="minorBidi"/>
          <w:bCs w:val="0"/>
          <w:caps w:val="0"/>
          <w:noProof/>
          <w:szCs w:val="22"/>
        </w:rPr>
      </w:pPr>
      <w:r w:rsidRPr="00850DA1">
        <w:rPr>
          <w:noProof/>
        </w:rPr>
        <w:t>1</w:t>
      </w:r>
      <w:r w:rsidRPr="00850DA1">
        <w:rPr>
          <w:rFonts w:asciiTheme="minorHAnsi" w:eastAsiaTheme="minorEastAsia" w:hAnsiTheme="minorHAnsi" w:cstheme="minorBidi"/>
          <w:bCs w:val="0"/>
          <w:caps w:val="0"/>
          <w:noProof/>
          <w:szCs w:val="22"/>
        </w:rPr>
        <w:tab/>
      </w:r>
      <w:r w:rsidRPr="00850DA1">
        <w:rPr>
          <w:noProof/>
        </w:rPr>
        <w:t>BACKGROUND and project rationale</w:t>
      </w:r>
      <w:r w:rsidRPr="00850DA1">
        <w:rPr>
          <w:noProof/>
        </w:rPr>
        <w:tab/>
      </w:r>
      <w:r w:rsidRPr="00850DA1">
        <w:rPr>
          <w:noProof/>
        </w:rPr>
        <w:fldChar w:fldCharType="begin"/>
      </w:r>
      <w:r w:rsidRPr="00850DA1">
        <w:rPr>
          <w:noProof/>
        </w:rPr>
        <w:instrText xml:space="preserve"> PAGEREF _Toc522019 \h </w:instrText>
      </w:r>
      <w:r w:rsidRPr="00850DA1">
        <w:rPr>
          <w:noProof/>
        </w:rPr>
      </w:r>
      <w:r w:rsidRPr="00850DA1">
        <w:rPr>
          <w:noProof/>
        </w:rPr>
        <w:fldChar w:fldCharType="separate"/>
      </w:r>
      <w:r w:rsidR="00F10FAC" w:rsidRPr="00850DA1">
        <w:rPr>
          <w:noProof/>
        </w:rPr>
        <w:t>8</w:t>
      </w:r>
      <w:r w:rsidRPr="00850DA1">
        <w:rPr>
          <w:noProof/>
        </w:rPr>
        <w:fldChar w:fldCharType="end"/>
      </w:r>
    </w:p>
    <w:p w14:paraId="3ADCF62A" w14:textId="77777777" w:rsidR="00E3314B" w:rsidRPr="00850DA1" w:rsidRDefault="00E3314B">
      <w:pPr>
        <w:pStyle w:val="TOC1"/>
        <w:rPr>
          <w:rFonts w:asciiTheme="minorHAnsi" w:eastAsiaTheme="minorEastAsia" w:hAnsiTheme="minorHAnsi" w:cstheme="minorBidi"/>
          <w:bCs w:val="0"/>
          <w:caps w:val="0"/>
          <w:noProof/>
          <w:szCs w:val="22"/>
        </w:rPr>
      </w:pPr>
      <w:r w:rsidRPr="00850DA1">
        <w:rPr>
          <w:noProof/>
        </w:rPr>
        <w:t>2</w:t>
      </w:r>
      <w:r w:rsidRPr="00850DA1">
        <w:rPr>
          <w:rFonts w:asciiTheme="minorHAnsi" w:eastAsiaTheme="minorEastAsia" w:hAnsiTheme="minorHAnsi" w:cstheme="minorBidi"/>
          <w:bCs w:val="0"/>
          <w:caps w:val="0"/>
          <w:noProof/>
          <w:szCs w:val="22"/>
        </w:rPr>
        <w:tab/>
      </w:r>
      <w:r w:rsidRPr="00850DA1">
        <w:rPr>
          <w:noProof/>
        </w:rPr>
        <w:t>project OBJECTIVES and Design</w:t>
      </w:r>
      <w:r w:rsidRPr="00850DA1">
        <w:rPr>
          <w:noProof/>
        </w:rPr>
        <w:tab/>
      </w:r>
      <w:r w:rsidRPr="00850DA1">
        <w:rPr>
          <w:noProof/>
        </w:rPr>
        <w:fldChar w:fldCharType="begin"/>
      </w:r>
      <w:r w:rsidRPr="00850DA1">
        <w:rPr>
          <w:noProof/>
        </w:rPr>
        <w:instrText xml:space="preserve"> PAGEREF _Toc522020 \h </w:instrText>
      </w:r>
      <w:r w:rsidRPr="00850DA1">
        <w:rPr>
          <w:noProof/>
        </w:rPr>
      </w:r>
      <w:r w:rsidRPr="00850DA1">
        <w:rPr>
          <w:noProof/>
        </w:rPr>
        <w:fldChar w:fldCharType="separate"/>
      </w:r>
      <w:r w:rsidR="00F10FAC" w:rsidRPr="00850DA1">
        <w:rPr>
          <w:noProof/>
        </w:rPr>
        <w:t>8</w:t>
      </w:r>
      <w:r w:rsidRPr="00850DA1">
        <w:rPr>
          <w:noProof/>
        </w:rPr>
        <w:fldChar w:fldCharType="end"/>
      </w:r>
    </w:p>
    <w:p w14:paraId="49DC887E"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 xml:space="preserve">2.1 Hypothesis and primary objective </w:t>
      </w:r>
      <w:r w:rsidRPr="00850DA1">
        <w:rPr>
          <w:rFonts w:eastAsia="Calibri"/>
          <w:noProof/>
          <w:color w:val="0000FF"/>
        </w:rPr>
        <w:t>(and if applicable also secondary objectives)</w:t>
      </w:r>
      <w:r w:rsidRPr="00850DA1">
        <w:rPr>
          <w:noProof/>
        </w:rPr>
        <w:tab/>
      </w:r>
      <w:r w:rsidRPr="00850DA1">
        <w:rPr>
          <w:noProof/>
        </w:rPr>
        <w:fldChar w:fldCharType="begin"/>
      </w:r>
      <w:r w:rsidRPr="00850DA1">
        <w:rPr>
          <w:noProof/>
        </w:rPr>
        <w:instrText xml:space="preserve"> PAGEREF _Toc522021 \h </w:instrText>
      </w:r>
      <w:r w:rsidRPr="00850DA1">
        <w:rPr>
          <w:noProof/>
        </w:rPr>
      </w:r>
      <w:r w:rsidRPr="00850DA1">
        <w:rPr>
          <w:noProof/>
        </w:rPr>
        <w:fldChar w:fldCharType="separate"/>
      </w:r>
      <w:r w:rsidR="00F10FAC" w:rsidRPr="00850DA1">
        <w:rPr>
          <w:noProof/>
        </w:rPr>
        <w:t>8</w:t>
      </w:r>
      <w:r w:rsidRPr="00850DA1">
        <w:rPr>
          <w:noProof/>
        </w:rPr>
        <w:fldChar w:fldCharType="end"/>
      </w:r>
    </w:p>
    <w:p w14:paraId="2C6D1E72"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2.2 Primary and secondary endpoints</w:t>
      </w:r>
      <w:r w:rsidRPr="00850DA1">
        <w:rPr>
          <w:noProof/>
        </w:rPr>
        <w:tab/>
      </w:r>
      <w:r w:rsidRPr="00850DA1">
        <w:rPr>
          <w:noProof/>
        </w:rPr>
        <w:fldChar w:fldCharType="begin"/>
      </w:r>
      <w:r w:rsidRPr="00850DA1">
        <w:rPr>
          <w:noProof/>
        </w:rPr>
        <w:instrText xml:space="preserve"> PAGEREF _Toc522022 \h </w:instrText>
      </w:r>
      <w:r w:rsidRPr="00850DA1">
        <w:rPr>
          <w:noProof/>
        </w:rPr>
      </w:r>
      <w:r w:rsidRPr="00850DA1">
        <w:rPr>
          <w:noProof/>
        </w:rPr>
        <w:fldChar w:fldCharType="separate"/>
      </w:r>
      <w:r w:rsidR="00F10FAC" w:rsidRPr="00850DA1">
        <w:rPr>
          <w:noProof/>
        </w:rPr>
        <w:t>8</w:t>
      </w:r>
      <w:r w:rsidRPr="00850DA1">
        <w:rPr>
          <w:noProof/>
        </w:rPr>
        <w:fldChar w:fldCharType="end"/>
      </w:r>
    </w:p>
    <w:p w14:paraId="7135B8A1"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2.3 Project design</w:t>
      </w:r>
      <w:r w:rsidRPr="00850DA1">
        <w:rPr>
          <w:noProof/>
        </w:rPr>
        <w:tab/>
      </w:r>
      <w:r w:rsidRPr="00850DA1">
        <w:rPr>
          <w:noProof/>
        </w:rPr>
        <w:fldChar w:fldCharType="begin"/>
      </w:r>
      <w:r w:rsidRPr="00850DA1">
        <w:rPr>
          <w:noProof/>
        </w:rPr>
        <w:instrText xml:space="preserve"> PAGEREF _Toc522023 \h </w:instrText>
      </w:r>
      <w:r w:rsidRPr="00850DA1">
        <w:rPr>
          <w:noProof/>
        </w:rPr>
      </w:r>
      <w:r w:rsidRPr="00850DA1">
        <w:rPr>
          <w:noProof/>
        </w:rPr>
        <w:fldChar w:fldCharType="separate"/>
      </w:r>
      <w:r w:rsidR="00F10FAC" w:rsidRPr="00850DA1">
        <w:rPr>
          <w:noProof/>
        </w:rPr>
        <w:t>8</w:t>
      </w:r>
      <w:r w:rsidRPr="00850DA1">
        <w:rPr>
          <w:noProof/>
        </w:rPr>
        <w:fldChar w:fldCharType="end"/>
      </w:r>
    </w:p>
    <w:p w14:paraId="34F8E1B0" w14:textId="77777777" w:rsidR="00E3314B" w:rsidRPr="00850DA1" w:rsidRDefault="00E3314B">
      <w:pPr>
        <w:pStyle w:val="TOC1"/>
        <w:rPr>
          <w:rFonts w:asciiTheme="minorHAnsi" w:eastAsiaTheme="minorEastAsia" w:hAnsiTheme="minorHAnsi" w:cstheme="minorBidi"/>
          <w:bCs w:val="0"/>
          <w:caps w:val="0"/>
          <w:noProof/>
          <w:szCs w:val="22"/>
        </w:rPr>
      </w:pPr>
      <w:r w:rsidRPr="00850DA1">
        <w:rPr>
          <w:noProof/>
        </w:rPr>
        <w:t>3</w:t>
      </w:r>
      <w:r w:rsidRPr="00850DA1">
        <w:rPr>
          <w:rFonts w:asciiTheme="minorHAnsi" w:eastAsiaTheme="minorEastAsia" w:hAnsiTheme="minorHAnsi" w:cstheme="minorBidi"/>
          <w:bCs w:val="0"/>
          <w:caps w:val="0"/>
          <w:noProof/>
          <w:szCs w:val="22"/>
        </w:rPr>
        <w:tab/>
      </w:r>
      <w:r w:rsidRPr="00850DA1">
        <w:rPr>
          <w:noProof/>
        </w:rPr>
        <w:t>PROJECT POPULATION and Study procedures</w:t>
      </w:r>
      <w:r w:rsidRPr="00850DA1">
        <w:rPr>
          <w:noProof/>
        </w:rPr>
        <w:tab/>
      </w:r>
      <w:r w:rsidRPr="00850DA1">
        <w:rPr>
          <w:noProof/>
        </w:rPr>
        <w:fldChar w:fldCharType="begin"/>
      </w:r>
      <w:r w:rsidRPr="00850DA1">
        <w:rPr>
          <w:noProof/>
        </w:rPr>
        <w:instrText xml:space="preserve"> PAGEREF _Toc522024 \h </w:instrText>
      </w:r>
      <w:r w:rsidRPr="00850DA1">
        <w:rPr>
          <w:noProof/>
        </w:rPr>
      </w:r>
      <w:r w:rsidRPr="00850DA1">
        <w:rPr>
          <w:noProof/>
        </w:rPr>
        <w:fldChar w:fldCharType="separate"/>
      </w:r>
      <w:r w:rsidR="00F10FAC" w:rsidRPr="00850DA1">
        <w:rPr>
          <w:noProof/>
        </w:rPr>
        <w:t>8</w:t>
      </w:r>
      <w:r w:rsidRPr="00850DA1">
        <w:rPr>
          <w:noProof/>
        </w:rPr>
        <w:fldChar w:fldCharType="end"/>
      </w:r>
    </w:p>
    <w:p w14:paraId="4AF6F7AD"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3.1 Project population, inclusion and exclusion criteria</w:t>
      </w:r>
      <w:r w:rsidRPr="00850DA1">
        <w:rPr>
          <w:noProof/>
        </w:rPr>
        <w:tab/>
      </w:r>
      <w:r w:rsidRPr="00850DA1">
        <w:rPr>
          <w:noProof/>
        </w:rPr>
        <w:fldChar w:fldCharType="begin"/>
      </w:r>
      <w:r w:rsidRPr="00850DA1">
        <w:rPr>
          <w:noProof/>
        </w:rPr>
        <w:instrText xml:space="preserve"> PAGEREF _Toc522025 \h </w:instrText>
      </w:r>
      <w:r w:rsidRPr="00850DA1">
        <w:rPr>
          <w:noProof/>
        </w:rPr>
      </w:r>
      <w:r w:rsidRPr="00850DA1">
        <w:rPr>
          <w:noProof/>
        </w:rPr>
        <w:fldChar w:fldCharType="separate"/>
      </w:r>
      <w:r w:rsidR="00F10FAC" w:rsidRPr="00850DA1">
        <w:rPr>
          <w:noProof/>
        </w:rPr>
        <w:t>8</w:t>
      </w:r>
      <w:r w:rsidRPr="00850DA1">
        <w:rPr>
          <w:noProof/>
        </w:rPr>
        <w:fldChar w:fldCharType="end"/>
      </w:r>
    </w:p>
    <w:p w14:paraId="7F888069" w14:textId="77777777" w:rsidR="00E3314B" w:rsidRPr="00850DA1" w:rsidRDefault="00E3314B">
      <w:pPr>
        <w:pStyle w:val="TOC2"/>
        <w:rPr>
          <w:rFonts w:asciiTheme="minorHAnsi" w:eastAsiaTheme="minorEastAsia" w:hAnsiTheme="minorHAnsi" w:cstheme="minorBidi"/>
          <w:bCs w:val="0"/>
          <w:noProof/>
          <w:szCs w:val="22"/>
        </w:rPr>
      </w:pPr>
      <w:r w:rsidRPr="00850DA1">
        <w:rPr>
          <w:noProof/>
          <w:color w:val="000000" w:themeColor="text1"/>
        </w:rPr>
        <w:t>3.2 Recruitment, screening and informed consent procedure</w:t>
      </w:r>
      <w:r w:rsidRPr="00850DA1">
        <w:rPr>
          <w:noProof/>
        </w:rPr>
        <w:tab/>
      </w:r>
      <w:r w:rsidRPr="00850DA1">
        <w:rPr>
          <w:noProof/>
        </w:rPr>
        <w:fldChar w:fldCharType="begin"/>
      </w:r>
      <w:r w:rsidRPr="00850DA1">
        <w:rPr>
          <w:noProof/>
        </w:rPr>
        <w:instrText xml:space="preserve"> PAGEREF _Toc522026 \h </w:instrText>
      </w:r>
      <w:r w:rsidRPr="00850DA1">
        <w:rPr>
          <w:noProof/>
        </w:rPr>
      </w:r>
      <w:r w:rsidRPr="00850DA1">
        <w:rPr>
          <w:noProof/>
        </w:rPr>
        <w:fldChar w:fldCharType="separate"/>
      </w:r>
      <w:r w:rsidR="00F10FAC" w:rsidRPr="00850DA1">
        <w:rPr>
          <w:noProof/>
        </w:rPr>
        <w:t>9</w:t>
      </w:r>
      <w:r w:rsidRPr="00850DA1">
        <w:rPr>
          <w:noProof/>
        </w:rPr>
        <w:fldChar w:fldCharType="end"/>
      </w:r>
    </w:p>
    <w:p w14:paraId="32B330CF"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3.3 Study procedures</w:t>
      </w:r>
      <w:r w:rsidRPr="00850DA1">
        <w:rPr>
          <w:noProof/>
        </w:rPr>
        <w:tab/>
      </w:r>
      <w:r w:rsidRPr="00850DA1">
        <w:rPr>
          <w:noProof/>
        </w:rPr>
        <w:fldChar w:fldCharType="begin"/>
      </w:r>
      <w:r w:rsidRPr="00850DA1">
        <w:rPr>
          <w:noProof/>
        </w:rPr>
        <w:instrText xml:space="preserve"> PAGEREF _Toc522027 \h </w:instrText>
      </w:r>
      <w:r w:rsidRPr="00850DA1">
        <w:rPr>
          <w:noProof/>
        </w:rPr>
      </w:r>
      <w:r w:rsidRPr="00850DA1">
        <w:rPr>
          <w:noProof/>
        </w:rPr>
        <w:fldChar w:fldCharType="separate"/>
      </w:r>
      <w:r w:rsidR="00F10FAC" w:rsidRPr="00850DA1">
        <w:rPr>
          <w:noProof/>
        </w:rPr>
        <w:t>9</w:t>
      </w:r>
      <w:r w:rsidRPr="00850DA1">
        <w:rPr>
          <w:noProof/>
        </w:rPr>
        <w:fldChar w:fldCharType="end"/>
      </w:r>
    </w:p>
    <w:p w14:paraId="1F6447FF" w14:textId="77777777" w:rsidR="00E3314B" w:rsidRPr="00850DA1" w:rsidRDefault="00E3314B">
      <w:pPr>
        <w:pStyle w:val="TOC2"/>
        <w:rPr>
          <w:rFonts w:asciiTheme="minorHAnsi" w:eastAsiaTheme="minorEastAsia" w:hAnsiTheme="minorHAnsi" w:cstheme="minorBidi"/>
          <w:bCs w:val="0"/>
          <w:noProof/>
          <w:szCs w:val="22"/>
        </w:rPr>
      </w:pPr>
      <w:r w:rsidRPr="00850DA1">
        <w:rPr>
          <w:noProof/>
          <w:color w:val="000000" w:themeColor="text1"/>
        </w:rPr>
        <w:t>3.4 Withdrawal and discontinuation</w:t>
      </w:r>
      <w:r w:rsidRPr="00850DA1">
        <w:rPr>
          <w:noProof/>
        </w:rPr>
        <w:tab/>
      </w:r>
      <w:r w:rsidRPr="00850DA1">
        <w:rPr>
          <w:noProof/>
        </w:rPr>
        <w:fldChar w:fldCharType="begin"/>
      </w:r>
      <w:r w:rsidRPr="00850DA1">
        <w:rPr>
          <w:noProof/>
        </w:rPr>
        <w:instrText xml:space="preserve"> PAGEREF _Toc522028 \h </w:instrText>
      </w:r>
      <w:r w:rsidRPr="00850DA1">
        <w:rPr>
          <w:noProof/>
        </w:rPr>
      </w:r>
      <w:r w:rsidRPr="00850DA1">
        <w:rPr>
          <w:noProof/>
        </w:rPr>
        <w:fldChar w:fldCharType="separate"/>
      </w:r>
      <w:r w:rsidR="00F10FAC" w:rsidRPr="00850DA1">
        <w:rPr>
          <w:noProof/>
        </w:rPr>
        <w:t>9</w:t>
      </w:r>
      <w:r w:rsidRPr="00850DA1">
        <w:rPr>
          <w:noProof/>
        </w:rPr>
        <w:fldChar w:fldCharType="end"/>
      </w:r>
    </w:p>
    <w:p w14:paraId="652AD076" w14:textId="77777777" w:rsidR="00E3314B" w:rsidRPr="00850DA1" w:rsidRDefault="00E3314B">
      <w:pPr>
        <w:pStyle w:val="TOC1"/>
        <w:rPr>
          <w:rFonts w:asciiTheme="minorHAnsi" w:eastAsiaTheme="minorEastAsia" w:hAnsiTheme="minorHAnsi" w:cstheme="minorBidi"/>
          <w:bCs w:val="0"/>
          <w:caps w:val="0"/>
          <w:noProof/>
          <w:szCs w:val="22"/>
        </w:rPr>
      </w:pPr>
      <w:r w:rsidRPr="00850DA1">
        <w:rPr>
          <w:noProof/>
        </w:rPr>
        <w:t>4</w:t>
      </w:r>
      <w:r w:rsidRPr="00850DA1">
        <w:rPr>
          <w:rFonts w:asciiTheme="minorHAnsi" w:eastAsiaTheme="minorEastAsia" w:hAnsiTheme="minorHAnsi" w:cstheme="minorBidi"/>
          <w:bCs w:val="0"/>
          <w:caps w:val="0"/>
          <w:noProof/>
          <w:szCs w:val="22"/>
        </w:rPr>
        <w:tab/>
      </w:r>
      <w:r w:rsidRPr="00850DA1">
        <w:rPr>
          <w:noProof/>
        </w:rPr>
        <w:t>STATISTICS AND METHODOLOGY</w:t>
      </w:r>
      <w:r w:rsidRPr="00850DA1">
        <w:rPr>
          <w:noProof/>
        </w:rPr>
        <w:tab/>
      </w:r>
      <w:r w:rsidRPr="00850DA1">
        <w:rPr>
          <w:noProof/>
        </w:rPr>
        <w:fldChar w:fldCharType="begin"/>
      </w:r>
      <w:r w:rsidRPr="00850DA1">
        <w:rPr>
          <w:noProof/>
        </w:rPr>
        <w:instrText xml:space="preserve"> PAGEREF _Toc522029 \h </w:instrText>
      </w:r>
      <w:r w:rsidRPr="00850DA1">
        <w:rPr>
          <w:noProof/>
        </w:rPr>
      </w:r>
      <w:r w:rsidRPr="00850DA1">
        <w:rPr>
          <w:noProof/>
        </w:rPr>
        <w:fldChar w:fldCharType="separate"/>
      </w:r>
      <w:r w:rsidR="00F10FAC" w:rsidRPr="00850DA1">
        <w:rPr>
          <w:noProof/>
        </w:rPr>
        <w:t>9</w:t>
      </w:r>
      <w:r w:rsidRPr="00850DA1">
        <w:rPr>
          <w:noProof/>
        </w:rPr>
        <w:fldChar w:fldCharType="end"/>
      </w:r>
    </w:p>
    <w:p w14:paraId="368C1C01"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4.1. Statistical analysis plan</w:t>
      </w:r>
      <w:r w:rsidRPr="00850DA1">
        <w:rPr>
          <w:noProof/>
        </w:rPr>
        <w:tab/>
      </w:r>
      <w:r w:rsidRPr="00850DA1">
        <w:rPr>
          <w:noProof/>
        </w:rPr>
        <w:fldChar w:fldCharType="begin"/>
      </w:r>
      <w:r w:rsidRPr="00850DA1">
        <w:rPr>
          <w:noProof/>
        </w:rPr>
        <w:instrText xml:space="preserve"> PAGEREF _Toc522030 \h </w:instrText>
      </w:r>
      <w:r w:rsidRPr="00850DA1">
        <w:rPr>
          <w:noProof/>
        </w:rPr>
      </w:r>
      <w:r w:rsidRPr="00850DA1">
        <w:rPr>
          <w:noProof/>
        </w:rPr>
        <w:fldChar w:fldCharType="separate"/>
      </w:r>
      <w:r w:rsidR="00F10FAC" w:rsidRPr="00850DA1">
        <w:rPr>
          <w:noProof/>
        </w:rPr>
        <w:t>9</w:t>
      </w:r>
      <w:r w:rsidRPr="00850DA1">
        <w:rPr>
          <w:noProof/>
        </w:rPr>
        <w:fldChar w:fldCharType="end"/>
      </w:r>
    </w:p>
    <w:p w14:paraId="381B23BC"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4.2. Handling of missing data</w:t>
      </w:r>
      <w:r w:rsidRPr="00850DA1">
        <w:rPr>
          <w:noProof/>
        </w:rPr>
        <w:tab/>
      </w:r>
      <w:r w:rsidRPr="00850DA1">
        <w:rPr>
          <w:noProof/>
        </w:rPr>
        <w:fldChar w:fldCharType="begin"/>
      </w:r>
      <w:r w:rsidRPr="00850DA1">
        <w:rPr>
          <w:noProof/>
        </w:rPr>
        <w:instrText xml:space="preserve"> PAGEREF _Toc522031 \h </w:instrText>
      </w:r>
      <w:r w:rsidRPr="00850DA1">
        <w:rPr>
          <w:noProof/>
        </w:rPr>
      </w:r>
      <w:r w:rsidRPr="00850DA1">
        <w:rPr>
          <w:noProof/>
        </w:rPr>
        <w:fldChar w:fldCharType="separate"/>
      </w:r>
      <w:r w:rsidR="00F10FAC" w:rsidRPr="00850DA1">
        <w:rPr>
          <w:noProof/>
        </w:rPr>
        <w:t>10</w:t>
      </w:r>
      <w:r w:rsidRPr="00850DA1">
        <w:rPr>
          <w:noProof/>
        </w:rPr>
        <w:fldChar w:fldCharType="end"/>
      </w:r>
    </w:p>
    <w:p w14:paraId="0436C72E" w14:textId="77777777" w:rsidR="00E3314B" w:rsidRPr="00850DA1" w:rsidRDefault="00E3314B">
      <w:pPr>
        <w:pStyle w:val="TOC1"/>
        <w:rPr>
          <w:rFonts w:asciiTheme="minorHAnsi" w:eastAsiaTheme="minorEastAsia" w:hAnsiTheme="minorHAnsi" w:cstheme="minorBidi"/>
          <w:bCs w:val="0"/>
          <w:caps w:val="0"/>
          <w:noProof/>
          <w:szCs w:val="22"/>
        </w:rPr>
      </w:pPr>
      <w:r w:rsidRPr="00850DA1">
        <w:rPr>
          <w:noProof/>
        </w:rPr>
        <w:t>5</w:t>
      </w:r>
      <w:r w:rsidRPr="00850DA1">
        <w:rPr>
          <w:rFonts w:asciiTheme="minorHAnsi" w:eastAsiaTheme="minorEastAsia" w:hAnsiTheme="minorHAnsi" w:cstheme="minorBidi"/>
          <w:bCs w:val="0"/>
          <w:caps w:val="0"/>
          <w:noProof/>
          <w:szCs w:val="22"/>
        </w:rPr>
        <w:tab/>
      </w:r>
      <w:r w:rsidRPr="00850DA1">
        <w:rPr>
          <w:noProof/>
        </w:rPr>
        <w:t>Regulatory Aspects AND SAFETY</w:t>
      </w:r>
      <w:r w:rsidRPr="00850DA1">
        <w:rPr>
          <w:noProof/>
        </w:rPr>
        <w:tab/>
      </w:r>
      <w:r w:rsidRPr="00850DA1">
        <w:rPr>
          <w:noProof/>
        </w:rPr>
        <w:fldChar w:fldCharType="begin"/>
      </w:r>
      <w:r w:rsidRPr="00850DA1">
        <w:rPr>
          <w:noProof/>
        </w:rPr>
        <w:instrText xml:space="preserve"> PAGEREF _Toc522032 \h </w:instrText>
      </w:r>
      <w:r w:rsidRPr="00850DA1">
        <w:rPr>
          <w:noProof/>
        </w:rPr>
      </w:r>
      <w:r w:rsidRPr="00850DA1">
        <w:rPr>
          <w:noProof/>
        </w:rPr>
        <w:fldChar w:fldCharType="separate"/>
      </w:r>
      <w:r w:rsidR="00F10FAC" w:rsidRPr="00850DA1">
        <w:rPr>
          <w:noProof/>
        </w:rPr>
        <w:t>10</w:t>
      </w:r>
      <w:r w:rsidRPr="00850DA1">
        <w:rPr>
          <w:noProof/>
        </w:rPr>
        <w:fldChar w:fldCharType="end"/>
      </w:r>
    </w:p>
    <w:p w14:paraId="4483E80F"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5.1 Local regulations / Declaration of Helsinki</w:t>
      </w:r>
      <w:r w:rsidRPr="00850DA1">
        <w:rPr>
          <w:noProof/>
        </w:rPr>
        <w:tab/>
      </w:r>
      <w:r w:rsidRPr="00850DA1">
        <w:rPr>
          <w:noProof/>
        </w:rPr>
        <w:fldChar w:fldCharType="begin"/>
      </w:r>
      <w:r w:rsidRPr="00850DA1">
        <w:rPr>
          <w:noProof/>
        </w:rPr>
        <w:instrText xml:space="preserve"> PAGEREF _Toc522033 \h </w:instrText>
      </w:r>
      <w:r w:rsidRPr="00850DA1">
        <w:rPr>
          <w:noProof/>
        </w:rPr>
      </w:r>
      <w:r w:rsidRPr="00850DA1">
        <w:rPr>
          <w:noProof/>
        </w:rPr>
        <w:fldChar w:fldCharType="separate"/>
      </w:r>
      <w:r w:rsidR="00F10FAC" w:rsidRPr="00850DA1">
        <w:rPr>
          <w:noProof/>
        </w:rPr>
        <w:t>10</w:t>
      </w:r>
      <w:r w:rsidRPr="00850DA1">
        <w:rPr>
          <w:noProof/>
        </w:rPr>
        <w:fldChar w:fldCharType="end"/>
      </w:r>
    </w:p>
    <w:p w14:paraId="136A51B5"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5.2 Notification of safety and protective measures (HRO Art. 20)</w:t>
      </w:r>
      <w:r w:rsidRPr="00850DA1">
        <w:rPr>
          <w:noProof/>
        </w:rPr>
        <w:tab/>
      </w:r>
      <w:r w:rsidRPr="00850DA1">
        <w:rPr>
          <w:noProof/>
        </w:rPr>
        <w:fldChar w:fldCharType="begin"/>
      </w:r>
      <w:r w:rsidRPr="00850DA1">
        <w:rPr>
          <w:noProof/>
        </w:rPr>
        <w:instrText xml:space="preserve"> PAGEREF _Toc522034 \h </w:instrText>
      </w:r>
      <w:r w:rsidRPr="00850DA1">
        <w:rPr>
          <w:noProof/>
        </w:rPr>
      </w:r>
      <w:r w:rsidRPr="00850DA1">
        <w:rPr>
          <w:noProof/>
        </w:rPr>
        <w:fldChar w:fldCharType="separate"/>
      </w:r>
      <w:r w:rsidR="00F10FAC" w:rsidRPr="00850DA1">
        <w:rPr>
          <w:noProof/>
        </w:rPr>
        <w:t>10</w:t>
      </w:r>
      <w:r w:rsidRPr="00850DA1">
        <w:rPr>
          <w:noProof/>
        </w:rPr>
        <w:fldChar w:fldCharType="end"/>
      </w:r>
    </w:p>
    <w:p w14:paraId="70CD4074"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5.3 Serious events (HRO Art. 21)</w:t>
      </w:r>
      <w:r w:rsidRPr="00850DA1">
        <w:rPr>
          <w:noProof/>
        </w:rPr>
        <w:tab/>
      </w:r>
      <w:r w:rsidRPr="00850DA1">
        <w:rPr>
          <w:noProof/>
        </w:rPr>
        <w:fldChar w:fldCharType="begin"/>
      </w:r>
      <w:r w:rsidRPr="00850DA1">
        <w:rPr>
          <w:noProof/>
        </w:rPr>
        <w:instrText xml:space="preserve"> PAGEREF _Toc522035 \h </w:instrText>
      </w:r>
      <w:r w:rsidRPr="00850DA1">
        <w:rPr>
          <w:noProof/>
        </w:rPr>
      </w:r>
      <w:r w:rsidRPr="00850DA1">
        <w:rPr>
          <w:noProof/>
        </w:rPr>
        <w:fldChar w:fldCharType="separate"/>
      </w:r>
      <w:r w:rsidR="00F10FAC" w:rsidRPr="00850DA1">
        <w:rPr>
          <w:noProof/>
        </w:rPr>
        <w:t>10</w:t>
      </w:r>
      <w:r w:rsidRPr="00850DA1">
        <w:rPr>
          <w:noProof/>
        </w:rPr>
        <w:fldChar w:fldCharType="end"/>
      </w:r>
    </w:p>
    <w:p w14:paraId="0D2E88B9"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5.4 Procedure for investigations involving radiation sources</w:t>
      </w:r>
      <w:r w:rsidRPr="00850DA1">
        <w:rPr>
          <w:noProof/>
        </w:rPr>
        <w:tab/>
      </w:r>
      <w:r w:rsidRPr="00850DA1">
        <w:rPr>
          <w:noProof/>
        </w:rPr>
        <w:fldChar w:fldCharType="begin"/>
      </w:r>
      <w:r w:rsidRPr="00850DA1">
        <w:rPr>
          <w:noProof/>
        </w:rPr>
        <w:instrText xml:space="preserve"> PAGEREF _Toc522036 \h </w:instrText>
      </w:r>
      <w:r w:rsidRPr="00850DA1">
        <w:rPr>
          <w:noProof/>
        </w:rPr>
      </w:r>
      <w:r w:rsidRPr="00850DA1">
        <w:rPr>
          <w:noProof/>
        </w:rPr>
        <w:fldChar w:fldCharType="separate"/>
      </w:r>
      <w:r w:rsidR="00F10FAC" w:rsidRPr="00850DA1">
        <w:rPr>
          <w:noProof/>
        </w:rPr>
        <w:t>10</w:t>
      </w:r>
      <w:r w:rsidRPr="00850DA1">
        <w:rPr>
          <w:noProof/>
        </w:rPr>
        <w:fldChar w:fldCharType="end"/>
      </w:r>
    </w:p>
    <w:p w14:paraId="4D3FC7F2"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5.5 Amendments</w:t>
      </w:r>
      <w:r w:rsidRPr="00850DA1">
        <w:rPr>
          <w:noProof/>
        </w:rPr>
        <w:tab/>
      </w:r>
      <w:r w:rsidRPr="00850DA1">
        <w:rPr>
          <w:noProof/>
        </w:rPr>
        <w:fldChar w:fldCharType="begin"/>
      </w:r>
      <w:r w:rsidRPr="00850DA1">
        <w:rPr>
          <w:noProof/>
        </w:rPr>
        <w:instrText xml:space="preserve"> PAGEREF _Toc522037 \h </w:instrText>
      </w:r>
      <w:r w:rsidRPr="00850DA1">
        <w:rPr>
          <w:noProof/>
        </w:rPr>
      </w:r>
      <w:r w:rsidRPr="00850DA1">
        <w:rPr>
          <w:noProof/>
        </w:rPr>
        <w:fldChar w:fldCharType="separate"/>
      </w:r>
      <w:r w:rsidR="00F10FAC" w:rsidRPr="00850DA1">
        <w:rPr>
          <w:noProof/>
        </w:rPr>
        <w:t>10</w:t>
      </w:r>
      <w:r w:rsidRPr="00850DA1">
        <w:rPr>
          <w:noProof/>
        </w:rPr>
        <w:fldChar w:fldCharType="end"/>
      </w:r>
    </w:p>
    <w:p w14:paraId="22E6653C"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5.6 End of project</w:t>
      </w:r>
      <w:r w:rsidRPr="00850DA1">
        <w:rPr>
          <w:noProof/>
        </w:rPr>
        <w:tab/>
      </w:r>
      <w:r w:rsidRPr="00850DA1">
        <w:rPr>
          <w:noProof/>
        </w:rPr>
        <w:fldChar w:fldCharType="begin"/>
      </w:r>
      <w:r w:rsidRPr="00850DA1">
        <w:rPr>
          <w:noProof/>
        </w:rPr>
        <w:instrText xml:space="preserve"> PAGEREF _Toc522038 \h </w:instrText>
      </w:r>
      <w:r w:rsidRPr="00850DA1">
        <w:rPr>
          <w:noProof/>
        </w:rPr>
      </w:r>
      <w:r w:rsidRPr="00850DA1">
        <w:rPr>
          <w:noProof/>
        </w:rPr>
        <w:fldChar w:fldCharType="separate"/>
      </w:r>
      <w:r w:rsidR="00F10FAC" w:rsidRPr="00850DA1">
        <w:rPr>
          <w:noProof/>
        </w:rPr>
        <w:t>11</w:t>
      </w:r>
      <w:r w:rsidRPr="00850DA1">
        <w:rPr>
          <w:noProof/>
        </w:rPr>
        <w:fldChar w:fldCharType="end"/>
      </w:r>
    </w:p>
    <w:p w14:paraId="7BC66BDC"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5.7 Insurance</w:t>
      </w:r>
      <w:r w:rsidRPr="00850DA1">
        <w:rPr>
          <w:noProof/>
        </w:rPr>
        <w:tab/>
      </w:r>
      <w:r w:rsidRPr="00850DA1">
        <w:rPr>
          <w:noProof/>
        </w:rPr>
        <w:fldChar w:fldCharType="begin"/>
      </w:r>
      <w:r w:rsidRPr="00850DA1">
        <w:rPr>
          <w:noProof/>
        </w:rPr>
        <w:instrText xml:space="preserve"> PAGEREF _Toc522039 \h </w:instrText>
      </w:r>
      <w:r w:rsidRPr="00850DA1">
        <w:rPr>
          <w:noProof/>
        </w:rPr>
      </w:r>
      <w:r w:rsidRPr="00850DA1">
        <w:rPr>
          <w:noProof/>
        </w:rPr>
        <w:fldChar w:fldCharType="separate"/>
      </w:r>
      <w:r w:rsidR="00F10FAC" w:rsidRPr="00850DA1">
        <w:rPr>
          <w:noProof/>
        </w:rPr>
        <w:t>11</w:t>
      </w:r>
      <w:r w:rsidRPr="00850DA1">
        <w:rPr>
          <w:noProof/>
        </w:rPr>
        <w:fldChar w:fldCharType="end"/>
      </w:r>
    </w:p>
    <w:p w14:paraId="0624D88D" w14:textId="77777777" w:rsidR="00E3314B" w:rsidRPr="00850DA1" w:rsidRDefault="00E3314B">
      <w:pPr>
        <w:pStyle w:val="TOC1"/>
        <w:rPr>
          <w:rFonts w:asciiTheme="minorHAnsi" w:eastAsiaTheme="minorEastAsia" w:hAnsiTheme="minorHAnsi" w:cstheme="minorBidi"/>
          <w:bCs w:val="0"/>
          <w:caps w:val="0"/>
          <w:noProof/>
          <w:szCs w:val="22"/>
        </w:rPr>
      </w:pPr>
      <w:r w:rsidRPr="00850DA1">
        <w:rPr>
          <w:noProof/>
        </w:rPr>
        <w:t>6</w:t>
      </w:r>
      <w:r w:rsidRPr="00850DA1">
        <w:rPr>
          <w:rFonts w:asciiTheme="minorHAnsi" w:eastAsiaTheme="minorEastAsia" w:hAnsiTheme="minorHAnsi" w:cstheme="minorBidi"/>
          <w:bCs w:val="0"/>
          <w:caps w:val="0"/>
          <w:noProof/>
          <w:szCs w:val="22"/>
        </w:rPr>
        <w:tab/>
      </w:r>
      <w:r w:rsidRPr="00850DA1">
        <w:rPr>
          <w:noProof/>
        </w:rPr>
        <w:t>FURTHER Aspects</w:t>
      </w:r>
      <w:r w:rsidRPr="00850DA1">
        <w:rPr>
          <w:noProof/>
        </w:rPr>
        <w:tab/>
      </w:r>
      <w:r w:rsidRPr="00850DA1">
        <w:rPr>
          <w:noProof/>
        </w:rPr>
        <w:fldChar w:fldCharType="begin"/>
      </w:r>
      <w:r w:rsidRPr="00850DA1">
        <w:rPr>
          <w:noProof/>
        </w:rPr>
        <w:instrText xml:space="preserve"> PAGEREF _Toc522040 \h </w:instrText>
      </w:r>
      <w:r w:rsidRPr="00850DA1">
        <w:rPr>
          <w:noProof/>
        </w:rPr>
      </w:r>
      <w:r w:rsidRPr="00850DA1">
        <w:rPr>
          <w:noProof/>
        </w:rPr>
        <w:fldChar w:fldCharType="separate"/>
      </w:r>
      <w:r w:rsidR="00F10FAC" w:rsidRPr="00850DA1">
        <w:rPr>
          <w:noProof/>
        </w:rPr>
        <w:t>11</w:t>
      </w:r>
      <w:r w:rsidRPr="00850DA1">
        <w:rPr>
          <w:noProof/>
        </w:rPr>
        <w:fldChar w:fldCharType="end"/>
      </w:r>
    </w:p>
    <w:p w14:paraId="4E9455FD"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6.1 Overall ethical considerations</w:t>
      </w:r>
      <w:r w:rsidRPr="00850DA1">
        <w:rPr>
          <w:noProof/>
        </w:rPr>
        <w:tab/>
      </w:r>
      <w:r w:rsidRPr="00850DA1">
        <w:rPr>
          <w:noProof/>
        </w:rPr>
        <w:fldChar w:fldCharType="begin"/>
      </w:r>
      <w:r w:rsidRPr="00850DA1">
        <w:rPr>
          <w:noProof/>
        </w:rPr>
        <w:instrText xml:space="preserve"> PAGEREF _Toc522041 \h </w:instrText>
      </w:r>
      <w:r w:rsidRPr="00850DA1">
        <w:rPr>
          <w:noProof/>
        </w:rPr>
      </w:r>
      <w:r w:rsidRPr="00850DA1">
        <w:rPr>
          <w:noProof/>
        </w:rPr>
        <w:fldChar w:fldCharType="separate"/>
      </w:r>
      <w:r w:rsidR="00F10FAC" w:rsidRPr="00850DA1">
        <w:rPr>
          <w:noProof/>
        </w:rPr>
        <w:t>11</w:t>
      </w:r>
      <w:r w:rsidRPr="00850DA1">
        <w:rPr>
          <w:noProof/>
        </w:rPr>
        <w:fldChar w:fldCharType="end"/>
      </w:r>
    </w:p>
    <w:p w14:paraId="2BB3B0AA"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6.2 Risk-Benefit Assessment</w:t>
      </w:r>
      <w:r w:rsidRPr="00850DA1">
        <w:rPr>
          <w:noProof/>
        </w:rPr>
        <w:tab/>
      </w:r>
      <w:r w:rsidRPr="00850DA1">
        <w:rPr>
          <w:noProof/>
        </w:rPr>
        <w:fldChar w:fldCharType="begin"/>
      </w:r>
      <w:r w:rsidRPr="00850DA1">
        <w:rPr>
          <w:noProof/>
        </w:rPr>
        <w:instrText xml:space="preserve"> PAGEREF _Toc522042 \h </w:instrText>
      </w:r>
      <w:r w:rsidRPr="00850DA1">
        <w:rPr>
          <w:noProof/>
        </w:rPr>
      </w:r>
      <w:r w:rsidRPr="00850DA1">
        <w:rPr>
          <w:noProof/>
        </w:rPr>
        <w:fldChar w:fldCharType="separate"/>
      </w:r>
      <w:r w:rsidR="00F10FAC" w:rsidRPr="00850DA1">
        <w:rPr>
          <w:noProof/>
        </w:rPr>
        <w:t>11</w:t>
      </w:r>
      <w:r w:rsidRPr="00850DA1">
        <w:rPr>
          <w:noProof/>
        </w:rPr>
        <w:fldChar w:fldCharType="end"/>
      </w:r>
    </w:p>
    <w:p w14:paraId="278D36DC"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6.3</w:t>
      </w:r>
      <w:r w:rsidRPr="00850DA1">
        <w:rPr>
          <w:i/>
          <w:noProof/>
        </w:rPr>
        <w:t xml:space="preserve"> </w:t>
      </w:r>
      <w:r w:rsidRPr="00850DA1">
        <w:rPr>
          <w:i/>
          <w:noProof/>
          <w:color w:val="0000FF"/>
        </w:rPr>
        <w:t>If applicable:</w:t>
      </w:r>
      <w:r w:rsidRPr="00850DA1">
        <w:rPr>
          <w:noProof/>
        </w:rPr>
        <w:t xml:space="preserve"> Rationale for the inclusion of vulnerable participants</w:t>
      </w:r>
      <w:r w:rsidRPr="00850DA1">
        <w:rPr>
          <w:noProof/>
        </w:rPr>
        <w:tab/>
      </w:r>
      <w:r w:rsidRPr="00850DA1">
        <w:rPr>
          <w:noProof/>
        </w:rPr>
        <w:fldChar w:fldCharType="begin"/>
      </w:r>
      <w:r w:rsidRPr="00850DA1">
        <w:rPr>
          <w:noProof/>
        </w:rPr>
        <w:instrText xml:space="preserve"> PAGEREF _Toc522043 \h </w:instrText>
      </w:r>
      <w:r w:rsidRPr="00850DA1">
        <w:rPr>
          <w:noProof/>
        </w:rPr>
      </w:r>
      <w:r w:rsidRPr="00850DA1">
        <w:rPr>
          <w:noProof/>
        </w:rPr>
        <w:fldChar w:fldCharType="separate"/>
      </w:r>
      <w:r w:rsidR="00F10FAC" w:rsidRPr="00850DA1">
        <w:rPr>
          <w:noProof/>
        </w:rPr>
        <w:t>11</w:t>
      </w:r>
      <w:r w:rsidRPr="00850DA1">
        <w:rPr>
          <w:noProof/>
        </w:rPr>
        <w:fldChar w:fldCharType="end"/>
      </w:r>
    </w:p>
    <w:p w14:paraId="6F7E6C3D" w14:textId="77777777" w:rsidR="00E3314B" w:rsidRPr="00850DA1" w:rsidRDefault="00E3314B">
      <w:pPr>
        <w:pStyle w:val="TOC1"/>
        <w:rPr>
          <w:rFonts w:asciiTheme="minorHAnsi" w:eastAsiaTheme="minorEastAsia" w:hAnsiTheme="minorHAnsi" w:cstheme="minorBidi"/>
          <w:bCs w:val="0"/>
          <w:caps w:val="0"/>
          <w:noProof/>
          <w:szCs w:val="22"/>
        </w:rPr>
      </w:pPr>
      <w:r w:rsidRPr="00850DA1">
        <w:rPr>
          <w:noProof/>
        </w:rPr>
        <w:t>7</w:t>
      </w:r>
      <w:r w:rsidRPr="00850DA1">
        <w:rPr>
          <w:rFonts w:asciiTheme="minorHAnsi" w:eastAsiaTheme="minorEastAsia" w:hAnsiTheme="minorHAnsi" w:cstheme="minorBidi"/>
          <w:bCs w:val="0"/>
          <w:caps w:val="0"/>
          <w:noProof/>
          <w:szCs w:val="22"/>
        </w:rPr>
        <w:tab/>
      </w:r>
      <w:r w:rsidRPr="00850DA1">
        <w:rPr>
          <w:noProof/>
        </w:rPr>
        <w:t>Quality CONTROL AND Data protection</w:t>
      </w:r>
      <w:r w:rsidRPr="00850DA1">
        <w:rPr>
          <w:noProof/>
        </w:rPr>
        <w:tab/>
      </w:r>
      <w:r w:rsidRPr="00850DA1">
        <w:rPr>
          <w:noProof/>
        </w:rPr>
        <w:fldChar w:fldCharType="begin"/>
      </w:r>
      <w:r w:rsidRPr="00850DA1">
        <w:rPr>
          <w:noProof/>
        </w:rPr>
        <w:instrText xml:space="preserve"> PAGEREF _Toc522044 \h </w:instrText>
      </w:r>
      <w:r w:rsidRPr="00850DA1">
        <w:rPr>
          <w:noProof/>
        </w:rPr>
      </w:r>
      <w:r w:rsidRPr="00850DA1">
        <w:rPr>
          <w:noProof/>
        </w:rPr>
        <w:fldChar w:fldCharType="separate"/>
      </w:r>
      <w:r w:rsidR="00F10FAC" w:rsidRPr="00850DA1">
        <w:rPr>
          <w:noProof/>
        </w:rPr>
        <w:t>12</w:t>
      </w:r>
      <w:r w:rsidRPr="00850DA1">
        <w:rPr>
          <w:noProof/>
        </w:rPr>
        <w:fldChar w:fldCharType="end"/>
      </w:r>
    </w:p>
    <w:p w14:paraId="600B4397"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7.1 Quality measures</w:t>
      </w:r>
      <w:r w:rsidRPr="00850DA1">
        <w:rPr>
          <w:noProof/>
        </w:rPr>
        <w:tab/>
      </w:r>
      <w:r w:rsidRPr="00850DA1">
        <w:rPr>
          <w:noProof/>
        </w:rPr>
        <w:fldChar w:fldCharType="begin"/>
      </w:r>
      <w:r w:rsidRPr="00850DA1">
        <w:rPr>
          <w:noProof/>
        </w:rPr>
        <w:instrText xml:space="preserve"> PAGEREF _Toc522045 \h </w:instrText>
      </w:r>
      <w:r w:rsidRPr="00850DA1">
        <w:rPr>
          <w:noProof/>
        </w:rPr>
      </w:r>
      <w:r w:rsidRPr="00850DA1">
        <w:rPr>
          <w:noProof/>
        </w:rPr>
        <w:fldChar w:fldCharType="separate"/>
      </w:r>
      <w:r w:rsidR="00F10FAC" w:rsidRPr="00850DA1">
        <w:rPr>
          <w:noProof/>
        </w:rPr>
        <w:t>12</w:t>
      </w:r>
      <w:r w:rsidRPr="00850DA1">
        <w:rPr>
          <w:noProof/>
        </w:rPr>
        <w:fldChar w:fldCharType="end"/>
      </w:r>
    </w:p>
    <w:p w14:paraId="2B2CD332"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7.2 Data recording and source data</w:t>
      </w:r>
      <w:r w:rsidRPr="00850DA1">
        <w:rPr>
          <w:noProof/>
        </w:rPr>
        <w:tab/>
      </w:r>
      <w:r w:rsidRPr="00850DA1">
        <w:rPr>
          <w:noProof/>
        </w:rPr>
        <w:fldChar w:fldCharType="begin"/>
      </w:r>
      <w:r w:rsidRPr="00850DA1">
        <w:rPr>
          <w:noProof/>
        </w:rPr>
        <w:instrText xml:space="preserve"> PAGEREF _Toc522046 \h </w:instrText>
      </w:r>
      <w:r w:rsidRPr="00850DA1">
        <w:rPr>
          <w:noProof/>
        </w:rPr>
      </w:r>
      <w:r w:rsidRPr="00850DA1">
        <w:rPr>
          <w:noProof/>
        </w:rPr>
        <w:fldChar w:fldCharType="separate"/>
      </w:r>
      <w:r w:rsidR="00F10FAC" w:rsidRPr="00850DA1">
        <w:rPr>
          <w:noProof/>
        </w:rPr>
        <w:t>12</w:t>
      </w:r>
      <w:r w:rsidRPr="00850DA1">
        <w:rPr>
          <w:noProof/>
        </w:rPr>
        <w:fldChar w:fldCharType="end"/>
      </w:r>
    </w:p>
    <w:p w14:paraId="71AEE8BF"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7.3 Confidentiality and coding</w:t>
      </w:r>
      <w:r w:rsidRPr="00850DA1">
        <w:rPr>
          <w:noProof/>
        </w:rPr>
        <w:tab/>
      </w:r>
      <w:r w:rsidRPr="00850DA1">
        <w:rPr>
          <w:noProof/>
        </w:rPr>
        <w:fldChar w:fldCharType="begin"/>
      </w:r>
      <w:r w:rsidRPr="00850DA1">
        <w:rPr>
          <w:noProof/>
        </w:rPr>
        <w:instrText xml:space="preserve"> PAGEREF _Toc522047 \h </w:instrText>
      </w:r>
      <w:r w:rsidRPr="00850DA1">
        <w:rPr>
          <w:noProof/>
        </w:rPr>
      </w:r>
      <w:r w:rsidRPr="00850DA1">
        <w:rPr>
          <w:noProof/>
        </w:rPr>
        <w:fldChar w:fldCharType="separate"/>
      </w:r>
      <w:r w:rsidR="00F10FAC" w:rsidRPr="00850DA1">
        <w:rPr>
          <w:noProof/>
        </w:rPr>
        <w:t>12</w:t>
      </w:r>
      <w:r w:rsidRPr="00850DA1">
        <w:rPr>
          <w:noProof/>
        </w:rPr>
        <w:fldChar w:fldCharType="end"/>
      </w:r>
    </w:p>
    <w:p w14:paraId="5E23E172" w14:textId="77777777" w:rsidR="00E3314B" w:rsidRPr="00850DA1" w:rsidRDefault="00E3314B">
      <w:pPr>
        <w:pStyle w:val="TOC2"/>
        <w:rPr>
          <w:rFonts w:asciiTheme="minorHAnsi" w:eastAsiaTheme="minorEastAsia" w:hAnsiTheme="minorHAnsi" w:cstheme="minorBidi"/>
          <w:bCs w:val="0"/>
          <w:noProof/>
          <w:szCs w:val="22"/>
        </w:rPr>
      </w:pPr>
      <w:r w:rsidRPr="00850DA1">
        <w:rPr>
          <w:noProof/>
        </w:rPr>
        <w:t>7.4 Retention and destruction of study data and biological material</w:t>
      </w:r>
      <w:r w:rsidRPr="00850DA1">
        <w:rPr>
          <w:noProof/>
        </w:rPr>
        <w:tab/>
      </w:r>
      <w:r w:rsidRPr="00850DA1">
        <w:rPr>
          <w:noProof/>
        </w:rPr>
        <w:fldChar w:fldCharType="begin"/>
      </w:r>
      <w:r w:rsidRPr="00850DA1">
        <w:rPr>
          <w:noProof/>
        </w:rPr>
        <w:instrText xml:space="preserve"> PAGEREF _Toc522048 \h </w:instrText>
      </w:r>
      <w:r w:rsidRPr="00850DA1">
        <w:rPr>
          <w:noProof/>
        </w:rPr>
      </w:r>
      <w:r w:rsidRPr="00850DA1">
        <w:rPr>
          <w:noProof/>
        </w:rPr>
        <w:fldChar w:fldCharType="separate"/>
      </w:r>
      <w:r w:rsidR="00F10FAC" w:rsidRPr="00850DA1">
        <w:rPr>
          <w:noProof/>
        </w:rPr>
        <w:t>13</w:t>
      </w:r>
      <w:r w:rsidRPr="00850DA1">
        <w:rPr>
          <w:noProof/>
        </w:rPr>
        <w:fldChar w:fldCharType="end"/>
      </w:r>
    </w:p>
    <w:p w14:paraId="218CA836" w14:textId="77777777" w:rsidR="00E3314B" w:rsidRPr="00850DA1" w:rsidRDefault="00E3314B">
      <w:pPr>
        <w:pStyle w:val="TOC1"/>
        <w:rPr>
          <w:rFonts w:asciiTheme="minorHAnsi" w:eastAsiaTheme="minorEastAsia" w:hAnsiTheme="minorHAnsi" w:cstheme="minorBidi"/>
          <w:bCs w:val="0"/>
          <w:caps w:val="0"/>
          <w:noProof/>
          <w:szCs w:val="22"/>
        </w:rPr>
      </w:pPr>
      <w:r w:rsidRPr="00850DA1">
        <w:rPr>
          <w:noProof/>
        </w:rPr>
        <w:t xml:space="preserve">8 </w:t>
      </w:r>
      <w:r w:rsidRPr="00850DA1">
        <w:rPr>
          <w:rFonts w:asciiTheme="minorHAnsi" w:eastAsiaTheme="minorEastAsia" w:hAnsiTheme="minorHAnsi" w:cstheme="minorBidi"/>
          <w:bCs w:val="0"/>
          <w:caps w:val="0"/>
          <w:noProof/>
          <w:szCs w:val="22"/>
        </w:rPr>
        <w:tab/>
      </w:r>
      <w:r w:rsidRPr="00850DA1">
        <w:rPr>
          <w:noProof/>
        </w:rPr>
        <w:t>Funding / Publication / declaration of Interest</w:t>
      </w:r>
      <w:r w:rsidRPr="00850DA1">
        <w:rPr>
          <w:noProof/>
        </w:rPr>
        <w:tab/>
      </w:r>
      <w:r w:rsidRPr="00850DA1">
        <w:rPr>
          <w:noProof/>
        </w:rPr>
        <w:fldChar w:fldCharType="begin"/>
      </w:r>
      <w:r w:rsidRPr="00850DA1">
        <w:rPr>
          <w:noProof/>
        </w:rPr>
        <w:instrText xml:space="preserve"> PAGEREF _Toc522049 \h </w:instrText>
      </w:r>
      <w:r w:rsidRPr="00850DA1">
        <w:rPr>
          <w:noProof/>
        </w:rPr>
      </w:r>
      <w:r w:rsidRPr="00850DA1">
        <w:rPr>
          <w:noProof/>
        </w:rPr>
        <w:fldChar w:fldCharType="separate"/>
      </w:r>
      <w:r w:rsidR="00F10FAC" w:rsidRPr="00850DA1">
        <w:rPr>
          <w:noProof/>
        </w:rPr>
        <w:t>13</w:t>
      </w:r>
      <w:r w:rsidRPr="00850DA1">
        <w:rPr>
          <w:noProof/>
        </w:rPr>
        <w:fldChar w:fldCharType="end"/>
      </w:r>
    </w:p>
    <w:p w14:paraId="2C1DD245" w14:textId="77777777" w:rsidR="00E3314B" w:rsidRPr="00850DA1" w:rsidRDefault="00E3314B">
      <w:pPr>
        <w:pStyle w:val="TOC1"/>
        <w:rPr>
          <w:rFonts w:asciiTheme="minorHAnsi" w:eastAsiaTheme="minorEastAsia" w:hAnsiTheme="minorHAnsi" w:cstheme="minorBidi"/>
          <w:bCs w:val="0"/>
          <w:caps w:val="0"/>
          <w:noProof/>
          <w:szCs w:val="22"/>
        </w:rPr>
      </w:pPr>
      <w:r w:rsidRPr="00850DA1">
        <w:rPr>
          <w:noProof/>
        </w:rPr>
        <w:t>9</w:t>
      </w:r>
      <w:r w:rsidRPr="00850DA1">
        <w:rPr>
          <w:rFonts w:asciiTheme="minorHAnsi" w:eastAsiaTheme="minorEastAsia" w:hAnsiTheme="minorHAnsi" w:cstheme="minorBidi"/>
          <w:bCs w:val="0"/>
          <w:caps w:val="0"/>
          <w:noProof/>
          <w:szCs w:val="22"/>
        </w:rPr>
        <w:tab/>
      </w:r>
      <w:r w:rsidRPr="00850DA1">
        <w:rPr>
          <w:noProof/>
        </w:rPr>
        <w:t>REFERENCES</w:t>
      </w:r>
      <w:r w:rsidRPr="00850DA1">
        <w:rPr>
          <w:noProof/>
        </w:rPr>
        <w:tab/>
      </w:r>
      <w:r w:rsidRPr="00850DA1">
        <w:rPr>
          <w:noProof/>
        </w:rPr>
        <w:fldChar w:fldCharType="begin"/>
      </w:r>
      <w:r w:rsidRPr="00850DA1">
        <w:rPr>
          <w:noProof/>
        </w:rPr>
        <w:instrText xml:space="preserve"> PAGEREF _Toc522050 \h </w:instrText>
      </w:r>
      <w:r w:rsidRPr="00850DA1">
        <w:rPr>
          <w:noProof/>
        </w:rPr>
      </w:r>
      <w:r w:rsidRPr="00850DA1">
        <w:rPr>
          <w:noProof/>
        </w:rPr>
        <w:fldChar w:fldCharType="separate"/>
      </w:r>
      <w:r w:rsidR="00F10FAC" w:rsidRPr="00850DA1">
        <w:rPr>
          <w:noProof/>
        </w:rPr>
        <w:t>13</w:t>
      </w:r>
      <w:r w:rsidRPr="00850DA1">
        <w:rPr>
          <w:noProof/>
        </w:rPr>
        <w:fldChar w:fldCharType="end"/>
      </w:r>
    </w:p>
    <w:p w14:paraId="0F1872D1" w14:textId="77777777" w:rsidR="00E3314B" w:rsidRPr="00850DA1" w:rsidRDefault="00E3314B">
      <w:pPr>
        <w:pStyle w:val="TOC2"/>
        <w:rPr>
          <w:rFonts w:asciiTheme="minorHAnsi" w:eastAsiaTheme="minorEastAsia" w:hAnsiTheme="minorHAnsi" w:cstheme="minorBidi"/>
          <w:bCs w:val="0"/>
          <w:noProof/>
          <w:szCs w:val="22"/>
        </w:rPr>
      </w:pPr>
      <w:r w:rsidRPr="00850DA1">
        <w:rPr>
          <w:rFonts w:eastAsia="Calibri"/>
          <w:noProof/>
          <w:color w:val="0000FF"/>
          <w:lang w:eastAsia="en-US"/>
        </w:rPr>
        <w:t>If applicable:</w:t>
      </w:r>
      <w:r w:rsidRPr="00850DA1">
        <w:rPr>
          <w:noProof/>
          <w:lang w:val="en-GB"/>
        </w:rPr>
        <w:t xml:space="preserve"> Appendix 1: Schedule of assessments</w:t>
      </w:r>
      <w:r w:rsidRPr="00850DA1">
        <w:rPr>
          <w:noProof/>
        </w:rPr>
        <w:tab/>
      </w:r>
      <w:r w:rsidRPr="00850DA1">
        <w:rPr>
          <w:noProof/>
        </w:rPr>
        <w:fldChar w:fldCharType="begin"/>
      </w:r>
      <w:r w:rsidRPr="00850DA1">
        <w:rPr>
          <w:noProof/>
        </w:rPr>
        <w:instrText xml:space="preserve"> PAGEREF _Toc522051 \h </w:instrText>
      </w:r>
      <w:r w:rsidRPr="00850DA1">
        <w:rPr>
          <w:noProof/>
        </w:rPr>
      </w:r>
      <w:r w:rsidRPr="00850DA1">
        <w:rPr>
          <w:noProof/>
        </w:rPr>
        <w:fldChar w:fldCharType="separate"/>
      </w:r>
      <w:r w:rsidR="00F10FAC" w:rsidRPr="00850DA1">
        <w:rPr>
          <w:noProof/>
        </w:rPr>
        <w:t>14</w:t>
      </w:r>
      <w:r w:rsidRPr="00850DA1">
        <w:rPr>
          <w:noProof/>
        </w:rPr>
        <w:fldChar w:fldCharType="end"/>
      </w:r>
    </w:p>
    <w:p w14:paraId="37F975EC" w14:textId="77777777" w:rsidR="00C27345" w:rsidRPr="00850DA1" w:rsidRDefault="008F0BF7" w:rsidP="00CE2299">
      <w:pPr>
        <w:pStyle w:val="ProtocolTitel1"/>
        <w:ind w:left="0" w:firstLine="0"/>
        <w:rPr>
          <w:b w:val="0"/>
          <w:bCs w:val="0"/>
          <w:caps w:val="0"/>
          <w:lang w:val="en-GB"/>
        </w:rPr>
      </w:pPr>
      <w:r w:rsidRPr="00850DA1">
        <w:rPr>
          <w:lang w:val="en-GB"/>
        </w:rPr>
        <w:fldChar w:fldCharType="end"/>
      </w:r>
      <w:bookmarkStart w:id="20" w:name="_Toc283557220"/>
      <w:r w:rsidR="00C27345" w:rsidRPr="00850DA1">
        <w:rPr>
          <w:lang w:val="en-GB"/>
        </w:rPr>
        <w:br w:type="page"/>
      </w:r>
    </w:p>
    <w:p w14:paraId="782DA8D6" w14:textId="77777777" w:rsidR="00AB1CAC" w:rsidRPr="00850DA1" w:rsidRDefault="00AB1CAC" w:rsidP="00AB1CAC">
      <w:pPr>
        <w:pStyle w:val="Heading1"/>
        <w:numPr>
          <w:ilvl w:val="0"/>
          <w:numId w:val="0"/>
        </w:numPr>
        <w:jc w:val="both"/>
        <w:rPr>
          <w:sz w:val="24"/>
          <w:szCs w:val="24"/>
        </w:rPr>
      </w:pPr>
      <w:bookmarkStart w:id="21" w:name="_Toc522018"/>
      <w:bookmarkEnd w:id="20"/>
      <w:r w:rsidRPr="00850DA1">
        <w:rPr>
          <w:sz w:val="24"/>
          <w:szCs w:val="24"/>
        </w:rPr>
        <w:lastRenderedPageBreak/>
        <w:t>GLOSSARY OF ABBREVATIONS</w:t>
      </w:r>
      <w:bookmarkEnd w:id="21"/>
    </w:p>
    <w:p w14:paraId="0AB30C3C" w14:textId="77777777" w:rsidR="00AB1CAC" w:rsidRPr="00850DA1" w:rsidRDefault="00AB1CAC" w:rsidP="00AB1CAC">
      <w:pPr>
        <w:pStyle w:val="ProtocolBody"/>
        <w:tabs>
          <w:tab w:val="left" w:pos="1418"/>
        </w:tabs>
        <w:ind w:left="1418" w:hanging="1418"/>
        <w:rPr>
          <w:rFonts w:cs="Arial"/>
          <w:b/>
          <w:color w:val="808080" w:themeColor="background1" w:themeShade="80"/>
          <w:lang w:val="en-GB"/>
        </w:rPr>
      </w:pPr>
    </w:p>
    <w:p w14:paraId="11E92241" w14:textId="77777777" w:rsidR="00AB1CAC" w:rsidRPr="00850DA1" w:rsidRDefault="00AB1CAC" w:rsidP="00AB1CAC">
      <w:pPr>
        <w:pStyle w:val="ProtocolBody"/>
        <w:tabs>
          <w:tab w:val="left" w:pos="1418"/>
        </w:tabs>
        <w:ind w:left="1418" w:hanging="1418"/>
        <w:rPr>
          <w:rFonts w:cs="Arial"/>
          <w:i/>
          <w:szCs w:val="22"/>
          <w:lang w:val="en-GB"/>
        </w:rPr>
      </w:pPr>
      <w:r w:rsidRPr="00850DA1">
        <w:rPr>
          <w:rFonts w:cs="Arial"/>
          <w:i/>
          <w:szCs w:val="22"/>
          <w:lang w:val="en-GB"/>
        </w:rPr>
        <w:t>BASEC</w:t>
      </w:r>
      <w:r w:rsidRPr="00850DA1">
        <w:rPr>
          <w:rFonts w:cs="Arial"/>
          <w:i/>
          <w:szCs w:val="22"/>
          <w:lang w:val="en-GB"/>
        </w:rPr>
        <w:tab/>
        <w:t>Business Administration System for Ethical Committees</w:t>
      </w:r>
    </w:p>
    <w:p w14:paraId="37D3E3E4" w14:textId="77777777" w:rsidR="00AB1CAC" w:rsidRPr="00850DA1" w:rsidRDefault="00AB1CAC" w:rsidP="00AB1CAC">
      <w:pPr>
        <w:pStyle w:val="ProtocolBody"/>
        <w:tabs>
          <w:tab w:val="left" w:pos="1418"/>
        </w:tabs>
        <w:ind w:left="1418" w:hanging="1418"/>
        <w:rPr>
          <w:rFonts w:cs="Arial"/>
          <w:i/>
          <w:szCs w:val="22"/>
          <w:lang w:val="en-GB"/>
        </w:rPr>
      </w:pPr>
      <w:r w:rsidRPr="00850DA1">
        <w:rPr>
          <w:rFonts w:cs="Arial"/>
          <w:i/>
          <w:szCs w:val="22"/>
          <w:lang w:val="en-GB"/>
        </w:rPr>
        <w:t>CRF</w:t>
      </w:r>
      <w:r w:rsidRPr="00850DA1">
        <w:rPr>
          <w:rFonts w:cs="Arial"/>
          <w:i/>
          <w:szCs w:val="22"/>
          <w:lang w:val="en-GB"/>
        </w:rPr>
        <w:tab/>
        <w:t>Case report form</w:t>
      </w:r>
    </w:p>
    <w:p w14:paraId="56DA7838" w14:textId="77777777" w:rsidR="00AB1CAC" w:rsidRPr="00850DA1" w:rsidRDefault="00AB1CAC" w:rsidP="00AB1CAC">
      <w:pPr>
        <w:pStyle w:val="ProtocolBody"/>
        <w:tabs>
          <w:tab w:val="left" w:pos="1418"/>
        </w:tabs>
        <w:ind w:left="1418" w:hanging="1418"/>
        <w:rPr>
          <w:rFonts w:cs="Arial"/>
          <w:i/>
          <w:lang w:val="en-GB"/>
        </w:rPr>
      </w:pPr>
      <w:r w:rsidRPr="00850DA1">
        <w:rPr>
          <w:rFonts w:cs="Arial"/>
          <w:i/>
          <w:lang w:val="en-GB"/>
        </w:rPr>
        <w:t>FOPH</w:t>
      </w:r>
      <w:r w:rsidRPr="00850DA1">
        <w:rPr>
          <w:rFonts w:cs="Arial"/>
          <w:i/>
          <w:lang w:val="en-GB"/>
        </w:rPr>
        <w:tab/>
        <w:t>Federal Office of Public Health</w:t>
      </w:r>
    </w:p>
    <w:p w14:paraId="1642E6BF" w14:textId="77777777" w:rsidR="00AB1CAC" w:rsidRPr="00850DA1" w:rsidRDefault="00AB1CAC" w:rsidP="00AB1CAC">
      <w:pPr>
        <w:pStyle w:val="ProtocolBody"/>
        <w:tabs>
          <w:tab w:val="left" w:pos="1418"/>
        </w:tabs>
        <w:ind w:left="1418" w:hanging="1418"/>
        <w:rPr>
          <w:rFonts w:cs="Arial"/>
          <w:i/>
          <w:szCs w:val="22"/>
        </w:rPr>
      </w:pPr>
      <w:r w:rsidRPr="00850DA1">
        <w:rPr>
          <w:rFonts w:cs="Arial"/>
          <w:i/>
          <w:szCs w:val="22"/>
        </w:rPr>
        <w:t>HRA</w:t>
      </w:r>
      <w:r w:rsidRPr="00850DA1">
        <w:rPr>
          <w:rFonts w:cs="Arial"/>
          <w:i/>
          <w:szCs w:val="22"/>
        </w:rPr>
        <w:tab/>
        <w:t>Human</w:t>
      </w:r>
      <w:r w:rsidRPr="00850DA1">
        <w:rPr>
          <w:rFonts w:cs="Arial"/>
          <w:i/>
          <w:color w:val="000000"/>
          <w:szCs w:val="22"/>
        </w:rPr>
        <w:t xml:space="preserve"> Research Act</w:t>
      </w:r>
    </w:p>
    <w:p w14:paraId="1F9ADE2B" w14:textId="77777777" w:rsidR="00AB1CAC" w:rsidRPr="00850DA1" w:rsidRDefault="00AB1CAC" w:rsidP="00AB1CAC">
      <w:pPr>
        <w:pStyle w:val="ProtocolBody"/>
        <w:tabs>
          <w:tab w:val="left" w:pos="1418"/>
        </w:tabs>
        <w:ind w:left="1418" w:hanging="1418"/>
        <w:rPr>
          <w:rFonts w:cs="Arial"/>
          <w:i/>
          <w:szCs w:val="22"/>
        </w:rPr>
      </w:pPr>
      <w:r w:rsidRPr="00850DA1">
        <w:rPr>
          <w:rFonts w:cs="Arial"/>
          <w:i/>
          <w:szCs w:val="22"/>
        </w:rPr>
        <w:t xml:space="preserve">HRO </w:t>
      </w:r>
      <w:r w:rsidRPr="00850DA1">
        <w:rPr>
          <w:rFonts w:cs="Arial"/>
          <w:i/>
          <w:szCs w:val="22"/>
        </w:rPr>
        <w:tab/>
        <w:t>Ordinance on Human</w:t>
      </w:r>
    </w:p>
    <w:p w14:paraId="1349D49E" w14:textId="77777777" w:rsidR="00AB1CAC" w:rsidRPr="00850DA1" w:rsidRDefault="00AB1CAC" w:rsidP="008F0BF7">
      <w:pPr>
        <w:rPr>
          <w:lang w:val="en-US"/>
        </w:rPr>
      </w:pPr>
    </w:p>
    <w:p w14:paraId="126E5F55" w14:textId="77777777" w:rsidR="008F0BF7" w:rsidRPr="00850DA1" w:rsidRDefault="008F0BF7" w:rsidP="008F0BF7">
      <w:pPr>
        <w:rPr>
          <w:lang w:val="en-GB"/>
        </w:rPr>
      </w:pPr>
      <w:r w:rsidRPr="00850DA1">
        <w:rPr>
          <w:lang w:val="en-GB"/>
        </w:rPr>
        <w:br w:type="page"/>
      </w:r>
    </w:p>
    <w:p w14:paraId="2F4C009E" w14:textId="77777777" w:rsidR="008F0BF7" w:rsidRPr="00850DA1" w:rsidRDefault="008F0BF7" w:rsidP="008F0BF7">
      <w:pPr>
        <w:pStyle w:val="Heading1"/>
        <w:numPr>
          <w:ilvl w:val="0"/>
          <w:numId w:val="0"/>
        </w:numPr>
        <w:ind w:left="432" w:hanging="432"/>
        <w:rPr>
          <w:sz w:val="24"/>
          <w:szCs w:val="24"/>
        </w:rPr>
      </w:pPr>
    </w:p>
    <w:p w14:paraId="11C084D8" w14:textId="77777777" w:rsidR="00A30C2B" w:rsidRPr="00850DA1" w:rsidRDefault="00A30C2B" w:rsidP="00A30C2B">
      <w:pPr>
        <w:pStyle w:val="Heading1"/>
        <w:numPr>
          <w:ilvl w:val="0"/>
          <w:numId w:val="26"/>
        </w:numPr>
        <w:rPr>
          <w:sz w:val="24"/>
          <w:szCs w:val="24"/>
        </w:rPr>
      </w:pPr>
      <w:bookmarkStart w:id="22" w:name="_Toc522019"/>
      <w:r w:rsidRPr="00850DA1">
        <w:rPr>
          <w:sz w:val="24"/>
          <w:szCs w:val="24"/>
        </w:rPr>
        <w:t>BACKGROUND</w:t>
      </w:r>
      <w:bookmarkEnd w:id="14"/>
      <w:r w:rsidRPr="00850DA1">
        <w:rPr>
          <w:sz w:val="24"/>
          <w:szCs w:val="24"/>
        </w:rPr>
        <w:t xml:space="preserve"> and project rationale</w:t>
      </w:r>
      <w:bookmarkEnd w:id="22"/>
      <w:r w:rsidRPr="00850DA1">
        <w:rPr>
          <w:sz w:val="24"/>
          <w:szCs w:val="24"/>
        </w:rPr>
        <w:t xml:space="preserve"> </w:t>
      </w:r>
      <w:bookmarkEnd w:id="15"/>
    </w:p>
    <w:p w14:paraId="21B504F9" w14:textId="77777777" w:rsidR="00E631EA" w:rsidRPr="00850DA1" w:rsidRDefault="00E631EA" w:rsidP="00EC020A">
      <w:pPr>
        <w:shd w:val="clear" w:color="auto" w:fill="FFFFFF"/>
        <w:spacing w:before="100" w:beforeAutospacing="1" w:after="100" w:afterAutospacing="1"/>
        <w:jc w:val="both"/>
        <w:rPr>
          <w:rFonts w:ascii="ArialMT" w:eastAsia="Times New Roman" w:hAnsi="ArialMT" w:cs="Times New Roman"/>
          <w:color w:val="0C0F19"/>
          <w:sz w:val="22"/>
          <w:szCs w:val="21"/>
          <w:lang w:val="en-US"/>
        </w:rPr>
      </w:pPr>
      <w:r w:rsidRPr="00850DA1">
        <w:rPr>
          <w:rFonts w:ascii="ArialMT" w:eastAsia="Times New Roman" w:hAnsi="ArialMT" w:cs="Times New Roman"/>
          <w:color w:val="0C0F19"/>
          <w:sz w:val="22"/>
          <w:szCs w:val="21"/>
          <w:lang w:val="en-US"/>
        </w:rPr>
        <w:t xml:space="preserve">The world is currently facing a pandemic caused by a highly pathogenic coronavirus, SARS-CoV-2, that induces a disease called COVID-19 Originally, it started from the city of Wuhan in China, but meanwhile, the virus has rapidly spread around the world, infecting more than </w:t>
      </w:r>
      <w:r w:rsidR="00A8124F" w:rsidRPr="00850DA1">
        <w:rPr>
          <w:rFonts w:ascii="ArialMT" w:eastAsia="Times New Roman" w:hAnsi="ArialMT" w:cs="Times New Roman"/>
          <w:color w:val="0C0F19"/>
          <w:sz w:val="22"/>
          <w:szCs w:val="21"/>
          <w:lang w:val="en-US"/>
        </w:rPr>
        <w:t>4</w:t>
      </w:r>
      <w:r w:rsidRPr="00850DA1">
        <w:rPr>
          <w:rFonts w:ascii="ArialMT" w:eastAsia="Times New Roman" w:hAnsi="ArialMT" w:cs="Times New Roman"/>
          <w:color w:val="0C0F19"/>
          <w:sz w:val="22"/>
          <w:szCs w:val="21"/>
          <w:lang w:val="en-US"/>
        </w:rPr>
        <w:t xml:space="preserve"> million people and causing more than </w:t>
      </w:r>
      <w:r w:rsidR="00A8124F" w:rsidRPr="00850DA1">
        <w:rPr>
          <w:rFonts w:ascii="ArialMT" w:eastAsia="Times New Roman" w:hAnsi="ArialMT" w:cs="Times New Roman"/>
          <w:color w:val="0C0F19"/>
          <w:sz w:val="22"/>
          <w:szCs w:val="21"/>
          <w:lang w:val="en-US"/>
        </w:rPr>
        <w:t>300’000</w:t>
      </w:r>
      <w:r w:rsidRPr="00850DA1">
        <w:rPr>
          <w:rFonts w:ascii="ArialMT" w:eastAsia="Times New Roman" w:hAnsi="ArialMT" w:cs="Times New Roman"/>
          <w:color w:val="0C0F19"/>
          <w:sz w:val="22"/>
          <w:szCs w:val="21"/>
          <w:lang w:val="en-US"/>
        </w:rPr>
        <w:t xml:space="preserve"> deaths so far. </w:t>
      </w:r>
    </w:p>
    <w:p w14:paraId="388C8845" w14:textId="77777777" w:rsidR="00E631EA" w:rsidRPr="00850DA1" w:rsidRDefault="00EC020A" w:rsidP="00EC020A">
      <w:pPr>
        <w:shd w:val="clear" w:color="auto" w:fill="FFFFFF"/>
        <w:spacing w:before="100" w:beforeAutospacing="1" w:after="100" w:afterAutospacing="1"/>
        <w:jc w:val="both"/>
        <w:rPr>
          <w:rFonts w:ascii="Times New Roman" w:eastAsia="Times New Roman" w:hAnsi="Times New Roman" w:cs="Times New Roman"/>
          <w:sz w:val="28"/>
          <w:szCs w:val="28"/>
          <w:lang w:val="en-US"/>
        </w:rPr>
      </w:pPr>
      <w:r w:rsidRPr="00850DA1">
        <w:rPr>
          <w:rFonts w:ascii="ArialMT" w:eastAsia="Times New Roman" w:hAnsi="ArialMT" w:cs="Times New Roman"/>
          <w:sz w:val="22"/>
          <w:szCs w:val="21"/>
          <w:lang w:val="en-US"/>
        </w:rPr>
        <w:t>Little is known about the neurotropism of SARS-CoV-2</w:t>
      </w:r>
      <w:r w:rsidR="00A8124F" w:rsidRPr="00850DA1">
        <w:rPr>
          <w:rFonts w:ascii="ArialMT" w:eastAsia="Times New Roman" w:hAnsi="ArialMT" w:cs="Times New Roman"/>
          <w:sz w:val="22"/>
          <w:szCs w:val="21"/>
          <w:lang w:val="en-US"/>
        </w:rPr>
        <w:t xml:space="preserve">. </w:t>
      </w:r>
      <w:r w:rsidRPr="00850DA1">
        <w:rPr>
          <w:rFonts w:ascii="ArialMT" w:eastAsia="Times New Roman" w:hAnsi="ArialMT" w:cs="Times New Roman"/>
          <w:sz w:val="22"/>
          <w:szCs w:val="21"/>
          <w:lang w:val="en-US"/>
        </w:rPr>
        <w:t>Several other coronaviruses in mouse models and patients however have the potential to cause severe encephalitis</w:t>
      </w:r>
      <w:r w:rsidRPr="00850DA1">
        <w:rPr>
          <w:rFonts w:ascii="Gautami" w:eastAsia="Times New Roman" w:hAnsi="Gautami" w:cs="Gautami"/>
          <w:sz w:val="21"/>
          <w:szCs w:val="21"/>
          <w:lang w:val="en-US"/>
        </w:rPr>
        <w:t>​</w:t>
      </w:r>
      <w:r w:rsidRPr="00850DA1">
        <w:rPr>
          <w:rFonts w:ascii="ArialMT" w:eastAsia="Times New Roman" w:hAnsi="ArialMT" w:cs="Times New Roman"/>
          <w:sz w:val="22"/>
          <w:szCs w:val="21"/>
          <w:lang w:val="en-US"/>
        </w:rPr>
        <w:t>. There are reports of anosmia in a considerable number of patients suffering from COVID-19</w:t>
      </w:r>
      <w:r w:rsidR="00A8124F" w:rsidRPr="00850DA1">
        <w:rPr>
          <w:rFonts w:ascii="ArialMT" w:eastAsia="Times New Roman" w:hAnsi="ArialMT" w:cs="Times New Roman"/>
          <w:sz w:val="22"/>
          <w:szCs w:val="21"/>
          <w:lang w:val="en-US"/>
        </w:rPr>
        <w:t xml:space="preserve">. </w:t>
      </w:r>
      <w:r w:rsidRPr="00850DA1">
        <w:rPr>
          <w:rFonts w:ascii="ArialMT" w:eastAsia="Times New Roman" w:hAnsi="ArialMT" w:cs="Times New Roman"/>
          <w:sz w:val="22"/>
          <w:szCs w:val="21"/>
          <w:lang w:val="en-US"/>
        </w:rPr>
        <w:t>This might also suggest CNS involvement</w:t>
      </w:r>
      <w:r w:rsidR="00A8124F" w:rsidRPr="00850DA1">
        <w:rPr>
          <w:rFonts w:ascii="ArialMT" w:eastAsia="Times New Roman" w:hAnsi="ArialMT" w:cs="Times New Roman"/>
          <w:sz w:val="22"/>
          <w:szCs w:val="21"/>
          <w:lang w:val="en-US"/>
        </w:rPr>
        <w:t>.</w:t>
      </w:r>
      <w:r w:rsidRPr="00850DA1">
        <w:rPr>
          <w:rFonts w:ascii="ArialMT" w:eastAsia="Times New Roman" w:hAnsi="ArialMT" w:cs="Times New Roman"/>
          <w:sz w:val="22"/>
          <w:szCs w:val="21"/>
          <w:lang w:val="en-US"/>
        </w:rPr>
        <w:t xml:space="preserve"> Further, the profound respiratory depression in critically ill patients might be related to central respiratory dysfunction, with an underlying affection of the brainstem</w:t>
      </w:r>
      <w:r w:rsidRPr="00850DA1">
        <w:rPr>
          <w:rFonts w:ascii="Gautami" w:eastAsia="Times New Roman" w:hAnsi="Gautami" w:cs="Gautami"/>
          <w:sz w:val="21"/>
          <w:szCs w:val="21"/>
          <w:lang w:val="en-US"/>
        </w:rPr>
        <w:t>​</w:t>
      </w:r>
      <w:r w:rsidRPr="00850DA1">
        <w:rPr>
          <w:rFonts w:ascii="ArialMT" w:eastAsia="Times New Roman" w:hAnsi="ArialMT" w:cs="Times New Roman"/>
          <w:sz w:val="22"/>
          <w:szCs w:val="21"/>
          <w:lang w:val="en-US"/>
        </w:rPr>
        <w:t>. A detailed neurological workup of the severely ill patients with CSF analysis and MRI imaging has not been published so far,</w:t>
      </w:r>
      <w:r w:rsidR="00A8124F" w:rsidRPr="00850DA1">
        <w:rPr>
          <w:rFonts w:ascii="ArialMT" w:eastAsia="Times New Roman" w:hAnsi="ArialMT" w:cs="Times New Roman"/>
          <w:sz w:val="22"/>
          <w:szCs w:val="21"/>
          <w:lang w:val="en-US"/>
        </w:rPr>
        <w:t xml:space="preserve"> </w:t>
      </w:r>
      <w:r w:rsidRPr="00850DA1">
        <w:rPr>
          <w:rFonts w:ascii="ArialMT" w:eastAsia="Times New Roman" w:hAnsi="ArialMT" w:cs="Times New Roman"/>
          <w:sz w:val="22"/>
          <w:szCs w:val="21"/>
          <w:lang w:val="en-US"/>
        </w:rPr>
        <w:t>but reports from centers in northern Italy suggest that neurological symptoms in COVID-19 patients are more frequent than previously assumed</w:t>
      </w:r>
      <w:r w:rsidRPr="00850DA1">
        <w:rPr>
          <w:rFonts w:ascii="Gautami" w:eastAsia="Times New Roman" w:hAnsi="Gautami" w:cs="Gautami"/>
          <w:sz w:val="21"/>
          <w:szCs w:val="21"/>
          <w:lang w:val="en-US"/>
        </w:rPr>
        <w:t>​</w:t>
      </w:r>
      <w:r w:rsidRPr="00850DA1">
        <w:rPr>
          <w:rFonts w:ascii="ArialMT" w:eastAsia="Times New Roman" w:hAnsi="ArialMT" w:cs="Times New Roman"/>
          <w:sz w:val="22"/>
          <w:szCs w:val="21"/>
          <w:lang w:val="en-US"/>
        </w:rPr>
        <w:t xml:space="preserve">. </w:t>
      </w:r>
      <w:r w:rsidRPr="00850DA1">
        <w:rPr>
          <w:rFonts w:ascii="Times New Roman" w:eastAsia="Times New Roman" w:hAnsi="Times New Roman" w:cs="Times New Roman"/>
          <w:sz w:val="28"/>
          <w:szCs w:val="28"/>
          <w:lang w:val="en-US"/>
        </w:rPr>
        <w:br/>
      </w:r>
      <w:r w:rsidRPr="00850DA1">
        <w:rPr>
          <w:rFonts w:ascii="ArialMT" w:eastAsia="Times New Roman" w:hAnsi="ArialMT" w:cs="Times New Roman"/>
          <w:sz w:val="22"/>
          <w:szCs w:val="21"/>
          <w:lang w:val="en-US"/>
        </w:rPr>
        <w:t xml:space="preserve">Very recently, a case of acute hemorrhagic encephalitis in a COVID-19 affected individual was reported in the journal </w:t>
      </w:r>
      <w:r w:rsidRPr="00850DA1">
        <w:rPr>
          <w:rFonts w:ascii="Gautami" w:eastAsia="Times New Roman" w:hAnsi="Gautami" w:cs="Gautami"/>
          <w:sz w:val="21"/>
          <w:szCs w:val="21"/>
          <w:lang w:val="en-US"/>
        </w:rPr>
        <w:t>​</w:t>
      </w:r>
      <w:r w:rsidRPr="00850DA1">
        <w:rPr>
          <w:rFonts w:ascii="Arial" w:eastAsia="Times New Roman" w:hAnsi="Arial" w:cs="Arial"/>
          <w:i/>
          <w:iCs/>
          <w:sz w:val="21"/>
          <w:szCs w:val="21"/>
          <w:lang w:val="en-US"/>
        </w:rPr>
        <w:t>Radiology</w:t>
      </w:r>
      <w:r w:rsidRPr="00850DA1">
        <w:rPr>
          <w:rFonts w:ascii="Gautami" w:eastAsia="Times New Roman" w:hAnsi="Gautami" w:cs="Gautami"/>
          <w:sz w:val="21"/>
          <w:szCs w:val="21"/>
          <w:lang w:val="en-US"/>
        </w:rPr>
        <w:t>​</w:t>
      </w:r>
      <w:r w:rsidRPr="00850DA1">
        <w:rPr>
          <w:rFonts w:ascii="ArialMT" w:eastAsia="Times New Roman" w:hAnsi="ArialMT" w:cs="Times New Roman"/>
          <w:sz w:val="22"/>
          <w:szCs w:val="21"/>
          <w:lang w:val="en-US"/>
        </w:rPr>
        <w:t>. Microglia — the only brain-resident immune cells — play an essential role in antiviral defense of the brain. These cells are resident macrophages of the brain parenchyma</w:t>
      </w:r>
      <w:r w:rsidRPr="00850DA1">
        <w:rPr>
          <w:rFonts w:ascii="Gautami" w:eastAsia="Times New Roman" w:hAnsi="Gautami" w:cs="Gautami"/>
          <w:sz w:val="21"/>
          <w:szCs w:val="21"/>
          <w:lang w:val="en-US"/>
        </w:rPr>
        <w:t>​</w:t>
      </w:r>
      <w:r w:rsidRPr="00850DA1">
        <w:rPr>
          <w:rFonts w:ascii="ArialMT" w:eastAsia="Times New Roman" w:hAnsi="ArialMT" w:cs="Times New Roman"/>
          <w:sz w:val="22"/>
          <w:szCs w:val="21"/>
          <w:lang w:val="en-US"/>
        </w:rPr>
        <w:t xml:space="preserve">. They express relevant endosomal and cytosolic pathogen pattern recognition receptors for detecting viral molecules and are capable of efficiently sensing viral pathogens </w:t>
      </w:r>
      <w:r w:rsidRPr="00850DA1">
        <w:rPr>
          <w:rFonts w:ascii="Gautami" w:eastAsia="Times New Roman" w:hAnsi="Gautami" w:cs="Gautami"/>
          <w:sz w:val="21"/>
          <w:szCs w:val="21"/>
          <w:lang w:val="en-US"/>
        </w:rPr>
        <w:t>​</w:t>
      </w:r>
      <w:r w:rsidRPr="00850DA1">
        <w:rPr>
          <w:rFonts w:ascii="Arial" w:eastAsia="Times New Roman" w:hAnsi="Arial" w:cs="Arial"/>
          <w:i/>
          <w:iCs/>
          <w:sz w:val="21"/>
          <w:szCs w:val="21"/>
          <w:lang w:val="en-US"/>
        </w:rPr>
        <w:t>in vitro</w:t>
      </w:r>
      <w:r w:rsidRPr="00850DA1">
        <w:rPr>
          <w:rFonts w:ascii="Gautami" w:eastAsia="Times New Roman" w:hAnsi="Gautami" w:cs="Gautami"/>
          <w:sz w:val="21"/>
          <w:szCs w:val="21"/>
          <w:lang w:val="en-US"/>
        </w:rPr>
        <w:t>​</w:t>
      </w:r>
      <w:r w:rsidRPr="00850DA1">
        <w:rPr>
          <w:rFonts w:ascii="ArialMT" w:eastAsia="Times New Roman" w:hAnsi="ArialMT" w:cs="Times New Roman"/>
          <w:sz w:val="22"/>
          <w:szCs w:val="21"/>
          <w:lang w:val="en-US"/>
        </w:rPr>
        <w:t>. Reactive microgliosis, defined as an increase in microglial numbers and a change from ramified to amoeboid morphology, is observed in both patients and mice with viral encephalitis. Whether microglial reactivity is an appropriate response to viral invasion, or contributes negatively to disease, continues to provoke debates. One additional COVID-19 entry receptor, CD147 (</w:t>
      </w:r>
      <w:proofErr w:type="spellStart"/>
      <w:r w:rsidRPr="00850DA1">
        <w:rPr>
          <w:rFonts w:ascii="ArialMT" w:eastAsia="Times New Roman" w:hAnsi="ArialMT" w:cs="Times New Roman"/>
          <w:sz w:val="22"/>
          <w:szCs w:val="21"/>
          <w:lang w:val="en-US"/>
        </w:rPr>
        <w:t>basigin</w:t>
      </w:r>
      <w:proofErr w:type="spellEnd"/>
      <w:r w:rsidRPr="00850DA1">
        <w:rPr>
          <w:rFonts w:ascii="ArialMT" w:eastAsia="Times New Roman" w:hAnsi="ArialMT" w:cs="Times New Roman"/>
          <w:sz w:val="22"/>
          <w:szCs w:val="21"/>
          <w:lang w:val="en-US"/>
        </w:rPr>
        <w:t>, BSG), is expressed mostly on endothelial cells, astrocytes, and to a lower level on microglia in the brain, whereas ACE2 has generally low expression levels (</w:t>
      </w:r>
      <w:r w:rsidRPr="00850DA1">
        <w:rPr>
          <w:rFonts w:ascii="ArialMT" w:eastAsia="Times New Roman" w:hAnsi="ArialMT" w:cs="Times New Roman"/>
          <w:color w:val="934C70"/>
          <w:sz w:val="22"/>
          <w:szCs w:val="21"/>
          <w:lang w:val="en-US"/>
        </w:rPr>
        <w:t>https://www.brainrnaseq.org/</w:t>
      </w:r>
      <w:r w:rsidRPr="00850DA1">
        <w:rPr>
          <w:rFonts w:ascii="Gautami" w:eastAsia="Times New Roman" w:hAnsi="Gautami" w:cs="Gautami"/>
          <w:color w:val="934C70"/>
          <w:sz w:val="21"/>
          <w:szCs w:val="21"/>
          <w:lang w:val="en-US"/>
        </w:rPr>
        <w:t>​</w:t>
      </w:r>
      <w:r w:rsidRPr="00850DA1">
        <w:rPr>
          <w:rFonts w:ascii="ArialMT" w:eastAsia="Times New Roman" w:hAnsi="ArialMT" w:cs="Times New Roman"/>
          <w:sz w:val="22"/>
          <w:szCs w:val="21"/>
          <w:lang w:val="en-US"/>
        </w:rPr>
        <w:t xml:space="preserve">). Interestingly, CD147 is upregulated under certain pathological conditions such as stroke, leading to blood brain barrier disruption and leukocyte infiltration, and its inhibition led to better outcomes in a mouse model of ischemic brain damage. Peripheral immune responses such as cytokine storm or other yet to be determined factors might therefore equally lead to upregulation of this entry receptor and facilitate viral spread into the CNS. </w:t>
      </w:r>
      <w:r w:rsidRPr="00850DA1">
        <w:rPr>
          <w:rFonts w:ascii="Times New Roman" w:eastAsia="Times New Roman" w:hAnsi="Times New Roman" w:cs="Times New Roman"/>
          <w:sz w:val="28"/>
          <w:szCs w:val="28"/>
          <w:lang w:val="en-US"/>
        </w:rPr>
        <w:br/>
      </w:r>
      <w:r w:rsidRPr="00850DA1">
        <w:rPr>
          <w:rFonts w:ascii="ArialMT" w:eastAsia="Times New Roman" w:hAnsi="ArialMT" w:cs="Times New Roman"/>
          <w:sz w:val="22"/>
          <w:szCs w:val="21"/>
          <w:lang w:val="en-US"/>
        </w:rPr>
        <w:t xml:space="preserve">To investigate the tumor microenvironment in glioblastoma, a malignant brain tumor, we recently established a microglia-focused, brain-specific 50+ marker CODEX panel. Using this panel, we </w:t>
      </w:r>
      <w:r w:rsidR="00D07672" w:rsidRPr="00850DA1">
        <w:rPr>
          <w:rFonts w:ascii="ArialMT" w:eastAsia="Times New Roman" w:hAnsi="ArialMT" w:cs="Times New Roman"/>
          <w:sz w:val="22"/>
          <w:szCs w:val="21"/>
          <w:lang w:val="en-US"/>
        </w:rPr>
        <w:t>were</w:t>
      </w:r>
      <w:r w:rsidRPr="00850DA1">
        <w:rPr>
          <w:rFonts w:ascii="ArialMT" w:eastAsia="Times New Roman" w:hAnsi="ArialMT" w:cs="Times New Roman"/>
          <w:sz w:val="22"/>
          <w:szCs w:val="21"/>
          <w:lang w:val="en-US"/>
        </w:rPr>
        <w:t xml:space="preserve"> able to quantify the brain microenvironment composition and -reaction to specific therapeutic conditions in unprecedented depth</w:t>
      </w:r>
      <w:r w:rsidR="00A8124F" w:rsidRPr="00850DA1">
        <w:rPr>
          <w:rFonts w:ascii="ArialMT" w:eastAsia="Times New Roman" w:hAnsi="ArialMT" w:cs="Times New Roman"/>
          <w:sz w:val="22"/>
          <w:szCs w:val="21"/>
          <w:lang w:val="en-US"/>
        </w:rPr>
        <w:t xml:space="preserve">. </w:t>
      </w:r>
      <w:r w:rsidRPr="00850DA1">
        <w:rPr>
          <w:rFonts w:ascii="ArialMT" w:eastAsia="Times New Roman" w:hAnsi="ArialMT" w:cs="Times New Roman"/>
          <w:sz w:val="22"/>
          <w:szCs w:val="21"/>
          <w:lang w:val="en-US"/>
        </w:rPr>
        <w:t xml:space="preserve">We will repurpose this panel to assess the neuroinflammatory microenvironment in specific brain regions of deceased COVID-19 patients, and provide an integrative view on yet unknown factors that facilitate neurotropism by taking into consideration clinical, neuroimaging, high-throughput cerebrospinal and plasma targeted proteomics. </w:t>
      </w:r>
    </w:p>
    <w:p w14:paraId="0254814F" w14:textId="77777777" w:rsidR="00A30C2B" w:rsidRPr="00850DA1" w:rsidRDefault="00A30C2B" w:rsidP="00A30C2B">
      <w:pPr>
        <w:pStyle w:val="Heading1"/>
        <w:rPr>
          <w:sz w:val="24"/>
          <w:szCs w:val="24"/>
        </w:rPr>
      </w:pPr>
      <w:bookmarkStart w:id="23" w:name="_Toc522020"/>
      <w:bookmarkStart w:id="24" w:name="_Toc156736299"/>
      <w:bookmarkStart w:id="25" w:name="_Toc383091215"/>
      <w:bookmarkStart w:id="26" w:name="_Toc113440108"/>
      <w:r w:rsidRPr="00850DA1">
        <w:rPr>
          <w:sz w:val="24"/>
          <w:szCs w:val="24"/>
        </w:rPr>
        <w:t>project OBJECTIVES and Design</w:t>
      </w:r>
      <w:bookmarkEnd w:id="23"/>
      <w:r w:rsidRPr="00850DA1">
        <w:rPr>
          <w:sz w:val="24"/>
          <w:szCs w:val="24"/>
        </w:rPr>
        <w:t xml:space="preserve"> </w:t>
      </w:r>
      <w:bookmarkEnd w:id="24"/>
      <w:bookmarkEnd w:id="25"/>
    </w:p>
    <w:p w14:paraId="7EF156B0" w14:textId="77777777" w:rsidR="00A30C2B" w:rsidRPr="00850DA1" w:rsidRDefault="00A30C2B" w:rsidP="008E6F23">
      <w:pPr>
        <w:pStyle w:val="Heading2"/>
        <w:numPr>
          <w:ilvl w:val="0"/>
          <w:numId w:val="0"/>
        </w:numPr>
        <w:ind w:left="576" w:right="141" w:hanging="576"/>
        <w:jc w:val="both"/>
        <w:rPr>
          <w:rFonts w:eastAsia="Calibri"/>
          <w:b w:val="0"/>
          <w:iCs w:val="0"/>
          <w:color w:val="0000FF"/>
          <w:kern w:val="0"/>
          <w:sz w:val="22"/>
          <w:szCs w:val="22"/>
          <w:lang w:val="en-US"/>
        </w:rPr>
      </w:pPr>
      <w:bookmarkStart w:id="27" w:name="_Toc156736307"/>
      <w:r w:rsidRPr="00850DA1">
        <w:rPr>
          <w:sz w:val="22"/>
          <w:szCs w:val="22"/>
        </w:rPr>
        <w:t xml:space="preserve">2.1 </w:t>
      </w:r>
      <w:bookmarkStart w:id="28" w:name="_Toc383091216"/>
      <w:bookmarkStart w:id="29" w:name="_Toc522021"/>
      <w:r w:rsidRPr="00850DA1">
        <w:rPr>
          <w:sz w:val="22"/>
          <w:szCs w:val="22"/>
        </w:rPr>
        <w:t>Hypothesis</w:t>
      </w:r>
      <w:bookmarkEnd w:id="28"/>
      <w:r w:rsidRPr="00850DA1">
        <w:rPr>
          <w:sz w:val="22"/>
          <w:szCs w:val="22"/>
        </w:rPr>
        <w:t xml:space="preserve"> and primary objective </w:t>
      </w:r>
      <w:bookmarkEnd w:id="29"/>
    </w:p>
    <w:p w14:paraId="0B97977A" w14:textId="77777777" w:rsidR="00EC020A" w:rsidRPr="00850DA1" w:rsidRDefault="00EC020A" w:rsidP="00EC020A">
      <w:pPr>
        <w:shd w:val="clear" w:color="auto" w:fill="FFFFFF"/>
        <w:spacing w:before="100" w:beforeAutospacing="1" w:after="100" w:afterAutospacing="1"/>
        <w:jc w:val="both"/>
        <w:rPr>
          <w:rFonts w:ascii="ArialMT" w:eastAsia="Times New Roman" w:hAnsi="ArialMT" w:cs="Times New Roman"/>
          <w:sz w:val="22"/>
          <w:szCs w:val="21"/>
          <w:lang w:val="en-US"/>
        </w:rPr>
      </w:pPr>
      <w:r w:rsidRPr="00850DA1">
        <w:rPr>
          <w:rFonts w:ascii="ArialMT" w:eastAsia="Times New Roman" w:hAnsi="ArialMT" w:cs="Times New Roman"/>
          <w:sz w:val="22"/>
          <w:szCs w:val="21"/>
          <w:lang w:val="en-US"/>
        </w:rPr>
        <w:t>We hypothesize that the microglia reaction or direct neurotropic effects of CNS COVID-19 might play a pivotal role in pathogenesis and deleterious brain stem dysfunction in critically ill patients</w:t>
      </w:r>
      <w:r w:rsidR="00D07672" w:rsidRPr="00850DA1">
        <w:rPr>
          <w:rFonts w:ascii="Gautami" w:eastAsia="Times New Roman" w:hAnsi="Gautami" w:cs="Gautami"/>
          <w:sz w:val="21"/>
          <w:szCs w:val="21"/>
          <w:lang w:val="en-US"/>
        </w:rPr>
        <w:t>.</w:t>
      </w:r>
      <w:r w:rsidRPr="00850DA1">
        <w:rPr>
          <w:rFonts w:ascii="ArialMT" w:eastAsia="Times New Roman" w:hAnsi="ArialMT" w:cs="Times New Roman"/>
          <w:sz w:val="22"/>
          <w:szCs w:val="21"/>
          <w:lang w:val="en-US"/>
        </w:rPr>
        <w:t xml:space="preserve"> The peripheral (</w:t>
      </w:r>
      <w:r w:rsidR="00D07672" w:rsidRPr="00850DA1">
        <w:rPr>
          <w:rFonts w:ascii="ArialMT" w:eastAsia="Times New Roman" w:hAnsi="ArialMT" w:cs="Times New Roman"/>
          <w:sz w:val="22"/>
          <w:szCs w:val="21"/>
          <w:lang w:val="en-US"/>
        </w:rPr>
        <w:t>cerebrospinal fluid and peripheral blood</w:t>
      </w:r>
      <w:r w:rsidRPr="00850DA1">
        <w:rPr>
          <w:rFonts w:ascii="ArialMT" w:eastAsia="Times New Roman" w:hAnsi="ArialMT" w:cs="Times New Roman"/>
          <w:sz w:val="22"/>
          <w:szCs w:val="21"/>
          <w:lang w:val="en-US"/>
        </w:rPr>
        <w:t xml:space="preserve">) cytokine response to SARS-CoV-2 might be critical for CNS affection and consecutive blood brain barrier disruption leading to brain-inherent neuroinflammatory reactions. </w:t>
      </w:r>
    </w:p>
    <w:p w14:paraId="519ADF56" w14:textId="77777777" w:rsidR="00956DE7" w:rsidRPr="00850DA1" w:rsidRDefault="00956DE7" w:rsidP="00EC020A">
      <w:pPr>
        <w:shd w:val="clear" w:color="auto" w:fill="FFFFFF"/>
        <w:spacing w:before="100" w:beforeAutospacing="1" w:after="100" w:afterAutospacing="1"/>
        <w:jc w:val="both"/>
        <w:rPr>
          <w:rFonts w:ascii="Times New Roman" w:eastAsia="Times New Roman" w:hAnsi="Times New Roman" w:cs="Times New Roman"/>
          <w:sz w:val="28"/>
          <w:szCs w:val="28"/>
          <w:lang w:val="en-US"/>
        </w:rPr>
      </w:pPr>
    </w:p>
    <w:p w14:paraId="3D76D30A" w14:textId="77777777" w:rsidR="00A30C2B" w:rsidRPr="00850DA1" w:rsidRDefault="00A30C2B" w:rsidP="00EC020A">
      <w:pPr>
        <w:pStyle w:val="Heading2"/>
        <w:numPr>
          <w:ilvl w:val="0"/>
          <w:numId w:val="0"/>
        </w:numPr>
        <w:jc w:val="both"/>
        <w:rPr>
          <w:sz w:val="22"/>
          <w:szCs w:val="22"/>
        </w:rPr>
      </w:pPr>
      <w:bookmarkStart w:id="30" w:name="_Toc383091217"/>
      <w:bookmarkStart w:id="31" w:name="_Toc522022"/>
      <w:bookmarkEnd w:id="27"/>
      <w:r w:rsidRPr="00850DA1">
        <w:rPr>
          <w:sz w:val="22"/>
          <w:szCs w:val="22"/>
        </w:rPr>
        <w:lastRenderedPageBreak/>
        <w:t>2.2 Primary and secondary endpoints</w:t>
      </w:r>
      <w:bookmarkEnd w:id="30"/>
      <w:bookmarkEnd w:id="31"/>
    </w:p>
    <w:p w14:paraId="128AF696" w14:textId="77777777" w:rsidR="007D2DBD" w:rsidRPr="00850DA1" w:rsidRDefault="007D2DBD" w:rsidP="007D2DBD">
      <w:pPr>
        <w:pStyle w:val="ListParagraph"/>
        <w:numPr>
          <w:ilvl w:val="0"/>
          <w:numId w:val="41"/>
        </w:numPr>
        <w:jc w:val="both"/>
        <w:rPr>
          <w:rFonts w:ascii="Arial" w:eastAsia="Calibri" w:hAnsi="Arial" w:cs="Arial"/>
          <w:bCs/>
          <w:color w:val="000000" w:themeColor="text1"/>
          <w:sz w:val="22"/>
          <w:szCs w:val="22"/>
          <w:lang w:val="en-US"/>
        </w:rPr>
      </w:pPr>
      <w:r w:rsidRPr="00850DA1">
        <w:rPr>
          <w:rFonts w:ascii="Arial" w:eastAsia="Calibri" w:hAnsi="Arial" w:cs="Arial"/>
          <w:bCs/>
          <w:color w:val="000000" w:themeColor="text1"/>
          <w:sz w:val="22"/>
          <w:szCs w:val="22"/>
          <w:lang w:val="en-US"/>
        </w:rPr>
        <w:t>Evaluation of neurological</w:t>
      </w:r>
      <w:r w:rsidR="0065073C" w:rsidRPr="00850DA1">
        <w:rPr>
          <w:rFonts w:ascii="Arial" w:eastAsia="Calibri" w:hAnsi="Arial" w:cs="Arial"/>
          <w:bCs/>
          <w:color w:val="000000" w:themeColor="text1"/>
          <w:sz w:val="22"/>
          <w:szCs w:val="22"/>
          <w:lang w:val="en-US"/>
        </w:rPr>
        <w:t>/mental</w:t>
      </w:r>
      <w:r w:rsidRPr="00850DA1">
        <w:rPr>
          <w:rFonts w:ascii="Arial" w:eastAsia="Calibri" w:hAnsi="Arial" w:cs="Arial"/>
          <w:bCs/>
          <w:color w:val="000000" w:themeColor="text1"/>
          <w:sz w:val="22"/>
          <w:szCs w:val="22"/>
          <w:lang w:val="en-US"/>
        </w:rPr>
        <w:t xml:space="preserve"> stat</w:t>
      </w:r>
      <w:r w:rsidR="0065073C" w:rsidRPr="00850DA1">
        <w:rPr>
          <w:rFonts w:ascii="Arial" w:eastAsia="Calibri" w:hAnsi="Arial" w:cs="Arial"/>
          <w:bCs/>
          <w:color w:val="000000" w:themeColor="text1"/>
          <w:sz w:val="22"/>
          <w:szCs w:val="22"/>
          <w:lang w:val="en-US"/>
        </w:rPr>
        <w:t>e</w:t>
      </w:r>
      <w:r w:rsidRPr="00850DA1">
        <w:rPr>
          <w:rFonts w:ascii="Arial" w:eastAsia="Calibri" w:hAnsi="Arial" w:cs="Arial"/>
          <w:bCs/>
          <w:color w:val="000000" w:themeColor="text1"/>
          <w:sz w:val="22"/>
          <w:szCs w:val="22"/>
          <w:lang w:val="en-US"/>
        </w:rPr>
        <w:t xml:space="preserve"> and specific scores</w:t>
      </w:r>
    </w:p>
    <w:p w14:paraId="782284B2" w14:textId="77777777" w:rsidR="007D2DBD" w:rsidRPr="00850DA1" w:rsidRDefault="0065073C" w:rsidP="007D2DBD">
      <w:pPr>
        <w:pStyle w:val="ListParagraph"/>
        <w:numPr>
          <w:ilvl w:val="0"/>
          <w:numId w:val="41"/>
        </w:numPr>
        <w:jc w:val="both"/>
        <w:rPr>
          <w:rFonts w:ascii="Arial" w:eastAsia="Calibri" w:hAnsi="Arial" w:cs="Arial"/>
          <w:bCs/>
          <w:color w:val="000000" w:themeColor="text1"/>
          <w:sz w:val="22"/>
          <w:szCs w:val="22"/>
          <w:lang w:val="en-US"/>
        </w:rPr>
      </w:pPr>
      <w:r w:rsidRPr="00850DA1">
        <w:rPr>
          <w:rFonts w:ascii="Arial" w:eastAsia="Calibri" w:hAnsi="Arial" w:cs="Arial"/>
          <w:bCs/>
          <w:color w:val="000000" w:themeColor="text1"/>
          <w:sz w:val="22"/>
          <w:szCs w:val="22"/>
          <w:lang w:val="en-US"/>
        </w:rPr>
        <w:t>Systematic CNS MRI imaging to document specific changes due to COVID-19 infection</w:t>
      </w:r>
    </w:p>
    <w:p w14:paraId="5F49A74F" w14:textId="77777777" w:rsidR="0065073C" w:rsidRPr="00850DA1" w:rsidRDefault="0065073C" w:rsidP="007D2DBD">
      <w:pPr>
        <w:pStyle w:val="ListParagraph"/>
        <w:numPr>
          <w:ilvl w:val="0"/>
          <w:numId w:val="41"/>
        </w:numPr>
        <w:jc w:val="both"/>
        <w:rPr>
          <w:rFonts w:ascii="Arial" w:eastAsia="Calibri" w:hAnsi="Arial" w:cs="Arial"/>
          <w:bCs/>
          <w:color w:val="000000" w:themeColor="text1"/>
          <w:sz w:val="22"/>
          <w:szCs w:val="22"/>
          <w:lang w:val="en-US"/>
        </w:rPr>
      </w:pPr>
      <w:r w:rsidRPr="00850DA1">
        <w:rPr>
          <w:rFonts w:ascii="Arial" w:eastAsia="Calibri" w:hAnsi="Arial" w:cs="Arial"/>
          <w:bCs/>
          <w:color w:val="000000" w:themeColor="text1"/>
          <w:sz w:val="22"/>
          <w:szCs w:val="22"/>
          <w:lang w:val="en-US"/>
        </w:rPr>
        <w:t xml:space="preserve">Plasma and CSF cytokine </w:t>
      </w:r>
      <w:r w:rsidR="00ED4B01" w:rsidRPr="00850DA1">
        <w:rPr>
          <w:rFonts w:ascii="Arial" w:eastAsia="Calibri" w:hAnsi="Arial" w:cs="Arial"/>
          <w:bCs/>
          <w:color w:val="000000" w:themeColor="text1"/>
          <w:sz w:val="22"/>
          <w:szCs w:val="22"/>
          <w:lang w:val="en-US"/>
        </w:rPr>
        <w:t>targeted p</w:t>
      </w:r>
      <w:r w:rsidRPr="00850DA1">
        <w:rPr>
          <w:rFonts w:ascii="Arial" w:eastAsia="Calibri" w:hAnsi="Arial" w:cs="Arial"/>
          <w:bCs/>
          <w:color w:val="000000" w:themeColor="text1"/>
          <w:sz w:val="22"/>
          <w:szCs w:val="22"/>
          <w:lang w:val="en-US"/>
        </w:rPr>
        <w:t>roteomics analysis</w:t>
      </w:r>
    </w:p>
    <w:p w14:paraId="27A46B46" w14:textId="77777777" w:rsidR="0065073C" w:rsidRPr="00850DA1" w:rsidRDefault="0065073C" w:rsidP="007D2DBD">
      <w:pPr>
        <w:pStyle w:val="ListParagraph"/>
        <w:numPr>
          <w:ilvl w:val="0"/>
          <w:numId w:val="41"/>
        </w:numPr>
        <w:jc w:val="both"/>
        <w:rPr>
          <w:rFonts w:ascii="Arial" w:eastAsia="Calibri" w:hAnsi="Arial" w:cs="Arial"/>
          <w:bCs/>
          <w:color w:val="000000" w:themeColor="text1"/>
          <w:sz w:val="22"/>
          <w:szCs w:val="22"/>
          <w:lang w:val="en-US"/>
        </w:rPr>
      </w:pPr>
      <w:r w:rsidRPr="00850DA1">
        <w:rPr>
          <w:rFonts w:ascii="Arial" w:eastAsia="Calibri" w:hAnsi="Arial" w:cs="Arial"/>
          <w:bCs/>
          <w:color w:val="000000" w:themeColor="text1"/>
          <w:sz w:val="22"/>
          <w:szCs w:val="22"/>
          <w:lang w:val="en-US"/>
        </w:rPr>
        <w:t>P</w:t>
      </w:r>
      <w:r w:rsidR="006F355D" w:rsidRPr="00850DA1">
        <w:rPr>
          <w:rFonts w:ascii="Arial" w:eastAsia="Calibri" w:hAnsi="Arial" w:cs="Arial"/>
          <w:bCs/>
          <w:color w:val="000000" w:themeColor="text1"/>
          <w:sz w:val="22"/>
          <w:szCs w:val="22"/>
          <w:lang w:val="en-US"/>
        </w:rPr>
        <w:t>eripheral blood leukocyte</w:t>
      </w:r>
      <w:r w:rsidRPr="00850DA1">
        <w:rPr>
          <w:rFonts w:ascii="Arial" w:eastAsia="Calibri" w:hAnsi="Arial" w:cs="Arial"/>
          <w:bCs/>
          <w:color w:val="000000" w:themeColor="text1"/>
          <w:sz w:val="22"/>
          <w:szCs w:val="22"/>
          <w:lang w:val="en-US"/>
        </w:rPr>
        <w:t xml:space="preserve"> </w:t>
      </w:r>
      <w:proofErr w:type="spellStart"/>
      <w:r w:rsidRPr="00850DA1">
        <w:rPr>
          <w:rFonts w:ascii="Arial" w:eastAsia="Calibri" w:hAnsi="Arial" w:cs="Arial"/>
          <w:bCs/>
          <w:color w:val="000000" w:themeColor="text1"/>
          <w:sz w:val="22"/>
          <w:szCs w:val="22"/>
          <w:lang w:val="en-US"/>
        </w:rPr>
        <w:t>CyTOF</w:t>
      </w:r>
      <w:proofErr w:type="spellEnd"/>
      <w:r w:rsidRPr="00850DA1">
        <w:rPr>
          <w:rFonts w:ascii="Arial" w:eastAsia="Calibri" w:hAnsi="Arial" w:cs="Arial"/>
          <w:bCs/>
          <w:color w:val="000000" w:themeColor="text1"/>
          <w:sz w:val="22"/>
          <w:szCs w:val="22"/>
          <w:lang w:val="en-US"/>
        </w:rPr>
        <w:t xml:space="preserve"> analysis</w:t>
      </w:r>
    </w:p>
    <w:p w14:paraId="69B433A5" w14:textId="77777777" w:rsidR="0065073C" w:rsidRPr="00850DA1" w:rsidRDefault="0065073C" w:rsidP="007D2DBD">
      <w:pPr>
        <w:pStyle w:val="ListParagraph"/>
        <w:numPr>
          <w:ilvl w:val="0"/>
          <w:numId w:val="41"/>
        </w:numPr>
        <w:jc w:val="both"/>
        <w:rPr>
          <w:rFonts w:ascii="Arial" w:eastAsia="Calibri" w:hAnsi="Arial" w:cs="Arial"/>
          <w:bCs/>
          <w:color w:val="000000" w:themeColor="text1"/>
          <w:sz w:val="22"/>
          <w:szCs w:val="22"/>
          <w:lang w:val="en-US"/>
        </w:rPr>
      </w:pPr>
      <w:r w:rsidRPr="00850DA1">
        <w:rPr>
          <w:rFonts w:ascii="Arial" w:eastAsia="Calibri" w:hAnsi="Arial" w:cs="Arial"/>
          <w:bCs/>
          <w:color w:val="000000" w:themeColor="text1"/>
          <w:sz w:val="22"/>
          <w:szCs w:val="22"/>
          <w:lang w:val="en-US"/>
        </w:rPr>
        <w:t>CODEX</w:t>
      </w:r>
      <w:r w:rsidR="006F355D" w:rsidRPr="00850DA1">
        <w:rPr>
          <w:rFonts w:ascii="Arial" w:eastAsia="Calibri" w:hAnsi="Arial" w:cs="Arial"/>
          <w:bCs/>
          <w:color w:val="000000" w:themeColor="text1"/>
          <w:sz w:val="22"/>
          <w:szCs w:val="22"/>
          <w:lang w:val="en-US"/>
        </w:rPr>
        <w:t xml:space="preserve"> (high dimensional microscopy)</w:t>
      </w:r>
      <w:r w:rsidRPr="00850DA1">
        <w:rPr>
          <w:rFonts w:ascii="Arial" w:eastAsia="Calibri" w:hAnsi="Arial" w:cs="Arial"/>
          <w:bCs/>
          <w:color w:val="000000" w:themeColor="text1"/>
          <w:sz w:val="22"/>
          <w:szCs w:val="22"/>
          <w:lang w:val="en-US"/>
        </w:rPr>
        <w:t xml:space="preserve"> analysis</w:t>
      </w:r>
      <w:r w:rsidR="006F355D" w:rsidRPr="00850DA1">
        <w:rPr>
          <w:rFonts w:ascii="Arial" w:eastAsia="Calibri" w:hAnsi="Arial" w:cs="Arial"/>
          <w:bCs/>
          <w:color w:val="000000" w:themeColor="text1"/>
          <w:sz w:val="22"/>
          <w:szCs w:val="22"/>
          <w:lang w:val="en-US"/>
        </w:rPr>
        <w:t xml:space="preserve"> and viral load/in situ distribution analysis</w:t>
      </w:r>
      <w:r w:rsidRPr="00850DA1">
        <w:rPr>
          <w:rFonts w:ascii="Arial" w:eastAsia="Calibri" w:hAnsi="Arial" w:cs="Arial"/>
          <w:bCs/>
          <w:color w:val="000000" w:themeColor="text1"/>
          <w:sz w:val="22"/>
          <w:szCs w:val="22"/>
          <w:lang w:val="en-US"/>
        </w:rPr>
        <w:t xml:space="preserve"> of defined regions on</w:t>
      </w:r>
      <w:r w:rsidR="006F355D" w:rsidRPr="00850DA1">
        <w:rPr>
          <w:rFonts w:ascii="Arial" w:eastAsia="Calibri" w:hAnsi="Arial" w:cs="Arial"/>
          <w:bCs/>
          <w:color w:val="000000" w:themeColor="text1"/>
          <w:sz w:val="22"/>
          <w:szCs w:val="22"/>
          <w:lang w:val="en-US"/>
        </w:rPr>
        <w:t xml:space="preserve"> brain</w:t>
      </w:r>
      <w:r w:rsidRPr="00850DA1">
        <w:rPr>
          <w:rFonts w:ascii="Arial" w:eastAsia="Calibri" w:hAnsi="Arial" w:cs="Arial"/>
          <w:bCs/>
          <w:color w:val="000000" w:themeColor="text1"/>
          <w:sz w:val="22"/>
          <w:szCs w:val="22"/>
          <w:lang w:val="en-US"/>
        </w:rPr>
        <w:t xml:space="preserve"> autopsy specimens</w:t>
      </w:r>
    </w:p>
    <w:p w14:paraId="412E2B44" w14:textId="77777777" w:rsidR="0065073C" w:rsidRPr="00850DA1" w:rsidRDefault="0065073C" w:rsidP="0065073C">
      <w:pPr>
        <w:jc w:val="both"/>
        <w:rPr>
          <w:rFonts w:ascii="Arial" w:eastAsia="Calibri" w:hAnsi="Arial" w:cs="Arial"/>
          <w:bCs/>
          <w:color w:val="000000" w:themeColor="text1"/>
          <w:sz w:val="22"/>
          <w:szCs w:val="22"/>
          <w:lang w:val="en-US"/>
        </w:rPr>
      </w:pPr>
    </w:p>
    <w:p w14:paraId="233E9FE1" w14:textId="77777777" w:rsidR="00BB650A" w:rsidRPr="00850DA1" w:rsidRDefault="00BB650A" w:rsidP="00BB650A">
      <w:pPr>
        <w:jc w:val="both"/>
        <w:rPr>
          <w:rFonts w:ascii="Arial" w:eastAsia="Calibri" w:hAnsi="Arial" w:cs="Arial"/>
          <w:bCs/>
          <w:color w:val="000000" w:themeColor="text1"/>
          <w:sz w:val="22"/>
          <w:szCs w:val="22"/>
          <w:lang w:val="en-US"/>
        </w:rPr>
      </w:pPr>
      <w:r w:rsidRPr="00850DA1">
        <w:rPr>
          <w:rFonts w:ascii="Arial" w:eastAsia="Calibri" w:hAnsi="Arial" w:cs="Arial"/>
          <w:bCs/>
          <w:color w:val="000000" w:themeColor="text1"/>
          <w:sz w:val="22"/>
          <w:szCs w:val="22"/>
          <w:lang w:val="en-US"/>
        </w:rPr>
        <w:t xml:space="preserve">Primary endpoints of this project are the multidimensional integration of the analysis form the  procedures described above and assessment of the correlation between the gained clinical data (MRI, mental/neurological state), the body fluid proteomic and mass-cytometric analysis (CSF and Plasma proteomics, peripheral blood mass cytometry) and the CODEX analysis of defined brain regions on autopsy specimens. This will enable us to identify biomarkers that potentially predict CNS involvement of COVID-19 disease and tailor respective treatments. </w:t>
      </w:r>
    </w:p>
    <w:p w14:paraId="34883BDA" w14:textId="77777777" w:rsidR="0065073C" w:rsidRPr="00850DA1" w:rsidRDefault="0065073C" w:rsidP="0065073C">
      <w:pPr>
        <w:jc w:val="both"/>
        <w:rPr>
          <w:rFonts w:ascii="Arial" w:eastAsia="Calibri" w:hAnsi="Arial" w:cs="Arial"/>
          <w:bCs/>
          <w:color w:val="000000" w:themeColor="text1"/>
          <w:sz w:val="22"/>
          <w:szCs w:val="22"/>
          <w:lang w:val="en-US"/>
        </w:rPr>
      </w:pPr>
    </w:p>
    <w:p w14:paraId="696CEE1D" w14:textId="77777777" w:rsidR="00A30C2B" w:rsidRPr="00850DA1" w:rsidRDefault="00A30C2B" w:rsidP="0065073C">
      <w:pPr>
        <w:pStyle w:val="Heading2"/>
        <w:numPr>
          <w:ilvl w:val="0"/>
          <w:numId w:val="0"/>
        </w:numPr>
        <w:jc w:val="both"/>
        <w:rPr>
          <w:sz w:val="22"/>
          <w:szCs w:val="22"/>
        </w:rPr>
      </w:pPr>
      <w:bookmarkStart w:id="32" w:name="_Toc383091219"/>
      <w:bookmarkStart w:id="33" w:name="_Toc522023"/>
      <w:bookmarkEnd w:id="26"/>
      <w:r w:rsidRPr="00850DA1">
        <w:rPr>
          <w:sz w:val="22"/>
          <w:szCs w:val="22"/>
        </w:rPr>
        <w:t>2.3 Project design</w:t>
      </w:r>
      <w:bookmarkEnd w:id="32"/>
      <w:bookmarkEnd w:id="33"/>
      <w:r w:rsidRPr="00850DA1">
        <w:rPr>
          <w:sz w:val="22"/>
          <w:szCs w:val="22"/>
        </w:rPr>
        <w:t xml:space="preserve"> </w:t>
      </w:r>
    </w:p>
    <w:p w14:paraId="12F7B929" w14:textId="77777777" w:rsidR="00956526" w:rsidRPr="00850DA1" w:rsidRDefault="00956526" w:rsidP="00956526">
      <w:pPr>
        <w:jc w:val="both"/>
        <w:rPr>
          <w:rFonts w:ascii="Arial" w:hAnsi="Arial" w:cs="Arial"/>
          <w:sz w:val="22"/>
          <w:szCs w:val="22"/>
          <w:lang w:val="en-GB" w:eastAsia="en-US"/>
        </w:rPr>
      </w:pPr>
      <w:r w:rsidRPr="00850DA1">
        <w:rPr>
          <w:rFonts w:ascii="Arial" w:hAnsi="Arial" w:cs="Arial"/>
          <w:sz w:val="22"/>
          <w:szCs w:val="22"/>
          <w:lang w:val="en-GB" w:eastAsia="en-US"/>
        </w:rPr>
        <w:t xml:space="preserve">The project flowchart is depicted below. </w:t>
      </w:r>
      <w:r w:rsidR="003A03F5">
        <w:rPr>
          <w:rFonts w:ascii="Arial" w:hAnsi="Arial" w:cs="Arial"/>
          <w:sz w:val="22"/>
          <w:szCs w:val="22"/>
          <w:lang w:val="en-GB" w:eastAsia="en-US"/>
        </w:rPr>
        <w:t>Patients</w:t>
      </w:r>
      <w:r w:rsidRPr="00850DA1">
        <w:rPr>
          <w:rFonts w:ascii="Arial" w:hAnsi="Arial" w:cs="Arial"/>
          <w:sz w:val="22"/>
          <w:szCs w:val="22"/>
          <w:lang w:val="en-GB" w:eastAsia="en-US"/>
        </w:rPr>
        <w:t xml:space="preserve"> with confirmed COVID-19 disease specifically hospitalized for this disease</w:t>
      </w:r>
      <w:r w:rsidR="003A03F5">
        <w:rPr>
          <w:rFonts w:ascii="Arial" w:hAnsi="Arial" w:cs="Arial"/>
          <w:sz w:val="22"/>
          <w:szCs w:val="22"/>
          <w:lang w:val="en-GB" w:eastAsia="en-US"/>
        </w:rPr>
        <w:t xml:space="preserve"> as well as out-patients</w:t>
      </w:r>
      <w:r w:rsidRPr="00850DA1">
        <w:rPr>
          <w:rFonts w:ascii="Arial" w:hAnsi="Arial" w:cs="Arial"/>
          <w:sz w:val="22"/>
          <w:szCs w:val="22"/>
          <w:lang w:val="en-GB" w:eastAsia="en-US"/>
        </w:rPr>
        <w:t xml:space="preserve"> will be included. After patient informed consent, we will perform a detailed clinical-neurological assessment followed by blood and lumbar puncture, and MRI analysis. In case of disease-related death (assuming a case fatality rate on the ICU of 50%), an autopsy by the institute of pathology will be performed, encompassing high dimensional analysis of the organs under investigation. </w:t>
      </w:r>
    </w:p>
    <w:p w14:paraId="44871F94" w14:textId="77777777" w:rsidR="00956526" w:rsidRPr="00850DA1" w:rsidRDefault="00BC0277" w:rsidP="00EC020A">
      <w:pPr>
        <w:shd w:val="clear" w:color="auto" w:fill="FFFFFF"/>
        <w:spacing w:before="100" w:beforeAutospacing="1" w:after="100" w:afterAutospacing="1"/>
        <w:jc w:val="both"/>
        <w:rPr>
          <w:rFonts w:ascii="Arial" w:eastAsia="Times New Roman" w:hAnsi="Arial" w:cs="Arial"/>
          <w:b/>
          <w:bCs/>
          <w:sz w:val="21"/>
          <w:szCs w:val="21"/>
          <w:lang w:val="en-US"/>
        </w:rPr>
      </w:pPr>
      <w:r w:rsidRPr="00850DA1">
        <w:rPr>
          <w:noProof/>
          <w:lang w:val="de-CH" w:eastAsia="de-CH"/>
        </w:rPr>
        <w:drawing>
          <wp:inline distT="0" distB="0" distL="0" distR="0" wp14:anchorId="754B6C62" wp14:editId="6989F1F2">
            <wp:extent cx="3199312" cy="2760382"/>
            <wp:effectExtent l="0" t="0" r="1270" b="0"/>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204113" cy="2764525"/>
                    </a:xfrm>
                    <a:prstGeom prst="rect">
                      <a:avLst/>
                    </a:prstGeom>
                  </pic:spPr>
                </pic:pic>
              </a:graphicData>
            </a:graphic>
          </wp:inline>
        </w:drawing>
      </w:r>
    </w:p>
    <w:p w14:paraId="0ED347C3" w14:textId="77777777" w:rsidR="00EC020A" w:rsidRPr="00850DA1" w:rsidRDefault="00EC020A" w:rsidP="00EC020A">
      <w:pPr>
        <w:shd w:val="clear" w:color="auto" w:fill="FFFFFF"/>
        <w:spacing w:before="100" w:beforeAutospacing="1" w:after="100" w:afterAutospacing="1"/>
        <w:jc w:val="both"/>
        <w:rPr>
          <w:rFonts w:ascii="ArialMT" w:eastAsia="Times New Roman" w:hAnsi="ArialMT" w:cs="Times New Roman"/>
          <w:sz w:val="22"/>
          <w:szCs w:val="21"/>
          <w:lang w:val="en-US"/>
        </w:rPr>
      </w:pPr>
      <w:r w:rsidRPr="00850DA1">
        <w:rPr>
          <w:rFonts w:ascii="Arial" w:eastAsia="Times New Roman" w:hAnsi="Arial" w:cs="Arial"/>
          <w:b/>
          <w:bCs/>
          <w:sz w:val="21"/>
          <w:szCs w:val="21"/>
          <w:lang w:val="en-US"/>
        </w:rPr>
        <w:t>CSF</w:t>
      </w:r>
      <w:r w:rsidR="00BC0277" w:rsidRPr="00850DA1">
        <w:rPr>
          <w:rFonts w:ascii="Arial" w:eastAsia="Times New Roman" w:hAnsi="Arial" w:cs="Arial"/>
          <w:b/>
          <w:bCs/>
          <w:sz w:val="21"/>
          <w:szCs w:val="21"/>
          <w:lang w:val="en-US"/>
        </w:rPr>
        <w:t xml:space="preserve"> and plasma</w:t>
      </w:r>
      <w:r w:rsidRPr="00850DA1">
        <w:rPr>
          <w:rFonts w:ascii="Arial" w:eastAsia="Times New Roman" w:hAnsi="Arial" w:cs="Arial"/>
          <w:b/>
          <w:bCs/>
          <w:sz w:val="21"/>
          <w:szCs w:val="21"/>
          <w:lang w:val="en-US"/>
        </w:rPr>
        <w:t xml:space="preserve"> cytokine proteomics and correlate to mental/neurological state. </w:t>
      </w:r>
      <w:r w:rsidRPr="00850DA1">
        <w:rPr>
          <w:rFonts w:ascii="Gautami" w:eastAsia="Times New Roman" w:hAnsi="Gautami" w:cs="Gautami"/>
          <w:sz w:val="21"/>
          <w:szCs w:val="21"/>
          <w:lang w:val="en-US"/>
        </w:rPr>
        <w:t>​</w:t>
      </w:r>
      <w:r w:rsidRPr="00850DA1">
        <w:rPr>
          <w:rFonts w:ascii="ArialMT" w:eastAsia="Times New Roman" w:hAnsi="ArialMT" w:cs="Times New Roman"/>
          <w:sz w:val="22"/>
          <w:szCs w:val="21"/>
          <w:lang w:val="en-US"/>
        </w:rPr>
        <w:t>CSF will be acquired by lumbar puncture and sent for routine analysis including CSF chemistry, cytology and microbiology. Targeted CSF proteomics using OLINK Proximity Extension Assay (PEA) technology (</w:t>
      </w:r>
      <w:r w:rsidRPr="00850DA1">
        <w:rPr>
          <w:rFonts w:ascii="Gautami" w:eastAsia="Times New Roman" w:hAnsi="Gautami" w:cs="Gautami"/>
          <w:sz w:val="21"/>
          <w:szCs w:val="21"/>
          <w:lang w:val="en-US"/>
        </w:rPr>
        <w:t>​</w:t>
      </w:r>
      <w:r w:rsidRPr="00850DA1">
        <w:rPr>
          <w:rFonts w:ascii="ArialMT" w:eastAsia="Times New Roman" w:hAnsi="ArialMT" w:cs="Times New Roman"/>
          <w:color w:val="934C70"/>
          <w:sz w:val="22"/>
          <w:szCs w:val="21"/>
          <w:lang w:val="en-US"/>
        </w:rPr>
        <w:t>https://www.olink.com/products/immune-response-panel/</w:t>
      </w:r>
      <w:r w:rsidRPr="00850DA1">
        <w:rPr>
          <w:rFonts w:ascii="Gautami" w:eastAsia="Times New Roman" w:hAnsi="Gautami" w:cs="Gautami"/>
          <w:color w:val="934C70"/>
          <w:sz w:val="21"/>
          <w:szCs w:val="21"/>
          <w:lang w:val="en-US"/>
        </w:rPr>
        <w:t>​</w:t>
      </w:r>
      <w:r w:rsidR="00BC0277" w:rsidRPr="00850DA1">
        <w:rPr>
          <w:rFonts w:ascii="Gautami" w:eastAsia="Times New Roman" w:hAnsi="Gautami" w:cs="Gautami"/>
          <w:color w:val="934C70"/>
          <w:sz w:val="21"/>
          <w:szCs w:val="21"/>
          <w:lang w:val="en-US"/>
        </w:rPr>
        <w:t>)</w:t>
      </w:r>
      <w:r w:rsidRPr="00850DA1">
        <w:rPr>
          <w:rFonts w:ascii="ArialMT" w:eastAsia="Times New Roman" w:hAnsi="ArialMT" w:cs="Times New Roman"/>
          <w:sz w:val="22"/>
          <w:szCs w:val="21"/>
          <w:lang w:val="en-US"/>
        </w:rPr>
        <w:t xml:space="preserve">, </w:t>
      </w:r>
      <w:r w:rsidRPr="00850DA1">
        <w:rPr>
          <w:rFonts w:ascii="Gautami" w:eastAsia="Times New Roman" w:hAnsi="Gautami" w:cs="Gautami"/>
          <w:sz w:val="21"/>
          <w:szCs w:val="21"/>
          <w:lang w:val="en-US"/>
        </w:rPr>
        <w:t>​</w:t>
      </w:r>
      <w:r w:rsidRPr="00850DA1">
        <w:rPr>
          <w:rFonts w:ascii="ArialMT" w:eastAsia="Times New Roman" w:hAnsi="ArialMT" w:cs="Times New Roman"/>
          <w:sz w:val="22"/>
          <w:szCs w:val="21"/>
          <w:lang w:val="en-US"/>
        </w:rPr>
        <w:t xml:space="preserve"> to assess a potential CNS-contribution of the disease will be performed. A similar biomarker approach will be applied for plasma samples from the same time-point as the lumbar puncture. Already established </w:t>
      </w:r>
      <w:proofErr w:type="spellStart"/>
      <w:r w:rsidRPr="00850DA1">
        <w:rPr>
          <w:rFonts w:ascii="ArialMT" w:eastAsia="Times New Roman" w:hAnsi="ArialMT" w:cs="Times New Roman"/>
          <w:sz w:val="22"/>
          <w:szCs w:val="21"/>
          <w:lang w:val="en-US"/>
        </w:rPr>
        <w:t>CyTOF</w:t>
      </w:r>
      <w:proofErr w:type="spellEnd"/>
      <w:r w:rsidRPr="00850DA1">
        <w:rPr>
          <w:rFonts w:ascii="ArialMT" w:eastAsia="Times New Roman" w:hAnsi="ArialMT" w:cs="Times New Roman"/>
          <w:sz w:val="22"/>
          <w:szCs w:val="21"/>
          <w:lang w:val="en-US"/>
        </w:rPr>
        <w:t xml:space="preserve"> technology will be used to gain insight into the peripheral blood immune composition in both patient cohorts (</w:t>
      </w:r>
      <w:r w:rsidRPr="00850DA1">
        <w:rPr>
          <w:rFonts w:ascii="Gautami" w:eastAsia="Times New Roman" w:hAnsi="Gautami" w:cs="Gautami"/>
          <w:sz w:val="21"/>
          <w:szCs w:val="21"/>
          <w:lang w:val="en-US"/>
        </w:rPr>
        <w:t>​</w:t>
      </w:r>
      <w:proofErr w:type="spellStart"/>
      <w:r w:rsidRPr="00850DA1">
        <w:rPr>
          <w:rFonts w:ascii="ArialMT" w:eastAsia="Times New Roman" w:hAnsi="ArialMT" w:cs="Times New Roman"/>
          <w:sz w:val="22"/>
          <w:szCs w:val="21"/>
          <w:lang w:val="en-US"/>
        </w:rPr>
        <w:t>CyTOF</w:t>
      </w:r>
      <w:proofErr w:type="spellEnd"/>
      <w:r w:rsidRPr="00850DA1">
        <w:rPr>
          <w:rFonts w:ascii="ArialMT" w:eastAsia="Times New Roman" w:hAnsi="ArialMT" w:cs="Times New Roman"/>
          <w:sz w:val="22"/>
          <w:szCs w:val="21"/>
          <w:lang w:val="en-US"/>
        </w:rPr>
        <w:t xml:space="preserve"> panel listed in table 3</w:t>
      </w:r>
      <w:r w:rsidRPr="00850DA1">
        <w:rPr>
          <w:rFonts w:ascii="Gautami" w:eastAsia="Times New Roman" w:hAnsi="Gautami" w:cs="Gautami"/>
          <w:sz w:val="21"/>
          <w:szCs w:val="21"/>
          <w:lang w:val="en-US"/>
        </w:rPr>
        <w:t>​</w:t>
      </w:r>
      <w:r w:rsidRPr="00850DA1">
        <w:rPr>
          <w:rFonts w:ascii="ArialMT" w:eastAsia="Times New Roman" w:hAnsi="ArialMT" w:cs="Times New Roman"/>
          <w:sz w:val="22"/>
          <w:szCs w:val="21"/>
          <w:lang w:val="en-US"/>
        </w:rPr>
        <w:t xml:space="preserve">). Presence of viral RNA will be tested by our in-house qPCR in both plasma and CSF. We will include COVID-19 negative CSF and plasma samples from healthy reference patients into this analysis. </w:t>
      </w:r>
    </w:p>
    <w:p w14:paraId="5A74B2E5" w14:textId="77777777" w:rsidR="00306016" w:rsidRPr="00850DA1" w:rsidRDefault="00306016" w:rsidP="00EC020A">
      <w:pPr>
        <w:shd w:val="clear" w:color="auto" w:fill="FFFFFF"/>
        <w:spacing w:before="100" w:beforeAutospacing="1" w:after="100" w:afterAutospacing="1"/>
        <w:jc w:val="both"/>
        <w:rPr>
          <w:rFonts w:ascii="ArialMT" w:eastAsia="Times New Roman" w:hAnsi="ArialMT" w:cs="Times New Roman"/>
          <w:b/>
          <w:bCs/>
          <w:sz w:val="22"/>
          <w:szCs w:val="21"/>
          <w:lang w:val="en-US"/>
        </w:rPr>
      </w:pPr>
      <w:proofErr w:type="spellStart"/>
      <w:r w:rsidRPr="00850DA1">
        <w:rPr>
          <w:rFonts w:ascii="ArialMT" w:eastAsia="Times New Roman" w:hAnsi="ArialMT" w:cs="Times New Roman"/>
          <w:b/>
          <w:bCs/>
          <w:sz w:val="22"/>
          <w:szCs w:val="21"/>
          <w:lang w:val="en-US"/>
        </w:rPr>
        <w:lastRenderedPageBreak/>
        <w:t>CyTOF</w:t>
      </w:r>
      <w:proofErr w:type="spellEnd"/>
      <w:r w:rsidRPr="00850DA1">
        <w:rPr>
          <w:rFonts w:ascii="ArialMT" w:eastAsia="Times New Roman" w:hAnsi="ArialMT" w:cs="Times New Roman"/>
          <w:b/>
          <w:bCs/>
          <w:sz w:val="22"/>
          <w:szCs w:val="21"/>
          <w:lang w:val="en-US"/>
        </w:rPr>
        <w:t xml:space="preserve"> (mass cytometry analysis) of peripheral blood leukocytes</w:t>
      </w:r>
      <w:r w:rsidRPr="00850DA1">
        <w:rPr>
          <w:rFonts w:ascii="ArialMT" w:eastAsia="Times New Roman" w:hAnsi="ArialMT" w:cs="Times New Roman"/>
          <w:b/>
          <w:bCs/>
          <w:sz w:val="22"/>
          <w:szCs w:val="21"/>
          <w:lang w:val="en-US"/>
        </w:rPr>
        <w:br/>
      </w:r>
      <w:r w:rsidR="00544712" w:rsidRPr="00850DA1">
        <w:rPr>
          <w:rFonts w:ascii="ArialMT" w:eastAsia="Times New Roman" w:hAnsi="ArialMT" w:cs="Times New Roman"/>
          <w:sz w:val="22"/>
          <w:szCs w:val="21"/>
          <w:lang w:val="en-US"/>
        </w:rPr>
        <w:t xml:space="preserve">Already established </w:t>
      </w:r>
      <w:proofErr w:type="spellStart"/>
      <w:r w:rsidR="00544712" w:rsidRPr="00850DA1">
        <w:rPr>
          <w:rFonts w:ascii="ArialMT" w:eastAsia="Times New Roman" w:hAnsi="ArialMT" w:cs="Times New Roman"/>
          <w:sz w:val="22"/>
          <w:szCs w:val="21"/>
          <w:lang w:val="en-US"/>
        </w:rPr>
        <w:t>CyTOF</w:t>
      </w:r>
      <w:proofErr w:type="spellEnd"/>
      <w:r w:rsidR="00544712" w:rsidRPr="00850DA1">
        <w:rPr>
          <w:rFonts w:ascii="ArialMT" w:eastAsia="Times New Roman" w:hAnsi="ArialMT" w:cs="Times New Roman"/>
          <w:sz w:val="22"/>
          <w:szCs w:val="21"/>
          <w:lang w:val="en-US"/>
        </w:rPr>
        <w:t xml:space="preserve"> technology will be used to gain insight into the peripheral blood immune composition in both patient cohorts. Presence of viral RNA will be tested by our in-house qPCR in both plasma and CSF. We will include COVID-19 negative CSF and plasma samples from healthy reference patients into this analysis. </w:t>
      </w:r>
    </w:p>
    <w:p w14:paraId="49FFD7BA" w14:textId="77777777" w:rsidR="00EC020A" w:rsidRPr="00850DA1" w:rsidRDefault="00EC020A" w:rsidP="00EC020A">
      <w:pPr>
        <w:pStyle w:val="NormalWeb"/>
        <w:shd w:val="clear" w:color="auto" w:fill="FFFFFF"/>
        <w:spacing w:before="2"/>
        <w:jc w:val="both"/>
        <w:rPr>
          <w:rFonts w:ascii="ArialMT" w:eastAsia="Times New Roman" w:hAnsi="ArialMT"/>
          <w:sz w:val="22"/>
          <w:szCs w:val="21"/>
          <w:lang w:val="en-US"/>
        </w:rPr>
      </w:pPr>
      <w:r w:rsidRPr="00850DA1">
        <w:rPr>
          <w:rFonts w:ascii="Arial" w:eastAsia="Times New Roman" w:hAnsi="Arial" w:cs="Arial"/>
          <w:b/>
          <w:bCs/>
          <w:sz w:val="21"/>
          <w:szCs w:val="21"/>
          <w:lang w:val="en-US"/>
        </w:rPr>
        <w:t xml:space="preserve">Systematic CNS MRI imaging to document early/manifest encephalitic changes in COVID-19 patients. </w:t>
      </w:r>
      <w:r w:rsidRPr="00850DA1">
        <w:rPr>
          <w:rFonts w:ascii="Gautami" w:eastAsia="Times New Roman" w:hAnsi="Gautami" w:cs="Gautami"/>
          <w:sz w:val="21"/>
          <w:szCs w:val="21"/>
          <w:lang w:val="en-US"/>
        </w:rPr>
        <w:t>​</w:t>
      </w:r>
      <w:r w:rsidRPr="00850DA1">
        <w:rPr>
          <w:rFonts w:ascii="ArialMT" w:eastAsia="Times New Roman" w:hAnsi="ArialMT"/>
          <w:sz w:val="22"/>
          <w:szCs w:val="21"/>
          <w:lang w:val="en-US"/>
        </w:rPr>
        <w:t xml:space="preserve">Both patient populations will undergo 3 Tesla magnetic resonance imaging (MRI) in collaboration with our colleagues from neuroradiology (responsible: Dr. Johanna </w:t>
      </w:r>
      <w:proofErr w:type="spellStart"/>
      <w:r w:rsidRPr="00850DA1">
        <w:rPr>
          <w:rFonts w:ascii="ArialMT" w:eastAsia="Times New Roman" w:hAnsi="ArialMT"/>
          <w:sz w:val="22"/>
          <w:szCs w:val="21"/>
          <w:lang w:val="en-US"/>
        </w:rPr>
        <w:t>Lieb</w:t>
      </w:r>
      <w:proofErr w:type="spellEnd"/>
      <w:r w:rsidRPr="00850DA1">
        <w:rPr>
          <w:rFonts w:ascii="ArialMT" w:eastAsia="Times New Roman" w:hAnsi="ArialMT"/>
          <w:sz w:val="22"/>
          <w:szCs w:val="21"/>
          <w:lang w:val="en-US"/>
        </w:rPr>
        <w:t xml:space="preserve">). MRI sequences will include 3D T1 +/- gadolinium, FLAIR, diffusion, SWI and T2 weighted sequences to document potential early signs of encephalopathy, and will be correlated to CSF, plasma and clinical findings. Appropriate precautions will be taken to ensure the safety in the MRI scanner of patients with respiratory, neurological, or other types of dysfunction, and all necessary anti-infectious precautions will be observed before, during, and after the scanning of patients with known COVID infection. </w:t>
      </w:r>
    </w:p>
    <w:p w14:paraId="7703E0EB" w14:textId="77777777" w:rsidR="00EC020A" w:rsidRPr="00850DA1" w:rsidRDefault="00EC020A" w:rsidP="00EC020A">
      <w:pPr>
        <w:shd w:val="clear" w:color="auto" w:fill="FFFFFF"/>
        <w:spacing w:before="100" w:beforeAutospacing="1" w:after="100" w:afterAutospacing="1"/>
        <w:jc w:val="both"/>
        <w:rPr>
          <w:rFonts w:ascii="Times New Roman" w:eastAsia="Times New Roman" w:hAnsi="Times New Roman" w:cs="Times New Roman"/>
          <w:sz w:val="28"/>
          <w:szCs w:val="28"/>
          <w:lang w:val="en-US"/>
        </w:rPr>
      </w:pPr>
      <w:r w:rsidRPr="00850DA1">
        <w:rPr>
          <w:rFonts w:ascii="Arial" w:eastAsia="Times New Roman" w:hAnsi="Arial" w:cs="Arial"/>
          <w:b/>
          <w:bCs/>
          <w:sz w:val="21"/>
          <w:szCs w:val="21"/>
          <w:lang w:val="en-US"/>
        </w:rPr>
        <w:t xml:space="preserve">High dimensional, microglia-centric CODEX fluorescent microscopy of defined brain regions on autopsy specimens from medulla oblongata, cortex, cerebellum, and olfactory bulb. </w:t>
      </w:r>
      <w:r w:rsidRPr="00850DA1">
        <w:rPr>
          <w:rFonts w:ascii="Gautami" w:eastAsia="Times New Roman" w:hAnsi="Gautami" w:cs="Gautami"/>
          <w:sz w:val="21"/>
          <w:szCs w:val="21"/>
          <w:lang w:val="en-US"/>
        </w:rPr>
        <w:t>​</w:t>
      </w:r>
      <w:r w:rsidRPr="00850DA1">
        <w:rPr>
          <w:rFonts w:ascii="ArialMT" w:eastAsia="Times New Roman" w:hAnsi="ArialMT" w:cs="Times New Roman"/>
          <w:sz w:val="22"/>
          <w:szCs w:val="21"/>
          <w:lang w:val="en-US"/>
        </w:rPr>
        <w:t>We recently implemented a brain-specific CODEX panel for the assessment of the immune microenvironment, with inclusion of a wide array of myeloid/microglia markers, T-cell markers, and a few neuronal markers. All the antibodies have been validated and tested in formalin-fixed tissues of different zones of glioblastoma tumors including invading tumor periphery</w:t>
      </w:r>
      <w:r w:rsidR="00544712" w:rsidRPr="00850DA1">
        <w:rPr>
          <w:rFonts w:ascii="ArialMT" w:eastAsia="Times New Roman" w:hAnsi="ArialMT" w:cs="Times New Roman"/>
          <w:sz w:val="22"/>
          <w:szCs w:val="21"/>
          <w:lang w:val="en-US"/>
        </w:rPr>
        <w:t xml:space="preserve">. </w:t>
      </w:r>
      <w:r w:rsidRPr="00850DA1">
        <w:rPr>
          <w:rFonts w:ascii="ArialMT" w:eastAsia="Times New Roman" w:hAnsi="ArialMT" w:cs="Times New Roman"/>
          <w:sz w:val="22"/>
          <w:szCs w:val="21"/>
          <w:lang w:val="en-US"/>
        </w:rPr>
        <w:t xml:space="preserve">The panel will be modified to include the viral entry receptors, CD147, ACE2 and TMPRSS2. Presence of SARS-CoV-2 virus particles will be assessed by qPCR, and MIBI technology will be used to visualize tropism of virus to specific cellular brain compartments. </w:t>
      </w:r>
      <w:r w:rsidRPr="00850DA1">
        <w:rPr>
          <w:rFonts w:ascii="Times New Roman" w:eastAsia="Times New Roman" w:hAnsi="Times New Roman" w:cs="Times New Roman"/>
          <w:sz w:val="28"/>
          <w:szCs w:val="28"/>
          <w:lang w:val="en-US"/>
        </w:rPr>
        <w:br/>
      </w:r>
      <w:r w:rsidRPr="00850DA1">
        <w:rPr>
          <w:rFonts w:ascii="ArialMT" w:eastAsia="Times New Roman" w:hAnsi="ArialMT" w:cs="Times New Roman"/>
          <w:sz w:val="22"/>
          <w:szCs w:val="21"/>
          <w:lang w:val="en-US"/>
        </w:rPr>
        <w:t xml:space="preserve">The downstream processing pipeline (segmentation, clean-up gating, clustering, neighborhood analysis, visualization and high-performance computing) have been established at our institution in the last year in the framework of a project funded by The Brain </w:t>
      </w:r>
      <w:proofErr w:type="spellStart"/>
      <w:r w:rsidRPr="00850DA1">
        <w:rPr>
          <w:rFonts w:ascii="ArialMT" w:eastAsia="Times New Roman" w:hAnsi="ArialMT" w:cs="Times New Roman"/>
          <w:sz w:val="22"/>
          <w:szCs w:val="21"/>
          <w:lang w:val="en-US"/>
        </w:rPr>
        <w:t>Tumour</w:t>
      </w:r>
      <w:proofErr w:type="spellEnd"/>
      <w:r w:rsidRPr="00850DA1">
        <w:rPr>
          <w:rFonts w:ascii="ArialMT" w:eastAsia="Times New Roman" w:hAnsi="ArialMT" w:cs="Times New Roman"/>
          <w:sz w:val="22"/>
          <w:szCs w:val="21"/>
          <w:lang w:val="en-US"/>
        </w:rPr>
        <w:t xml:space="preserve"> Charity, UK (grant number GN-000562). </w:t>
      </w:r>
    </w:p>
    <w:p w14:paraId="6AD89C37" w14:textId="77777777" w:rsidR="00EC020A" w:rsidRPr="00850DA1" w:rsidRDefault="00EC020A" w:rsidP="00B13AB9">
      <w:pPr>
        <w:shd w:val="clear" w:color="auto" w:fill="FFFFFF"/>
        <w:spacing w:before="100" w:beforeAutospacing="1" w:after="100" w:afterAutospacing="1"/>
        <w:jc w:val="both"/>
        <w:rPr>
          <w:rFonts w:ascii="Times New Roman" w:eastAsia="Times New Roman" w:hAnsi="Times New Roman" w:cs="Times New Roman"/>
          <w:sz w:val="28"/>
          <w:szCs w:val="28"/>
          <w:lang w:val="en-US"/>
        </w:rPr>
      </w:pPr>
      <w:r w:rsidRPr="00850DA1">
        <w:rPr>
          <w:rFonts w:ascii="ArialMT" w:eastAsia="Times New Roman" w:hAnsi="ArialMT" w:cs="Times New Roman"/>
          <w:sz w:val="22"/>
          <w:szCs w:val="21"/>
          <w:lang w:val="en-US"/>
        </w:rPr>
        <w:t xml:space="preserve">Microglia reaction patterns, orchestrated with other CNS immune cells and in interaction with neuronal and glial counterparts, might play a crucial role in determining the severity of COVID-19, ultimately leading to central respiratory failure. We will be able to assess a multitude of phenotypic characteristics of the tissue reaction and neuronal/glial/immune cell crosstalk at once. Moreover, by having access to a wealth of clinical data including MRI images and CSF proteomics, we expect to find indicators/biomarkers for a worse clinical course resulting from microglial or other CNS-immune cell-mediated overactivity and/or neuronal death, which could be counteracted with CNS-specific treatments in the future. </w:t>
      </w:r>
    </w:p>
    <w:p w14:paraId="12EDEC22" w14:textId="77777777" w:rsidR="00A30C2B" w:rsidRPr="00850DA1" w:rsidRDefault="00A30C2B" w:rsidP="008E6F23">
      <w:pPr>
        <w:pStyle w:val="Heading1"/>
        <w:jc w:val="both"/>
        <w:rPr>
          <w:sz w:val="24"/>
          <w:szCs w:val="24"/>
        </w:rPr>
      </w:pPr>
      <w:bookmarkStart w:id="34" w:name="_Toc522024"/>
      <w:r w:rsidRPr="00850DA1">
        <w:rPr>
          <w:sz w:val="24"/>
          <w:szCs w:val="24"/>
        </w:rPr>
        <w:t>PROJECT POPULATION and Study procedures</w:t>
      </w:r>
      <w:bookmarkEnd w:id="34"/>
    </w:p>
    <w:p w14:paraId="4C889B75" w14:textId="77777777" w:rsidR="00A30C2B" w:rsidRPr="00850DA1" w:rsidRDefault="00A30C2B" w:rsidP="008E6F23">
      <w:pPr>
        <w:pStyle w:val="Heading2"/>
        <w:numPr>
          <w:ilvl w:val="0"/>
          <w:numId w:val="0"/>
        </w:numPr>
        <w:ind w:left="576" w:hanging="576"/>
        <w:jc w:val="both"/>
        <w:rPr>
          <w:sz w:val="22"/>
          <w:szCs w:val="22"/>
        </w:rPr>
      </w:pPr>
      <w:r w:rsidRPr="00850DA1">
        <w:rPr>
          <w:sz w:val="22"/>
          <w:szCs w:val="22"/>
        </w:rPr>
        <w:t xml:space="preserve">3.1 </w:t>
      </w:r>
      <w:bookmarkStart w:id="35" w:name="_Toc383091224"/>
      <w:bookmarkStart w:id="36" w:name="_Toc522025"/>
      <w:r w:rsidRPr="00850DA1">
        <w:rPr>
          <w:sz w:val="22"/>
          <w:szCs w:val="22"/>
        </w:rPr>
        <w:t>Project population</w:t>
      </w:r>
      <w:bookmarkStart w:id="37" w:name="_Toc383091225"/>
      <w:bookmarkEnd w:id="35"/>
      <w:r w:rsidRPr="00850DA1">
        <w:rPr>
          <w:sz w:val="22"/>
          <w:szCs w:val="22"/>
        </w:rPr>
        <w:t>, inclusion and exclusion criteria</w:t>
      </w:r>
      <w:bookmarkStart w:id="38" w:name="_Toc383091226"/>
      <w:bookmarkEnd w:id="36"/>
      <w:bookmarkEnd w:id="37"/>
      <w:r w:rsidRPr="00850DA1">
        <w:rPr>
          <w:sz w:val="22"/>
          <w:szCs w:val="22"/>
        </w:rPr>
        <w:t xml:space="preserve"> </w:t>
      </w:r>
      <w:bookmarkEnd w:id="38"/>
    </w:p>
    <w:p w14:paraId="2FC0BFCE" w14:textId="77777777" w:rsidR="00EC020A" w:rsidRDefault="00EC020A" w:rsidP="00816B97">
      <w:pPr>
        <w:shd w:val="clear" w:color="auto" w:fill="FFFFFF"/>
        <w:spacing w:before="100" w:beforeAutospacing="1" w:after="100" w:afterAutospacing="1"/>
        <w:jc w:val="both"/>
        <w:rPr>
          <w:rFonts w:ascii="ArialMT" w:eastAsia="Times New Roman" w:hAnsi="ArialMT" w:cs="Times New Roman"/>
          <w:sz w:val="22"/>
          <w:szCs w:val="21"/>
          <w:lang w:val="en-US"/>
        </w:rPr>
      </w:pPr>
      <w:r w:rsidRPr="00850DA1">
        <w:rPr>
          <w:rFonts w:ascii="ArialMT" w:eastAsia="Times New Roman" w:hAnsi="ArialMT" w:cs="Times New Roman"/>
          <w:sz w:val="22"/>
          <w:szCs w:val="21"/>
          <w:lang w:val="en-US"/>
        </w:rPr>
        <w:t xml:space="preserve">We will </w:t>
      </w:r>
      <w:r w:rsidRPr="00850DA1">
        <w:rPr>
          <w:rFonts w:ascii="Gautami" w:eastAsia="Times New Roman" w:hAnsi="Gautami" w:cs="Gautami"/>
          <w:sz w:val="21"/>
          <w:szCs w:val="21"/>
          <w:lang w:val="en-US"/>
        </w:rPr>
        <w:t>​</w:t>
      </w:r>
      <w:r w:rsidRPr="00850DA1">
        <w:rPr>
          <w:rFonts w:ascii="Arial" w:eastAsia="Times New Roman" w:hAnsi="Arial" w:cs="Arial"/>
          <w:i/>
          <w:iCs/>
          <w:sz w:val="21"/>
          <w:szCs w:val="21"/>
          <w:lang w:val="en-US"/>
        </w:rPr>
        <w:t xml:space="preserve">prospectively </w:t>
      </w:r>
      <w:r w:rsidRPr="00850DA1">
        <w:rPr>
          <w:rFonts w:ascii="ArialMT" w:eastAsia="Times New Roman" w:hAnsi="ArialMT" w:cs="Times New Roman"/>
          <w:sz w:val="22"/>
          <w:szCs w:val="21"/>
          <w:lang w:val="en-US"/>
        </w:rPr>
        <w:t>include 20 non-critically ill COVID-19 patients from the inpatient ward</w:t>
      </w:r>
      <w:r w:rsidR="00930624">
        <w:rPr>
          <w:rFonts w:ascii="ArialMT" w:eastAsia="Times New Roman" w:hAnsi="ArialMT" w:cs="Times New Roman"/>
          <w:sz w:val="22"/>
          <w:szCs w:val="21"/>
          <w:lang w:val="en-US"/>
        </w:rPr>
        <w:t xml:space="preserve"> or from the ambulatory test </w:t>
      </w:r>
      <w:proofErr w:type="spellStart"/>
      <w:r w:rsidR="00930624">
        <w:rPr>
          <w:rFonts w:ascii="ArialMT" w:eastAsia="Times New Roman" w:hAnsi="ArialMT" w:cs="Times New Roman"/>
          <w:sz w:val="22"/>
          <w:szCs w:val="21"/>
          <w:lang w:val="en-US"/>
        </w:rPr>
        <w:t>centre</w:t>
      </w:r>
      <w:proofErr w:type="spellEnd"/>
      <w:r w:rsidRPr="00850DA1">
        <w:rPr>
          <w:rFonts w:ascii="ArialMT" w:eastAsia="Times New Roman" w:hAnsi="ArialMT" w:cs="Times New Roman"/>
          <w:sz w:val="22"/>
          <w:szCs w:val="21"/>
          <w:lang w:val="en-US"/>
        </w:rPr>
        <w:t>, and 20 critically ill COVID-19 patients needing mechanical ventilation at the ICU. Neurological assessment will be performed by a board-certified neurologist using NIHSS (National institute of Health Stroke Scale) scoring</w:t>
      </w:r>
      <w:r w:rsidR="00E608A7" w:rsidRPr="00850DA1">
        <w:rPr>
          <w:rFonts w:ascii="ArialMT" w:eastAsia="Times New Roman" w:hAnsi="ArialMT" w:cs="Times New Roman"/>
          <w:sz w:val="22"/>
          <w:szCs w:val="21"/>
          <w:lang w:val="en-US"/>
        </w:rPr>
        <w:t xml:space="preserve"> and other standard neurological tests</w:t>
      </w:r>
      <w:r w:rsidRPr="00850DA1">
        <w:rPr>
          <w:rFonts w:ascii="ArialMT" w:eastAsia="Times New Roman" w:hAnsi="ArialMT" w:cs="Times New Roman"/>
          <w:sz w:val="22"/>
          <w:szCs w:val="21"/>
          <w:lang w:val="en-US"/>
        </w:rPr>
        <w:t xml:space="preserve">. Neurological symptoms will be carefully documented. Assuming a case fatality rate of 50% in the critically ill group, we anticipate to include 10 patients for </w:t>
      </w:r>
      <w:r w:rsidRPr="00850DA1">
        <w:rPr>
          <w:rFonts w:ascii="Gautami" w:eastAsia="Times New Roman" w:hAnsi="Gautami" w:cs="Gautami"/>
          <w:sz w:val="21"/>
          <w:szCs w:val="21"/>
          <w:lang w:val="en-US"/>
        </w:rPr>
        <w:t>​</w:t>
      </w:r>
      <w:r w:rsidRPr="00850DA1">
        <w:rPr>
          <w:rFonts w:ascii="Arial" w:eastAsia="Times New Roman" w:hAnsi="Arial" w:cs="Arial"/>
          <w:i/>
          <w:iCs/>
          <w:sz w:val="21"/>
          <w:szCs w:val="21"/>
          <w:lang w:val="en-US"/>
        </w:rPr>
        <w:t xml:space="preserve">post mortem </w:t>
      </w:r>
      <w:r w:rsidRPr="00850DA1">
        <w:rPr>
          <w:rFonts w:ascii="ArialMT" w:eastAsia="Times New Roman" w:hAnsi="ArialMT" w:cs="Times New Roman"/>
          <w:sz w:val="22"/>
          <w:szCs w:val="21"/>
          <w:lang w:val="en-US"/>
        </w:rPr>
        <w:t>analysis of brain regions</w:t>
      </w:r>
      <w:r w:rsidR="00E608A7" w:rsidRPr="00850DA1">
        <w:rPr>
          <w:rFonts w:ascii="ArialMT" w:eastAsia="Times New Roman" w:hAnsi="ArialMT" w:cs="Times New Roman"/>
          <w:sz w:val="22"/>
          <w:szCs w:val="21"/>
          <w:lang w:val="en-US"/>
        </w:rPr>
        <w:t xml:space="preserve">, </w:t>
      </w:r>
      <w:r w:rsidRPr="00850DA1">
        <w:rPr>
          <w:rFonts w:ascii="ArialMT" w:eastAsia="Times New Roman" w:hAnsi="ArialMT" w:cs="Times New Roman"/>
          <w:sz w:val="22"/>
          <w:szCs w:val="21"/>
          <w:lang w:val="en-US"/>
        </w:rPr>
        <w:t xml:space="preserve">some of which might be neurologically affected. </w:t>
      </w:r>
    </w:p>
    <w:p w14:paraId="108B15AF" w14:textId="77777777" w:rsidR="00051C8F" w:rsidRPr="00051C8F" w:rsidRDefault="00051C8F" w:rsidP="00051C8F">
      <w:pPr>
        <w:shd w:val="clear" w:color="auto" w:fill="FFFFFF"/>
        <w:spacing w:before="100" w:beforeAutospacing="1" w:after="100" w:afterAutospacing="1"/>
        <w:jc w:val="both"/>
        <w:rPr>
          <w:rFonts w:ascii="ArialMT" w:eastAsia="Times New Roman" w:hAnsi="ArialMT" w:cs="Times New Roman"/>
          <w:sz w:val="22"/>
          <w:szCs w:val="21"/>
          <w:lang w:val="en-US"/>
        </w:rPr>
      </w:pPr>
      <w:r w:rsidRPr="00051C8F">
        <w:rPr>
          <w:rFonts w:ascii="ArialMT" w:eastAsia="Times New Roman" w:hAnsi="ArialMT" w:cs="Times New Roman"/>
          <w:sz w:val="22"/>
          <w:szCs w:val="21"/>
          <w:lang w:val="en-US"/>
        </w:rPr>
        <w:t>The following inclusion criteria are going to be applied: COVID-19 positive tested.</w:t>
      </w:r>
      <w:r w:rsidR="00D32448">
        <w:rPr>
          <w:rFonts w:ascii="ArialMT" w:eastAsia="Times New Roman" w:hAnsi="ArialMT" w:cs="Times New Roman"/>
          <w:sz w:val="22"/>
          <w:szCs w:val="21"/>
          <w:lang w:val="en-US"/>
        </w:rPr>
        <w:t xml:space="preserve"> </w:t>
      </w:r>
    </w:p>
    <w:p w14:paraId="42CB97DE" w14:textId="77777777" w:rsidR="00051C8F" w:rsidRPr="00051C8F" w:rsidRDefault="00051C8F" w:rsidP="00051C8F">
      <w:pPr>
        <w:shd w:val="clear" w:color="auto" w:fill="FFFFFF"/>
        <w:spacing w:before="100" w:beforeAutospacing="1" w:after="100" w:afterAutospacing="1"/>
        <w:jc w:val="both"/>
        <w:rPr>
          <w:rFonts w:ascii="ArialMT" w:eastAsia="Times New Roman" w:hAnsi="ArialMT" w:cs="Times New Roman"/>
          <w:sz w:val="22"/>
          <w:szCs w:val="21"/>
          <w:lang w:val="en-US"/>
        </w:rPr>
      </w:pPr>
      <w:r w:rsidRPr="00051C8F">
        <w:rPr>
          <w:rFonts w:ascii="ArialMT" w:eastAsia="Times New Roman" w:hAnsi="ArialMT" w:cs="Times New Roman"/>
          <w:sz w:val="22"/>
          <w:szCs w:val="21"/>
          <w:lang w:val="en-US"/>
        </w:rPr>
        <w:lastRenderedPageBreak/>
        <w:t>The following exclusion criteria are going to be applied: COVID-19 negative tested, patients under 18 years old, pregnant women.</w:t>
      </w:r>
    </w:p>
    <w:p w14:paraId="178DE975" w14:textId="77777777" w:rsidR="00051C8F" w:rsidRDefault="00051C8F" w:rsidP="00051C8F">
      <w:pPr>
        <w:shd w:val="clear" w:color="auto" w:fill="FFFFFF"/>
        <w:spacing w:before="100" w:beforeAutospacing="1" w:after="100" w:afterAutospacing="1"/>
        <w:jc w:val="both"/>
        <w:rPr>
          <w:rFonts w:ascii="ArialMT" w:eastAsia="Times New Roman" w:hAnsi="ArialMT" w:cs="Times New Roman"/>
          <w:sz w:val="22"/>
          <w:szCs w:val="21"/>
          <w:lang w:val="en-US"/>
        </w:rPr>
      </w:pPr>
      <w:r w:rsidRPr="00051C8F">
        <w:rPr>
          <w:rFonts w:ascii="ArialMT" w:eastAsia="Times New Roman" w:hAnsi="ArialMT" w:cs="Times New Roman"/>
          <w:sz w:val="22"/>
          <w:szCs w:val="21"/>
          <w:lang w:val="en-US"/>
        </w:rPr>
        <w:t>A pregnancy test is performed and documented for women of childbearing age</w:t>
      </w:r>
    </w:p>
    <w:p w14:paraId="3A41DDC2" w14:textId="77777777" w:rsidR="00D32448" w:rsidRPr="00850DA1" w:rsidRDefault="00D32448" w:rsidP="00051C8F">
      <w:pPr>
        <w:shd w:val="clear" w:color="auto" w:fill="FFFFFF"/>
        <w:spacing w:before="100" w:beforeAutospacing="1" w:after="100" w:afterAutospacing="1"/>
        <w:jc w:val="both"/>
        <w:rPr>
          <w:rFonts w:ascii="ArialMT" w:eastAsia="Times New Roman" w:hAnsi="ArialMT" w:cs="Times New Roman"/>
          <w:sz w:val="22"/>
          <w:szCs w:val="21"/>
          <w:lang w:val="en-US"/>
        </w:rPr>
      </w:pPr>
      <w:r>
        <w:rPr>
          <w:rFonts w:ascii="ArialMT" w:eastAsia="Times New Roman" w:hAnsi="ArialMT" w:cs="Times New Roman"/>
          <w:sz w:val="22"/>
          <w:szCs w:val="21"/>
          <w:lang w:val="en-US"/>
        </w:rPr>
        <w:t xml:space="preserve">Concerning the out-patients they will only be included if they have the option to come to the hospital by car, bike or if they live close enough to walk. In case public transport is their only option they </w:t>
      </w:r>
      <w:proofErr w:type="spellStart"/>
      <w:r>
        <w:rPr>
          <w:rFonts w:ascii="ArialMT" w:eastAsia="Times New Roman" w:hAnsi="ArialMT" w:cs="Times New Roman"/>
          <w:sz w:val="22"/>
          <w:szCs w:val="21"/>
          <w:lang w:val="en-US"/>
        </w:rPr>
        <w:t>can not</w:t>
      </w:r>
      <w:proofErr w:type="spellEnd"/>
      <w:r>
        <w:rPr>
          <w:rFonts w:ascii="ArialMT" w:eastAsia="Times New Roman" w:hAnsi="ArialMT" w:cs="Times New Roman"/>
          <w:sz w:val="22"/>
          <w:szCs w:val="21"/>
          <w:lang w:val="en-US"/>
        </w:rPr>
        <w:t xml:space="preserve"> be included. </w:t>
      </w:r>
    </w:p>
    <w:p w14:paraId="0BE5346C" w14:textId="77777777" w:rsidR="00E608A7" w:rsidRPr="002547CE" w:rsidRDefault="00051C8F" w:rsidP="00DC0991">
      <w:pPr>
        <w:spacing w:after="60"/>
        <w:jc w:val="both"/>
        <w:rPr>
          <w:rFonts w:ascii="Arial" w:eastAsia="Calibri" w:hAnsi="Arial" w:cs="Arial"/>
          <w:bCs/>
          <w:color w:val="000000" w:themeColor="text1"/>
          <w:sz w:val="22"/>
          <w:szCs w:val="22"/>
          <w:lang w:val="en-GB" w:eastAsia="en-US"/>
        </w:rPr>
      </w:pPr>
      <w:r w:rsidRPr="00051C8F">
        <w:rPr>
          <w:rFonts w:ascii="Arial" w:eastAsia="Calibri" w:hAnsi="Arial" w:cs="Arial"/>
          <w:bCs/>
          <w:color w:val="000000" w:themeColor="text1"/>
          <w:sz w:val="22"/>
          <w:szCs w:val="22"/>
          <w:lang w:val="en-GB" w:eastAsia="en-US"/>
        </w:rPr>
        <w:t>To avoid conflicts and to identify parallel participation of individual USB patients in several studies, the DKF (</w:t>
      </w:r>
      <w:proofErr w:type="spellStart"/>
      <w:r w:rsidRPr="00051C8F">
        <w:rPr>
          <w:rFonts w:ascii="Arial" w:eastAsia="Calibri" w:hAnsi="Arial" w:cs="Arial"/>
          <w:bCs/>
          <w:color w:val="000000" w:themeColor="text1"/>
          <w:sz w:val="22"/>
          <w:szCs w:val="22"/>
          <w:lang w:val="en-GB" w:eastAsia="en-US"/>
        </w:rPr>
        <w:t>Departement</w:t>
      </w:r>
      <w:proofErr w:type="spellEnd"/>
      <w:r w:rsidRPr="00051C8F">
        <w:rPr>
          <w:rFonts w:ascii="Arial" w:eastAsia="Calibri" w:hAnsi="Arial" w:cs="Arial"/>
          <w:bCs/>
          <w:color w:val="000000" w:themeColor="text1"/>
          <w:sz w:val="22"/>
          <w:szCs w:val="22"/>
          <w:lang w:val="en-GB" w:eastAsia="en-US"/>
        </w:rPr>
        <w:t xml:space="preserve"> </w:t>
      </w:r>
      <w:proofErr w:type="spellStart"/>
      <w:r w:rsidRPr="00051C8F">
        <w:rPr>
          <w:rFonts w:ascii="Arial" w:eastAsia="Calibri" w:hAnsi="Arial" w:cs="Arial"/>
          <w:bCs/>
          <w:color w:val="000000" w:themeColor="text1"/>
          <w:sz w:val="22"/>
          <w:szCs w:val="22"/>
          <w:lang w:val="en-GB" w:eastAsia="en-US"/>
        </w:rPr>
        <w:t>Klinische</w:t>
      </w:r>
      <w:proofErr w:type="spellEnd"/>
      <w:r w:rsidRPr="00051C8F">
        <w:rPr>
          <w:rFonts w:ascii="Arial" w:eastAsia="Calibri" w:hAnsi="Arial" w:cs="Arial"/>
          <w:bCs/>
          <w:color w:val="000000" w:themeColor="text1"/>
          <w:sz w:val="22"/>
          <w:szCs w:val="22"/>
          <w:lang w:val="en-GB" w:eastAsia="en-US"/>
        </w:rPr>
        <w:t xml:space="preserve"> </w:t>
      </w:r>
      <w:proofErr w:type="spellStart"/>
      <w:r w:rsidRPr="00051C8F">
        <w:rPr>
          <w:rFonts w:ascii="Arial" w:eastAsia="Calibri" w:hAnsi="Arial" w:cs="Arial"/>
          <w:bCs/>
          <w:color w:val="000000" w:themeColor="text1"/>
          <w:sz w:val="22"/>
          <w:szCs w:val="22"/>
          <w:lang w:val="en-GB" w:eastAsia="en-US"/>
        </w:rPr>
        <w:t>Forschung</w:t>
      </w:r>
      <w:proofErr w:type="spellEnd"/>
      <w:r w:rsidRPr="00051C8F">
        <w:rPr>
          <w:rFonts w:ascii="Arial" w:eastAsia="Calibri" w:hAnsi="Arial" w:cs="Arial"/>
          <w:bCs/>
          <w:color w:val="000000" w:themeColor="text1"/>
          <w:sz w:val="22"/>
          <w:szCs w:val="22"/>
          <w:lang w:val="en-GB" w:eastAsia="en-US"/>
        </w:rPr>
        <w:t>) has created a web application.</w:t>
      </w:r>
    </w:p>
    <w:p w14:paraId="7318B7A6" w14:textId="77777777" w:rsidR="00A30C2B" w:rsidRPr="00A30C2B" w:rsidRDefault="00A30C2B" w:rsidP="00816B97">
      <w:pPr>
        <w:pStyle w:val="Heading2"/>
        <w:numPr>
          <w:ilvl w:val="0"/>
          <w:numId w:val="0"/>
        </w:numPr>
        <w:jc w:val="both"/>
        <w:rPr>
          <w:color w:val="000000" w:themeColor="text1"/>
          <w:sz w:val="22"/>
          <w:szCs w:val="22"/>
        </w:rPr>
      </w:pPr>
      <w:bookmarkStart w:id="39" w:name="_Toc383091220"/>
      <w:bookmarkStart w:id="40" w:name="_Toc522026"/>
      <w:r w:rsidRPr="00850DA1">
        <w:rPr>
          <w:color w:val="000000" w:themeColor="text1"/>
          <w:sz w:val="22"/>
          <w:szCs w:val="22"/>
        </w:rPr>
        <w:t>3.2 Recruitment, s</w:t>
      </w:r>
      <w:r w:rsidRPr="00A30C2B">
        <w:rPr>
          <w:color w:val="000000" w:themeColor="text1"/>
          <w:sz w:val="22"/>
          <w:szCs w:val="22"/>
        </w:rPr>
        <w:t>creening</w:t>
      </w:r>
      <w:bookmarkEnd w:id="39"/>
      <w:r w:rsidRPr="00A30C2B">
        <w:rPr>
          <w:color w:val="000000" w:themeColor="text1"/>
          <w:sz w:val="22"/>
          <w:szCs w:val="22"/>
        </w:rPr>
        <w:t xml:space="preserve"> and informed consent procedure</w:t>
      </w:r>
      <w:bookmarkEnd w:id="40"/>
    </w:p>
    <w:p w14:paraId="164A3FC9" w14:textId="77777777" w:rsidR="00930624" w:rsidRDefault="00B57C97" w:rsidP="008E6F23">
      <w:pPr>
        <w:pStyle w:val="ProtocolBody"/>
        <w:rPr>
          <w:rFonts w:eastAsia="Calibri" w:cs="Arial"/>
          <w:color w:val="000000" w:themeColor="text1"/>
          <w:szCs w:val="22"/>
          <w:lang w:val="en-GB" w:eastAsia="en-US"/>
        </w:rPr>
      </w:pPr>
      <w:r w:rsidRPr="002547CE">
        <w:rPr>
          <w:rFonts w:eastAsia="Calibri" w:cs="Arial"/>
          <w:color w:val="000000" w:themeColor="text1"/>
          <w:szCs w:val="22"/>
          <w:lang w:eastAsia="en-US"/>
        </w:rPr>
        <w:t>Recruitment takes</w:t>
      </w:r>
      <w:r>
        <w:rPr>
          <w:rFonts w:eastAsia="Calibri" w:cs="Arial"/>
          <w:color w:val="000000" w:themeColor="text1"/>
          <w:szCs w:val="22"/>
          <w:lang w:val="en-GB" w:eastAsia="en-US"/>
        </w:rPr>
        <w:t xml:space="preserve"> places at University Hospital of Basel</w:t>
      </w:r>
      <w:r w:rsidR="000323B6">
        <w:rPr>
          <w:rFonts w:eastAsia="Calibri" w:cs="Arial"/>
          <w:color w:val="000000" w:themeColor="text1"/>
          <w:szCs w:val="22"/>
          <w:lang w:val="en-GB" w:eastAsia="en-US"/>
        </w:rPr>
        <w:t xml:space="preserve">. </w:t>
      </w:r>
      <w:r w:rsidR="00F9738E">
        <w:rPr>
          <w:rFonts w:eastAsia="Calibri" w:cs="Arial"/>
          <w:color w:val="000000" w:themeColor="text1"/>
          <w:szCs w:val="22"/>
          <w:lang w:val="en-GB" w:eastAsia="en-US"/>
        </w:rPr>
        <w:t xml:space="preserve">Critically ill patients </w:t>
      </w:r>
      <w:r w:rsidR="00C72BAC">
        <w:rPr>
          <w:rFonts w:eastAsia="Calibri" w:cs="Arial"/>
          <w:color w:val="000000" w:themeColor="text1"/>
          <w:szCs w:val="22"/>
          <w:lang w:val="en-GB" w:eastAsia="en-US"/>
        </w:rPr>
        <w:t>are going to be recruited at the Intensive Care Unit (ICU)</w:t>
      </w:r>
      <w:r w:rsidR="0081480F">
        <w:rPr>
          <w:rFonts w:eastAsia="Calibri" w:cs="Arial"/>
          <w:color w:val="000000" w:themeColor="text1"/>
          <w:szCs w:val="22"/>
          <w:lang w:val="en-GB" w:eastAsia="en-US"/>
        </w:rPr>
        <w:t>, modestly ill patients</w:t>
      </w:r>
      <w:r w:rsidR="00F13F41">
        <w:rPr>
          <w:rFonts w:eastAsia="Calibri" w:cs="Arial"/>
          <w:color w:val="000000" w:themeColor="text1"/>
          <w:szCs w:val="22"/>
          <w:lang w:val="en-GB" w:eastAsia="en-US"/>
        </w:rPr>
        <w:t xml:space="preserve"> are going to be recruited </w:t>
      </w:r>
      <w:r w:rsidR="007857CD">
        <w:rPr>
          <w:rFonts w:eastAsia="Calibri" w:cs="Arial"/>
          <w:color w:val="000000" w:themeColor="text1"/>
          <w:szCs w:val="22"/>
          <w:lang w:val="en-GB" w:eastAsia="en-US"/>
        </w:rPr>
        <w:t>from</w:t>
      </w:r>
      <w:r w:rsidR="00F13F41">
        <w:rPr>
          <w:rFonts w:eastAsia="Calibri" w:cs="Arial"/>
          <w:color w:val="000000" w:themeColor="text1"/>
          <w:szCs w:val="22"/>
          <w:lang w:val="en-GB" w:eastAsia="en-US"/>
        </w:rPr>
        <w:t xml:space="preserve"> “normal” </w:t>
      </w:r>
      <w:r w:rsidR="007857CD">
        <w:rPr>
          <w:rFonts w:eastAsia="Calibri" w:cs="Arial"/>
          <w:color w:val="000000" w:themeColor="text1"/>
          <w:szCs w:val="22"/>
          <w:lang w:val="en-GB" w:eastAsia="en-US"/>
        </w:rPr>
        <w:t>hospital ward</w:t>
      </w:r>
      <w:r w:rsidR="003801EF">
        <w:rPr>
          <w:rFonts w:eastAsia="Calibri" w:cs="Arial"/>
          <w:color w:val="000000" w:themeColor="text1"/>
          <w:szCs w:val="22"/>
          <w:lang w:val="en-GB" w:eastAsia="en-US"/>
        </w:rPr>
        <w:t xml:space="preserve"> through </w:t>
      </w:r>
      <w:r w:rsidR="00CA7471">
        <w:rPr>
          <w:rFonts w:eastAsia="Calibri" w:cs="Arial"/>
          <w:color w:val="000000" w:themeColor="text1"/>
          <w:szCs w:val="22"/>
          <w:lang w:val="en-GB" w:eastAsia="en-US"/>
        </w:rPr>
        <w:t>the project leader.</w:t>
      </w:r>
    </w:p>
    <w:p w14:paraId="397DCBD3" w14:textId="77777777" w:rsidR="002547CE" w:rsidRDefault="002547CE" w:rsidP="002547CE">
      <w:pPr>
        <w:pStyle w:val="ProtocolBody"/>
        <w:rPr>
          <w:rFonts w:eastAsia="Calibri" w:cs="Arial"/>
          <w:color w:val="000000" w:themeColor="text1"/>
          <w:szCs w:val="22"/>
          <w:lang w:val="en-GB" w:eastAsia="en-US"/>
        </w:rPr>
      </w:pPr>
    </w:p>
    <w:p w14:paraId="2A013445" w14:textId="77777777" w:rsidR="002547CE" w:rsidRDefault="002547CE" w:rsidP="002547CE">
      <w:pPr>
        <w:jc w:val="both"/>
        <w:rPr>
          <w:rFonts w:ascii="Arial" w:eastAsia="Calibri" w:hAnsi="Arial" w:cs="Arial"/>
          <w:bCs/>
          <w:color w:val="000000" w:themeColor="text1"/>
          <w:sz w:val="22"/>
          <w:szCs w:val="22"/>
          <w:lang w:val="en-GB" w:eastAsia="en-US"/>
        </w:rPr>
      </w:pPr>
      <w:r w:rsidRPr="006503DC">
        <w:rPr>
          <w:rFonts w:ascii="Arial" w:eastAsia="Calibri" w:hAnsi="Arial" w:cs="Arial"/>
          <w:bCs/>
          <w:color w:val="000000" w:themeColor="text1"/>
          <w:sz w:val="22"/>
          <w:szCs w:val="22"/>
          <w:lang w:val="en-GB" w:eastAsia="en-US"/>
        </w:rPr>
        <w:t xml:space="preserve">Patients who got tested COVID-19 positive in the ambulatory test centre of the University Hospital of Basel will be handed an information sheet about this project including our contact information. Should they be interested in participating, they can send an email including their name, surname, phone number and date of birth to an email account specifically created for this project. Afterwards they will get a </w:t>
      </w:r>
      <w:r>
        <w:rPr>
          <w:rFonts w:ascii="Arial" w:eastAsia="Calibri" w:hAnsi="Arial" w:cs="Arial"/>
          <w:bCs/>
          <w:color w:val="000000" w:themeColor="text1"/>
          <w:sz w:val="22"/>
          <w:szCs w:val="22"/>
          <w:lang w:val="en-GB" w:eastAsia="en-US"/>
        </w:rPr>
        <w:t>phone call,</w:t>
      </w:r>
      <w:r w:rsidRPr="006503DC">
        <w:rPr>
          <w:rFonts w:ascii="Arial" w:eastAsia="Calibri" w:hAnsi="Arial" w:cs="Arial"/>
          <w:bCs/>
          <w:color w:val="000000" w:themeColor="text1"/>
          <w:sz w:val="22"/>
          <w:szCs w:val="22"/>
          <w:lang w:val="en-GB" w:eastAsia="en-US"/>
        </w:rPr>
        <w:t xml:space="preserve"> where they will be informed in detail about the procedures that take place and their risks and benefits.</w:t>
      </w:r>
      <w:r>
        <w:rPr>
          <w:rFonts w:ascii="Arial" w:eastAsia="Calibri" w:hAnsi="Arial" w:cs="Arial"/>
          <w:bCs/>
          <w:color w:val="000000" w:themeColor="text1"/>
          <w:sz w:val="22"/>
          <w:szCs w:val="22"/>
          <w:lang w:val="en-GB" w:eastAsia="en-US"/>
        </w:rPr>
        <w:t xml:space="preserve"> If desired we are also able to organize a skype or zoom call.</w:t>
      </w:r>
      <w:r w:rsidRPr="006503DC">
        <w:rPr>
          <w:rFonts w:ascii="Arial" w:eastAsia="Calibri" w:hAnsi="Arial" w:cs="Arial"/>
          <w:bCs/>
          <w:color w:val="000000" w:themeColor="text1"/>
          <w:sz w:val="22"/>
          <w:szCs w:val="22"/>
          <w:lang w:val="en-GB" w:eastAsia="en-US"/>
        </w:rPr>
        <w:t xml:space="preserve"> </w:t>
      </w:r>
    </w:p>
    <w:p w14:paraId="0B3F1403" w14:textId="77777777" w:rsidR="002547CE" w:rsidRDefault="002547CE" w:rsidP="002547CE">
      <w:pPr>
        <w:jc w:val="both"/>
        <w:rPr>
          <w:rFonts w:ascii="Arial" w:eastAsia="Calibri" w:hAnsi="Arial" w:cs="Arial"/>
          <w:bCs/>
          <w:color w:val="000000" w:themeColor="text1"/>
          <w:sz w:val="22"/>
          <w:szCs w:val="22"/>
          <w:lang w:val="en-GB" w:eastAsia="en-US"/>
        </w:rPr>
      </w:pPr>
      <w:r w:rsidRPr="006503DC">
        <w:rPr>
          <w:rFonts w:ascii="Arial" w:eastAsia="Calibri" w:hAnsi="Arial" w:cs="Arial"/>
          <w:bCs/>
          <w:color w:val="000000" w:themeColor="text1"/>
          <w:sz w:val="22"/>
          <w:szCs w:val="22"/>
          <w:lang w:val="en-GB" w:eastAsia="en-US"/>
        </w:rPr>
        <w:t>If they agree, they will receive the patient information and agreement via email and an appointment date will be set for the study procedures.</w:t>
      </w:r>
      <w:r>
        <w:rPr>
          <w:rFonts w:ascii="Arial" w:eastAsia="Calibri" w:hAnsi="Arial" w:cs="Arial"/>
          <w:bCs/>
          <w:color w:val="000000" w:themeColor="text1"/>
          <w:sz w:val="22"/>
          <w:szCs w:val="22"/>
          <w:lang w:val="en-GB" w:eastAsia="en-US"/>
        </w:rPr>
        <w:t xml:space="preserve"> The study agreement has to be printed and signed. The out-patients will have to bring it along to the appointment date for the study procedures. In case they are not in charge of a printer or they forget to bring the signed agreement along, we prepare printed versions of the information and agreement sheet. Then it can be read and signed directly at the University Hospital of Basel during the appointment. For this case we include an extra hour before study procedures start. During this time the out-patients can go through the information again and ask further questions.</w:t>
      </w:r>
    </w:p>
    <w:p w14:paraId="0DEF5B82" w14:textId="77777777" w:rsidR="002547CE" w:rsidRPr="006503DC" w:rsidRDefault="002547CE" w:rsidP="002547CE">
      <w:pPr>
        <w:jc w:val="both"/>
        <w:rPr>
          <w:rFonts w:ascii="Arial" w:eastAsia="Calibri" w:hAnsi="Arial" w:cs="Arial"/>
          <w:bCs/>
          <w:color w:val="000000" w:themeColor="text1"/>
          <w:sz w:val="22"/>
          <w:szCs w:val="22"/>
          <w:lang w:val="en-GB" w:eastAsia="en-US"/>
        </w:rPr>
      </w:pPr>
      <w:r w:rsidRPr="006503DC">
        <w:rPr>
          <w:rFonts w:ascii="Arial" w:eastAsia="Calibri" w:hAnsi="Arial" w:cs="Arial"/>
          <w:bCs/>
          <w:color w:val="000000" w:themeColor="text1"/>
          <w:sz w:val="22"/>
          <w:szCs w:val="22"/>
          <w:lang w:val="en-GB" w:eastAsia="en-US"/>
        </w:rPr>
        <w:t>Because the out-patients incur a hospital stay only for their participation in this project they will get p</w:t>
      </w:r>
      <w:r>
        <w:rPr>
          <w:rFonts w:ascii="Arial" w:eastAsia="Calibri" w:hAnsi="Arial" w:cs="Arial"/>
          <w:bCs/>
          <w:color w:val="000000" w:themeColor="text1"/>
          <w:sz w:val="22"/>
          <w:szCs w:val="22"/>
          <w:lang w:val="en-GB" w:eastAsia="en-US"/>
        </w:rPr>
        <w:t>ai</w:t>
      </w:r>
      <w:r w:rsidRPr="006503DC">
        <w:rPr>
          <w:rFonts w:ascii="Arial" w:eastAsia="Calibri" w:hAnsi="Arial" w:cs="Arial"/>
          <w:bCs/>
          <w:color w:val="000000" w:themeColor="text1"/>
          <w:sz w:val="22"/>
          <w:szCs w:val="22"/>
          <w:lang w:val="en-GB" w:eastAsia="en-US"/>
        </w:rPr>
        <w:t>d with an amount of 200 CHF.</w:t>
      </w:r>
    </w:p>
    <w:p w14:paraId="32964858" w14:textId="77777777" w:rsidR="002547CE" w:rsidRDefault="002547CE" w:rsidP="002547CE">
      <w:pPr>
        <w:pStyle w:val="ProtocolBody"/>
        <w:rPr>
          <w:rFonts w:eastAsia="Calibri"/>
        </w:rPr>
      </w:pPr>
    </w:p>
    <w:p w14:paraId="4A6221B3" w14:textId="77777777" w:rsidR="002547CE" w:rsidRDefault="002547CE" w:rsidP="002547CE">
      <w:pPr>
        <w:pStyle w:val="ListParagraph"/>
        <w:ind w:left="0"/>
        <w:jc w:val="both"/>
        <w:rPr>
          <w:rFonts w:ascii="Arial" w:eastAsia="Calibri" w:hAnsi="Arial" w:cs="Arial"/>
          <w:bCs/>
          <w:color w:val="000000" w:themeColor="text1"/>
          <w:sz w:val="22"/>
          <w:szCs w:val="22"/>
          <w:lang w:val="en-GB" w:eastAsia="en-US"/>
        </w:rPr>
      </w:pPr>
      <w:r>
        <w:rPr>
          <w:rFonts w:ascii="Arial" w:eastAsia="Calibri" w:hAnsi="Arial" w:cs="Arial"/>
          <w:bCs/>
          <w:color w:val="000000" w:themeColor="text1"/>
          <w:sz w:val="22"/>
          <w:szCs w:val="22"/>
          <w:lang w:val="en-GB" w:eastAsia="en-US"/>
        </w:rPr>
        <w:t>Concerning the commute to the hospital, the following inclusion criterion is going to be applied:</w:t>
      </w:r>
    </w:p>
    <w:p w14:paraId="31B39FAD" w14:textId="77777777" w:rsidR="002547CE" w:rsidRDefault="002547CE" w:rsidP="002547CE">
      <w:pPr>
        <w:pStyle w:val="ListParagraph"/>
        <w:ind w:left="0"/>
        <w:jc w:val="both"/>
        <w:rPr>
          <w:rFonts w:ascii="Arial" w:eastAsia="Calibri" w:hAnsi="Arial" w:cs="Arial"/>
          <w:bCs/>
          <w:color w:val="000000" w:themeColor="text1"/>
          <w:sz w:val="22"/>
          <w:szCs w:val="22"/>
          <w:lang w:val="en-GB" w:eastAsia="en-US"/>
        </w:rPr>
      </w:pPr>
      <w:r>
        <w:rPr>
          <w:rFonts w:ascii="Arial" w:eastAsia="Calibri" w:hAnsi="Arial" w:cs="Arial"/>
          <w:bCs/>
          <w:color w:val="000000" w:themeColor="text1"/>
          <w:sz w:val="22"/>
          <w:szCs w:val="22"/>
          <w:lang w:val="en-GB" w:eastAsia="en-US"/>
        </w:rPr>
        <w:t xml:space="preserve">Ownership and availability of a private car. We will instruct them to wear a surgical mask as soon as they leave the car. Further inclusion or exclusion criteria are the same as for the hospitalized patients. </w:t>
      </w:r>
    </w:p>
    <w:p w14:paraId="7D87910B" w14:textId="77777777" w:rsidR="002547CE" w:rsidRDefault="002547CE" w:rsidP="002547CE">
      <w:pPr>
        <w:pStyle w:val="ProtocolBody"/>
        <w:rPr>
          <w:rFonts w:eastAsia="Calibri" w:cs="Arial"/>
          <w:color w:val="000000" w:themeColor="text1"/>
          <w:szCs w:val="22"/>
          <w:lang w:val="en-GB" w:eastAsia="en-US"/>
        </w:rPr>
      </w:pPr>
    </w:p>
    <w:p w14:paraId="54D4615C" w14:textId="77777777" w:rsidR="002547CE" w:rsidRDefault="002547CE" w:rsidP="002547CE">
      <w:pPr>
        <w:pStyle w:val="ProtocolBody"/>
        <w:rPr>
          <w:rFonts w:eastAsia="Calibri" w:cs="Arial"/>
          <w:color w:val="000000" w:themeColor="text1"/>
          <w:szCs w:val="22"/>
          <w:lang w:val="en-GB" w:eastAsia="en-US"/>
        </w:rPr>
      </w:pPr>
      <w:r w:rsidRPr="00051C8F">
        <w:rPr>
          <w:rFonts w:eastAsia="Calibri" w:cs="Arial"/>
          <w:color w:val="000000" w:themeColor="text1"/>
          <w:szCs w:val="22"/>
          <w:lang w:val="en-GB" w:eastAsia="en-US"/>
        </w:rPr>
        <w:t xml:space="preserve">In case of hospitalized patients that </w:t>
      </w:r>
      <w:proofErr w:type="spellStart"/>
      <w:r w:rsidRPr="00051C8F">
        <w:rPr>
          <w:rFonts w:eastAsia="Calibri" w:cs="Arial"/>
          <w:color w:val="000000" w:themeColor="text1"/>
          <w:szCs w:val="22"/>
          <w:lang w:val="en-GB" w:eastAsia="en-US"/>
        </w:rPr>
        <w:t>can not</w:t>
      </w:r>
      <w:proofErr w:type="spellEnd"/>
      <w:r w:rsidRPr="00051C8F">
        <w:rPr>
          <w:rFonts w:eastAsia="Calibri" w:cs="Arial"/>
          <w:color w:val="000000" w:themeColor="text1"/>
          <w:szCs w:val="22"/>
          <w:lang w:val="en-GB" w:eastAsia="en-US"/>
        </w:rPr>
        <w:t xml:space="preserve"> be informed, we are going to inform their relatives about the study procedures. </w:t>
      </w:r>
    </w:p>
    <w:p w14:paraId="72A7E4C1" w14:textId="77777777" w:rsidR="002547CE" w:rsidRDefault="002547CE" w:rsidP="002547CE">
      <w:pPr>
        <w:pStyle w:val="ProtocolBody"/>
        <w:rPr>
          <w:rFonts w:eastAsia="Calibri" w:cs="Arial"/>
          <w:color w:val="000000" w:themeColor="text1"/>
          <w:szCs w:val="22"/>
          <w:lang w:val="en-GB" w:eastAsia="en-US"/>
        </w:rPr>
      </w:pPr>
      <w:r w:rsidRPr="00051C8F">
        <w:rPr>
          <w:rFonts w:eastAsia="Calibri" w:cs="Arial"/>
          <w:color w:val="000000" w:themeColor="text1"/>
          <w:szCs w:val="22"/>
          <w:lang w:val="en-GB" w:eastAsia="en-US"/>
        </w:rPr>
        <w:t xml:space="preserve">Recruitment procedure is supported from clinical departments of the ICU (Prof. H. </w:t>
      </w:r>
      <w:proofErr w:type="spellStart"/>
      <w:r w:rsidRPr="00051C8F">
        <w:rPr>
          <w:rFonts w:eastAsia="Calibri" w:cs="Arial"/>
          <w:color w:val="000000" w:themeColor="text1"/>
          <w:szCs w:val="22"/>
          <w:lang w:val="en-GB" w:eastAsia="en-US"/>
        </w:rPr>
        <w:t>Pargger</w:t>
      </w:r>
      <w:proofErr w:type="spellEnd"/>
      <w:r w:rsidRPr="00051C8F">
        <w:rPr>
          <w:rFonts w:eastAsia="Calibri" w:cs="Arial"/>
          <w:color w:val="000000" w:themeColor="text1"/>
          <w:szCs w:val="22"/>
          <w:lang w:val="en-GB" w:eastAsia="en-US"/>
        </w:rPr>
        <w:t xml:space="preserve">) (critically ill patients) and Internal Medicine (Prof. S. </w:t>
      </w:r>
      <w:proofErr w:type="spellStart"/>
      <w:r w:rsidRPr="00051C8F">
        <w:rPr>
          <w:rFonts w:eastAsia="Calibri" w:cs="Arial"/>
          <w:color w:val="000000" w:themeColor="text1"/>
          <w:szCs w:val="22"/>
          <w:lang w:val="en-GB" w:eastAsia="en-US"/>
        </w:rPr>
        <w:t>Bassetti</w:t>
      </w:r>
      <w:proofErr w:type="spellEnd"/>
      <w:r w:rsidRPr="00051C8F">
        <w:rPr>
          <w:rFonts w:eastAsia="Calibri" w:cs="Arial"/>
          <w:color w:val="000000" w:themeColor="text1"/>
          <w:szCs w:val="22"/>
          <w:lang w:val="en-GB" w:eastAsia="en-US"/>
        </w:rPr>
        <w:t>) (modestly ill patients).</w:t>
      </w:r>
    </w:p>
    <w:p w14:paraId="2DFFB441" w14:textId="77777777" w:rsidR="002547CE" w:rsidRDefault="002547CE" w:rsidP="002547CE">
      <w:pPr>
        <w:pStyle w:val="ProtocolBody"/>
        <w:rPr>
          <w:rFonts w:eastAsia="Calibri" w:cs="Arial"/>
          <w:color w:val="000000" w:themeColor="text1"/>
          <w:szCs w:val="22"/>
          <w:lang w:val="en-GB" w:eastAsia="en-US"/>
        </w:rPr>
      </w:pPr>
    </w:p>
    <w:p w14:paraId="45B2EA12" w14:textId="77777777" w:rsidR="002547CE" w:rsidRDefault="002547CE" w:rsidP="002547CE">
      <w:pPr>
        <w:pStyle w:val="ProtocolBody"/>
        <w:rPr>
          <w:rFonts w:eastAsia="Calibri" w:cs="Arial"/>
          <w:color w:val="000000" w:themeColor="text1"/>
          <w:szCs w:val="22"/>
          <w:lang w:val="en-GB" w:eastAsia="en-US"/>
        </w:rPr>
      </w:pPr>
      <w:r>
        <w:rPr>
          <w:rFonts w:eastAsia="Calibri" w:cs="Arial"/>
          <w:color w:val="000000" w:themeColor="text1"/>
          <w:szCs w:val="22"/>
          <w:lang w:val="en-GB" w:eastAsia="en-US"/>
        </w:rPr>
        <w:t>The following inclusion criteria are going to be applied: COVID-19 positive tested,</w:t>
      </w:r>
    </w:p>
    <w:p w14:paraId="7BCA80D0" w14:textId="77777777" w:rsidR="002547CE" w:rsidRDefault="002547CE" w:rsidP="002547CE">
      <w:pPr>
        <w:pStyle w:val="ProtocolBody"/>
        <w:rPr>
          <w:rFonts w:eastAsia="Calibri" w:cs="Arial"/>
          <w:color w:val="000000" w:themeColor="text1"/>
          <w:szCs w:val="22"/>
          <w:lang w:val="en-GB" w:eastAsia="en-US"/>
        </w:rPr>
      </w:pPr>
      <w:r>
        <w:rPr>
          <w:rFonts w:eastAsia="Calibri" w:cs="Arial"/>
          <w:color w:val="000000" w:themeColor="text1"/>
          <w:szCs w:val="22"/>
          <w:lang w:val="en-GB" w:eastAsia="en-US"/>
        </w:rPr>
        <w:t>The following exclusion criteria are going to be applied: COVID-19 negative tested, patients under 18 years old, pregnant women.</w:t>
      </w:r>
    </w:p>
    <w:p w14:paraId="22BCA852" w14:textId="77777777" w:rsidR="002547CE" w:rsidRDefault="002547CE" w:rsidP="002547CE">
      <w:pPr>
        <w:pStyle w:val="ProtocolBody"/>
        <w:rPr>
          <w:rFonts w:eastAsia="Calibri" w:cs="Arial"/>
          <w:color w:val="000000" w:themeColor="text1"/>
          <w:szCs w:val="22"/>
          <w:lang w:val="en-GB" w:eastAsia="en-US"/>
        </w:rPr>
      </w:pPr>
    </w:p>
    <w:p w14:paraId="3A9215E6" w14:textId="77777777" w:rsidR="002547CE" w:rsidRDefault="002547CE" w:rsidP="002547CE">
      <w:pPr>
        <w:pStyle w:val="ProtocolBody"/>
        <w:rPr>
          <w:rFonts w:eastAsia="Calibri" w:cs="Arial"/>
          <w:color w:val="000000" w:themeColor="text1"/>
          <w:szCs w:val="22"/>
          <w:lang w:val="en-GB" w:eastAsia="en-US"/>
        </w:rPr>
      </w:pPr>
      <w:r>
        <w:rPr>
          <w:rFonts w:eastAsia="Calibri" w:cs="Arial"/>
          <w:color w:val="000000" w:themeColor="text1"/>
          <w:szCs w:val="22"/>
          <w:lang w:val="en-GB" w:eastAsia="en-US"/>
        </w:rPr>
        <w:t>A pregnancy test is performed and documented for women of childbearing age.</w:t>
      </w:r>
    </w:p>
    <w:p w14:paraId="115EF6AB" w14:textId="77777777" w:rsidR="002547CE" w:rsidRDefault="002547CE" w:rsidP="002547CE">
      <w:pPr>
        <w:pStyle w:val="ProtocolBody"/>
        <w:rPr>
          <w:rFonts w:eastAsia="Calibri" w:cs="Arial"/>
          <w:color w:val="000000" w:themeColor="text1"/>
          <w:szCs w:val="22"/>
          <w:lang w:val="en-GB" w:eastAsia="en-US"/>
        </w:rPr>
      </w:pPr>
    </w:p>
    <w:p w14:paraId="0329B6FF" w14:textId="77777777" w:rsidR="002547CE" w:rsidRDefault="002547CE" w:rsidP="002547CE">
      <w:pPr>
        <w:pStyle w:val="ProtocolBody"/>
        <w:rPr>
          <w:rFonts w:eastAsia="Calibri" w:cs="Arial"/>
          <w:color w:val="000000" w:themeColor="text1"/>
          <w:szCs w:val="22"/>
          <w:lang w:val="en-GB" w:eastAsia="en-US"/>
        </w:rPr>
      </w:pPr>
      <w:r>
        <w:rPr>
          <w:rFonts w:eastAsia="Calibri" w:cs="Arial"/>
          <w:color w:val="000000" w:themeColor="text1"/>
          <w:szCs w:val="22"/>
          <w:lang w:val="en-GB" w:eastAsia="en-US"/>
        </w:rPr>
        <w:lastRenderedPageBreak/>
        <w:t>To avoid conflicts and to identify parallel participation of individual USB patients in several studies, the DKF (</w:t>
      </w:r>
      <w:proofErr w:type="spellStart"/>
      <w:r>
        <w:rPr>
          <w:rFonts w:eastAsia="Calibri" w:cs="Arial"/>
          <w:color w:val="000000" w:themeColor="text1"/>
          <w:szCs w:val="22"/>
          <w:lang w:val="en-GB" w:eastAsia="en-US"/>
        </w:rPr>
        <w:t>Departement</w:t>
      </w:r>
      <w:proofErr w:type="spellEnd"/>
      <w:r>
        <w:rPr>
          <w:rFonts w:eastAsia="Calibri" w:cs="Arial"/>
          <w:color w:val="000000" w:themeColor="text1"/>
          <w:szCs w:val="22"/>
          <w:lang w:val="en-GB" w:eastAsia="en-US"/>
        </w:rPr>
        <w:t xml:space="preserve"> </w:t>
      </w:r>
      <w:proofErr w:type="spellStart"/>
      <w:r>
        <w:rPr>
          <w:rFonts w:eastAsia="Calibri" w:cs="Arial"/>
          <w:color w:val="000000" w:themeColor="text1"/>
          <w:szCs w:val="22"/>
          <w:lang w:val="en-GB" w:eastAsia="en-US"/>
        </w:rPr>
        <w:t>Klinische</w:t>
      </w:r>
      <w:proofErr w:type="spellEnd"/>
      <w:r>
        <w:rPr>
          <w:rFonts w:eastAsia="Calibri" w:cs="Arial"/>
          <w:color w:val="000000" w:themeColor="text1"/>
          <w:szCs w:val="22"/>
          <w:lang w:val="en-GB" w:eastAsia="en-US"/>
        </w:rPr>
        <w:t xml:space="preserve"> </w:t>
      </w:r>
      <w:proofErr w:type="spellStart"/>
      <w:r>
        <w:rPr>
          <w:rFonts w:eastAsia="Calibri" w:cs="Arial"/>
          <w:color w:val="000000" w:themeColor="text1"/>
          <w:szCs w:val="22"/>
          <w:lang w:val="en-GB" w:eastAsia="en-US"/>
        </w:rPr>
        <w:t>Forschung</w:t>
      </w:r>
      <w:proofErr w:type="spellEnd"/>
      <w:r>
        <w:rPr>
          <w:rFonts w:eastAsia="Calibri" w:cs="Arial"/>
          <w:color w:val="000000" w:themeColor="text1"/>
          <w:szCs w:val="22"/>
          <w:lang w:val="en-GB" w:eastAsia="en-US"/>
        </w:rPr>
        <w:t>) has created a web application.</w:t>
      </w:r>
    </w:p>
    <w:p w14:paraId="725E02F1" w14:textId="77777777" w:rsidR="00064EB4" w:rsidRDefault="00064EB4" w:rsidP="008E6F23">
      <w:pPr>
        <w:pStyle w:val="ProtocolBody"/>
        <w:rPr>
          <w:rFonts w:eastAsia="Calibri" w:cs="Arial"/>
          <w:color w:val="000000" w:themeColor="text1"/>
          <w:szCs w:val="22"/>
          <w:lang w:val="en-GB" w:eastAsia="en-US"/>
        </w:rPr>
      </w:pPr>
    </w:p>
    <w:p w14:paraId="1BA3BB23" w14:textId="77777777" w:rsidR="008517AD" w:rsidRPr="00850DA1" w:rsidRDefault="007E011E" w:rsidP="008E6F23">
      <w:pPr>
        <w:pStyle w:val="ProtocolBody"/>
        <w:rPr>
          <w:rFonts w:eastAsia="Calibri" w:cs="Arial"/>
          <w:color w:val="000000" w:themeColor="text1"/>
          <w:szCs w:val="22"/>
          <w:lang w:val="en-GB" w:eastAsia="en-US"/>
        </w:rPr>
      </w:pPr>
      <w:r w:rsidRPr="00850DA1">
        <w:rPr>
          <w:rFonts w:eastAsia="Calibri" w:cs="Arial"/>
          <w:color w:val="000000" w:themeColor="text1"/>
          <w:szCs w:val="22"/>
          <w:lang w:val="en-GB" w:eastAsia="en-US"/>
        </w:rPr>
        <w:t>For informed consent process</w:t>
      </w:r>
      <w:r w:rsidR="00526255" w:rsidRPr="00850DA1">
        <w:rPr>
          <w:rFonts w:eastAsia="Calibri" w:cs="Arial"/>
          <w:color w:val="000000" w:themeColor="text1"/>
          <w:szCs w:val="22"/>
          <w:lang w:val="en-GB" w:eastAsia="en-US"/>
        </w:rPr>
        <w:t>,</w:t>
      </w:r>
      <w:r w:rsidRPr="00850DA1">
        <w:rPr>
          <w:rFonts w:eastAsia="Calibri" w:cs="Arial"/>
          <w:color w:val="000000" w:themeColor="text1"/>
          <w:szCs w:val="22"/>
          <w:lang w:val="en-GB" w:eastAsia="en-US"/>
        </w:rPr>
        <w:t xml:space="preserve"> the study is going to be explained to the potential </w:t>
      </w:r>
      <w:r w:rsidR="00372AA0" w:rsidRPr="00850DA1">
        <w:rPr>
          <w:rFonts w:eastAsia="Calibri" w:cs="Arial"/>
          <w:color w:val="000000" w:themeColor="text1"/>
          <w:szCs w:val="22"/>
          <w:lang w:val="en-GB" w:eastAsia="en-US"/>
        </w:rPr>
        <w:t>participant</w:t>
      </w:r>
      <w:r w:rsidRPr="00850DA1">
        <w:rPr>
          <w:rFonts w:eastAsia="Calibri" w:cs="Arial"/>
          <w:color w:val="000000" w:themeColor="text1"/>
          <w:szCs w:val="22"/>
          <w:lang w:val="en-GB" w:eastAsia="en-US"/>
        </w:rPr>
        <w:t xml:space="preserve"> verbally</w:t>
      </w:r>
      <w:r w:rsidR="0088029A" w:rsidRPr="00850DA1">
        <w:rPr>
          <w:rFonts w:eastAsia="Calibri" w:cs="Arial"/>
          <w:color w:val="000000" w:themeColor="text1"/>
          <w:szCs w:val="22"/>
          <w:lang w:val="en-GB" w:eastAsia="en-US"/>
        </w:rPr>
        <w:t>, providing all pertinent information (purpose, procedures, risks, benefits etc.)</w:t>
      </w:r>
      <w:r w:rsidR="006E05AF" w:rsidRPr="00850DA1">
        <w:rPr>
          <w:rFonts w:eastAsia="Calibri" w:cs="Arial"/>
          <w:color w:val="000000" w:themeColor="text1"/>
          <w:szCs w:val="22"/>
          <w:lang w:val="en-GB" w:eastAsia="en-US"/>
        </w:rPr>
        <w:t xml:space="preserve"> with </w:t>
      </w:r>
      <w:r w:rsidR="00854FD2" w:rsidRPr="00850DA1">
        <w:rPr>
          <w:rFonts w:eastAsia="Calibri" w:cs="Arial"/>
          <w:color w:val="000000" w:themeColor="text1"/>
          <w:szCs w:val="22"/>
          <w:lang w:val="en-GB" w:eastAsia="en-US"/>
        </w:rPr>
        <w:t>ample</w:t>
      </w:r>
      <w:r w:rsidR="006E05AF" w:rsidRPr="00850DA1">
        <w:rPr>
          <w:rFonts w:eastAsia="Calibri" w:cs="Arial"/>
          <w:color w:val="000000" w:themeColor="text1"/>
          <w:szCs w:val="22"/>
          <w:lang w:val="en-GB" w:eastAsia="en-US"/>
        </w:rPr>
        <w:t xml:space="preserve"> opportunity </w:t>
      </w:r>
      <w:r w:rsidR="00854FD2" w:rsidRPr="00850DA1">
        <w:rPr>
          <w:rFonts w:eastAsia="Calibri" w:cs="Arial"/>
          <w:color w:val="000000" w:themeColor="text1"/>
          <w:szCs w:val="22"/>
          <w:lang w:val="en-GB" w:eastAsia="en-US"/>
        </w:rPr>
        <w:t>to ask questions.</w:t>
      </w:r>
      <w:r w:rsidR="00B66DE8" w:rsidRPr="00850DA1">
        <w:rPr>
          <w:rFonts w:eastAsia="Calibri" w:cs="Arial"/>
          <w:color w:val="000000" w:themeColor="text1"/>
          <w:szCs w:val="22"/>
          <w:lang w:val="en-GB" w:eastAsia="en-US"/>
        </w:rPr>
        <w:t xml:space="preserve"> </w:t>
      </w:r>
    </w:p>
    <w:p w14:paraId="734EE130" w14:textId="77777777" w:rsidR="00761CDD" w:rsidRPr="00850DA1" w:rsidRDefault="00B66DE8" w:rsidP="008E6F23">
      <w:pPr>
        <w:pStyle w:val="ProtocolBody"/>
        <w:rPr>
          <w:rFonts w:eastAsia="Calibri" w:cs="Arial"/>
          <w:color w:val="000000" w:themeColor="text1"/>
          <w:szCs w:val="22"/>
          <w:lang w:val="en-GB" w:eastAsia="en-US"/>
        </w:rPr>
      </w:pPr>
      <w:r w:rsidRPr="00850DA1">
        <w:rPr>
          <w:rFonts w:eastAsia="Calibri" w:cs="Arial"/>
          <w:color w:val="000000" w:themeColor="text1"/>
          <w:szCs w:val="22"/>
          <w:lang w:val="en-GB" w:eastAsia="en-US"/>
        </w:rPr>
        <w:t xml:space="preserve">Following the verbal explanation, the potential </w:t>
      </w:r>
      <w:r w:rsidR="00372AA0" w:rsidRPr="00850DA1">
        <w:rPr>
          <w:rFonts w:eastAsia="Calibri" w:cs="Arial"/>
          <w:color w:val="000000" w:themeColor="text1"/>
          <w:szCs w:val="22"/>
          <w:lang w:val="en-GB" w:eastAsia="en-US"/>
        </w:rPr>
        <w:t>participant</w:t>
      </w:r>
      <w:r w:rsidRPr="00850DA1">
        <w:rPr>
          <w:rFonts w:eastAsia="Calibri" w:cs="Arial"/>
          <w:color w:val="000000" w:themeColor="text1"/>
          <w:szCs w:val="22"/>
          <w:lang w:val="en-GB" w:eastAsia="en-US"/>
        </w:rPr>
        <w:t xml:space="preserve"> is going to be provided with a study information sheet</w:t>
      </w:r>
      <w:r w:rsidR="00DE4882" w:rsidRPr="00850DA1">
        <w:rPr>
          <w:rFonts w:eastAsia="Calibri" w:cs="Arial"/>
          <w:color w:val="000000" w:themeColor="text1"/>
          <w:szCs w:val="22"/>
          <w:lang w:val="en-GB" w:eastAsia="en-US"/>
        </w:rPr>
        <w:t xml:space="preserve">. </w:t>
      </w:r>
      <w:r w:rsidR="00B62612" w:rsidRPr="00850DA1">
        <w:rPr>
          <w:rFonts w:eastAsia="Calibri" w:cs="Arial"/>
          <w:color w:val="000000" w:themeColor="text1"/>
          <w:szCs w:val="22"/>
          <w:lang w:val="en-GB" w:eastAsia="en-US"/>
        </w:rPr>
        <w:t>To consider whether or not to participate in this research sufficient time is going to be afforded</w:t>
      </w:r>
      <w:r w:rsidR="004B6D7C" w:rsidRPr="00850DA1">
        <w:rPr>
          <w:rFonts w:eastAsia="Calibri" w:cs="Arial"/>
          <w:color w:val="000000" w:themeColor="text1"/>
          <w:szCs w:val="22"/>
          <w:lang w:val="en-GB" w:eastAsia="en-US"/>
        </w:rPr>
        <w:t xml:space="preserve"> (adapted on how long it reasonably takes to evaluate the procedures, risks, benefits etc.).</w:t>
      </w:r>
      <w:r w:rsidR="008517AD" w:rsidRPr="00850DA1">
        <w:rPr>
          <w:rFonts w:eastAsia="Calibri" w:cs="Arial"/>
          <w:color w:val="000000" w:themeColor="text1"/>
          <w:szCs w:val="22"/>
          <w:lang w:val="en-GB" w:eastAsia="en-US"/>
        </w:rPr>
        <w:t xml:space="preserve"> </w:t>
      </w:r>
    </w:p>
    <w:p w14:paraId="3421E679" w14:textId="77777777" w:rsidR="008517AD" w:rsidRPr="00850DA1" w:rsidRDefault="00FF3572" w:rsidP="008E6F23">
      <w:pPr>
        <w:pStyle w:val="ProtocolBody"/>
        <w:rPr>
          <w:rFonts w:eastAsia="Calibri" w:cs="Arial"/>
          <w:color w:val="000000" w:themeColor="text1"/>
          <w:szCs w:val="22"/>
          <w:lang w:val="en-GB" w:eastAsia="en-US"/>
        </w:rPr>
      </w:pPr>
      <w:r w:rsidRPr="00850DA1">
        <w:rPr>
          <w:rFonts w:eastAsia="Calibri" w:cs="Arial"/>
          <w:color w:val="000000" w:themeColor="text1"/>
          <w:szCs w:val="22"/>
          <w:lang w:val="en-GB" w:eastAsia="en-US"/>
        </w:rPr>
        <w:t>After the potential participant had time to read the study information sheet, the Investigator is going to answer any additional questions</w:t>
      </w:r>
      <w:r w:rsidR="00C60C13" w:rsidRPr="00850DA1">
        <w:rPr>
          <w:rFonts w:eastAsia="Calibri" w:cs="Arial"/>
          <w:color w:val="000000" w:themeColor="text1"/>
          <w:szCs w:val="22"/>
          <w:lang w:val="en-GB" w:eastAsia="en-US"/>
        </w:rPr>
        <w:t xml:space="preserve">. For participation in the research </w:t>
      </w:r>
      <w:r w:rsidR="002F458A" w:rsidRPr="00850DA1">
        <w:rPr>
          <w:rFonts w:eastAsia="Calibri" w:cs="Arial"/>
          <w:color w:val="000000" w:themeColor="text1"/>
          <w:szCs w:val="22"/>
          <w:lang w:val="en-GB" w:eastAsia="en-US"/>
        </w:rPr>
        <w:t>the participates agreement is going to be recorded on the study information sheet.</w:t>
      </w:r>
      <w:r w:rsidR="00EF3B44" w:rsidRPr="00850DA1">
        <w:rPr>
          <w:rFonts w:eastAsia="Calibri" w:cs="Arial"/>
          <w:color w:val="000000" w:themeColor="text1"/>
          <w:szCs w:val="22"/>
          <w:lang w:val="en-GB" w:eastAsia="en-US"/>
        </w:rPr>
        <w:br/>
        <w:t>The potential participants will have 24h</w:t>
      </w:r>
      <w:r w:rsidR="00F25A21" w:rsidRPr="00850DA1">
        <w:rPr>
          <w:rFonts w:eastAsia="Calibri" w:cs="Arial"/>
          <w:color w:val="000000" w:themeColor="text1"/>
          <w:szCs w:val="22"/>
          <w:lang w:val="en-GB" w:eastAsia="en-US"/>
        </w:rPr>
        <w:t xml:space="preserve"> time to decide their participation. </w:t>
      </w:r>
    </w:p>
    <w:p w14:paraId="13938980" w14:textId="77777777" w:rsidR="005A4A9D" w:rsidRPr="00850DA1" w:rsidRDefault="005A4A9D" w:rsidP="008E6F23">
      <w:pPr>
        <w:pStyle w:val="ProtocolBody"/>
        <w:rPr>
          <w:rFonts w:eastAsia="Calibri" w:cs="Arial"/>
          <w:color w:val="000000" w:themeColor="text1"/>
          <w:szCs w:val="22"/>
          <w:lang w:val="en-GB" w:eastAsia="en-US"/>
        </w:rPr>
      </w:pPr>
    </w:p>
    <w:p w14:paraId="1E0EA94D" w14:textId="77777777" w:rsidR="0029043D" w:rsidRDefault="005A4A9D" w:rsidP="008E6F23">
      <w:pPr>
        <w:pStyle w:val="ProtocolBody"/>
        <w:rPr>
          <w:rFonts w:eastAsia="Calibri" w:cs="Arial"/>
          <w:color w:val="000000" w:themeColor="text1"/>
          <w:szCs w:val="22"/>
          <w:lang w:val="en-GB" w:eastAsia="en-US"/>
        </w:rPr>
      </w:pPr>
      <w:r w:rsidRPr="00850DA1">
        <w:rPr>
          <w:rFonts w:eastAsia="Calibri" w:cs="Arial"/>
          <w:color w:val="000000" w:themeColor="text1"/>
          <w:szCs w:val="22"/>
          <w:lang w:val="en-GB" w:eastAsia="en-US"/>
        </w:rPr>
        <w:t>In case</w:t>
      </w:r>
      <w:r w:rsidR="0040644B" w:rsidRPr="00850DA1">
        <w:rPr>
          <w:rFonts w:eastAsia="Calibri" w:cs="Arial"/>
          <w:color w:val="000000" w:themeColor="text1"/>
          <w:szCs w:val="22"/>
          <w:lang w:val="en-GB" w:eastAsia="en-US"/>
        </w:rPr>
        <w:t xml:space="preserve"> of </w:t>
      </w:r>
      <w:r w:rsidR="00526255" w:rsidRPr="00850DA1">
        <w:rPr>
          <w:rFonts w:eastAsia="Calibri" w:cs="Arial"/>
          <w:color w:val="000000" w:themeColor="text1"/>
          <w:szCs w:val="22"/>
          <w:lang w:val="en-GB" w:eastAsia="en-US"/>
        </w:rPr>
        <w:t>potential</w:t>
      </w:r>
      <w:r w:rsidR="0040644B" w:rsidRPr="00850DA1">
        <w:rPr>
          <w:rFonts w:eastAsia="Calibri" w:cs="Arial"/>
          <w:color w:val="000000" w:themeColor="text1"/>
          <w:szCs w:val="22"/>
          <w:lang w:val="en-GB" w:eastAsia="en-US"/>
        </w:rPr>
        <w:t xml:space="preserve"> participants who are unable to </w:t>
      </w:r>
      <w:r w:rsidR="00FF0054" w:rsidRPr="00850DA1">
        <w:rPr>
          <w:rFonts w:eastAsia="Calibri" w:cs="Arial"/>
          <w:color w:val="000000" w:themeColor="text1"/>
          <w:szCs w:val="22"/>
          <w:lang w:val="en-GB" w:eastAsia="en-US"/>
        </w:rPr>
        <w:t>list</w:t>
      </w:r>
      <w:r w:rsidR="00FF0054">
        <w:rPr>
          <w:rFonts w:eastAsia="Calibri" w:cs="Arial"/>
          <w:color w:val="000000" w:themeColor="text1"/>
          <w:szCs w:val="22"/>
          <w:lang w:val="en-GB" w:eastAsia="en-US"/>
        </w:rPr>
        <w:t>en, read and write,</w:t>
      </w:r>
      <w:r>
        <w:rPr>
          <w:rFonts w:eastAsia="Calibri" w:cs="Arial"/>
          <w:color w:val="000000" w:themeColor="text1"/>
          <w:szCs w:val="22"/>
          <w:lang w:val="en-GB" w:eastAsia="en-US"/>
        </w:rPr>
        <w:t xml:space="preserve"> </w:t>
      </w:r>
      <w:r w:rsidR="00FF0054">
        <w:rPr>
          <w:rFonts w:eastAsia="Calibri" w:cs="Arial"/>
          <w:color w:val="000000" w:themeColor="text1"/>
          <w:szCs w:val="22"/>
          <w:lang w:val="en-GB" w:eastAsia="en-US"/>
        </w:rPr>
        <w:t xml:space="preserve">the </w:t>
      </w:r>
      <w:r w:rsidR="00526255">
        <w:rPr>
          <w:rFonts w:eastAsia="Calibri" w:cs="Arial"/>
          <w:color w:val="000000" w:themeColor="text1"/>
          <w:szCs w:val="22"/>
          <w:lang w:val="en-GB" w:eastAsia="en-US"/>
        </w:rPr>
        <w:t>study is going to be explained to</w:t>
      </w:r>
      <w:r w:rsidR="00E044FB">
        <w:rPr>
          <w:rFonts w:eastAsia="Calibri" w:cs="Arial"/>
          <w:color w:val="000000" w:themeColor="text1"/>
          <w:szCs w:val="22"/>
          <w:lang w:val="en-GB" w:eastAsia="en-US"/>
        </w:rPr>
        <w:t xml:space="preserve"> their relatives.</w:t>
      </w:r>
      <w:r w:rsidR="00E8435E">
        <w:rPr>
          <w:rFonts w:eastAsia="Calibri" w:cs="Arial"/>
          <w:color w:val="000000" w:themeColor="text1"/>
          <w:szCs w:val="22"/>
          <w:lang w:val="en-GB" w:eastAsia="en-US"/>
        </w:rPr>
        <w:t xml:space="preserve"> </w:t>
      </w:r>
      <w:r w:rsidR="0029043D">
        <w:rPr>
          <w:rFonts w:eastAsia="Calibri" w:cs="Arial"/>
          <w:color w:val="000000" w:themeColor="text1"/>
          <w:szCs w:val="22"/>
          <w:lang w:val="en-GB" w:eastAsia="en-US"/>
        </w:rPr>
        <w:t xml:space="preserve">We will </w:t>
      </w:r>
      <w:r w:rsidR="00210C14">
        <w:rPr>
          <w:rFonts w:eastAsia="Calibri" w:cs="Arial"/>
          <w:color w:val="000000" w:themeColor="text1"/>
          <w:szCs w:val="22"/>
          <w:lang w:val="en-GB" w:eastAsia="en-US"/>
        </w:rPr>
        <w:t xml:space="preserve">inform the relatives by telephone about this project </w:t>
      </w:r>
      <w:r w:rsidR="00351BA9">
        <w:rPr>
          <w:rFonts w:eastAsia="Calibri" w:cs="Arial"/>
          <w:color w:val="000000" w:themeColor="text1"/>
          <w:szCs w:val="22"/>
          <w:lang w:val="en-GB" w:eastAsia="en-US"/>
        </w:rPr>
        <w:t>and make an appointment</w:t>
      </w:r>
      <w:r w:rsidR="00BB2895">
        <w:rPr>
          <w:rFonts w:eastAsia="Calibri" w:cs="Arial"/>
          <w:color w:val="000000" w:themeColor="text1"/>
          <w:szCs w:val="22"/>
          <w:lang w:val="en-GB" w:eastAsia="en-US"/>
        </w:rPr>
        <w:t xml:space="preserve"> (at University Hospital of Basel)</w:t>
      </w:r>
      <w:r w:rsidR="00351BA9">
        <w:rPr>
          <w:rFonts w:eastAsia="Calibri" w:cs="Arial"/>
          <w:color w:val="000000" w:themeColor="text1"/>
          <w:szCs w:val="22"/>
          <w:lang w:val="en-GB" w:eastAsia="en-US"/>
        </w:rPr>
        <w:t xml:space="preserve"> for informed consent process.</w:t>
      </w:r>
    </w:p>
    <w:p w14:paraId="3381B27C" w14:textId="77777777" w:rsidR="00393F53" w:rsidRDefault="00393F53" w:rsidP="00577790">
      <w:pPr>
        <w:pStyle w:val="ProtocolBody"/>
        <w:rPr>
          <w:rFonts w:eastAsia="Calibri" w:cs="Arial"/>
          <w:color w:val="000000" w:themeColor="text1"/>
          <w:szCs w:val="22"/>
          <w:lang w:val="en-GB" w:eastAsia="en-US"/>
        </w:rPr>
      </w:pPr>
    </w:p>
    <w:p w14:paraId="11A90BC7" w14:textId="77777777" w:rsidR="00E044FB" w:rsidRDefault="0046424C" w:rsidP="00577790">
      <w:pPr>
        <w:pStyle w:val="ProtocolBody"/>
        <w:rPr>
          <w:rFonts w:eastAsia="Calibri" w:cs="Arial"/>
          <w:color w:val="000000" w:themeColor="text1"/>
          <w:szCs w:val="22"/>
          <w:lang w:val="en-GB" w:eastAsia="en-US"/>
        </w:rPr>
      </w:pPr>
      <w:r>
        <w:rPr>
          <w:rFonts w:eastAsia="Calibri" w:cs="Arial"/>
          <w:color w:val="000000" w:themeColor="text1"/>
          <w:szCs w:val="22"/>
          <w:lang w:val="en-GB" w:eastAsia="en-US"/>
        </w:rPr>
        <w:t xml:space="preserve">In </w:t>
      </w:r>
      <w:r w:rsidR="009A6E95">
        <w:rPr>
          <w:rFonts w:eastAsia="Calibri" w:cs="Arial"/>
          <w:color w:val="000000" w:themeColor="text1"/>
          <w:szCs w:val="22"/>
          <w:lang w:val="en-GB" w:eastAsia="en-US"/>
        </w:rPr>
        <w:t>case of death</w:t>
      </w:r>
      <w:r w:rsidR="002F58C1">
        <w:rPr>
          <w:rFonts w:eastAsia="Calibri" w:cs="Arial"/>
          <w:color w:val="000000" w:themeColor="text1"/>
          <w:szCs w:val="22"/>
          <w:lang w:val="en-GB" w:eastAsia="en-US"/>
        </w:rPr>
        <w:t>,</w:t>
      </w:r>
      <w:r w:rsidR="009A6E95">
        <w:rPr>
          <w:rFonts w:eastAsia="Calibri" w:cs="Arial"/>
          <w:color w:val="000000" w:themeColor="text1"/>
          <w:szCs w:val="22"/>
          <w:lang w:val="en-GB" w:eastAsia="en-US"/>
        </w:rPr>
        <w:t xml:space="preserve"> the relatives of the participant are going</w:t>
      </w:r>
      <w:r w:rsidR="00BB05A9">
        <w:rPr>
          <w:rFonts w:eastAsia="Calibri" w:cs="Arial"/>
          <w:color w:val="000000" w:themeColor="text1"/>
          <w:szCs w:val="22"/>
          <w:lang w:val="en-GB" w:eastAsia="en-US"/>
        </w:rPr>
        <w:t xml:space="preserve"> to be asked</w:t>
      </w:r>
      <w:r w:rsidR="001A76FE">
        <w:rPr>
          <w:rFonts w:eastAsia="Calibri" w:cs="Arial"/>
          <w:color w:val="000000" w:themeColor="text1"/>
          <w:szCs w:val="22"/>
          <w:lang w:val="en-GB" w:eastAsia="en-US"/>
        </w:rPr>
        <w:t xml:space="preserve"> for </w:t>
      </w:r>
      <w:r w:rsidR="00C31279">
        <w:rPr>
          <w:rFonts w:eastAsia="Calibri" w:cs="Arial"/>
          <w:color w:val="000000" w:themeColor="text1"/>
          <w:szCs w:val="22"/>
          <w:lang w:val="en-GB" w:eastAsia="en-US"/>
        </w:rPr>
        <w:t xml:space="preserve">consent </w:t>
      </w:r>
      <w:r w:rsidR="00C535BC">
        <w:rPr>
          <w:rFonts w:eastAsia="Calibri" w:cs="Arial"/>
          <w:color w:val="000000" w:themeColor="text1"/>
          <w:szCs w:val="22"/>
          <w:lang w:val="en-GB" w:eastAsia="en-US"/>
        </w:rPr>
        <w:t xml:space="preserve">to </w:t>
      </w:r>
      <w:r w:rsidR="008F39C3">
        <w:rPr>
          <w:rFonts w:eastAsia="Calibri" w:cs="Arial"/>
          <w:color w:val="000000" w:themeColor="text1"/>
          <w:szCs w:val="22"/>
          <w:lang w:val="en-GB" w:eastAsia="en-US"/>
        </w:rPr>
        <w:t>perform</w:t>
      </w:r>
      <w:r w:rsidR="00FA14C2">
        <w:rPr>
          <w:rFonts w:eastAsia="Calibri" w:cs="Arial"/>
          <w:color w:val="000000" w:themeColor="text1"/>
          <w:szCs w:val="22"/>
          <w:lang w:val="en-GB" w:eastAsia="en-US"/>
        </w:rPr>
        <w:t xml:space="preserve"> autopsy</w:t>
      </w:r>
      <w:r w:rsidR="0094392E">
        <w:rPr>
          <w:rFonts w:eastAsia="Calibri" w:cs="Arial"/>
          <w:color w:val="000000" w:themeColor="text1"/>
          <w:szCs w:val="22"/>
          <w:lang w:val="en-GB" w:eastAsia="en-US"/>
        </w:rPr>
        <w:t xml:space="preserve"> at the </w:t>
      </w:r>
      <w:r w:rsidR="007C26A4">
        <w:rPr>
          <w:rFonts w:eastAsia="Calibri" w:cs="Arial"/>
          <w:color w:val="000000" w:themeColor="text1"/>
          <w:szCs w:val="22"/>
          <w:lang w:val="en-GB" w:eastAsia="en-US"/>
        </w:rPr>
        <w:t>i</w:t>
      </w:r>
      <w:r w:rsidR="00485254">
        <w:rPr>
          <w:rFonts w:eastAsia="Calibri" w:cs="Arial"/>
          <w:color w:val="000000" w:themeColor="text1"/>
          <w:szCs w:val="22"/>
          <w:lang w:val="en-GB" w:eastAsia="en-US"/>
        </w:rPr>
        <w:t>nstitute of patholog</w:t>
      </w:r>
      <w:r w:rsidR="007C26A4">
        <w:rPr>
          <w:rFonts w:eastAsia="Calibri" w:cs="Arial"/>
          <w:color w:val="000000" w:themeColor="text1"/>
          <w:szCs w:val="22"/>
          <w:lang w:val="en-GB" w:eastAsia="en-US"/>
        </w:rPr>
        <w:t xml:space="preserve">y, </w:t>
      </w:r>
      <w:r w:rsidR="00CF02B3">
        <w:rPr>
          <w:rFonts w:eastAsia="Calibri" w:cs="Arial"/>
          <w:color w:val="000000" w:themeColor="text1"/>
          <w:szCs w:val="22"/>
          <w:lang w:val="en-GB" w:eastAsia="en-US"/>
        </w:rPr>
        <w:t>U</w:t>
      </w:r>
      <w:r w:rsidR="007C26A4">
        <w:rPr>
          <w:rFonts w:eastAsia="Calibri" w:cs="Arial"/>
          <w:color w:val="000000" w:themeColor="text1"/>
          <w:szCs w:val="22"/>
          <w:lang w:val="en-GB" w:eastAsia="en-US"/>
        </w:rPr>
        <w:t>niversity</w:t>
      </w:r>
      <w:r w:rsidR="00696FCD">
        <w:rPr>
          <w:rFonts w:eastAsia="Calibri" w:cs="Arial"/>
          <w:color w:val="000000" w:themeColor="text1"/>
          <w:szCs w:val="22"/>
          <w:lang w:val="en-GB" w:eastAsia="en-US"/>
        </w:rPr>
        <w:t xml:space="preserve"> </w:t>
      </w:r>
      <w:r w:rsidR="00CF02B3">
        <w:rPr>
          <w:rFonts w:eastAsia="Calibri" w:cs="Arial"/>
          <w:color w:val="000000" w:themeColor="text1"/>
          <w:szCs w:val="22"/>
          <w:lang w:val="en-GB" w:eastAsia="en-US"/>
        </w:rPr>
        <w:t>H</w:t>
      </w:r>
      <w:r w:rsidR="00696FCD">
        <w:rPr>
          <w:rFonts w:eastAsia="Calibri" w:cs="Arial"/>
          <w:color w:val="000000" w:themeColor="text1"/>
          <w:szCs w:val="22"/>
          <w:lang w:val="en-GB" w:eastAsia="en-US"/>
        </w:rPr>
        <w:t>ospital of Basel.</w:t>
      </w:r>
      <w:r w:rsidR="00FE1C25">
        <w:rPr>
          <w:rFonts w:eastAsia="Calibri" w:cs="Arial"/>
          <w:color w:val="000000" w:themeColor="text1"/>
          <w:szCs w:val="22"/>
          <w:lang w:val="en-GB" w:eastAsia="en-US"/>
        </w:rPr>
        <w:t xml:space="preserve"> T</w:t>
      </w:r>
      <w:r w:rsidR="00E14633">
        <w:rPr>
          <w:rFonts w:eastAsia="Calibri" w:cs="Arial"/>
          <w:color w:val="000000" w:themeColor="text1"/>
          <w:szCs w:val="22"/>
          <w:lang w:val="en-GB" w:eastAsia="en-US"/>
        </w:rPr>
        <w:t xml:space="preserve">he relatives are going to be </w:t>
      </w:r>
      <w:r w:rsidR="00EC5F20">
        <w:rPr>
          <w:rFonts w:eastAsia="Calibri" w:cs="Arial"/>
          <w:color w:val="000000" w:themeColor="text1"/>
          <w:szCs w:val="22"/>
          <w:lang w:val="en-GB" w:eastAsia="en-US"/>
        </w:rPr>
        <w:t xml:space="preserve">are going to be </w:t>
      </w:r>
      <w:r w:rsidR="00E14633">
        <w:rPr>
          <w:rFonts w:eastAsia="Calibri" w:cs="Arial"/>
          <w:color w:val="000000" w:themeColor="text1"/>
          <w:szCs w:val="22"/>
          <w:lang w:val="en-GB" w:eastAsia="en-US"/>
        </w:rPr>
        <w:t>contacted</w:t>
      </w:r>
      <w:r w:rsidR="003049B2">
        <w:rPr>
          <w:rFonts w:eastAsia="Calibri" w:cs="Arial"/>
          <w:color w:val="000000" w:themeColor="text1"/>
          <w:szCs w:val="22"/>
          <w:lang w:val="en-GB" w:eastAsia="en-US"/>
        </w:rPr>
        <w:t xml:space="preserve"> </w:t>
      </w:r>
      <w:r w:rsidR="00EC5F20">
        <w:rPr>
          <w:rFonts w:eastAsia="Calibri" w:cs="Arial"/>
          <w:color w:val="000000" w:themeColor="text1"/>
          <w:szCs w:val="22"/>
          <w:lang w:val="en-GB" w:eastAsia="en-US"/>
        </w:rPr>
        <w:t xml:space="preserve">by </w:t>
      </w:r>
      <w:r w:rsidR="003049B2">
        <w:rPr>
          <w:rFonts w:eastAsia="Calibri" w:cs="Arial"/>
          <w:color w:val="000000" w:themeColor="text1"/>
          <w:szCs w:val="22"/>
          <w:lang w:val="en-GB" w:eastAsia="en-US"/>
        </w:rPr>
        <w:t xml:space="preserve">telephone to make an appointment </w:t>
      </w:r>
      <w:r w:rsidR="00EC5F20">
        <w:rPr>
          <w:rFonts w:eastAsia="Calibri" w:cs="Arial"/>
          <w:color w:val="000000" w:themeColor="text1"/>
          <w:szCs w:val="22"/>
          <w:lang w:val="en-GB" w:eastAsia="en-US"/>
        </w:rPr>
        <w:t>(at University Hospital of Basel) for informed consent process regarding the autopsy r</w:t>
      </w:r>
      <w:r w:rsidR="000E5F4B">
        <w:rPr>
          <w:rFonts w:eastAsia="Calibri" w:cs="Arial"/>
          <w:color w:val="000000" w:themeColor="text1"/>
          <w:szCs w:val="22"/>
          <w:lang w:val="en-GB" w:eastAsia="en-US"/>
        </w:rPr>
        <w:t>egulations at the institute of pathology.</w:t>
      </w:r>
      <w:r w:rsidR="00577790">
        <w:rPr>
          <w:rFonts w:eastAsia="Calibri" w:cs="Arial"/>
          <w:color w:val="000000" w:themeColor="text1"/>
          <w:szCs w:val="22"/>
          <w:lang w:val="en-GB" w:eastAsia="en-US"/>
        </w:rPr>
        <w:t xml:space="preserve"> </w:t>
      </w:r>
      <w:r w:rsidR="004408A5">
        <w:rPr>
          <w:rFonts w:eastAsia="Calibri" w:cs="Arial"/>
          <w:color w:val="000000" w:themeColor="text1"/>
          <w:szCs w:val="22"/>
          <w:lang w:val="en-GB" w:eastAsia="en-US"/>
        </w:rPr>
        <w:t>Informed cons</w:t>
      </w:r>
      <w:r w:rsidR="005A4154">
        <w:rPr>
          <w:rFonts w:eastAsia="Calibri" w:cs="Arial"/>
          <w:color w:val="000000" w:themeColor="text1"/>
          <w:szCs w:val="22"/>
          <w:lang w:val="en-GB" w:eastAsia="en-US"/>
        </w:rPr>
        <w:t xml:space="preserve">ent process </w:t>
      </w:r>
      <w:r w:rsidR="00CF02B3">
        <w:rPr>
          <w:rFonts w:eastAsia="Calibri" w:cs="Arial"/>
          <w:color w:val="000000" w:themeColor="text1"/>
          <w:szCs w:val="22"/>
          <w:lang w:val="en-GB" w:eastAsia="en-US"/>
        </w:rPr>
        <w:t xml:space="preserve">for autopsy </w:t>
      </w:r>
      <w:r w:rsidR="005A4154">
        <w:rPr>
          <w:rFonts w:eastAsia="Calibri" w:cs="Arial"/>
          <w:color w:val="000000" w:themeColor="text1"/>
          <w:szCs w:val="22"/>
          <w:lang w:val="en-GB" w:eastAsia="en-US"/>
        </w:rPr>
        <w:t xml:space="preserve">takes place in accordance with the standard procedure </w:t>
      </w:r>
      <w:r w:rsidR="00CF02B3">
        <w:rPr>
          <w:rFonts w:eastAsia="Calibri" w:cs="Arial"/>
          <w:color w:val="000000" w:themeColor="text1"/>
          <w:szCs w:val="22"/>
          <w:lang w:val="en-GB" w:eastAsia="en-US"/>
        </w:rPr>
        <w:t xml:space="preserve">of the University Hospital of Basel. </w:t>
      </w:r>
    </w:p>
    <w:p w14:paraId="1D3584C5" w14:textId="77777777" w:rsidR="0017393A" w:rsidRDefault="0017393A" w:rsidP="00577790">
      <w:pPr>
        <w:pStyle w:val="ProtocolBody"/>
        <w:rPr>
          <w:rFonts w:eastAsia="Calibri" w:cs="Arial"/>
          <w:color w:val="000000" w:themeColor="text1"/>
          <w:szCs w:val="22"/>
          <w:lang w:val="en-GB" w:eastAsia="en-US"/>
        </w:rPr>
      </w:pPr>
    </w:p>
    <w:p w14:paraId="29334B3D" w14:textId="573F7644" w:rsidR="0017393A" w:rsidRPr="00C31279" w:rsidRDefault="0017393A" w:rsidP="00577790">
      <w:pPr>
        <w:pStyle w:val="ProtocolBody"/>
        <w:rPr>
          <w:rFonts w:eastAsia="Calibri" w:cs="Arial"/>
          <w:color w:val="000000" w:themeColor="text1"/>
          <w:szCs w:val="22"/>
          <w:lang w:val="en-GB" w:eastAsia="en-US"/>
        </w:rPr>
      </w:pPr>
      <w:r>
        <w:rPr>
          <w:rFonts w:eastAsia="Calibri" w:cs="Arial"/>
          <w:color w:val="000000" w:themeColor="text1"/>
          <w:szCs w:val="22"/>
          <w:lang w:val="en-GB" w:eastAsia="en-US"/>
        </w:rPr>
        <w:t>Furthermore</w:t>
      </w:r>
      <w:r w:rsidR="00F51E4F">
        <w:rPr>
          <w:rFonts w:eastAsia="Calibri" w:cs="Arial"/>
          <w:color w:val="000000" w:themeColor="text1"/>
          <w:szCs w:val="22"/>
          <w:lang w:val="en-GB" w:eastAsia="en-US"/>
        </w:rPr>
        <w:t>,</w:t>
      </w:r>
      <w:r>
        <w:rPr>
          <w:rFonts w:eastAsia="Calibri" w:cs="Arial"/>
          <w:color w:val="000000" w:themeColor="text1"/>
          <w:szCs w:val="22"/>
          <w:lang w:val="en-GB" w:eastAsia="en-US"/>
        </w:rPr>
        <w:t xml:space="preserve"> the ongoing study “Neuro-COVID-19: Neurological complications of COVID-19” </w:t>
      </w:r>
      <w:r w:rsidR="00070C89">
        <w:rPr>
          <w:rFonts w:eastAsia="Calibri" w:cs="Arial"/>
          <w:color w:val="000000" w:themeColor="text1"/>
          <w:szCs w:val="22"/>
          <w:lang w:val="en-GB" w:eastAsia="en-US"/>
        </w:rPr>
        <w:t xml:space="preserve">(BASEC-Nr.: 2020-00894) </w:t>
      </w:r>
      <w:r>
        <w:rPr>
          <w:rFonts w:eastAsia="Calibri" w:cs="Arial"/>
          <w:color w:val="000000" w:themeColor="text1"/>
          <w:szCs w:val="22"/>
          <w:lang w:val="en-GB" w:eastAsia="en-US"/>
        </w:rPr>
        <w:t>from the University Hospital of Zurich</w:t>
      </w:r>
      <w:r w:rsidR="00523249">
        <w:rPr>
          <w:rFonts w:eastAsia="Calibri" w:cs="Arial"/>
          <w:color w:val="000000" w:themeColor="text1"/>
          <w:szCs w:val="22"/>
          <w:lang w:val="en-GB" w:eastAsia="en-US"/>
        </w:rPr>
        <w:t xml:space="preserve"> has agreed to share their collected data</w:t>
      </w:r>
      <w:r w:rsidR="00902A0D">
        <w:rPr>
          <w:rFonts w:eastAsia="Calibri" w:cs="Arial"/>
          <w:color w:val="000000" w:themeColor="text1"/>
          <w:szCs w:val="22"/>
          <w:lang w:val="en-GB" w:eastAsia="en-US"/>
        </w:rPr>
        <w:t xml:space="preserve"> samples</w:t>
      </w:r>
      <w:r w:rsidR="00523249">
        <w:rPr>
          <w:rFonts w:eastAsia="Calibri" w:cs="Arial"/>
          <w:color w:val="000000" w:themeColor="text1"/>
          <w:szCs w:val="22"/>
          <w:lang w:val="en-GB" w:eastAsia="en-US"/>
        </w:rPr>
        <w:t xml:space="preserve"> (CSF, MRI scans) with us</w:t>
      </w:r>
      <w:r>
        <w:rPr>
          <w:rFonts w:eastAsia="Calibri" w:cs="Arial"/>
          <w:color w:val="000000" w:themeColor="text1"/>
          <w:szCs w:val="22"/>
          <w:lang w:val="en-GB" w:eastAsia="en-US"/>
        </w:rPr>
        <w:t>.</w:t>
      </w:r>
      <w:r w:rsidR="00523249">
        <w:rPr>
          <w:rFonts w:eastAsia="Calibri" w:cs="Arial"/>
          <w:color w:val="000000" w:themeColor="text1"/>
          <w:szCs w:val="22"/>
          <w:lang w:val="en-GB" w:eastAsia="en-US"/>
        </w:rPr>
        <w:t xml:space="preserve"> The study has been evaluated and approved by the </w:t>
      </w:r>
      <w:r w:rsidR="00902A0D">
        <w:rPr>
          <w:rFonts w:eastAsia="Calibri" w:cs="Arial"/>
          <w:color w:val="000000" w:themeColor="text1"/>
          <w:szCs w:val="22"/>
          <w:lang w:val="en-GB" w:eastAsia="en-US"/>
        </w:rPr>
        <w:t>ethical committee in Zurich.</w:t>
      </w:r>
      <w:r w:rsidR="00070C89">
        <w:rPr>
          <w:rFonts w:eastAsia="Calibri" w:cs="Arial"/>
          <w:color w:val="000000" w:themeColor="text1"/>
          <w:szCs w:val="22"/>
          <w:lang w:val="en-GB" w:eastAsia="en-US"/>
        </w:rPr>
        <w:t xml:space="preserve"> </w:t>
      </w:r>
      <w:r w:rsidR="00F51E4F">
        <w:rPr>
          <w:rFonts w:eastAsia="Calibri" w:cs="Arial"/>
          <w:color w:val="000000" w:themeColor="text1"/>
          <w:szCs w:val="22"/>
          <w:lang w:val="en-GB" w:eastAsia="en-US"/>
        </w:rPr>
        <w:t xml:space="preserve"> Material collected in Zurich will be transported to the Department of Biomedicine, University Hospital Basel, </w:t>
      </w:r>
      <w:r w:rsidR="00070C89">
        <w:rPr>
          <w:rFonts w:eastAsia="Calibri" w:cs="Arial"/>
          <w:color w:val="000000" w:themeColor="text1"/>
          <w:szCs w:val="22"/>
          <w:lang w:val="en-GB" w:eastAsia="en-US"/>
        </w:rPr>
        <w:t xml:space="preserve">either </w:t>
      </w:r>
      <w:r w:rsidR="00F51E4F">
        <w:rPr>
          <w:rFonts w:eastAsia="Calibri" w:cs="Arial"/>
          <w:color w:val="000000" w:themeColor="text1"/>
          <w:szCs w:val="22"/>
          <w:lang w:val="en-GB" w:eastAsia="en-US"/>
        </w:rPr>
        <w:t>by a courier service</w:t>
      </w:r>
      <w:r w:rsidR="00070C89">
        <w:rPr>
          <w:rFonts w:eastAsia="Calibri" w:cs="Arial"/>
          <w:color w:val="000000" w:themeColor="text1"/>
          <w:szCs w:val="22"/>
          <w:lang w:val="en-GB" w:eastAsia="en-US"/>
        </w:rPr>
        <w:t xml:space="preserve"> (FedEx) or directly by the project leader (Prof. Gregor </w:t>
      </w:r>
      <w:proofErr w:type="spellStart"/>
      <w:r w:rsidR="00070C89">
        <w:rPr>
          <w:rFonts w:eastAsia="Calibri" w:cs="Arial"/>
          <w:color w:val="000000" w:themeColor="text1"/>
          <w:szCs w:val="22"/>
          <w:lang w:val="en-GB" w:eastAsia="en-US"/>
        </w:rPr>
        <w:t>Hutter</w:t>
      </w:r>
      <w:proofErr w:type="spellEnd"/>
      <w:r w:rsidR="00070C89">
        <w:rPr>
          <w:rFonts w:eastAsia="Calibri" w:cs="Arial"/>
          <w:color w:val="000000" w:themeColor="text1"/>
          <w:szCs w:val="22"/>
          <w:lang w:val="en-GB" w:eastAsia="en-US"/>
        </w:rPr>
        <w:t xml:space="preserve">). </w:t>
      </w:r>
    </w:p>
    <w:p w14:paraId="2FDA3C8D" w14:textId="77777777" w:rsidR="00A30C2B" w:rsidRPr="00A30C2B" w:rsidRDefault="00A30C2B" w:rsidP="008E6F23">
      <w:pPr>
        <w:pStyle w:val="Heading2"/>
        <w:numPr>
          <w:ilvl w:val="0"/>
          <w:numId w:val="0"/>
        </w:numPr>
        <w:jc w:val="both"/>
        <w:rPr>
          <w:sz w:val="22"/>
          <w:szCs w:val="22"/>
        </w:rPr>
      </w:pPr>
      <w:bookmarkStart w:id="41" w:name="_Toc383091221"/>
      <w:bookmarkStart w:id="42" w:name="_Toc522027"/>
      <w:r w:rsidRPr="00A30C2B">
        <w:rPr>
          <w:sz w:val="22"/>
          <w:szCs w:val="22"/>
        </w:rPr>
        <w:t>3.3 Study procedures</w:t>
      </w:r>
      <w:bookmarkEnd w:id="41"/>
      <w:bookmarkEnd w:id="42"/>
    </w:p>
    <w:p w14:paraId="6251BB72" w14:textId="77777777" w:rsidR="002716B4" w:rsidRDefault="00E5799A" w:rsidP="008E6F23">
      <w:pPr>
        <w:pStyle w:val="ProtocolBody"/>
        <w:rPr>
          <w:rFonts w:eastAsia="Calibri" w:cs="Arial"/>
          <w:color w:val="000000" w:themeColor="text1"/>
          <w:szCs w:val="22"/>
          <w:lang w:eastAsia="en-US"/>
        </w:rPr>
      </w:pPr>
      <w:r>
        <w:rPr>
          <w:rFonts w:eastAsia="Calibri" w:cs="Arial"/>
          <w:color w:val="000000" w:themeColor="text1"/>
          <w:szCs w:val="22"/>
          <w:lang w:eastAsia="en-US"/>
        </w:rPr>
        <w:t xml:space="preserve">Overall project duration </w:t>
      </w:r>
      <w:r w:rsidR="00641D7B">
        <w:rPr>
          <w:rFonts w:eastAsia="Calibri" w:cs="Arial"/>
          <w:color w:val="000000" w:themeColor="text1"/>
          <w:szCs w:val="22"/>
          <w:lang w:eastAsia="en-US"/>
        </w:rPr>
        <w:t xml:space="preserve">is 2.5 years, while recruitment period of participants is scheduled for 1 </w:t>
      </w:r>
      <w:r w:rsidR="00641D7B" w:rsidRPr="00850DA1">
        <w:rPr>
          <w:rFonts w:eastAsia="Calibri" w:cs="Arial"/>
          <w:color w:val="000000" w:themeColor="text1"/>
          <w:szCs w:val="22"/>
          <w:lang w:eastAsia="en-US"/>
        </w:rPr>
        <w:t xml:space="preserve">year. </w:t>
      </w:r>
      <w:r w:rsidR="00266755" w:rsidRPr="00850DA1">
        <w:rPr>
          <w:rFonts w:eastAsia="Calibri" w:cs="Arial"/>
          <w:color w:val="000000" w:themeColor="text1"/>
          <w:szCs w:val="22"/>
          <w:lang w:eastAsia="en-US"/>
        </w:rPr>
        <w:t xml:space="preserve">Project start is planned for July 2020 after approval by the ethics committee, end of the study is planned for 31 </w:t>
      </w:r>
      <w:r w:rsidR="00F54B93" w:rsidRPr="00850DA1">
        <w:rPr>
          <w:rFonts w:eastAsia="Calibri" w:cs="Arial"/>
          <w:color w:val="000000" w:themeColor="text1"/>
          <w:szCs w:val="22"/>
          <w:lang w:eastAsia="en-US"/>
        </w:rPr>
        <w:t>December</w:t>
      </w:r>
      <w:r w:rsidR="00266755" w:rsidRPr="00850DA1">
        <w:rPr>
          <w:rFonts w:eastAsia="Calibri" w:cs="Arial"/>
          <w:color w:val="000000" w:themeColor="text1"/>
          <w:szCs w:val="22"/>
          <w:lang w:eastAsia="en-US"/>
        </w:rPr>
        <w:t xml:space="preserve"> 2022. </w:t>
      </w:r>
      <w:r w:rsidR="009B7E16" w:rsidRPr="00850DA1">
        <w:rPr>
          <w:rFonts w:eastAsia="Calibri" w:cs="Arial"/>
          <w:color w:val="000000" w:themeColor="text1"/>
          <w:szCs w:val="22"/>
          <w:lang w:eastAsia="en-US"/>
        </w:rPr>
        <w:t xml:space="preserve">Depending on the situation it is planned to involve further sites in Switzerland. </w:t>
      </w:r>
      <w:r w:rsidR="003A64DE" w:rsidRPr="00850DA1">
        <w:rPr>
          <w:rFonts w:eastAsia="Calibri" w:cs="Arial"/>
          <w:color w:val="000000" w:themeColor="text1"/>
          <w:szCs w:val="22"/>
          <w:lang w:eastAsia="en-US"/>
        </w:rPr>
        <w:t>Projec</w:t>
      </w:r>
      <w:r w:rsidR="0073157F" w:rsidRPr="00850DA1">
        <w:rPr>
          <w:rFonts w:eastAsia="Calibri" w:cs="Arial"/>
          <w:color w:val="000000" w:themeColor="text1"/>
          <w:szCs w:val="22"/>
          <w:lang w:eastAsia="en-US"/>
        </w:rPr>
        <w:t>t</w:t>
      </w:r>
      <w:r w:rsidR="003A64DE" w:rsidRPr="00850DA1">
        <w:rPr>
          <w:rFonts w:eastAsia="Calibri" w:cs="Arial"/>
          <w:color w:val="000000" w:themeColor="text1"/>
          <w:szCs w:val="22"/>
          <w:lang w:eastAsia="en-US"/>
        </w:rPr>
        <w:t xml:space="preserve"> duration for each patient takes 1 hour for the</w:t>
      </w:r>
      <w:r w:rsidR="003A64DE">
        <w:rPr>
          <w:rFonts w:eastAsia="Calibri" w:cs="Arial"/>
          <w:color w:val="000000" w:themeColor="text1"/>
          <w:szCs w:val="22"/>
          <w:lang w:eastAsia="en-US"/>
        </w:rPr>
        <w:t xml:space="preserve"> MRI, 30 minutes for the </w:t>
      </w:r>
      <w:r w:rsidR="0073157F">
        <w:rPr>
          <w:rFonts w:eastAsia="Calibri" w:cs="Arial"/>
          <w:color w:val="000000" w:themeColor="text1"/>
          <w:szCs w:val="22"/>
          <w:lang w:eastAsia="en-US"/>
        </w:rPr>
        <w:t xml:space="preserve">lumbar puncture and 10 minutes </w:t>
      </w:r>
      <w:r w:rsidR="00F1373B">
        <w:rPr>
          <w:rFonts w:eastAsia="Calibri" w:cs="Arial"/>
          <w:color w:val="000000" w:themeColor="text1"/>
          <w:szCs w:val="22"/>
          <w:lang w:eastAsia="en-US"/>
        </w:rPr>
        <w:t xml:space="preserve">for blood withdrawal. </w:t>
      </w:r>
      <w:r w:rsidR="00CB3672">
        <w:rPr>
          <w:rFonts w:eastAsia="Calibri" w:cs="Arial"/>
          <w:color w:val="000000" w:themeColor="text1"/>
          <w:szCs w:val="22"/>
          <w:lang w:eastAsia="en-US"/>
        </w:rPr>
        <w:t>For the hospitalized patients e</w:t>
      </w:r>
      <w:r w:rsidR="00F1373B">
        <w:rPr>
          <w:rFonts w:eastAsia="Calibri" w:cs="Arial"/>
          <w:color w:val="000000" w:themeColor="text1"/>
          <w:szCs w:val="22"/>
          <w:lang w:eastAsia="en-US"/>
        </w:rPr>
        <w:t>ach of the described procedures takes place during hospitalization period</w:t>
      </w:r>
      <w:r w:rsidR="00F1424A">
        <w:rPr>
          <w:rFonts w:eastAsia="Calibri" w:cs="Arial"/>
          <w:color w:val="000000" w:themeColor="text1"/>
          <w:szCs w:val="22"/>
          <w:lang w:eastAsia="en-US"/>
        </w:rPr>
        <w:t>. Thus, the participants do not have extra visits at the hospital.</w:t>
      </w:r>
      <w:r w:rsidR="00CB3672">
        <w:rPr>
          <w:rFonts w:eastAsia="Calibri" w:cs="Arial"/>
          <w:color w:val="000000" w:themeColor="text1"/>
          <w:szCs w:val="22"/>
          <w:lang w:eastAsia="en-US"/>
        </w:rPr>
        <w:t xml:space="preserve"> </w:t>
      </w:r>
    </w:p>
    <w:p w14:paraId="7490F687" w14:textId="77777777" w:rsidR="002716B4" w:rsidRPr="00051B36" w:rsidRDefault="002716B4" w:rsidP="002716B4">
      <w:pPr>
        <w:pStyle w:val="ListParagraph"/>
        <w:ind w:left="0"/>
        <w:jc w:val="both"/>
        <w:rPr>
          <w:rFonts w:ascii="Arial" w:eastAsia="Calibri" w:hAnsi="Arial" w:cs="Arial"/>
          <w:bCs/>
          <w:color w:val="000000" w:themeColor="text1"/>
          <w:sz w:val="22"/>
          <w:szCs w:val="22"/>
          <w:lang w:val="en-GB" w:eastAsia="en-US"/>
        </w:rPr>
      </w:pPr>
      <w:r w:rsidRPr="0022486C">
        <w:rPr>
          <w:rFonts w:ascii="Arial" w:eastAsia="Calibri" w:hAnsi="Arial" w:cs="Arial"/>
          <w:bCs/>
          <w:color w:val="000000" w:themeColor="text1"/>
          <w:sz w:val="22"/>
          <w:szCs w:val="22"/>
          <w:lang w:val="en-US" w:eastAsia="en-US"/>
        </w:rPr>
        <w:t xml:space="preserve">Concerning the out-patients we are going to set an appointment for the procedures. </w:t>
      </w:r>
      <w:r w:rsidRPr="00051B36">
        <w:rPr>
          <w:rFonts w:ascii="Arial" w:eastAsia="Calibri" w:hAnsi="Arial" w:cs="Arial"/>
          <w:bCs/>
          <w:color w:val="000000" w:themeColor="text1"/>
          <w:sz w:val="22"/>
          <w:szCs w:val="22"/>
          <w:lang w:val="en-US" w:eastAsia="en-US"/>
        </w:rPr>
        <w:t xml:space="preserve">The appointment should take place as soon as possible after they received their positive test results, thus during their isolation </w:t>
      </w:r>
      <w:r w:rsidRPr="0017393A">
        <w:rPr>
          <w:rFonts w:ascii="Arial" w:eastAsia="Calibri" w:hAnsi="Arial" w:cs="Arial"/>
          <w:bCs/>
          <w:color w:val="000000" w:themeColor="text1"/>
          <w:sz w:val="22"/>
          <w:szCs w:val="22"/>
          <w:lang w:val="en-US" w:eastAsia="en-US"/>
        </w:rPr>
        <w:t xml:space="preserve">period. </w:t>
      </w:r>
      <w:r w:rsidRPr="006C0794">
        <w:rPr>
          <w:rFonts w:ascii="Arial" w:eastAsia="Calibri" w:hAnsi="Arial" w:cs="Arial"/>
          <w:color w:val="000000" w:themeColor="text1"/>
          <w:sz w:val="22"/>
          <w:szCs w:val="22"/>
          <w:lang w:val="en-GB" w:eastAsia="en-US"/>
        </w:rPr>
        <w:t>At their arrival the out-patients are going to be picked up by us at the test centre, provided a fresh mask and then guided to the prepared isolation room. For safety reasons we will be wearing the full protective equipment.</w:t>
      </w:r>
      <w:r w:rsidR="00F51E4F">
        <w:rPr>
          <w:rFonts w:ascii="Arial" w:eastAsia="Calibri" w:hAnsi="Arial" w:cs="Arial"/>
          <w:color w:val="000000" w:themeColor="text1"/>
          <w:sz w:val="22"/>
          <w:szCs w:val="22"/>
          <w:lang w:val="en-GB" w:eastAsia="en-US"/>
        </w:rPr>
        <w:t xml:space="preserve"> </w:t>
      </w:r>
      <w:r w:rsidRPr="0017393A">
        <w:rPr>
          <w:rFonts w:ascii="Arial" w:eastAsia="Calibri" w:hAnsi="Arial" w:cs="Arial"/>
          <w:color w:val="000000" w:themeColor="text1"/>
          <w:sz w:val="22"/>
          <w:szCs w:val="22"/>
          <w:lang w:val="en-US" w:eastAsia="en-US"/>
        </w:rPr>
        <w:t>The examination</w:t>
      </w:r>
      <w:r w:rsidRPr="00F51E4F">
        <w:rPr>
          <w:rFonts w:ascii="Arial" w:eastAsia="Calibri" w:hAnsi="Arial" w:cs="Arial"/>
          <w:color w:val="000000" w:themeColor="text1"/>
          <w:sz w:val="22"/>
          <w:szCs w:val="22"/>
          <w:lang w:val="en-US" w:eastAsia="en-US"/>
        </w:rPr>
        <w:t xml:space="preserve"> procedures are going to take place in a prepared </w:t>
      </w:r>
      <w:r w:rsidRPr="0017393A">
        <w:rPr>
          <w:rFonts w:ascii="Arial" w:eastAsia="Calibri" w:hAnsi="Arial" w:cs="Arial"/>
          <w:color w:val="000000" w:themeColor="text1"/>
          <w:sz w:val="22"/>
          <w:szCs w:val="22"/>
          <w:lang w:val="en-US" w:eastAsia="en-US"/>
        </w:rPr>
        <w:t xml:space="preserve">isolation room at the University Hospital of Basel at </w:t>
      </w:r>
      <w:proofErr w:type="spellStart"/>
      <w:r w:rsidRPr="0017393A">
        <w:rPr>
          <w:rFonts w:ascii="Arial" w:eastAsia="Calibri" w:hAnsi="Arial" w:cs="Arial"/>
          <w:color w:val="000000" w:themeColor="text1"/>
          <w:sz w:val="22"/>
          <w:szCs w:val="22"/>
          <w:lang w:val="en-US" w:eastAsia="en-US"/>
        </w:rPr>
        <w:t>Klinikum</w:t>
      </w:r>
      <w:proofErr w:type="spellEnd"/>
      <w:r w:rsidRPr="0017393A">
        <w:rPr>
          <w:rFonts w:ascii="Arial" w:eastAsia="Calibri" w:hAnsi="Arial" w:cs="Arial"/>
          <w:color w:val="000000" w:themeColor="text1"/>
          <w:sz w:val="22"/>
          <w:szCs w:val="22"/>
          <w:lang w:val="en-US" w:eastAsia="en-US"/>
        </w:rPr>
        <w:t xml:space="preserve"> 1 where usually consultation hours take place. The isolation room will be labeled as such and </w:t>
      </w:r>
      <w:r w:rsidRPr="006C0794">
        <w:rPr>
          <w:rFonts w:ascii="Arial" w:eastAsia="Calibri" w:hAnsi="Arial" w:cs="Arial"/>
          <w:color w:val="000000" w:themeColor="text1"/>
          <w:sz w:val="22"/>
          <w:szCs w:val="22"/>
          <w:lang w:val="en-US" w:eastAsia="en-US"/>
        </w:rPr>
        <w:t xml:space="preserve">protection clothing will be put in a locker in front of the room. </w:t>
      </w:r>
    </w:p>
    <w:p w14:paraId="784E8B61" w14:textId="77777777" w:rsidR="002716B4" w:rsidRDefault="002716B4" w:rsidP="008E6F23">
      <w:pPr>
        <w:pStyle w:val="ProtocolBody"/>
        <w:rPr>
          <w:rFonts w:eastAsia="Calibri" w:cs="Arial"/>
          <w:color w:val="000000" w:themeColor="text1"/>
          <w:szCs w:val="22"/>
          <w:lang w:eastAsia="en-US"/>
        </w:rPr>
      </w:pPr>
      <w:r w:rsidRPr="0022486C">
        <w:rPr>
          <w:rFonts w:eastAsia="Calibri" w:cs="Arial"/>
          <w:color w:val="000000" w:themeColor="text1"/>
          <w:szCs w:val="22"/>
          <w:lang w:eastAsia="en-US"/>
        </w:rPr>
        <w:t>The MRI procedure will be taking place in the same manner as for the hospitalized patients. For precaution</w:t>
      </w:r>
      <w:r w:rsidRPr="00051B36">
        <w:rPr>
          <w:rFonts w:eastAsia="Calibri" w:cs="Arial"/>
          <w:color w:val="000000" w:themeColor="text1"/>
          <w:szCs w:val="22"/>
          <w:lang w:eastAsia="en-US"/>
        </w:rPr>
        <w:t xml:space="preserve">ary purpose, there will only be one patient at a time and after each appointment the </w:t>
      </w:r>
      <w:r w:rsidRPr="00051B36">
        <w:rPr>
          <w:rFonts w:eastAsia="Calibri" w:cs="Arial"/>
          <w:color w:val="000000" w:themeColor="text1"/>
          <w:szCs w:val="22"/>
          <w:lang w:eastAsia="en-US"/>
        </w:rPr>
        <w:lastRenderedPageBreak/>
        <w:t>rooms will be cleaned and disinfected according to the usual room cleaning procedures after a hospital stay of COVID-19 infected patients. The appointment will take place during a flexible time band to minimalize contact with other people at the hospital and outside.</w:t>
      </w:r>
    </w:p>
    <w:p w14:paraId="78460FA1" w14:textId="77777777" w:rsidR="00072B2A" w:rsidRDefault="00072B2A" w:rsidP="008E6F23">
      <w:pPr>
        <w:pStyle w:val="ProtocolBody"/>
        <w:rPr>
          <w:rFonts w:eastAsia="Calibri" w:cs="Arial"/>
          <w:color w:val="000000" w:themeColor="text1"/>
          <w:szCs w:val="22"/>
          <w:lang w:eastAsia="en-US"/>
        </w:rPr>
      </w:pPr>
    </w:p>
    <w:p w14:paraId="32D29C62" w14:textId="77777777" w:rsidR="00F51E4F" w:rsidRDefault="007B02F5" w:rsidP="007B02F5">
      <w:pPr>
        <w:pStyle w:val="ProtocolBody"/>
        <w:rPr>
          <w:rFonts w:eastAsia="Calibri" w:cs="Arial"/>
          <w:color w:val="000000" w:themeColor="text1"/>
          <w:szCs w:val="22"/>
          <w:lang w:eastAsia="en-US"/>
        </w:rPr>
      </w:pPr>
      <w:r>
        <w:rPr>
          <w:rFonts w:eastAsia="Calibri" w:cs="Arial"/>
          <w:color w:val="000000" w:themeColor="text1"/>
          <w:szCs w:val="22"/>
          <w:lang w:eastAsia="en-US"/>
        </w:rPr>
        <w:t>Material from blood withdrawal and lumbar puncture is going to be frozen at -80° C and stored at the Department of Biomedicine, 4</w:t>
      </w:r>
      <w:r w:rsidRPr="00CB7689">
        <w:rPr>
          <w:rFonts w:eastAsia="Calibri" w:cs="Arial"/>
          <w:color w:val="000000" w:themeColor="text1"/>
          <w:szCs w:val="22"/>
          <w:vertAlign w:val="superscript"/>
          <w:lang w:eastAsia="en-US"/>
        </w:rPr>
        <w:t>th</w:t>
      </w:r>
      <w:r>
        <w:rPr>
          <w:rFonts w:eastAsia="Calibri" w:cs="Arial"/>
          <w:color w:val="000000" w:themeColor="text1"/>
          <w:szCs w:val="22"/>
          <w:lang w:eastAsia="en-US"/>
        </w:rPr>
        <w:t xml:space="preserve"> floor, lab 414, University Hospital Basel, until analysis. Clinical data (neurological examination, neurological scores, laboratory parameters, MRI imaging data) are saved in the clinical information system (</w:t>
      </w:r>
      <w:proofErr w:type="spellStart"/>
      <w:r>
        <w:rPr>
          <w:rFonts w:eastAsia="Calibri" w:cs="Arial"/>
          <w:color w:val="000000" w:themeColor="text1"/>
          <w:szCs w:val="22"/>
          <w:lang w:eastAsia="en-US"/>
        </w:rPr>
        <w:t>ISMED,University</w:t>
      </w:r>
      <w:proofErr w:type="spellEnd"/>
      <w:r>
        <w:rPr>
          <w:rFonts w:eastAsia="Calibri" w:cs="Arial"/>
          <w:color w:val="000000" w:themeColor="text1"/>
          <w:szCs w:val="22"/>
          <w:lang w:eastAsia="en-US"/>
        </w:rPr>
        <w:t xml:space="preserve"> Hospital of Basel program for patient’s data, and the ICU’s proprietary data documentation system) and for further analysis exported in an encoded form to a specific location on the telemedicine software </w:t>
      </w:r>
      <w:proofErr w:type="spellStart"/>
      <w:r>
        <w:rPr>
          <w:rFonts w:eastAsia="Calibri" w:cs="Arial"/>
          <w:color w:val="000000" w:themeColor="text1"/>
          <w:szCs w:val="22"/>
          <w:lang w:eastAsia="en-US"/>
        </w:rPr>
        <w:t>ipath</w:t>
      </w:r>
      <w:proofErr w:type="spellEnd"/>
      <w:r>
        <w:rPr>
          <w:rFonts w:eastAsia="Calibri" w:cs="Arial"/>
          <w:color w:val="000000" w:themeColor="text1"/>
          <w:szCs w:val="22"/>
          <w:lang w:eastAsia="en-US"/>
        </w:rPr>
        <w:t xml:space="preserve"> (</w:t>
      </w:r>
      <w:hyperlink r:id="rId10" w:history="1">
        <w:r w:rsidRPr="003C53B6">
          <w:rPr>
            <w:rStyle w:val="Hyperlink"/>
            <w:rFonts w:eastAsia="Calibri" w:cs="Arial"/>
            <w:szCs w:val="22"/>
            <w:lang w:eastAsia="en-US"/>
          </w:rPr>
          <w:t>www.ipath-network.com/usbnch</w:t>
        </w:r>
      </w:hyperlink>
      <w:r>
        <w:rPr>
          <w:rFonts w:eastAsia="Calibri" w:cs="Arial"/>
          <w:color w:val="000000" w:themeColor="text1"/>
          <w:szCs w:val="22"/>
          <w:lang w:eastAsia="en-US"/>
        </w:rPr>
        <w:t>), which is already in use for the brain tumor data base of the neurosurgical clinic, University Hospital Basel (please refer to REQ-2019-00553). Only designated persons specifically employed for this project will have access to the clinical data saved on this platform.</w:t>
      </w:r>
    </w:p>
    <w:p w14:paraId="522E0B09" w14:textId="77777777" w:rsidR="007B02F5" w:rsidRDefault="007B02F5" w:rsidP="008E6F23">
      <w:pPr>
        <w:pStyle w:val="ProtocolBody"/>
        <w:rPr>
          <w:rFonts w:eastAsia="Calibri" w:cs="Arial"/>
          <w:color w:val="000000" w:themeColor="text1"/>
          <w:szCs w:val="22"/>
          <w:lang w:eastAsia="en-US"/>
        </w:rPr>
      </w:pPr>
    </w:p>
    <w:p w14:paraId="4B6A2778" w14:textId="77777777" w:rsidR="00C441ED" w:rsidRDefault="00D02F97" w:rsidP="008E6F23">
      <w:pPr>
        <w:pStyle w:val="ProtocolBody"/>
        <w:rPr>
          <w:rFonts w:eastAsia="Calibri" w:cs="Arial"/>
          <w:color w:val="000000" w:themeColor="text1"/>
          <w:szCs w:val="22"/>
        </w:rPr>
      </w:pPr>
      <w:r>
        <w:rPr>
          <w:rFonts w:eastAsia="Calibri" w:cs="Arial"/>
          <w:color w:val="000000" w:themeColor="text1"/>
          <w:szCs w:val="22"/>
          <w:lang w:eastAsia="en-US"/>
        </w:rPr>
        <w:t xml:space="preserve">The autopsy of </w:t>
      </w:r>
      <w:r w:rsidR="00664646">
        <w:rPr>
          <w:rFonts w:eastAsia="Calibri" w:cs="Arial"/>
          <w:color w:val="000000" w:themeColor="text1"/>
          <w:szCs w:val="22"/>
          <w:lang w:eastAsia="en-US"/>
        </w:rPr>
        <w:t xml:space="preserve">specific brain regions takes place at the institute of pathology at </w:t>
      </w:r>
      <w:r w:rsidR="004E0BFD">
        <w:rPr>
          <w:rFonts w:eastAsia="Calibri" w:cs="Arial"/>
          <w:color w:val="000000" w:themeColor="text1"/>
          <w:szCs w:val="22"/>
          <w:lang w:eastAsia="en-US"/>
        </w:rPr>
        <w:t xml:space="preserve">University Hospital Basel. </w:t>
      </w:r>
      <w:r w:rsidR="006D076B">
        <w:rPr>
          <w:rFonts w:eastAsia="Calibri" w:cs="Arial"/>
          <w:color w:val="000000" w:themeColor="text1"/>
          <w:szCs w:val="22"/>
          <w:lang w:eastAsia="en-US"/>
        </w:rPr>
        <w:t>The t</w:t>
      </w:r>
      <w:r w:rsidR="00F0429B">
        <w:rPr>
          <w:rFonts w:eastAsia="Calibri" w:cs="Arial"/>
          <w:color w:val="000000" w:themeColor="text1"/>
          <w:szCs w:val="22"/>
          <w:lang w:eastAsia="en-US"/>
        </w:rPr>
        <w:t>issue of the specific brain regions</w:t>
      </w:r>
      <w:r w:rsidR="00545184">
        <w:rPr>
          <w:rFonts w:eastAsia="Calibri" w:cs="Arial"/>
          <w:color w:val="000000" w:themeColor="text1"/>
          <w:szCs w:val="22"/>
          <w:lang w:eastAsia="en-US"/>
        </w:rPr>
        <w:t xml:space="preserve"> </w:t>
      </w:r>
      <w:r w:rsidR="00910D22">
        <w:rPr>
          <w:rFonts w:eastAsia="Calibri" w:cs="Arial"/>
          <w:color w:val="000000" w:themeColor="text1"/>
          <w:szCs w:val="22"/>
          <w:lang w:eastAsia="en-US"/>
        </w:rPr>
        <w:t xml:space="preserve">will be fixed, paraffin embedded and stored </w:t>
      </w:r>
      <w:r w:rsidR="00C65D9E">
        <w:rPr>
          <w:rFonts w:eastAsia="Calibri" w:cs="Arial"/>
          <w:color w:val="000000" w:themeColor="text1"/>
          <w:szCs w:val="22"/>
          <w:lang w:eastAsia="en-US"/>
        </w:rPr>
        <w:t>at the Department of Biomedicine 4</w:t>
      </w:r>
      <w:r w:rsidR="00C65D9E" w:rsidRPr="00CB7689">
        <w:rPr>
          <w:rFonts w:eastAsia="Calibri" w:cs="Arial"/>
          <w:color w:val="000000" w:themeColor="text1"/>
          <w:szCs w:val="22"/>
          <w:vertAlign w:val="superscript"/>
          <w:lang w:eastAsia="en-US"/>
        </w:rPr>
        <w:t>th</w:t>
      </w:r>
      <w:r w:rsidR="00C65D9E">
        <w:rPr>
          <w:rFonts w:eastAsia="Calibri" w:cs="Arial"/>
          <w:color w:val="000000" w:themeColor="text1"/>
          <w:szCs w:val="22"/>
          <w:lang w:eastAsia="en-US"/>
        </w:rPr>
        <w:t xml:space="preserve"> floor, lab 414, University Hospital Basel, until analysis</w:t>
      </w:r>
      <w:r w:rsidR="00587082">
        <w:rPr>
          <w:rFonts w:eastAsia="Calibri" w:cs="Arial"/>
          <w:color w:val="000000" w:themeColor="text1"/>
          <w:szCs w:val="22"/>
          <w:lang w:eastAsia="en-US"/>
        </w:rPr>
        <w:t>.</w:t>
      </w:r>
      <w:r w:rsidR="0005068B">
        <w:rPr>
          <w:rFonts w:eastAsia="Calibri" w:cs="Arial"/>
          <w:color w:val="000000" w:themeColor="text1"/>
          <w:szCs w:val="22"/>
          <w:lang w:eastAsia="en-US"/>
        </w:rPr>
        <w:t xml:space="preserve"> </w:t>
      </w:r>
      <w:r w:rsidR="001858C4">
        <w:rPr>
          <w:rFonts w:eastAsia="Calibri" w:cs="Arial"/>
          <w:color w:val="000000" w:themeColor="text1"/>
          <w:szCs w:val="22"/>
          <w:lang w:eastAsia="en-US"/>
        </w:rPr>
        <w:t>For analysis the tissue i</w:t>
      </w:r>
      <w:r w:rsidR="0052004E">
        <w:rPr>
          <w:rFonts w:eastAsia="Calibri" w:cs="Arial"/>
          <w:color w:val="000000" w:themeColor="text1"/>
          <w:szCs w:val="22"/>
          <w:lang w:eastAsia="en-US"/>
        </w:rPr>
        <w:t xml:space="preserve">s </w:t>
      </w:r>
      <w:r w:rsidR="001858C4" w:rsidRPr="00AF4CD0">
        <w:rPr>
          <w:rFonts w:eastAsia="Calibri" w:cs="Arial"/>
          <w:color w:val="000000" w:themeColor="text1"/>
          <w:szCs w:val="22"/>
        </w:rPr>
        <w:t>subjected to the CODEX workflow by staining with a 50+ Marker panel. This is followed by a complex analysis pipeline which generates single-cell information of specific cell types derived from the multicycle image acquisition.</w:t>
      </w:r>
    </w:p>
    <w:p w14:paraId="3709D463" w14:textId="77777777" w:rsidR="00266755" w:rsidRDefault="00266755" w:rsidP="008E6F23">
      <w:pPr>
        <w:pStyle w:val="ProtocolBody"/>
        <w:rPr>
          <w:rFonts w:eastAsia="Calibri" w:cs="Arial"/>
          <w:color w:val="000000" w:themeColor="text1"/>
          <w:szCs w:val="22"/>
        </w:rPr>
      </w:pPr>
    </w:p>
    <w:p w14:paraId="0F25995C" w14:textId="77777777" w:rsidR="00266755" w:rsidRPr="00850DA1" w:rsidRDefault="007F3F29" w:rsidP="008E6F23">
      <w:pPr>
        <w:pStyle w:val="ProtocolBody"/>
        <w:rPr>
          <w:rFonts w:eastAsia="Calibri" w:cs="Arial"/>
          <w:b/>
          <w:bCs w:val="0"/>
          <w:color w:val="000000" w:themeColor="text1"/>
          <w:szCs w:val="22"/>
          <w:lang w:eastAsia="en-US"/>
        </w:rPr>
      </w:pPr>
      <w:r w:rsidRPr="00850DA1">
        <w:rPr>
          <w:rFonts w:eastAsia="Calibri" w:cs="Arial"/>
          <w:b/>
          <w:bCs w:val="0"/>
          <w:color w:val="000000" w:themeColor="text1"/>
          <w:szCs w:val="22"/>
          <w:lang w:eastAsia="en-US"/>
        </w:rPr>
        <w:t>Exact description of the body parts</w:t>
      </w:r>
    </w:p>
    <w:p w14:paraId="30790529" w14:textId="77777777" w:rsidR="00266755" w:rsidRPr="00850DA1" w:rsidRDefault="00266755" w:rsidP="00266755">
      <w:pPr>
        <w:tabs>
          <w:tab w:val="left" w:pos="567"/>
        </w:tabs>
        <w:jc w:val="both"/>
        <w:rPr>
          <w:rFonts w:ascii="Arial" w:eastAsia="Calibri" w:hAnsi="Arial" w:cs="Arial"/>
          <w:sz w:val="22"/>
          <w:szCs w:val="22"/>
          <w:lang w:val="en-US" w:eastAsia="en-US"/>
        </w:rPr>
      </w:pPr>
      <w:r w:rsidRPr="00850DA1">
        <w:rPr>
          <w:rFonts w:ascii="Arial" w:eastAsia="Calibri" w:hAnsi="Arial" w:cs="Arial"/>
          <w:color w:val="000000" w:themeColor="text1"/>
          <w:sz w:val="22"/>
          <w:szCs w:val="22"/>
          <w:lang w:val="en-US" w:eastAsia="en-US"/>
        </w:rPr>
        <w:t>For this project</w:t>
      </w:r>
      <w:r w:rsidR="007F3F29" w:rsidRPr="00850DA1">
        <w:rPr>
          <w:rFonts w:ascii="Arial" w:eastAsia="Calibri" w:hAnsi="Arial" w:cs="Arial"/>
          <w:color w:val="000000" w:themeColor="text1"/>
          <w:sz w:val="22"/>
          <w:szCs w:val="22"/>
          <w:lang w:val="en-US" w:eastAsia="en-US"/>
        </w:rPr>
        <w:t>,</w:t>
      </w:r>
      <w:r w:rsidRPr="00850DA1">
        <w:rPr>
          <w:rFonts w:ascii="Arial" w:eastAsia="Calibri" w:hAnsi="Arial" w:cs="Arial"/>
          <w:color w:val="000000" w:themeColor="text1"/>
          <w:sz w:val="22"/>
          <w:szCs w:val="22"/>
          <w:lang w:val="en-US" w:eastAsia="en-US"/>
        </w:rPr>
        <w:t xml:space="preserve"> specific brain regions of COVID-19 infected and deceased persons, included in this study, are investigated </w:t>
      </w:r>
      <w:r w:rsidRPr="00850DA1">
        <w:rPr>
          <w:rFonts w:ascii="Arial" w:eastAsia="Times New Roman" w:hAnsi="Arial" w:cs="Arial"/>
          <w:sz w:val="22"/>
          <w:szCs w:val="22"/>
          <w:lang w:val="en-US"/>
        </w:rPr>
        <w:t>on autopsy specimens from medulla oblongata, cortex, cerebellum, and olfactory bulb</w:t>
      </w:r>
      <w:r w:rsidRPr="00850DA1">
        <w:rPr>
          <w:rFonts w:ascii="Arial" w:hAnsi="Arial" w:cs="Arial"/>
          <w:bCs/>
          <w:sz w:val="22"/>
          <w:szCs w:val="22"/>
          <w:lang w:val="en-US"/>
        </w:rPr>
        <w:t>.</w:t>
      </w:r>
      <w:r w:rsidRPr="00850DA1">
        <w:rPr>
          <w:rFonts w:ascii="Arial" w:eastAsia="Calibri" w:hAnsi="Arial" w:cs="Arial"/>
          <w:sz w:val="22"/>
          <w:szCs w:val="22"/>
          <w:lang w:val="en-US" w:eastAsia="en-US"/>
        </w:rPr>
        <w:t xml:space="preserve"> We will include only tissue samples, which have been submitted to the Institute of Pathology, University Hospital Basel.</w:t>
      </w:r>
    </w:p>
    <w:p w14:paraId="2DC7CC37" w14:textId="77777777" w:rsidR="00266755" w:rsidRPr="00850DA1" w:rsidRDefault="00266755" w:rsidP="008E6F23">
      <w:pPr>
        <w:pStyle w:val="ProtocolBody"/>
        <w:rPr>
          <w:rFonts w:eastAsia="Calibri" w:cs="Arial"/>
          <w:color w:val="000000" w:themeColor="text1"/>
          <w:szCs w:val="22"/>
          <w:lang w:eastAsia="en-US"/>
        </w:rPr>
      </w:pPr>
    </w:p>
    <w:p w14:paraId="64F2170C" w14:textId="77777777" w:rsidR="007F3F29" w:rsidRPr="00850DA1" w:rsidRDefault="007F3F29" w:rsidP="009B7E16">
      <w:pPr>
        <w:rPr>
          <w:rFonts w:ascii="Arial" w:eastAsia="Times New Roman" w:hAnsi="Arial" w:cs="Arial"/>
          <w:b/>
          <w:bCs/>
          <w:sz w:val="22"/>
          <w:szCs w:val="22"/>
          <w:lang w:val="en-US" w:eastAsia="en-US"/>
        </w:rPr>
      </w:pPr>
      <w:r w:rsidRPr="00850DA1">
        <w:rPr>
          <w:rFonts w:ascii="Arial" w:eastAsia="Times New Roman" w:hAnsi="Arial" w:cs="Arial"/>
          <w:b/>
          <w:bCs/>
          <w:sz w:val="22"/>
          <w:szCs w:val="22"/>
          <w:lang w:val="en-US" w:eastAsia="en-US"/>
        </w:rPr>
        <w:t xml:space="preserve">Ban on </w:t>
      </w:r>
      <w:proofErr w:type="spellStart"/>
      <w:r w:rsidRPr="00850DA1">
        <w:rPr>
          <w:rFonts w:ascii="Arial" w:eastAsia="Times New Roman" w:hAnsi="Arial" w:cs="Arial"/>
          <w:b/>
          <w:bCs/>
          <w:sz w:val="22"/>
          <w:szCs w:val="22"/>
          <w:lang w:val="en-US" w:eastAsia="en-US"/>
        </w:rPr>
        <w:t>commercialisation</w:t>
      </w:r>
      <w:proofErr w:type="spellEnd"/>
      <w:r w:rsidR="00266755" w:rsidRPr="00850DA1">
        <w:rPr>
          <w:rFonts w:ascii="Arial" w:eastAsia="Times New Roman" w:hAnsi="Arial" w:cs="Arial"/>
          <w:b/>
          <w:bCs/>
          <w:sz w:val="22"/>
          <w:szCs w:val="22"/>
          <w:lang w:val="en-US" w:eastAsia="en-US"/>
        </w:rPr>
        <w:t xml:space="preserve"> (Art. 9 HFG)</w:t>
      </w:r>
    </w:p>
    <w:p w14:paraId="366B029F" w14:textId="77777777" w:rsidR="007F3F29" w:rsidRPr="00850DA1" w:rsidRDefault="007F3F29" w:rsidP="00266755">
      <w:pPr>
        <w:pStyle w:val="ProtocolBody"/>
        <w:rPr>
          <w:rFonts w:asciiTheme="minorHAnsi" w:eastAsiaTheme="minorEastAsia" w:hAnsiTheme="minorHAnsi" w:cstheme="minorBidi"/>
          <w:bCs w:val="0"/>
          <w:szCs w:val="22"/>
        </w:rPr>
      </w:pPr>
      <w:r w:rsidRPr="00850DA1">
        <w:rPr>
          <w:szCs w:val="22"/>
        </w:rPr>
        <w:t>The bodies or parts of bodies shall not be sold or taken into consideration for any other monetary benefit.</w:t>
      </w:r>
    </w:p>
    <w:p w14:paraId="425070BE" w14:textId="77777777" w:rsidR="007F3F29" w:rsidRPr="00850DA1" w:rsidRDefault="007F3F29" w:rsidP="00266755">
      <w:pPr>
        <w:pStyle w:val="ProtocolBody"/>
        <w:rPr>
          <w:rFonts w:eastAsia="Calibri" w:cs="Arial"/>
          <w:color w:val="000000" w:themeColor="text1"/>
          <w:sz w:val="24"/>
          <w:szCs w:val="24"/>
          <w:lang w:eastAsia="en-US"/>
        </w:rPr>
      </w:pPr>
    </w:p>
    <w:p w14:paraId="230200D7" w14:textId="77777777" w:rsidR="00A30C2B" w:rsidRPr="00850DA1" w:rsidRDefault="00A30C2B" w:rsidP="009B7E16">
      <w:pPr>
        <w:rPr>
          <w:sz w:val="22"/>
          <w:szCs w:val="22"/>
          <w:lang w:val="en-US"/>
        </w:rPr>
      </w:pPr>
      <w:bookmarkStart w:id="43" w:name="_Toc345944039"/>
      <w:bookmarkStart w:id="44" w:name="_Toc346007725"/>
      <w:bookmarkStart w:id="45" w:name="_Toc383091227"/>
      <w:bookmarkStart w:id="46" w:name="_Toc522028"/>
      <w:r w:rsidRPr="00850DA1">
        <w:rPr>
          <w:rFonts w:ascii="Arial" w:eastAsia="Times New Roman" w:hAnsi="Arial" w:cs="Arial"/>
          <w:b/>
          <w:bCs/>
          <w:iCs/>
          <w:color w:val="000000"/>
          <w:kern w:val="32"/>
          <w:sz w:val="22"/>
          <w:szCs w:val="28"/>
          <w:lang w:val="en-GB" w:eastAsia="en-US"/>
        </w:rPr>
        <w:t>3.</w:t>
      </w:r>
      <w:r w:rsidR="00990A7B" w:rsidRPr="00850DA1">
        <w:rPr>
          <w:rFonts w:ascii="Arial" w:eastAsia="Times New Roman" w:hAnsi="Arial" w:cs="Arial"/>
          <w:b/>
          <w:bCs/>
          <w:iCs/>
          <w:color w:val="000000"/>
          <w:kern w:val="32"/>
          <w:sz w:val="22"/>
          <w:szCs w:val="28"/>
          <w:lang w:val="en-GB" w:eastAsia="en-US"/>
        </w:rPr>
        <w:t>4</w:t>
      </w:r>
      <w:r w:rsidRPr="00850DA1">
        <w:rPr>
          <w:lang w:val="en-US"/>
        </w:rPr>
        <w:t xml:space="preserve"> </w:t>
      </w:r>
      <w:r w:rsidRPr="00850DA1">
        <w:rPr>
          <w:rFonts w:ascii="Arial" w:hAnsi="Arial" w:cs="Arial"/>
          <w:b/>
          <w:bCs/>
          <w:sz w:val="22"/>
          <w:szCs w:val="22"/>
          <w:lang w:val="en-US"/>
        </w:rPr>
        <w:t>Withdrawal and discontinuation</w:t>
      </w:r>
      <w:bookmarkEnd w:id="43"/>
      <w:bookmarkEnd w:id="44"/>
      <w:bookmarkEnd w:id="45"/>
      <w:bookmarkEnd w:id="46"/>
    </w:p>
    <w:p w14:paraId="1EE70D73" w14:textId="77777777" w:rsidR="000B4C3A" w:rsidRPr="00850DA1" w:rsidRDefault="000B4C3A" w:rsidP="009B7E16">
      <w:pPr>
        <w:jc w:val="both"/>
        <w:rPr>
          <w:rFonts w:ascii="Arial" w:hAnsi="Arial" w:cs="Arial"/>
          <w:sz w:val="22"/>
          <w:szCs w:val="22"/>
          <w:lang w:val="en-GB" w:eastAsia="en-US"/>
        </w:rPr>
      </w:pPr>
      <w:r w:rsidRPr="00850DA1">
        <w:rPr>
          <w:rFonts w:ascii="Arial" w:hAnsi="Arial" w:cs="Arial"/>
          <w:sz w:val="22"/>
          <w:szCs w:val="22"/>
          <w:lang w:val="en-GB" w:eastAsia="en-US"/>
        </w:rPr>
        <w:t>Patients can withdraw their consent at any t</w:t>
      </w:r>
      <w:r w:rsidR="002B5D0C" w:rsidRPr="00850DA1">
        <w:rPr>
          <w:rFonts w:ascii="Arial" w:hAnsi="Arial" w:cs="Arial"/>
          <w:sz w:val="22"/>
          <w:szCs w:val="22"/>
          <w:lang w:val="en-GB" w:eastAsia="en-US"/>
        </w:rPr>
        <w:t xml:space="preserve">ime without giving reasons. There will be no negative consequences. </w:t>
      </w:r>
      <w:r w:rsidR="006C34B9" w:rsidRPr="00850DA1">
        <w:rPr>
          <w:rFonts w:ascii="Arial" w:hAnsi="Arial" w:cs="Arial"/>
          <w:sz w:val="22"/>
          <w:szCs w:val="22"/>
          <w:lang w:val="en-GB" w:eastAsia="en-US"/>
        </w:rPr>
        <w:t>After withdrawal</w:t>
      </w:r>
      <w:r w:rsidR="007F3F29" w:rsidRPr="00850DA1">
        <w:rPr>
          <w:rFonts w:ascii="Arial" w:hAnsi="Arial" w:cs="Arial"/>
          <w:sz w:val="22"/>
          <w:szCs w:val="22"/>
          <w:lang w:val="en-GB" w:eastAsia="en-US"/>
        </w:rPr>
        <w:t>,</w:t>
      </w:r>
      <w:r w:rsidR="006C34B9" w:rsidRPr="00850DA1">
        <w:rPr>
          <w:rFonts w:ascii="Arial" w:hAnsi="Arial" w:cs="Arial"/>
          <w:sz w:val="22"/>
          <w:szCs w:val="22"/>
          <w:lang w:val="en-GB" w:eastAsia="en-US"/>
        </w:rPr>
        <w:t xml:space="preserve"> the collected data and samples remain encrypted. </w:t>
      </w:r>
      <w:r w:rsidR="002B5D0C" w:rsidRPr="00850DA1">
        <w:rPr>
          <w:rFonts w:ascii="Arial" w:hAnsi="Arial" w:cs="Arial"/>
          <w:sz w:val="22"/>
          <w:szCs w:val="22"/>
          <w:lang w:val="en-GB" w:eastAsia="en-US"/>
        </w:rPr>
        <w:t>We will use data and the samples until this time point for analysis otherwise the project will lo</w:t>
      </w:r>
      <w:r w:rsidR="00806FB6" w:rsidRPr="00850DA1">
        <w:rPr>
          <w:rFonts w:ascii="Arial" w:hAnsi="Arial" w:cs="Arial"/>
          <w:sz w:val="22"/>
          <w:szCs w:val="22"/>
          <w:lang w:val="en-GB" w:eastAsia="en-US"/>
        </w:rPr>
        <w:t xml:space="preserve">se his value. </w:t>
      </w:r>
    </w:p>
    <w:p w14:paraId="20FBCA59" w14:textId="77777777" w:rsidR="00A30C2B" w:rsidRPr="00850DA1" w:rsidRDefault="00A30C2B" w:rsidP="00124A82">
      <w:pPr>
        <w:pStyle w:val="Heading1"/>
        <w:rPr>
          <w:sz w:val="24"/>
        </w:rPr>
      </w:pPr>
      <w:bookmarkStart w:id="47" w:name="_Toc522029"/>
      <w:r w:rsidRPr="00850DA1">
        <w:rPr>
          <w:sz w:val="24"/>
        </w:rPr>
        <w:t>STATISTICS AND METHODOLOGY</w:t>
      </w:r>
      <w:bookmarkEnd w:id="47"/>
    </w:p>
    <w:p w14:paraId="768E7C70" w14:textId="77777777" w:rsidR="00725DC2" w:rsidRPr="00850DA1" w:rsidRDefault="00A30C2B" w:rsidP="0083455F">
      <w:pPr>
        <w:pStyle w:val="Heading2"/>
        <w:numPr>
          <w:ilvl w:val="0"/>
          <w:numId w:val="0"/>
        </w:numPr>
        <w:ind w:left="576" w:hanging="576"/>
        <w:jc w:val="both"/>
        <w:rPr>
          <w:sz w:val="22"/>
        </w:rPr>
      </w:pPr>
      <w:bookmarkStart w:id="48" w:name="_Toc522030"/>
      <w:r w:rsidRPr="00850DA1">
        <w:rPr>
          <w:sz w:val="22"/>
        </w:rPr>
        <w:t>4.1. Statistical analysis plan</w:t>
      </w:r>
      <w:bookmarkEnd w:id="48"/>
    </w:p>
    <w:p w14:paraId="5348D929" w14:textId="77777777" w:rsidR="00AF4CD0" w:rsidRPr="00850DA1" w:rsidRDefault="00AF4CD0" w:rsidP="00AF4CD0">
      <w:pPr>
        <w:pStyle w:val="ProtocolBody"/>
        <w:rPr>
          <w:rFonts w:eastAsia="Calibri" w:cs="Arial"/>
          <w:color w:val="000000" w:themeColor="text1"/>
          <w:szCs w:val="22"/>
        </w:rPr>
      </w:pPr>
      <w:r w:rsidRPr="00850DA1">
        <w:rPr>
          <w:rFonts w:eastAsia="Calibri" w:cs="Arial"/>
          <w:color w:val="000000" w:themeColor="text1"/>
          <w:szCs w:val="22"/>
        </w:rPr>
        <w:t xml:space="preserve">This study encompasses a multidimensional exploratory data set of both clinical and biological data. </w:t>
      </w:r>
      <w:r w:rsidR="006C34B9" w:rsidRPr="00850DA1">
        <w:rPr>
          <w:rFonts w:eastAsia="Calibri" w:cs="Arial"/>
          <w:color w:val="000000" w:themeColor="text1"/>
          <w:szCs w:val="22"/>
        </w:rPr>
        <w:t xml:space="preserve">In this Project we are going to collect data sets of 40 participants. </w:t>
      </w:r>
    </w:p>
    <w:p w14:paraId="2CBFD921" w14:textId="77777777" w:rsidR="00AF4CD0" w:rsidRPr="00850DA1" w:rsidRDefault="00AF4CD0" w:rsidP="00AF4CD0">
      <w:pPr>
        <w:pStyle w:val="ProtocolBody"/>
        <w:rPr>
          <w:rFonts w:eastAsia="Calibri" w:cs="Arial"/>
          <w:i/>
          <w:iCs/>
          <w:color w:val="000000" w:themeColor="text1"/>
          <w:szCs w:val="22"/>
        </w:rPr>
      </w:pPr>
    </w:p>
    <w:p w14:paraId="56F99BA8" w14:textId="77777777" w:rsidR="00AF4CD0" w:rsidRPr="00AF4CD0" w:rsidRDefault="00AF4CD0" w:rsidP="00AF4CD0">
      <w:pPr>
        <w:pStyle w:val="ProtocolBody"/>
        <w:rPr>
          <w:rFonts w:eastAsia="Calibri" w:cs="Arial"/>
          <w:color w:val="000000" w:themeColor="text1"/>
          <w:szCs w:val="22"/>
        </w:rPr>
      </w:pPr>
      <w:r w:rsidRPr="00850DA1">
        <w:rPr>
          <w:rFonts w:eastAsia="Calibri" w:cs="Arial"/>
          <w:i/>
          <w:iCs/>
          <w:color w:val="000000" w:themeColor="text1"/>
          <w:szCs w:val="22"/>
        </w:rPr>
        <w:t>MRI data:</w:t>
      </w:r>
      <w:r w:rsidRPr="00850DA1">
        <w:rPr>
          <w:rFonts w:eastAsia="Calibri" w:cs="Arial"/>
          <w:color w:val="000000" w:themeColor="text1"/>
          <w:szCs w:val="22"/>
        </w:rPr>
        <w:t xml:space="preserve"> Imaging data will be </w:t>
      </w:r>
      <w:proofErr w:type="spellStart"/>
      <w:r w:rsidRPr="00850DA1">
        <w:rPr>
          <w:rFonts w:eastAsia="Calibri" w:cs="Arial"/>
          <w:color w:val="000000" w:themeColor="text1"/>
          <w:szCs w:val="22"/>
        </w:rPr>
        <w:t>analysed</w:t>
      </w:r>
      <w:proofErr w:type="spellEnd"/>
      <w:r w:rsidRPr="00850DA1">
        <w:rPr>
          <w:rFonts w:eastAsia="Calibri" w:cs="Arial"/>
          <w:color w:val="000000" w:themeColor="text1"/>
          <w:szCs w:val="22"/>
        </w:rPr>
        <w:t xml:space="preserve"> by board certified</w:t>
      </w:r>
      <w:r w:rsidRPr="00AF4CD0">
        <w:rPr>
          <w:rFonts w:eastAsia="Calibri" w:cs="Arial"/>
          <w:color w:val="000000" w:themeColor="text1"/>
          <w:szCs w:val="22"/>
        </w:rPr>
        <w:t xml:space="preserve"> neuroradiologists, and specific encephalitic changes that might be COVID-19 related, will be reported and conjoined with potential neurological symptoms depending on the location of the potential encephalitic lesions. Most importantly, patients that are neurologically affected will be compared to non-affected individuals in terms of CNS involvement. </w:t>
      </w:r>
    </w:p>
    <w:p w14:paraId="40D55F9C" w14:textId="77777777" w:rsidR="00AF4CD0" w:rsidRPr="00AF4CD0" w:rsidRDefault="00AF4CD0" w:rsidP="00AF4CD0">
      <w:pPr>
        <w:pStyle w:val="ProtocolBody"/>
        <w:rPr>
          <w:rFonts w:eastAsia="Calibri" w:cs="Arial"/>
          <w:color w:val="000000" w:themeColor="text1"/>
          <w:szCs w:val="22"/>
        </w:rPr>
      </w:pPr>
    </w:p>
    <w:p w14:paraId="54C1CCDF" w14:textId="77777777" w:rsidR="00AF4CD0" w:rsidRPr="00AF4CD0" w:rsidRDefault="00AF4CD0" w:rsidP="00AF4CD0">
      <w:pPr>
        <w:pStyle w:val="ProtocolBody"/>
        <w:rPr>
          <w:rFonts w:eastAsia="Calibri" w:cs="Arial"/>
          <w:color w:val="000000" w:themeColor="text1"/>
          <w:szCs w:val="22"/>
        </w:rPr>
      </w:pPr>
      <w:r w:rsidRPr="00AF4CD0">
        <w:rPr>
          <w:rFonts w:eastAsia="Calibri" w:cs="Arial"/>
          <w:i/>
          <w:iCs/>
          <w:color w:val="000000" w:themeColor="text1"/>
          <w:szCs w:val="22"/>
        </w:rPr>
        <w:t>Proteomic analysis:</w:t>
      </w:r>
      <w:r w:rsidRPr="00AF4CD0">
        <w:rPr>
          <w:rFonts w:eastAsia="Calibri" w:cs="Arial"/>
          <w:color w:val="000000" w:themeColor="text1"/>
          <w:szCs w:val="22"/>
        </w:rPr>
        <w:t xml:space="preserve"> The proteomic biomarkers from an array of cytokines and other inflammatory mediators (CSF and plasma, provided by the company Olink.com) will be compared to control </w:t>
      </w:r>
      <w:r w:rsidRPr="00AF4CD0">
        <w:rPr>
          <w:rFonts w:eastAsia="Calibri" w:cs="Arial"/>
          <w:color w:val="000000" w:themeColor="text1"/>
          <w:szCs w:val="22"/>
        </w:rPr>
        <w:lastRenderedPageBreak/>
        <w:t xml:space="preserve">reference sample using descriptive statistics and multivariate comparisons such as clustering algorithms, heatmaps, and correlative analysis. Furthermore, potential treatment effects from antiviral drugs or immune modulators might be taken into considerations. </w:t>
      </w:r>
    </w:p>
    <w:p w14:paraId="29DD61C0" w14:textId="77777777" w:rsidR="00AF4CD0" w:rsidRPr="00AF4CD0" w:rsidRDefault="00AF4CD0" w:rsidP="00AF4CD0">
      <w:pPr>
        <w:pStyle w:val="ProtocolBody"/>
        <w:rPr>
          <w:rFonts w:eastAsia="Calibri" w:cs="Arial"/>
          <w:i/>
          <w:iCs/>
          <w:color w:val="000000" w:themeColor="text1"/>
          <w:szCs w:val="22"/>
        </w:rPr>
      </w:pPr>
    </w:p>
    <w:p w14:paraId="2CFBDB51" w14:textId="44AE59FE" w:rsidR="00AF4CD0" w:rsidRPr="00AF4CD0" w:rsidRDefault="00AF4CD0" w:rsidP="00AF4CD0">
      <w:pPr>
        <w:pStyle w:val="ProtocolBody"/>
        <w:rPr>
          <w:rFonts w:eastAsia="Calibri" w:cs="Arial"/>
          <w:color w:val="000000" w:themeColor="text1"/>
          <w:szCs w:val="22"/>
        </w:rPr>
      </w:pPr>
      <w:proofErr w:type="spellStart"/>
      <w:r w:rsidRPr="00AF4CD0">
        <w:rPr>
          <w:rFonts w:eastAsia="Calibri" w:cs="Arial"/>
          <w:i/>
          <w:iCs/>
          <w:color w:val="000000" w:themeColor="text1"/>
          <w:szCs w:val="22"/>
        </w:rPr>
        <w:t>Cytof</w:t>
      </w:r>
      <w:proofErr w:type="spellEnd"/>
      <w:r w:rsidRPr="00AF4CD0">
        <w:rPr>
          <w:rFonts w:eastAsia="Calibri" w:cs="Arial"/>
          <w:i/>
          <w:iCs/>
          <w:color w:val="000000" w:themeColor="text1"/>
          <w:szCs w:val="22"/>
        </w:rPr>
        <w:t xml:space="preserve"> analysis</w:t>
      </w:r>
      <w:r w:rsidRPr="00AF4CD0">
        <w:rPr>
          <w:rFonts w:eastAsia="Calibri" w:cs="Arial"/>
          <w:color w:val="000000" w:themeColor="text1"/>
          <w:szCs w:val="22"/>
        </w:rPr>
        <w:t xml:space="preserve">: Mass cytometry will be performed form peripheral blood mononuclear cells and analyzed with specific platforms such as immune-Atlas and </w:t>
      </w:r>
      <w:proofErr w:type="spellStart"/>
      <w:r w:rsidRPr="00AF4CD0">
        <w:rPr>
          <w:rFonts w:eastAsia="Calibri" w:cs="Arial"/>
          <w:color w:val="000000" w:themeColor="text1"/>
          <w:szCs w:val="22"/>
        </w:rPr>
        <w:t>FlowJo</w:t>
      </w:r>
      <w:proofErr w:type="spellEnd"/>
      <w:r w:rsidRPr="00AF4CD0">
        <w:rPr>
          <w:rFonts w:eastAsia="Calibri" w:cs="Arial"/>
          <w:color w:val="000000" w:themeColor="text1"/>
          <w:szCs w:val="22"/>
        </w:rPr>
        <w:t xml:space="preserve"> software. High dimensional nearest </w:t>
      </w:r>
      <w:proofErr w:type="spellStart"/>
      <w:r w:rsidRPr="00AF4CD0">
        <w:rPr>
          <w:rFonts w:eastAsia="Calibri" w:cs="Arial"/>
          <w:color w:val="000000" w:themeColor="text1"/>
          <w:szCs w:val="22"/>
        </w:rPr>
        <w:t>neighbourhood</w:t>
      </w:r>
      <w:proofErr w:type="spellEnd"/>
      <w:r w:rsidRPr="00AF4CD0">
        <w:rPr>
          <w:rFonts w:eastAsia="Calibri" w:cs="Arial"/>
          <w:color w:val="000000" w:themeColor="text1"/>
          <w:szCs w:val="22"/>
        </w:rPr>
        <w:t xml:space="preserve"> analysis will be performed (</w:t>
      </w:r>
      <w:proofErr w:type="spellStart"/>
      <w:r w:rsidRPr="00AF4CD0">
        <w:rPr>
          <w:rFonts w:eastAsia="Calibri" w:cs="Arial"/>
          <w:color w:val="000000" w:themeColor="text1"/>
          <w:szCs w:val="22"/>
        </w:rPr>
        <w:t>tSNE</w:t>
      </w:r>
      <w:proofErr w:type="spellEnd"/>
      <w:r w:rsidRPr="00AF4CD0">
        <w:rPr>
          <w:rFonts w:eastAsia="Calibri" w:cs="Arial"/>
          <w:color w:val="000000" w:themeColor="text1"/>
          <w:szCs w:val="22"/>
        </w:rPr>
        <w:t xml:space="preserve"> plots). Cell population frequency and marker expression profile will be potentially correlated to the presence/absence of neurological symptoms and the respective cytokine profile. </w:t>
      </w:r>
    </w:p>
    <w:p w14:paraId="551980BA" w14:textId="77777777" w:rsidR="00AF4CD0" w:rsidRPr="00AF4CD0" w:rsidRDefault="00AF4CD0" w:rsidP="00AF4CD0">
      <w:pPr>
        <w:pStyle w:val="ProtocolBody"/>
        <w:rPr>
          <w:rFonts w:eastAsia="Calibri" w:cs="Arial"/>
          <w:color w:val="000000" w:themeColor="text1"/>
          <w:szCs w:val="22"/>
        </w:rPr>
      </w:pPr>
    </w:p>
    <w:p w14:paraId="4E6C324A" w14:textId="77777777" w:rsidR="00C90E2B" w:rsidRPr="00AF4CD0" w:rsidRDefault="00AF4CD0" w:rsidP="00AF4CD0">
      <w:pPr>
        <w:pStyle w:val="ProtocolBody"/>
        <w:rPr>
          <w:rFonts w:eastAsia="Calibri" w:cs="Arial"/>
          <w:color w:val="000000" w:themeColor="text1"/>
          <w:szCs w:val="22"/>
        </w:rPr>
      </w:pPr>
      <w:r w:rsidRPr="00AF4CD0">
        <w:rPr>
          <w:rFonts w:eastAsia="Calibri" w:cs="Arial"/>
          <w:i/>
          <w:iCs/>
          <w:color w:val="000000" w:themeColor="text1"/>
          <w:szCs w:val="22"/>
        </w:rPr>
        <w:t>CODEX analysis</w:t>
      </w:r>
      <w:r w:rsidRPr="00AF4CD0">
        <w:rPr>
          <w:rFonts w:eastAsia="Calibri" w:cs="Arial"/>
          <w:color w:val="000000" w:themeColor="text1"/>
          <w:szCs w:val="22"/>
        </w:rPr>
        <w:t xml:space="preserve">: Brain region from deceased patients will be fixed, paraffin embedded and subjected to the CODEX </w:t>
      </w:r>
      <w:r w:rsidR="00424DFD" w:rsidRPr="00AF4CD0">
        <w:rPr>
          <w:rFonts w:eastAsia="Calibri" w:cs="Arial"/>
          <w:color w:val="000000" w:themeColor="text1"/>
          <w:szCs w:val="22"/>
        </w:rPr>
        <w:t>workflow</w:t>
      </w:r>
      <w:r w:rsidRPr="00AF4CD0">
        <w:rPr>
          <w:rFonts w:eastAsia="Calibri" w:cs="Arial"/>
          <w:color w:val="000000" w:themeColor="text1"/>
          <w:szCs w:val="22"/>
        </w:rPr>
        <w:t xml:space="preserve"> by staining with a 50+ Marker panel. This is followed by a complex analysis pipeline which generates single-cell information of specific cell types derived from the multicycle image acquisition. Images will be segmented, cleaned-up, and cells will be clustered in supervised and unsupervised manner. Global and single marker expression per cell type will be assessed. Cellular </w:t>
      </w:r>
      <w:proofErr w:type="spellStart"/>
      <w:r w:rsidRPr="00AF4CD0">
        <w:rPr>
          <w:rFonts w:eastAsia="Calibri" w:cs="Arial"/>
          <w:color w:val="000000" w:themeColor="text1"/>
          <w:szCs w:val="22"/>
        </w:rPr>
        <w:t>neighbourhoods</w:t>
      </w:r>
      <w:proofErr w:type="spellEnd"/>
      <w:r w:rsidRPr="00AF4CD0">
        <w:rPr>
          <w:rFonts w:eastAsia="Calibri" w:cs="Arial"/>
          <w:color w:val="000000" w:themeColor="text1"/>
          <w:szCs w:val="22"/>
        </w:rPr>
        <w:t xml:space="preserve"> combined with viral distribution will be analyzed. This pipeline is currently implemented at the Department of Biomedicine and pathology and subject to ongoing modifications. </w:t>
      </w:r>
    </w:p>
    <w:p w14:paraId="4565D9B4" w14:textId="77777777" w:rsidR="00A30C2B" w:rsidRDefault="00A30C2B">
      <w:pPr>
        <w:pStyle w:val="Heading2"/>
        <w:numPr>
          <w:ilvl w:val="0"/>
          <w:numId w:val="0"/>
        </w:numPr>
        <w:jc w:val="both"/>
        <w:rPr>
          <w:sz w:val="22"/>
          <w:szCs w:val="22"/>
        </w:rPr>
      </w:pPr>
      <w:bookmarkStart w:id="49" w:name="_Toc522031"/>
      <w:r w:rsidRPr="00A30C2B">
        <w:rPr>
          <w:sz w:val="22"/>
          <w:szCs w:val="22"/>
        </w:rPr>
        <w:t>4.2. Handling of missing data</w:t>
      </w:r>
      <w:bookmarkEnd w:id="49"/>
      <w:r w:rsidRPr="00A30C2B">
        <w:rPr>
          <w:sz w:val="22"/>
          <w:szCs w:val="22"/>
        </w:rPr>
        <w:t xml:space="preserve"> </w:t>
      </w:r>
    </w:p>
    <w:p w14:paraId="6F5D9F63" w14:textId="77777777" w:rsidR="00D32448" w:rsidRDefault="00215C3A" w:rsidP="00D32448">
      <w:pPr>
        <w:jc w:val="both"/>
        <w:rPr>
          <w:lang w:val="en-US"/>
        </w:rPr>
      </w:pPr>
      <w:r>
        <w:rPr>
          <w:rFonts w:ascii="Arial" w:eastAsia="Calibri" w:hAnsi="Arial" w:cs="Arial"/>
          <w:bCs/>
          <w:color w:val="000000" w:themeColor="text1"/>
          <w:sz w:val="22"/>
          <w:szCs w:val="22"/>
          <w:lang w:val="en-US"/>
        </w:rPr>
        <w:t>We assume to have complete data from blood, CSF and MRI analysis from all the participating patients. If for some reason the dataset is not complete, this will be reported in the data analysis.</w:t>
      </w:r>
      <w:bookmarkStart w:id="50" w:name="_Toc522032"/>
    </w:p>
    <w:p w14:paraId="75B8805D" w14:textId="77777777" w:rsidR="00D32448" w:rsidRDefault="00D32448" w:rsidP="00D32448">
      <w:pPr>
        <w:jc w:val="both"/>
        <w:rPr>
          <w:lang w:val="en-US"/>
        </w:rPr>
      </w:pPr>
    </w:p>
    <w:p w14:paraId="4221631A" w14:textId="77777777" w:rsidR="00A30C2B" w:rsidRPr="00D32448" w:rsidRDefault="00A30C2B" w:rsidP="00D32448">
      <w:pPr>
        <w:jc w:val="both"/>
        <w:rPr>
          <w:rFonts w:ascii="Arial" w:eastAsia="Calibri" w:hAnsi="Arial" w:cs="Arial"/>
          <w:b/>
          <w:bCs/>
          <w:color w:val="000000" w:themeColor="text1"/>
          <w:sz w:val="22"/>
          <w:szCs w:val="22"/>
          <w:lang w:val="en-US"/>
        </w:rPr>
      </w:pPr>
      <w:r w:rsidRPr="0017393A">
        <w:rPr>
          <w:rFonts w:ascii="Arial" w:hAnsi="Arial" w:cs="Arial"/>
          <w:b/>
          <w:bCs/>
          <w:lang w:val="en-US"/>
        </w:rPr>
        <w:t>5</w:t>
      </w:r>
      <w:bookmarkStart w:id="51" w:name="_Toc380679978"/>
      <w:bookmarkStart w:id="52" w:name="_Toc295917530"/>
      <w:bookmarkStart w:id="53" w:name="_Toc295920911"/>
      <w:bookmarkStart w:id="54" w:name="_Toc295917531"/>
      <w:bookmarkStart w:id="55" w:name="_Toc295920912"/>
      <w:bookmarkStart w:id="56" w:name="_Toc295917532"/>
      <w:bookmarkStart w:id="57" w:name="_Toc295917533"/>
      <w:bookmarkStart w:id="58" w:name="_Toc295917534"/>
      <w:bookmarkStart w:id="59" w:name="_Toc295920913"/>
      <w:bookmarkStart w:id="60" w:name="_Toc295917529"/>
      <w:bookmarkStart w:id="61" w:name="_Toc295920910"/>
      <w:bookmarkStart w:id="62" w:name="_Toc380679980"/>
      <w:bookmarkStart w:id="63" w:name="_Toc383091239"/>
      <w:bookmarkEnd w:id="51"/>
      <w:bookmarkEnd w:id="52"/>
      <w:bookmarkEnd w:id="53"/>
      <w:bookmarkEnd w:id="54"/>
      <w:bookmarkEnd w:id="55"/>
      <w:bookmarkEnd w:id="56"/>
      <w:bookmarkEnd w:id="57"/>
      <w:bookmarkEnd w:id="58"/>
      <w:bookmarkEnd w:id="59"/>
      <w:bookmarkEnd w:id="60"/>
      <w:bookmarkEnd w:id="61"/>
      <w:bookmarkEnd w:id="62"/>
      <w:r w:rsidRPr="0017393A">
        <w:rPr>
          <w:rFonts w:ascii="Arial" w:hAnsi="Arial" w:cs="Arial"/>
          <w:b/>
          <w:bCs/>
          <w:lang w:val="en-US"/>
        </w:rPr>
        <w:tab/>
        <w:t>Regulatory Aspects</w:t>
      </w:r>
      <w:bookmarkEnd w:id="63"/>
      <w:r w:rsidRPr="0017393A">
        <w:rPr>
          <w:rFonts w:ascii="Arial" w:hAnsi="Arial" w:cs="Arial"/>
          <w:b/>
          <w:bCs/>
          <w:lang w:val="en-US"/>
        </w:rPr>
        <w:t xml:space="preserve"> </w:t>
      </w:r>
      <w:bookmarkEnd w:id="50"/>
      <w:r w:rsidR="00D32448" w:rsidRPr="0017393A">
        <w:rPr>
          <w:rFonts w:ascii="Arial" w:hAnsi="Arial" w:cs="Arial"/>
          <w:b/>
          <w:bCs/>
          <w:lang w:val="en-US"/>
        </w:rPr>
        <w:t>and Safety</w:t>
      </w:r>
    </w:p>
    <w:p w14:paraId="15E3A4E7" w14:textId="77777777" w:rsidR="00A30C2B" w:rsidRPr="00A30C2B" w:rsidRDefault="00A30C2B" w:rsidP="008E6F23">
      <w:pPr>
        <w:pStyle w:val="Heading2"/>
        <w:numPr>
          <w:ilvl w:val="0"/>
          <w:numId w:val="0"/>
        </w:numPr>
        <w:ind w:left="576" w:hanging="576"/>
        <w:jc w:val="both"/>
        <w:rPr>
          <w:sz w:val="22"/>
          <w:szCs w:val="22"/>
        </w:rPr>
      </w:pPr>
      <w:bookmarkStart w:id="64" w:name="_Toc383091240"/>
      <w:bookmarkStart w:id="65" w:name="_Toc522033"/>
      <w:r w:rsidRPr="00A30C2B">
        <w:rPr>
          <w:sz w:val="22"/>
          <w:szCs w:val="22"/>
        </w:rPr>
        <w:t>5.1 Local regulations / Declaration of Helsinki</w:t>
      </w:r>
      <w:bookmarkEnd w:id="64"/>
      <w:bookmarkEnd w:id="65"/>
    </w:p>
    <w:p w14:paraId="5939FE32" w14:textId="77777777" w:rsidR="00A30C2B" w:rsidRPr="00A30C2B" w:rsidRDefault="00A30C2B" w:rsidP="008E6F23">
      <w:pPr>
        <w:jc w:val="both"/>
        <w:rPr>
          <w:rFonts w:ascii="Arial" w:eastAsia="Calibri" w:hAnsi="Arial" w:cs="Arial"/>
          <w:bCs/>
          <w:color w:val="0000FF"/>
          <w:sz w:val="22"/>
          <w:szCs w:val="22"/>
          <w:lang w:val="en-US"/>
        </w:rPr>
      </w:pPr>
      <w:r w:rsidRPr="00A30C2B">
        <w:rPr>
          <w:rFonts w:ascii="Arial" w:eastAsia="Calibri" w:hAnsi="Arial" w:cs="Arial"/>
          <w:bCs/>
          <w:sz w:val="22"/>
          <w:szCs w:val="22"/>
          <w:lang w:val="en-US"/>
        </w:rPr>
        <w:t>This research project will be conducted in accordance with the protocol, the Declaration of Helsinki [3], the principles of Good Clinical Practice, the Human Research Act (HRA) and the Human Research Ordinance (HRO) [1] as well as other locally relevant regulations. The Project Leader acknowledges his responsibilities as both the Project Leader and the Sponsor</w:t>
      </w:r>
      <w:bookmarkStart w:id="66" w:name="_Toc287525078"/>
      <w:bookmarkStart w:id="67" w:name="_Toc288223783"/>
      <w:r w:rsidR="0025786F">
        <w:rPr>
          <w:rFonts w:ascii="Arial" w:eastAsia="Calibri" w:hAnsi="Arial" w:cs="Arial"/>
          <w:bCs/>
          <w:sz w:val="22"/>
          <w:szCs w:val="22"/>
          <w:lang w:val="en-US"/>
        </w:rPr>
        <w:t>.</w:t>
      </w:r>
    </w:p>
    <w:p w14:paraId="20D99A8F" w14:textId="77777777" w:rsidR="00A30C2B" w:rsidRPr="00A30C2B" w:rsidRDefault="00A30C2B" w:rsidP="008E6F23">
      <w:pPr>
        <w:pStyle w:val="Heading2"/>
        <w:numPr>
          <w:ilvl w:val="0"/>
          <w:numId w:val="0"/>
        </w:numPr>
        <w:ind w:left="576" w:hanging="576"/>
        <w:jc w:val="both"/>
        <w:rPr>
          <w:sz w:val="22"/>
          <w:szCs w:val="22"/>
        </w:rPr>
      </w:pPr>
      <w:bookmarkStart w:id="68" w:name="_Toc522034"/>
      <w:r w:rsidRPr="00A30C2B">
        <w:rPr>
          <w:sz w:val="22"/>
          <w:szCs w:val="22"/>
        </w:rPr>
        <w:t>5.2 Notification of safety and protective measures (HRO Art. 20)</w:t>
      </w:r>
      <w:bookmarkEnd w:id="68"/>
    </w:p>
    <w:p w14:paraId="570B23FC" w14:textId="77777777" w:rsidR="00C82696" w:rsidRPr="00A30C2B" w:rsidRDefault="00C82696" w:rsidP="008E6F23">
      <w:pPr>
        <w:tabs>
          <w:tab w:val="left" w:pos="6945"/>
        </w:tabs>
        <w:jc w:val="both"/>
        <w:rPr>
          <w:rFonts w:ascii="Arial" w:hAnsi="Arial" w:cs="Arial"/>
          <w:sz w:val="22"/>
          <w:szCs w:val="22"/>
          <w:lang w:val="en-US"/>
        </w:rPr>
      </w:pPr>
      <w:r>
        <w:rPr>
          <w:rFonts w:ascii="Arial" w:hAnsi="Arial" w:cs="Arial"/>
          <w:sz w:val="22"/>
          <w:szCs w:val="22"/>
          <w:lang w:val="en-US"/>
        </w:rPr>
        <w:t>T</w:t>
      </w:r>
      <w:r w:rsidR="00A30C2B" w:rsidRPr="00A30C2B">
        <w:rPr>
          <w:rFonts w:ascii="Arial" w:hAnsi="Arial" w:cs="Arial"/>
          <w:sz w:val="22"/>
          <w:szCs w:val="22"/>
          <w:lang w:val="en-US"/>
        </w:rPr>
        <w:t>he project leader</w:t>
      </w:r>
      <w:r w:rsidR="0025786F">
        <w:rPr>
          <w:rFonts w:ascii="Arial" w:eastAsia="Calibri" w:hAnsi="Arial" w:cs="Arial"/>
          <w:bCs/>
          <w:color w:val="0000FF"/>
          <w:sz w:val="22"/>
          <w:szCs w:val="22"/>
          <w:lang w:val="en-US"/>
        </w:rPr>
        <w:t xml:space="preserve"> </w:t>
      </w:r>
      <w:r>
        <w:rPr>
          <w:rFonts w:ascii="Arial" w:hAnsi="Arial" w:cs="Arial"/>
          <w:sz w:val="22"/>
          <w:szCs w:val="22"/>
          <w:lang w:val="en-US"/>
        </w:rPr>
        <w:t>is</w:t>
      </w:r>
      <w:r w:rsidRPr="00A30C2B">
        <w:rPr>
          <w:rFonts w:ascii="Arial" w:hAnsi="Arial" w:cs="Arial"/>
          <w:sz w:val="22"/>
          <w:szCs w:val="22"/>
          <w:lang w:val="en-US"/>
        </w:rPr>
        <w:t xml:space="preserve"> </w:t>
      </w:r>
      <w:r w:rsidR="00C25A81">
        <w:rPr>
          <w:rFonts w:ascii="Arial" w:hAnsi="Arial" w:cs="Arial"/>
          <w:sz w:val="22"/>
          <w:szCs w:val="22"/>
          <w:lang w:val="en-US"/>
        </w:rPr>
        <w:t xml:space="preserve">promptly </w:t>
      </w:r>
      <w:r w:rsidR="00A30C2B" w:rsidRPr="00A30C2B">
        <w:rPr>
          <w:rFonts w:ascii="Arial" w:hAnsi="Arial" w:cs="Arial"/>
          <w:sz w:val="22"/>
          <w:szCs w:val="22"/>
          <w:lang w:val="en-US"/>
        </w:rPr>
        <w:t>notified</w:t>
      </w:r>
      <w:r w:rsidR="00C25A81">
        <w:rPr>
          <w:rFonts w:ascii="Arial" w:hAnsi="Arial" w:cs="Arial"/>
          <w:sz w:val="22"/>
          <w:szCs w:val="22"/>
          <w:lang w:val="en-US"/>
        </w:rPr>
        <w:t xml:space="preserve"> (within 24 hours)</w:t>
      </w:r>
      <w:r w:rsidR="00A30C2B" w:rsidRPr="00A30C2B">
        <w:rPr>
          <w:rFonts w:ascii="Arial" w:hAnsi="Arial" w:cs="Arial"/>
          <w:sz w:val="22"/>
          <w:szCs w:val="22"/>
          <w:lang w:val="en-US"/>
        </w:rPr>
        <w:t xml:space="preserve"> </w:t>
      </w:r>
      <w:r>
        <w:rPr>
          <w:rFonts w:ascii="Arial" w:hAnsi="Arial" w:cs="Arial"/>
          <w:sz w:val="22"/>
          <w:szCs w:val="22"/>
          <w:lang w:val="en-US"/>
        </w:rPr>
        <w:t>i</w:t>
      </w:r>
      <w:r w:rsidRPr="00A30C2B">
        <w:rPr>
          <w:rFonts w:ascii="Arial" w:hAnsi="Arial" w:cs="Arial"/>
          <w:sz w:val="22"/>
          <w:szCs w:val="22"/>
          <w:lang w:val="en-US"/>
        </w:rPr>
        <w:t>f immediate safety and protective measures have to be taken during the c</w:t>
      </w:r>
      <w:r>
        <w:rPr>
          <w:rFonts w:ascii="Arial" w:hAnsi="Arial" w:cs="Arial"/>
          <w:sz w:val="22"/>
          <w:szCs w:val="22"/>
          <w:lang w:val="en-US"/>
        </w:rPr>
        <w:t>onduct of the research project</w:t>
      </w:r>
      <w:r w:rsidR="00A30C2B" w:rsidRPr="00A30C2B">
        <w:rPr>
          <w:rFonts w:ascii="Arial" w:hAnsi="Arial" w:cs="Arial"/>
          <w:sz w:val="22"/>
          <w:szCs w:val="22"/>
          <w:lang w:val="en-US"/>
        </w:rPr>
        <w:t xml:space="preserve">. </w:t>
      </w:r>
      <w:r>
        <w:rPr>
          <w:rFonts w:ascii="Arial" w:hAnsi="Arial" w:cs="Arial"/>
          <w:sz w:val="22"/>
          <w:szCs w:val="22"/>
          <w:lang w:val="en-US"/>
        </w:rPr>
        <w:t xml:space="preserve">The </w:t>
      </w:r>
      <w:r w:rsidRPr="00A30C2B">
        <w:rPr>
          <w:rFonts w:ascii="Arial" w:hAnsi="Arial" w:cs="Arial"/>
          <w:sz w:val="22"/>
          <w:szCs w:val="22"/>
          <w:lang w:val="en-US"/>
        </w:rPr>
        <w:t xml:space="preserve">Ethics Committee </w:t>
      </w:r>
      <w:r>
        <w:rPr>
          <w:rFonts w:ascii="Arial" w:hAnsi="Arial" w:cs="Arial"/>
          <w:sz w:val="22"/>
          <w:szCs w:val="22"/>
          <w:lang w:val="en-US"/>
        </w:rPr>
        <w:t xml:space="preserve">will be notified </w:t>
      </w:r>
      <w:r w:rsidRPr="00A30C2B">
        <w:rPr>
          <w:rFonts w:ascii="Arial" w:hAnsi="Arial" w:cs="Arial"/>
          <w:sz w:val="22"/>
          <w:szCs w:val="22"/>
          <w:lang w:val="en-US"/>
        </w:rPr>
        <w:t xml:space="preserve">via BASEC of these measures </w:t>
      </w:r>
      <w:r>
        <w:rPr>
          <w:rFonts w:ascii="Arial" w:hAnsi="Arial" w:cs="Arial"/>
          <w:sz w:val="22"/>
          <w:szCs w:val="22"/>
          <w:lang w:val="en-US"/>
        </w:rPr>
        <w:t>and of the c</w:t>
      </w:r>
      <w:r w:rsidR="00A30C2B" w:rsidRPr="00A30C2B">
        <w:rPr>
          <w:rFonts w:ascii="Arial" w:hAnsi="Arial" w:cs="Arial"/>
          <w:sz w:val="22"/>
          <w:szCs w:val="22"/>
          <w:lang w:val="en-US"/>
        </w:rPr>
        <w:t>ircumstances necessitating them within 7 days.</w:t>
      </w:r>
    </w:p>
    <w:p w14:paraId="617051B0" w14:textId="77777777" w:rsidR="00A30C2B" w:rsidRPr="00A30C2B" w:rsidRDefault="00A30C2B" w:rsidP="008E6F23">
      <w:pPr>
        <w:pStyle w:val="Heading2"/>
        <w:numPr>
          <w:ilvl w:val="0"/>
          <w:numId w:val="0"/>
        </w:numPr>
        <w:ind w:left="576" w:hanging="576"/>
        <w:jc w:val="both"/>
        <w:rPr>
          <w:sz w:val="22"/>
          <w:szCs w:val="22"/>
        </w:rPr>
      </w:pPr>
      <w:bookmarkStart w:id="69" w:name="_Toc522035"/>
      <w:r w:rsidRPr="00A30C2B">
        <w:rPr>
          <w:sz w:val="22"/>
          <w:szCs w:val="22"/>
        </w:rPr>
        <w:t>5.3 Serious events (HRO Art. 21)</w:t>
      </w:r>
      <w:bookmarkEnd w:id="69"/>
    </w:p>
    <w:p w14:paraId="2CFAB04B" w14:textId="77777777" w:rsidR="008E6F23" w:rsidRDefault="00A30C2B" w:rsidP="008E6F23">
      <w:pPr>
        <w:tabs>
          <w:tab w:val="left" w:pos="6945"/>
        </w:tabs>
        <w:jc w:val="both"/>
        <w:rPr>
          <w:rFonts w:ascii="Arial" w:hAnsi="Arial" w:cs="Arial"/>
          <w:sz w:val="22"/>
          <w:szCs w:val="22"/>
          <w:lang w:val="en-US"/>
        </w:rPr>
      </w:pPr>
      <w:r w:rsidRPr="00A30C2B">
        <w:rPr>
          <w:rFonts w:ascii="Arial" w:hAnsi="Arial" w:cs="Arial"/>
          <w:sz w:val="22"/>
          <w:szCs w:val="22"/>
          <w:lang w:val="en-US"/>
        </w:rPr>
        <w:t xml:space="preserve">If a serious event occurs, the research project </w:t>
      </w:r>
      <w:r w:rsidR="006A0051">
        <w:rPr>
          <w:rFonts w:ascii="Arial" w:hAnsi="Arial" w:cs="Arial"/>
          <w:sz w:val="22"/>
          <w:szCs w:val="22"/>
          <w:lang w:val="en-US"/>
        </w:rPr>
        <w:t>will</w:t>
      </w:r>
      <w:r w:rsidR="006A0051" w:rsidRPr="00A30C2B">
        <w:rPr>
          <w:rFonts w:ascii="Arial" w:hAnsi="Arial" w:cs="Arial"/>
          <w:sz w:val="22"/>
          <w:szCs w:val="22"/>
          <w:lang w:val="en-US"/>
        </w:rPr>
        <w:t xml:space="preserve"> </w:t>
      </w:r>
      <w:r w:rsidRPr="00A30C2B">
        <w:rPr>
          <w:rFonts w:ascii="Arial" w:hAnsi="Arial" w:cs="Arial"/>
          <w:sz w:val="22"/>
          <w:szCs w:val="22"/>
          <w:lang w:val="en-US"/>
        </w:rPr>
        <w:t xml:space="preserve">be interrupted and the Ethics Committee </w:t>
      </w:r>
      <w:r w:rsidR="006A0051">
        <w:rPr>
          <w:rFonts w:ascii="Arial" w:hAnsi="Arial" w:cs="Arial"/>
          <w:sz w:val="22"/>
          <w:szCs w:val="22"/>
          <w:lang w:val="en-US"/>
        </w:rPr>
        <w:t xml:space="preserve">notified on the circumstances </w:t>
      </w:r>
      <w:r w:rsidRPr="00A30C2B">
        <w:rPr>
          <w:rFonts w:ascii="Arial" w:hAnsi="Arial" w:cs="Arial"/>
          <w:sz w:val="22"/>
          <w:szCs w:val="22"/>
          <w:lang w:val="en-US"/>
        </w:rPr>
        <w:t>via BASEC within 7 days</w:t>
      </w:r>
      <w:r w:rsidR="006A0051">
        <w:rPr>
          <w:rFonts w:ascii="Arial" w:hAnsi="Arial" w:cs="Arial"/>
          <w:sz w:val="22"/>
          <w:szCs w:val="22"/>
          <w:lang w:val="en-US"/>
        </w:rPr>
        <w:t xml:space="preserve"> according to HRO Art. 21</w:t>
      </w:r>
      <w:r w:rsidR="00C25A81">
        <w:rPr>
          <w:rStyle w:val="FootnoteReference"/>
          <w:rFonts w:ascii="Arial" w:hAnsi="Arial" w:cs="Arial"/>
          <w:sz w:val="22"/>
          <w:szCs w:val="22"/>
          <w:lang w:val="en-US"/>
        </w:rPr>
        <w:footnoteReference w:id="2"/>
      </w:r>
      <w:r w:rsidR="00C25A81">
        <w:rPr>
          <w:rFonts w:ascii="Arial" w:hAnsi="Arial" w:cs="Arial"/>
          <w:sz w:val="22"/>
          <w:szCs w:val="22"/>
          <w:lang w:val="en-US"/>
        </w:rPr>
        <w:t>.</w:t>
      </w:r>
    </w:p>
    <w:p w14:paraId="284A018B" w14:textId="77777777" w:rsidR="00F51E4F" w:rsidRDefault="00F51E4F" w:rsidP="007A45A7">
      <w:pPr>
        <w:pStyle w:val="Heading2"/>
        <w:numPr>
          <w:ilvl w:val="0"/>
          <w:numId w:val="0"/>
        </w:numPr>
        <w:ind w:left="576" w:hanging="576"/>
        <w:jc w:val="both"/>
        <w:rPr>
          <w:sz w:val="22"/>
          <w:szCs w:val="22"/>
        </w:rPr>
      </w:pPr>
      <w:bookmarkStart w:id="70" w:name="_Toc522036"/>
    </w:p>
    <w:p w14:paraId="3A29F23C" w14:textId="77777777" w:rsidR="007A45A7" w:rsidRDefault="00A30C2B" w:rsidP="007A45A7">
      <w:pPr>
        <w:pStyle w:val="Heading2"/>
        <w:numPr>
          <w:ilvl w:val="0"/>
          <w:numId w:val="0"/>
        </w:numPr>
        <w:ind w:left="576" w:hanging="576"/>
        <w:jc w:val="both"/>
        <w:rPr>
          <w:sz w:val="22"/>
          <w:szCs w:val="22"/>
        </w:rPr>
      </w:pPr>
      <w:r w:rsidRPr="00A30C2B">
        <w:rPr>
          <w:sz w:val="22"/>
          <w:szCs w:val="22"/>
        </w:rPr>
        <w:lastRenderedPageBreak/>
        <w:t xml:space="preserve">5.4 </w:t>
      </w:r>
      <w:r w:rsidR="007A45A7" w:rsidRPr="007A45A7">
        <w:rPr>
          <w:sz w:val="22"/>
          <w:szCs w:val="22"/>
        </w:rPr>
        <w:t>Procedure for investigations involving radiation sources</w:t>
      </w:r>
      <w:bookmarkEnd w:id="70"/>
    </w:p>
    <w:p w14:paraId="763EBF3C" w14:textId="77777777" w:rsidR="00A30C2B" w:rsidRPr="00A30C2B" w:rsidRDefault="00A30C2B" w:rsidP="008E6F23">
      <w:pPr>
        <w:pStyle w:val="Heading2"/>
        <w:numPr>
          <w:ilvl w:val="0"/>
          <w:numId w:val="0"/>
        </w:numPr>
        <w:jc w:val="both"/>
        <w:rPr>
          <w:color w:val="auto"/>
          <w:sz w:val="22"/>
          <w:szCs w:val="22"/>
        </w:rPr>
      </w:pPr>
      <w:bookmarkStart w:id="71" w:name="_Toc383091242"/>
      <w:bookmarkStart w:id="72" w:name="_Toc522037"/>
      <w:r w:rsidRPr="00A30C2B">
        <w:rPr>
          <w:color w:val="auto"/>
          <w:sz w:val="22"/>
          <w:szCs w:val="22"/>
        </w:rPr>
        <w:t>5.5 Amendments</w:t>
      </w:r>
      <w:bookmarkStart w:id="73" w:name="_Toc287283169"/>
      <w:bookmarkStart w:id="74" w:name="_Toc287525079"/>
      <w:bookmarkStart w:id="75" w:name="_Toc288223784"/>
      <w:bookmarkEnd w:id="66"/>
      <w:bookmarkEnd w:id="67"/>
      <w:bookmarkEnd w:id="71"/>
      <w:bookmarkEnd w:id="72"/>
    </w:p>
    <w:p w14:paraId="603B6006" w14:textId="77777777" w:rsidR="00A30C2B" w:rsidRPr="00A30C2B" w:rsidRDefault="006232CE" w:rsidP="008E6F23">
      <w:pPr>
        <w:jc w:val="both"/>
        <w:rPr>
          <w:rFonts w:ascii="Arial" w:eastAsia="Calibri" w:hAnsi="Arial" w:cs="Arial"/>
          <w:bCs/>
          <w:color w:val="0000FF"/>
          <w:sz w:val="22"/>
          <w:szCs w:val="22"/>
          <w:lang w:val="en-US"/>
        </w:rPr>
      </w:pPr>
      <w:r>
        <w:rPr>
          <w:rFonts w:ascii="Arial" w:hAnsi="Arial" w:cs="Arial"/>
          <w:color w:val="000000"/>
          <w:sz w:val="22"/>
          <w:szCs w:val="22"/>
          <w:lang w:val="en-US"/>
        </w:rPr>
        <w:t>Substantial c</w:t>
      </w:r>
      <w:r w:rsidR="006F328C">
        <w:rPr>
          <w:rFonts w:ascii="Arial" w:hAnsi="Arial" w:cs="Arial"/>
          <w:color w:val="000000"/>
          <w:sz w:val="22"/>
          <w:szCs w:val="22"/>
          <w:lang w:val="en-US"/>
        </w:rPr>
        <w:t xml:space="preserve">hanges to the project set-up, the protocol and relevant project documents will be submitted to the Ethics Committee for approval according to HRO Art. 18 before implementation. </w:t>
      </w:r>
      <w:r w:rsidR="00A30C2B" w:rsidRPr="00A30C2B">
        <w:rPr>
          <w:rFonts w:ascii="Arial" w:hAnsi="Arial" w:cs="Arial"/>
          <w:color w:val="000000"/>
          <w:sz w:val="22"/>
          <w:szCs w:val="22"/>
          <w:lang w:val="en-US"/>
        </w:rPr>
        <w:t xml:space="preserve">Exceptions are measures that have to be taken immediately in order to protect </w:t>
      </w:r>
      <w:r>
        <w:rPr>
          <w:rFonts w:ascii="Arial" w:hAnsi="Arial" w:cs="Arial"/>
          <w:color w:val="000000"/>
          <w:sz w:val="22"/>
          <w:szCs w:val="22"/>
          <w:lang w:val="en-US"/>
        </w:rPr>
        <w:t xml:space="preserve">the </w:t>
      </w:r>
      <w:r w:rsidR="00A30C2B" w:rsidRPr="00A30C2B">
        <w:rPr>
          <w:rFonts w:ascii="Arial" w:hAnsi="Arial" w:cs="Arial"/>
          <w:color w:val="000000"/>
          <w:sz w:val="22"/>
          <w:szCs w:val="22"/>
          <w:lang w:val="en-US"/>
        </w:rPr>
        <w:t>participants.</w:t>
      </w:r>
      <w:r>
        <w:rPr>
          <w:rFonts w:ascii="Arial" w:hAnsi="Arial" w:cs="Arial"/>
          <w:color w:val="000000"/>
          <w:sz w:val="22"/>
          <w:szCs w:val="22"/>
          <w:lang w:val="en-US"/>
        </w:rPr>
        <w:t xml:space="preserve"> </w:t>
      </w:r>
    </w:p>
    <w:p w14:paraId="60DFB080" w14:textId="77777777" w:rsidR="00A30C2B" w:rsidRPr="00A30C2B" w:rsidRDefault="00A30C2B" w:rsidP="008E6F23">
      <w:pPr>
        <w:pStyle w:val="Heading2"/>
        <w:numPr>
          <w:ilvl w:val="0"/>
          <w:numId w:val="0"/>
        </w:numPr>
        <w:ind w:left="576" w:hanging="576"/>
        <w:jc w:val="both"/>
        <w:rPr>
          <w:sz w:val="22"/>
          <w:szCs w:val="22"/>
        </w:rPr>
      </w:pPr>
      <w:bookmarkStart w:id="76" w:name="_Toc383091243"/>
      <w:bookmarkStart w:id="77" w:name="_Toc522038"/>
      <w:r w:rsidRPr="00A30C2B">
        <w:rPr>
          <w:sz w:val="22"/>
          <w:szCs w:val="22"/>
        </w:rPr>
        <w:t xml:space="preserve">5.6 End of </w:t>
      </w:r>
      <w:bookmarkEnd w:id="73"/>
      <w:bookmarkEnd w:id="74"/>
      <w:bookmarkEnd w:id="75"/>
      <w:r w:rsidRPr="00A30C2B">
        <w:rPr>
          <w:sz w:val="22"/>
          <w:szCs w:val="22"/>
        </w:rPr>
        <w:t>project</w:t>
      </w:r>
      <w:bookmarkEnd w:id="76"/>
      <w:bookmarkEnd w:id="77"/>
    </w:p>
    <w:p w14:paraId="0083150A" w14:textId="77777777" w:rsidR="00A30C2B" w:rsidRPr="00A30C2B" w:rsidRDefault="00A30C2B" w:rsidP="007F03EE">
      <w:pPr>
        <w:pStyle w:val="ProtocolBody"/>
        <w:rPr>
          <w:rFonts w:eastAsia="Calibri" w:cs="Arial"/>
          <w:bCs w:val="0"/>
          <w:color w:val="0000FF"/>
          <w:szCs w:val="22"/>
        </w:rPr>
      </w:pPr>
      <w:r w:rsidRPr="00A30C2B">
        <w:rPr>
          <w:rFonts w:cs="Arial"/>
          <w:szCs w:val="22"/>
        </w:rPr>
        <w:t xml:space="preserve">Upon project </w:t>
      </w:r>
      <w:r w:rsidR="00D34157">
        <w:rPr>
          <w:rFonts w:cs="Arial"/>
          <w:szCs w:val="22"/>
        </w:rPr>
        <w:t>completion or discontinuation</w:t>
      </w:r>
      <w:r w:rsidRPr="00A30C2B">
        <w:rPr>
          <w:rFonts w:cs="Arial"/>
          <w:szCs w:val="22"/>
        </w:rPr>
        <w:t xml:space="preserve">, the Ethics Committee is notified within 90 days. </w:t>
      </w:r>
    </w:p>
    <w:p w14:paraId="3FCAE1BF" w14:textId="77777777" w:rsidR="00A30C2B" w:rsidRPr="00A30C2B" w:rsidRDefault="00A30C2B" w:rsidP="008E6F23">
      <w:pPr>
        <w:pStyle w:val="Heading2"/>
        <w:numPr>
          <w:ilvl w:val="0"/>
          <w:numId w:val="0"/>
        </w:numPr>
        <w:jc w:val="both"/>
        <w:rPr>
          <w:sz w:val="22"/>
          <w:szCs w:val="22"/>
        </w:rPr>
      </w:pPr>
      <w:bookmarkStart w:id="78" w:name="_Toc372217130"/>
      <w:bookmarkStart w:id="79" w:name="_Toc372217131"/>
      <w:bookmarkStart w:id="80" w:name="_Toc332283185"/>
      <w:bookmarkStart w:id="81" w:name="_Toc333493269"/>
      <w:bookmarkStart w:id="82" w:name="_Toc333493315"/>
      <w:bookmarkStart w:id="83" w:name="_Toc334094718"/>
      <w:bookmarkStart w:id="84" w:name="_Toc341255067"/>
      <w:bookmarkStart w:id="85" w:name="_Toc383091244"/>
      <w:bookmarkStart w:id="86" w:name="_Toc522039"/>
      <w:bookmarkEnd w:id="78"/>
      <w:bookmarkEnd w:id="79"/>
      <w:bookmarkEnd w:id="80"/>
      <w:bookmarkEnd w:id="81"/>
      <w:bookmarkEnd w:id="82"/>
      <w:bookmarkEnd w:id="83"/>
      <w:bookmarkEnd w:id="84"/>
      <w:r w:rsidRPr="00A30C2B">
        <w:rPr>
          <w:sz w:val="22"/>
          <w:szCs w:val="22"/>
        </w:rPr>
        <w:t>5.7 Insurance</w:t>
      </w:r>
      <w:bookmarkStart w:id="87" w:name="_Toc380679996"/>
      <w:bookmarkStart w:id="88" w:name="_Toc380679997"/>
      <w:bookmarkStart w:id="89" w:name="_Toc380679998"/>
      <w:bookmarkStart w:id="90" w:name="_Toc380679999"/>
      <w:bookmarkStart w:id="91" w:name="_Toc380680000"/>
      <w:bookmarkEnd w:id="85"/>
      <w:bookmarkEnd w:id="86"/>
      <w:bookmarkEnd w:id="87"/>
      <w:bookmarkEnd w:id="88"/>
      <w:bookmarkEnd w:id="89"/>
      <w:bookmarkEnd w:id="90"/>
      <w:bookmarkEnd w:id="91"/>
    </w:p>
    <w:p w14:paraId="6543304E" w14:textId="77777777" w:rsidR="007F03EE" w:rsidRDefault="00A30C2B" w:rsidP="000B719D">
      <w:pPr>
        <w:jc w:val="both"/>
        <w:rPr>
          <w:rFonts w:ascii="Arial" w:hAnsi="Arial" w:cs="Arial"/>
          <w:sz w:val="22"/>
          <w:szCs w:val="22"/>
          <w:lang w:val="en-US"/>
        </w:rPr>
      </w:pPr>
      <w:r w:rsidRPr="00A30C2B">
        <w:rPr>
          <w:rFonts w:ascii="Arial" w:hAnsi="Arial" w:cs="Arial"/>
          <w:sz w:val="22"/>
          <w:szCs w:val="22"/>
          <w:lang w:val="en-US"/>
        </w:rPr>
        <w:t xml:space="preserve">In the event of project-related damage or injuries, the </w:t>
      </w:r>
      <w:r w:rsidR="000B719D">
        <w:rPr>
          <w:rFonts w:ascii="Arial" w:hAnsi="Arial" w:cs="Arial"/>
          <w:sz w:val="22"/>
          <w:szCs w:val="22"/>
          <w:lang w:val="en-US"/>
        </w:rPr>
        <w:t>Sponsor will be liable</w:t>
      </w:r>
      <w:r w:rsidR="00F23FEA">
        <w:rPr>
          <w:rFonts w:ascii="Arial" w:hAnsi="Arial" w:cs="Arial"/>
          <w:sz w:val="22"/>
          <w:szCs w:val="22"/>
          <w:lang w:val="en-US"/>
        </w:rPr>
        <w:t xml:space="preserve">, except for </w:t>
      </w:r>
      <w:r w:rsidR="000B719D">
        <w:rPr>
          <w:rFonts w:ascii="Arial" w:hAnsi="Arial" w:cs="Arial"/>
          <w:sz w:val="22"/>
          <w:szCs w:val="22"/>
          <w:lang w:val="en-US"/>
        </w:rPr>
        <w:t xml:space="preserve">damages that are </w:t>
      </w:r>
      <w:r w:rsidR="000B719D" w:rsidRPr="000B719D">
        <w:rPr>
          <w:rFonts w:ascii="Arial" w:hAnsi="Arial" w:cs="Arial"/>
          <w:sz w:val="22"/>
          <w:szCs w:val="22"/>
          <w:lang w:val="en-US"/>
        </w:rPr>
        <w:t>only slight and temporary; and</w:t>
      </w:r>
      <w:r w:rsidR="000B719D">
        <w:rPr>
          <w:rFonts w:ascii="Arial" w:hAnsi="Arial" w:cs="Arial"/>
          <w:sz w:val="22"/>
          <w:szCs w:val="22"/>
          <w:lang w:val="en-US"/>
        </w:rPr>
        <w:t xml:space="preserve"> for which </w:t>
      </w:r>
      <w:r w:rsidR="000B719D" w:rsidRPr="000B719D">
        <w:rPr>
          <w:rFonts w:ascii="Arial" w:hAnsi="Arial" w:cs="Arial"/>
          <w:sz w:val="22"/>
          <w:szCs w:val="22"/>
          <w:lang w:val="en-US"/>
        </w:rPr>
        <w:t>the extent of the damage is no greater than would be expected in the current state of scientific knowledge</w:t>
      </w:r>
      <w:r w:rsidR="000B719D">
        <w:rPr>
          <w:rFonts w:ascii="Arial" w:hAnsi="Arial" w:cs="Arial"/>
          <w:sz w:val="22"/>
          <w:szCs w:val="22"/>
          <w:lang w:val="en-US"/>
        </w:rPr>
        <w:t xml:space="preserve"> (Art. 12 HRO)</w:t>
      </w:r>
      <w:r w:rsidR="00C2340A">
        <w:rPr>
          <w:rFonts w:ascii="Arial" w:hAnsi="Arial" w:cs="Arial"/>
          <w:sz w:val="22"/>
          <w:szCs w:val="22"/>
          <w:lang w:val="en-US"/>
        </w:rPr>
        <w:t xml:space="preserve">. </w:t>
      </w:r>
    </w:p>
    <w:p w14:paraId="5DA1166C" w14:textId="77777777" w:rsidR="007F03EE" w:rsidRPr="007F03EE" w:rsidRDefault="00F84CDB" w:rsidP="000B719D">
      <w:pPr>
        <w:jc w:val="both"/>
        <w:rPr>
          <w:rFonts w:ascii="Arial" w:hAnsi="Arial" w:cs="Arial"/>
          <w:color w:val="000000" w:themeColor="text1"/>
          <w:sz w:val="22"/>
          <w:szCs w:val="22"/>
          <w:lang w:val="en-US"/>
        </w:rPr>
      </w:pPr>
      <w:r>
        <w:rPr>
          <w:rFonts w:ascii="Arial" w:hAnsi="Arial" w:cs="Arial"/>
          <w:color w:val="000000" w:themeColor="text1"/>
          <w:sz w:val="22"/>
          <w:szCs w:val="22"/>
          <w:lang w:val="en-US"/>
        </w:rPr>
        <w:t>Because this project is</w:t>
      </w:r>
      <w:r w:rsidR="005C5746">
        <w:rPr>
          <w:rFonts w:ascii="Arial" w:hAnsi="Arial" w:cs="Arial"/>
          <w:color w:val="000000" w:themeColor="text1"/>
          <w:sz w:val="22"/>
          <w:szCs w:val="22"/>
          <w:lang w:val="en-US"/>
        </w:rPr>
        <w:t xml:space="preserve"> a category B research project, a</w:t>
      </w:r>
      <w:r>
        <w:rPr>
          <w:rFonts w:ascii="Arial" w:hAnsi="Arial" w:cs="Arial"/>
          <w:color w:val="000000" w:themeColor="text1"/>
          <w:sz w:val="22"/>
          <w:szCs w:val="22"/>
          <w:lang w:val="en-US"/>
        </w:rPr>
        <w:t>n additional insurance package is assured</w:t>
      </w:r>
      <w:r w:rsidR="005C5746">
        <w:rPr>
          <w:rFonts w:ascii="Arial" w:hAnsi="Arial" w:cs="Arial"/>
          <w:color w:val="000000" w:themeColor="text1"/>
          <w:sz w:val="22"/>
          <w:szCs w:val="22"/>
          <w:lang w:val="en-US"/>
        </w:rPr>
        <w:t>.</w:t>
      </w:r>
    </w:p>
    <w:p w14:paraId="07E61144" w14:textId="77777777" w:rsidR="00A30C2B" w:rsidRPr="00A30C2B" w:rsidRDefault="00A30C2B" w:rsidP="008E6F23">
      <w:pPr>
        <w:pStyle w:val="Heading1"/>
        <w:numPr>
          <w:ilvl w:val="0"/>
          <w:numId w:val="0"/>
        </w:numPr>
        <w:ind w:left="432" w:hanging="432"/>
        <w:jc w:val="both"/>
        <w:rPr>
          <w:sz w:val="24"/>
          <w:szCs w:val="24"/>
        </w:rPr>
      </w:pPr>
      <w:bookmarkStart w:id="92" w:name="_Toc383091245"/>
      <w:bookmarkStart w:id="93" w:name="_Toc522040"/>
      <w:r w:rsidRPr="00A30C2B">
        <w:rPr>
          <w:sz w:val="24"/>
          <w:szCs w:val="24"/>
        </w:rPr>
        <w:t>6</w:t>
      </w:r>
      <w:r w:rsidRPr="00A30C2B">
        <w:rPr>
          <w:sz w:val="24"/>
          <w:szCs w:val="24"/>
        </w:rPr>
        <w:tab/>
        <w:t>FURTHER</w:t>
      </w:r>
      <w:r w:rsidR="007A0019">
        <w:rPr>
          <w:sz w:val="24"/>
          <w:szCs w:val="24"/>
        </w:rPr>
        <w:t xml:space="preserve"> </w:t>
      </w:r>
      <w:r w:rsidRPr="00A30C2B">
        <w:rPr>
          <w:sz w:val="24"/>
          <w:szCs w:val="24"/>
        </w:rPr>
        <w:t>Aspects</w:t>
      </w:r>
      <w:bookmarkEnd w:id="92"/>
      <w:bookmarkEnd w:id="93"/>
    </w:p>
    <w:p w14:paraId="203123FD" w14:textId="77777777" w:rsidR="00A30C2B" w:rsidRPr="00A30C2B" w:rsidRDefault="00A30C2B" w:rsidP="008E6F23">
      <w:pPr>
        <w:pStyle w:val="Heading2"/>
        <w:numPr>
          <w:ilvl w:val="0"/>
          <w:numId w:val="0"/>
        </w:numPr>
        <w:jc w:val="both"/>
        <w:rPr>
          <w:sz w:val="22"/>
          <w:szCs w:val="22"/>
        </w:rPr>
      </w:pPr>
      <w:bookmarkStart w:id="94" w:name="_Toc383091246"/>
      <w:bookmarkStart w:id="95" w:name="_Toc522041"/>
      <w:r w:rsidRPr="00A30C2B">
        <w:rPr>
          <w:sz w:val="22"/>
          <w:szCs w:val="22"/>
        </w:rPr>
        <w:t>6.1 Overall ethical consideration</w:t>
      </w:r>
      <w:bookmarkEnd w:id="94"/>
      <w:r w:rsidRPr="00A30C2B">
        <w:rPr>
          <w:sz w:val="22"/>
          <w:szCs w:val="22"/>
        </w:rPr>
        <w:t>s</w:t>
      </w:r>
      <w:bookmarkEnd w:id="95"/>
    </w:p>
    <w:p w14:paraId="183E62ED" w14:textId="77777777" w:rsidR="006A14D5" w:rsidRPr="005A4A9D" w:rsidRDefault="00D3713D" w:rsidP="006A14D5">
      <w:pPr>
        <w:pStyle w:val="NormalWeb"/>
        <w:shd w:val="clear" w:color="auto" w:fill="FFFFFF"/>
        <w:spacing w:before="2"/>
        <w:jc w:val="both"/>
        <w:rPr>
          <w:rFonts w:ascii="ArialMT" w:eastAsia="Times New Roman" w:hAnsi="ArialMT"/>
          <w:color w:val="0C0F19"/>
          <w:sz w:val="22"/>
          <w:szCs w:val="21"/>
          <w:lang w:val="en-US"/>
        </w:rPr>
      </w:pPr>
      <w:r w:rsidRPr="00D3713D">
        <w:rPr>
          <w:rFonts w:ascii="ArialMT" w:eastAsia="Times New Roman" w:hAnsi="ArialMT"/>
          <w:color w:val="0C0F19"/>
          <w:sz w:val="22"/>
          <w:szCs w:val="21"/>
          <w:lang w:val="en-US"/>
        </w:rPr>
        <w:t xml:space="preserve">Very little is known about COVID-19 pathobiology, its effects on human tissue, its tropism in the human body and its interactions with the immune system. </w:t>
      </w:r>
      <w:r w:rsidR="006A14D5" w:rsidRPr="005A4A9D">
        <w:rPr>
          <w:rFonts w:ascii="ArialMT" w:eastAsia="Times New Roman" w:hAnsi="ArialMT"/>
          <w:color w:val="0C0F19"/>
          <w:sz w:val="22"/>
          <w:szCs w:val="21"/>
          <w:lang w:val="en-US"/>
        </w:rPr>
        <w:t xml:space="preserve">Besides, almost no data exist about the tropism of SARS-CoV-2 within the human body. Although the respiratory tract is thought to be the main virus reservoir, it remains unknown which additional cells of the body are being infected and to what consequences this leads. Moreover, the virus’ interaction with the immune system is still poorly characterized, although being particularly important. </w:t>
      </w:r>
    </w:p>
    <w:p w14:paraId="2C65D28D" w14:textId="77777777" w:rsidR="00A96B8E" w:rsidRPr="005A4A9D" w:rsidRDefault="00A96B8E" w:rsidP="006A14D5">
      <w:pPr>
        <w:pStyle w:val="NormalWeb"/>
        <w:shd w:val="clear" w:color="auto" w:fill="FFFFFF"/>
        <w:spacing w:before="2"/>
        <w:jc w:val="both"/>
        <w:rPr>
          <w:rFonts w:ascii="ArialMT" w:eastAsia="Times New Roman" w:hAnsi="ArialMT"/>
          <w:color w:val="0C0F19"/>
          <w:sz w:val="22"/>
          <w:szCs w:val="21"/>
          <w:lang w:val="en-US"/>
        </w:rPr>
      </w:pPr>
    </w:p>
    <w:p w14:paraId="594B2464" w14:textId="77777777" w:rsidR="00A96B8E" w:rsidRPr="005A4A9D" w:rsidRDefault="00A96B8E" w:rsidP="006A14D5">
      <w:pPr>
        <w:pStyle w:val="NormalWeb"/>
        <w:shd w:val="clear" w:color="auto" w:fill="FFFFFF"/>
        <w:spacing w:before="2"/>
        <w:jc w:val="both"/>
        <w:rPr>
          <w:rFonts w:ascii="Times New Roman" w:eastAsia="Times New Roman" w:hAnsi="Times New Roman"/>
          <w:sz w:val="28"/>
          <w:szCs w:val="28"/>
          <w:lang w:val="en-US"/>
        </w:rPr>
      </w:pPr>
      <w:r w:rsidRPr="005A4A9D">
        <w:rPr>
          <w:rFonts w:ascii="ArialMT" w:eastAsia="Times New Roman" w:hAnsi="ArialMT"/>
          <w:color w:val="0C0F19"/>
          <w:sz w:val="22"/>
          <w:szCs w:val="21"/>
          <w:lang w:val="en-US"/>
        </w:rPr>
        <w:t>Therefore</w:t>
      </w:r>
      <w:r w:rsidR="00212D33" w:rsidRPr="005A4A9D">
        <w:rPr>
          <w:rFonts w:ascii="ArialMT" w:eastAsia="Times New Roman" w:hAnsi="ArialMT"/>
          <w:color w:val="0C0F19"/>
          <w:sz w:val="22"/>
          <w:szCs w:val="21"/>
          <w:lang w:val="en-US"/>
        </w:rPr>
        <w:t>,</w:t>
      </w:r>
      <w:r w:rsidRPr="005A4A9D">
        <w:rPr>
          <w:rFonts w:ascii="ArialMT" w:eastAsia="Times New Roman" w:hAnsi="ArialMT"/>
          <w:color w:val="0C0F19"/>
          <w:sz w:val="22"/>
          <w:szCs w:val="21"/>
          <w:lang w:val="en-US"/>
        </w:rPr>
        <w:t xml:space="preserve"> it is of major importance to identify the mechanisms </w:t>
      </w:r>
      <w:r w:rsidR="00007CBB" w:rsidRPr="005A4A9D">
        <w:rPr>
          <w:rFonts w:ascii="ArialMT" w:eastAsia="Times New Roman" w:hAnsi="ArialMT"/>
          <w:color w:val="0C0F19"/>
          <w:sz w:val="22"/>
          <w:szCs w:val="21"/>
          <w:lang w:val="en-US"/>
        </w:rPr>
        <w:t xml:space="preserve">of SARS-CoV-2 which are leading to infection, </w:t>
      </w:r>
      <w:r w:rsidR="00212D33" w:rsidRPr="005A4A9D">
        <w:rPr>
          <w:rFonts w:ascii="ArialMT" w:eastAsia="Times New Roman" w:hAnsi="ArialMT"/>
          <w:color w:val="0C0F19"/>
          <w:sz w:val="22"/>
          <w:szCs w:val="21"/>
          <w:lang w:val="en-US"/>
        </w:rPr>
        <w:t xml:space="preserve">severe illness and death. Based on these findings we could identify markers predictive for </w:t>
      </w:r>
      <w:r w:rsidR="00315BF4" w:rsidRPr="005A4A9D">
        <w:rPr>
          <w:rFonts w:ascii="ArialMT" w:eastAsia="Times New Roman" w:hAnsi="ArialMT"/>
          <w:color w:val="0C0F19"/>
          <w:sz w:val="22"/>
          <w:szCs w:val="21"/>
          <w:lang w:val="en-US"/>
        </w:rPr>
        <w:t>a severe course</w:t>
      </w:r>
      <w:r w:rsidR="000E461D" w:rsidRPr="005A4A9D">
        <w:rPr>
          <w:rFonts w:ascii="ArialMT" w:eastAsia="Times New Roman" w:hAnsi="ArialMT"/>
          <w:color w:val="0C0F19"/>
          <w:sz w:val="22"/>
          <w:szCs w:val="21"/>
          <w:lang w:val="en-US"/>
        </w:rPr>
        <w:t xml:space="preserve">. Furthermore, </w:t>
      </w:r>
      <w:r w:rsidR="00601401" w:rsidRPr="005A4A9D">
        <w:rPr>
          <w:rFonts w:ascii="ArialMT" w:eastAsia="Times New Roman" w:hAnsi="ArialMT"/>
          <w:color w:val="0C0F19"/>
          <w:sz w:val="22"/>
          <w:szCs w:val="21"/>
          <w:lang w:val="en-US"/>
        </w:rPr>
        <w:t xml:space="preserve">new </w:t>
      </w:r>
      <w:r w:rsidR="000E461D" w:rsidRPr="005A4A9D">
        <w:rPr>
          <w:rFonts w:ascii="ArialMT" w:eastAsia="Times New Roman" w:hAnsi="ArialMT"/>
          <w:color w:val="0C0F19"/>
          <w:sz w:val="22"/>
          <w:szCs w:val="21"/>
          <w:lang w:val="en-US"/>
        </w:rPr>
        <w:t xml:space="preserve">therapeutic approaches could </w:t>
      </w:r>
      <w:r w:rsidR="00601401" w:rsidRPr="005A4A9D">
        <w:rPr>
          <w:rFonts w:ascii="ArialMT" w:eastAsia="Times New Roman" w:hAnsi="ArialMT"/>
          <w:color w:val="0C0F19"/>
          <w:sz w:val="22"/>
          <w:szCs w:val="21"/>
          <w:lang w:val="en-US"/>
        </w:rPr>
        <w:t xml:space="preserve">be generated based on the pathophysiologic mechanisms of this virus, with the result of </w:t>
      </w:r>
      <w:r w:rsidR="00AD707B" w:rsidRPr="005A4A9D">
        <w:rPr>
          <w:rFonts w:ascii="ArialMT" w:eastAsia="Times New Roman" w:hAnsi="ArialMT"/>
          <w:color w:val="0C0F19"/>
          <w:sz w:val="22"/>
          <w:szCs w:val="21"/>
          <w:lang w:val="en-US"/>
        </w:rPr>
        <w:t>beneficial treatment response in patients infected with SARA-CoV-2.</w:t>
      </w:r>
    </w:p>
    <w:p w14:paraId="32C000DF" w14:textId="77777777" w:rsidR="00D3713D" w:rsidRPr="00D3713D" w:rsidRDefault="00AD707B" w:rsidP="00D3713D">
      <w:pPr>
        <w:shd w:val="clear" w:color="auto" w:fill="FFFFFF"/>
        <w:spacing w:before="100" w:beforeAutospacing="1" w:after="100" w:afterAutospacing="1"/>
        <w:rPr>
          <w:rFonts w:ascii="Arial" w:eastAsia="Times New Roman" w:hAnsi="Arial" w:cs="Arial"/>
          <w:sz w:val="22"/>
          <w:szCs w:val="22"/>
          <w:lang w:val="en-US"/>
        </w:rPr>
      </w:pPr>
      <w:r w:rsidRPr="007C2F39">
        <w:rPr>
          <w:rFonts w:ascii="Arial" w:eastAsia="Times New Roman" w:hAnsi="Arial" w:cs="Arial"/>
          <w:sz w:val="22"/>
          <w:szCs w:val="22"/>
          <w:lang w:val="en-US"/>
        </w:rPr>
        <w:t>In case of incidental findings (MRI images, lumbar punct</w:t>
      </w:r>
      <w:r w:rsidR="007F48EE">
        <w:rPr>
          <w:rFonts w:ascii="Arial" w:eastAsia="Times New Roman" w:hAnsi="Arial" w:cs="Arial"/>
          <w:sz w:val="22"/>
          <w:szCs w:val="22"/>
          <w:lang w:val="en-US"/>
        </w:rPr>
        <w:t>ure</w:t>
      </w:r>
      <w:r w:rsidRPr="007C2F39">
        <w:rPr>
          <w:rFonts w:ascii="Arial" w:eastAsia="Times New Roman" w:hAnsi="Arial" w:cs="Arial"/>
          <w:sz w:val="22"/>
          <w:szCs w:val="22"/>
          <w:lang w:val="en-US"/>
        </w:rPr>
        <w:t>, blood withdrawal, neurological sta</w:t>
      </w:r>
      <w:r w:rsidR="007C2F39">
        <w:rPr>
          <w:rFonts w:ascii="Arial" w:eastAsia="Times New Roman" w:hAnsi="Arial" w:cs="Arial"/>
          <w:sz w:val="22"/>
          <w:szCs w:val="22"/>
          <w:lang w:val="en-US"/>
        </w:rPr>
        <w:t>t</w:t>
      </w:r>
      <w:r w:rsidRPr="007C2F39">
        <w:rPr>
          <w:rFonts w:ascii="Arial" w:eastAsia="Times New Roman" w:hAnsi="Arial" w:cs="Arial"/>
          <w:sz w:val="22"/>
          <w:szCs w:val="22"/>
          <w:lang w:val="en-US"/>
        </w:rPr>
        <w:t xml:space="preserve">e/scores) </w:t>
      </w:r>
      <w:r w:rsidR="008704D9" w:rsidRPr="007C2F39">
        <w:rPr>
          <w:rFonts w:ascii="Arial" w:eastAsia="Times New Roman" w:hAnsi="Arial" w:cs="Arial"/>
          <w:sz w:val="22"/>
          <w:szCs w:val="22"/>
          <w:lang w:val="en-US"/>
        </w:rPr>
        <w:t>the participants are informed</w:t>
      </w:r>
      <w:r w:rsidR="00BD32CC" w:rsidRPr="007C2F39">
        <w:rPr>
          <w:rFonts w:ascii="Arial" w:eastAsia="Times New Roman" w:hAnsi="Arial" w:cs="Arial"/>
          <w:sz w:val="22"/>
          <w:szCs w:val="22"/>
          <w:lang w:val="en-US"/>
        </w:rPr>
        <w:t xml:space="preserve">. </w:t>
      </w:r>
    </w:p>
    <w:p w14:paraId="0AEE3E1C" w14:textId="77777777" w:rsidR="00A30C2B" w:rsidRPr="00A30C2B" w:rsidRDefault="00A30C2B" w:rsidP="008E6F23">
      <w:pPr>
        <w:pStyle w:val="Heading2"/>
        <w:numPr>
          <w:ilvl w:val="0"/>
          <w:numId w:val="0"/>
        </w:numPr>
        <w:ind w:left="576" w:hanging="576"/>
        <w:jc w:val="both"/>
        <w:rPr>
          <w:i/>
          <w:sz w:val="22"/>
          <w:szCs w:val="22"/>
        </w:rPr>
      </w:pPr>
      <w:bookmarkStart w:id="96" w:name="_Toc522042"/>
      <w:bookmarkStart w:id="97" w:name="_Toc383091247"/>
      <w:r w:rsidRPr="00A30C2B">
        <w:rPr>
          <w:sz w:val="22"/>
          <w:szCs w:val="22"/>
        </w:rPr>
        <w:t>6.2 Risk-Benefit Assessment</w:t>
      </w:r>
      <w:bookmarkEnd w:id="96"/>
      <w:r w:rsidRPr="00A30C2B">
        <w:rPr>
          <w:i/>
          <w:sz w:val="22"/>
          <w:szCs w:val="22"/>
        </w:rPr>
        <w:t xml:space="preserve"> </w:t>
      </w:r>
    </w:p>
    <w:p w14:paraId="70D17C81" w14:textId="77777777" w:rsidR="007F48EE" w:rsidRDefault="007F48EE" w:rsidP="008E6F23">
      <w:pPr>
        <w:jc w:val="both"/>
        <w:rPr>
          <w:rFonts w:ascii="Arial" w:eastAsia="Calibri" w:hAnsi="Arial" w:cs="Arial"/>
          <w:color w:val="0000FF"/>
          <w:sz w:val="22"/>
          <w:szCs w:val="22"/>
          <w:lang w:val="en-US"/>
        </w:rPr>
      </w:pPr>
    </w:p>
    <w:p w14:paraId="2FA253E1" w14:textId="77777777" w:rsidR="007F48EE" w:rsidRDefault="00CF2B9E" w:rsidP="008E6F23">
      <w:pPr>
        <w:jc w:val="both"/>
        <w:rPr>
          <w:rFonts w:ascii="Arial" w:eastAsia="Calibri" w:hAnsi="Arial" w:cs="Arial"/>
          <w:color w:val="000000" w:themeColor="text1"/>
          <w:sz w:val="22"/>
          <w:szCs w:val="22"/>
          <w:lang w:val="en-US"/>
        </w:rPr>
      </w:pPr>
      <w:r>
        <w:rPr>
          <w:rFonts w:ascii="Arial" w:eastAsia="Calibri" w:hAnsi="Arial" w:cs="Arial"/>
          <w:color w:val="000000" w:themeColor="text1"/>
          <w:sz w:val="22"/>
          <w:szCs w:val="22"/>
          <w:lang w:val="en-US"/>
        </w:rPr>
        <w:t>Risks of the procedures</w:t>
      </w:r>
      <w:r w:rsidR="00D802FE">
        <w:rPr>
          <w:rFonts w:ascii="Arial" w:eastAsia="Calibri" w:hAnsi="Arial" w:cs="Arial"/>
          <w:color w:val="000000" w:themeColor="text1"/>
          <w:sz w:val="22"/>
          <w:szCs w:val="22"/>
          <w:lang w:val="en-US"/>
        </w:rPr>
        <w:t xml:space="preserve"> in this project:</w:t>
      </w:r>
    </w:p>
    <w:p w14:paraId="0178B1B0" w14:textId="77777777" w:rsidR="00D802FE" w:rsidRDefault="00D802FE" w:rsidP="00D802FE">
      <w:pPr>
        <w:pStyle w:val="ListParagraph"/>
        <w:numPr>
          <w:ilvl w:val="0"/>
          <w:numId w:val="42"/>
        </w:numPr>
        <w:jc w:val="both"/>
        <w:rPr>
          <w:rFonts w:ascii="Arial" w:eastAsia="Calibri" w:hAnsi="Arial" w:cs="Arial"/>
          <w:color w:val="000000" w:themeColor="text1"/>
          <w:sz w:val="22"/>
          <w:szCs w:val="22"/>
          <w:lang w:val="en-US"/>
        </w:rPr>
      </w:pPr>
      <w:r>
        <w:rPr>
          <w:rFonts w:ascii="Arial" w:eastAsia="Calibri" w:hAnsi="Arial" w:cs="Arial"/>
          <w:color w:val="000000" w:themeColor="text1"/>
          <w:sz w:val="22"/>
          <w:szCs w:val="22"/>
          <w:lang w:val="en-US"/>
        </w:rPr>
        <w:t xml:space="preserve">MRI: allergic reaction to </w:t>
      </w:r>
      <w:r w:rsidR="006D5045">
        <w:rPr>
          <w:rFonts w:ascii="Arial" w:eastAsia="Calibri" w:hAnsi="Arial" w:cs="Arial"/>
          <w:color w:val="000000" w:themeColor="text1"/>
          <w:sz w:val="22"/>
          <w:szCs w:val="22"/>
          <w:lang w:val="en-US"/>
        </w:rPr>
        <w:t>contrast agents</w:t>
      </w:r>
    </w:p>
    <w:p w14:paraId="0E456357" w14:textId="77777777" w:rsidR="006D5045" w:rsidRDefault="006D5045" w:rsidP="00D802FE">
      <w:pPr>
        <w:pStyle w:val="ListParagraph"/>
        <w:numPr>
          <w:ilvl w:val="0"/>
          <w:numId w:val="42"/>
        </w:numPr>
        <w:jc w:val="both"/>
        <w:rPr>
          <w:rFonts w:ascii="Arial" w:eastAsia="Calibri" w:hAnsi="Arial" w:cs="Arial"/>
          <w:color w:val="000000" w:themeColor="text1"/>
          <w:sz w:val="22"/>
          <w:szCs w:val="22"/>
          <w:lang w:val="en-US"/>
        </w:rPr>
      </w:pPr>
      <w:r>
        <w:rPr>
          <w:rFonts w:ascii="Arial" w:eastAsia="Calibri" w:hAnsi="Arial" w:cs="Arial"/>
          <w:color w:val="000000" w:themeColor="text1"/>
          <w:sz w:val="22"/>
          <w:szCs w:val="22"/>
          <w:lang w:val="en-US"/>
        </w:rPr>
        <w:t xml:space="preserve">Lumbar puncture: Infection, </w:t>
      </w:r>
      <w:r w:rsidR="00943C65">
        <w:rPr>
          <w:rFonts w:ascii="Arial" w:eastAsia="Calibri" w:hAnsi="Arial" w:cs="Arial"/>
          <w:color w:val="000000" w:themeColor="text1"/>
          <w:sz w:val="22"/>
          <w:szCs w:val="22"/>
          <w:lang w:val="en-US"/>
        </w:rPr>
        <w:t>post-lumbar puncture headache</w:t>
      </w:r>
    </w:p>
    <w:p w14:paraId="1700AF24" w14:textId="77777777" w:rsidR="00CF2A6B" w:rsidRDefault="00CF2A6B" w:rsidP="00D802FE">
      <w:pPr>
        <w:pStyle w:val="ListParagraph"/>
        <w:numPr>
          <w:ilvl w:val="0"/>
          <w:numId w:val="42"/>
        </w:numPr>
        <w:jc w:val="both"/>
        <w:rPr>
          <w:rFonts w:ascii="Arial" w:eastAsia="Calibri" w:hAnsi="Arial" w:cs="Arial"/>
          <w:color w:val="000000" w:themeColor="text1"/>
          <w:sz w:val="22"/>
          <w:szCs w:val="22"/>
          <w:lang w:val="en-US"/>
        </w:rPr>
      </w:pPr>
      <w:r>
        <w:rPr>
          <w:rFonts w:ascii="Arial" w:eastAsia="Calibri" w:hAnsi="Arial" w:cs="Arial"/>
          <w:color w:val="000000" w:themeColor="text1"/>
          <w:sz w:val="22"/>
          <w:szCs w:val="22"/>
          <w:lang w:val="en-US"/>
        </w:rPr>
        <w:t>Blood withdraw: Infection.</w:t>
      </w:r>
    </w:p>
    <w:p w14:paraId="104BAF57" w14:textId="77777777" w:rsidR="00CF2A6B" w:rsidRDefault="00CF2A6B" w:rsidP="00CF2A6B">
      <w:pPr>
        <w:jc w:val="both"/>
        <w:rPr>
          <w:rFonts w:ascii="Arial" w:eastAsia="Calibri" w:hAnsi="Arial" w:cs="Arial"/>
          <w:color w:val="000000" w:themeColor="text1"/>
          <w:sz w:val="22"/>
          <w:szCs w:val="22"/>
          <w:lang w:val="en-US"/>
        </w:rPr>
      </w:pPr>
    </w:p>
    <w:p w14:paraId="429261BA" w14:textId="77777777" w:rsidR="00CF2A6B" w:rsidRDefault="000B26C8" w:rsidP="00CF2A6B">
      <w:pPr>
        <w:jc w:val="both"/>
        <w:rPr>
          <w:rFonts w:ascii="Arial" w:eastAsia="Calibri" w:hAnsi="Arial" w:cs="Arial"/>
          <w:color w:val="000000" w:themeColor="text1"/>
          <w:sz w:val="22"/>
          <w:szCs w:val="22"/>
          <w:lang w:val="en-US"/>
        </w:rPr>
      </w:pPr>
      <w:r>
        <w:rPr>
          <w:rFonts w:ascii="Arial" w:eastAsia="Calibri" w:hAnsi="Arial" w:cs="Arial"/>
          <w:color w:val="000000" w:themeColor="text1"/>
          <w:sz w:val="22"/>
          <w:szCs w:val="22"/>
          <w:lang w:val="en-US"/>
        </w:rPr>
        <w:t xml:space="preserve">Each of the mentioned risks takes place in less than 1%. To </w:t>
      </w:r>
      <w:r w:rsidR="003D3D39">
        <w:rPr>
          <w:rFonts w:ascii="Arial" w:eastAsia="Calibri" w:hAnsi="Arial" w:cs="Arial"/>
          <w:color w:val="000000" w:themeColor="text1"/>
          <w:sz w:val="22"/>
          <w:szCs w:val="22"/>
          <w:lang w:val="en-US"/>
        </w:rPr>
        <w:t xml:space="preserve">reduce the risk of infection the procedures </w:t>
      </w:r>
      <w:r w:rsidR="006A319A">
        <w:rPr>
          <w:rFonts w:ascii="Arial" w:eastAsia="Calibri" w:hAnsi="Arial" w:cs="Arial"/>
          <w:color w:val="000000" w:themeColor="text1"/>
          <w:sz w:val="22"/>
          <w:szCs w:val="22"/>
          <w:lang w:val="en-US"/>
        </w:rPr>
        <w:t>of lumbar puncture and blood withdraw are kept under sterile conditions</w:t>
      </w:r>
      <w:r w:rsidR="007D1F55">
        <w:rPr>
          <w:rFonts w:ascii="Arial" w:eastAsia="Calibri" w:hAnsi="Arial" w:cs="Arial"/>
          <w:color w:val="000000" w:themeColor="text1"/>
          <w:sz w:val="22"/>
          <w:szCs w:val="22"/>
          <w:lang w:val="en-US"/>
        </w:rPr>
        <w:t xml:space="preserve"> (d</w:t>
      </w:r>
      <w:r w:rsidR="00BC31EB">
        <w:rPr>
          <w:rFonts w:ascii="Arial" w:eastAsia="Calibri" w:hAnsi="Arial" w:cs="Arial"/>
          <w:color w:val="000000" w:themeColor="text1"/>
          <w:sz w:val="22"/>
          <w:szCs w:val="22"/>
          <w:lang w:val="en-US"/>
        </w:rPr>
        <w:t>i</w:t>
      </w:r>
      <w:r w:rsidR="007D1F55">
        <w:rPr>
          <w:rFonts w:ascii="Arial" w:eastAsia="Calibri" w:hAnsi="Arial" w:cs="Arial"/>
          <w:color w:val="000000" w:themeColor="text1"/>
          <w:sz w:val="22"/>
          <w:szCs w:val="22"/>
          <w:lang w:val="en-US"/>
        </w:rPr>
        <w:t xml:space="preserve">sinfection, </w:t>
      </w:r>
      <w:r w:rsidR="00C97A94">
        <w:rPr>
          <w:rFonts w:ascii="Arial" w:eastAsia="Calibri" w:hAnsi="Arial" w:cs="Arial"/>
          <w:color w:val="000000" w:themeColor="text1"/>
          <w:sz w:val="22"/>
          <w:szCs w:val="22"/>
          <w:lang w:val="en-US"/>
        </w:rPr>
        <w:t>sterile gloves, protective masks etc.).</w:t>
      </w:r>
      <w:r w:rsidR="00B846FE">
        <w:rPr>
          <w:rFonts w:ascii="Arial" w:eastAsia="Calibri" w:hAnsi="Arial" w:cs="Arial"/>
          <w:color w:val="000000" w:themeColor="text1"/>
          <w:sz w:val="22"/>
          <w:szCs w:val="22"/>
          <w:lang w:val="en-US"/>
        </w:rPr>
        <w:t xml:space="preserve"> </w:t>
      </w:r>
      <w:r w:rsidR="008A41B8">
        <w:rPr>
          <w:rFonts w:ascii="Arial" w:eastAsia="Calibri" w:hAnsi="Arial" w:cs="Arial"/>
          <w:color w:val="000000" w:themeColor="text1"/>
          <w:sz w:val="22"/>
          <w:szCs w:val="22"/>
          <w:lang w:val="en-US"/>
        </w:rPr>
        <w:t xml:space="preserve">During MRI procedure the participant is observed </w:t>
      </w:r>
      <w:r w:rsidR="0023156C">
        <w:rPr>
          <w:rFonts w:ascii="Arial" w:eastAsia="Calibri" w:hAnsi="Arial" w:cs="Arial"/>
          <w:color w:val="000000" w:themeColor="text1"/>
          <w:sz w:val="22"/>
          <w:szCs w:val="22"/>
          <w:lang w:val="en-US"/>
        </w:rPr>
        <w:t>by specialized employees.</w:t>
      </w:r>
      <w:r w:rsidR="00B846FE">
        <w:rPr>
          <w:rFonts w:ascii="Arial" w:eastAsia="Calibri" w:hAnsi="Arial" w:cs="Arial"/>
          <w:color w:val="000000" w:themeColor="text1"/>
          <w:sz w:val="22"/>
          <w:szCs w:val="22"/>
          <w:lang w:val="en-US"/>
        </w:rPr>
        <w:t xml:space="preserve"> </w:t>
      </w:r>
    </w:p>
    <w:p w14:paraId="04BBF8D9" w14:textId="77777777" w:rsidR="000B26C8" w:rsidRPr="00CF2A6B" w:rsidRDefault="000B26C8" w:rsidP="00CF2A6B">
      <w:pPr>
        <w:jc w:val="both"/>
        <w:rPr>
          <w:rFonts w:ascii="Arial" w:eastAsia="Calibri" w:hAnsi="Arial" w:cs="Arial"/>
          <w:color w:val="000000" w:themeColor="text1"/>
          <w:sz w:val="22"/>
          <w:szCs w:val="22"/>
          <w:lang w:val="en-US"/>
        </w:rPr>
      </w:pPr>
    </w:p>
    <w:p w14:paraId="3A465794" w14:textId="77777777" w:rsidR="000D5B85" w:rsidRPr="00D32448" w:rsidRDefault="00707230" w:rsidP="008E6F23">
      <w:pPr>
        <w:jc w:val="both"/>
        <w:rPr>
          <w:rFonts w:ascii="Arial" w:eastAsia="Calibri" w:hAnsi="Arial" w:cs="Arial"/>
          <w:color w:val="000000" w:themeColor="text1"/>
          <w:sz w:val="22"/>
          <w:szCs w:val="22"/>
          <w:lang w:val="en-US"/>
        </w:rPr>
      </w:pPr>
      <w:r>
        <w:rPr>
          <w:rFonts w:ascii="Arial" w:eastAsia="Calibri" w:hAnsi="Arial" w:cs="Arial"/>
          <w:color w:val="000000" w:themeColor="text1"/>
          <w:sz w:val="22"/>
          <w:szCs w:val="22"/>
          <w:lang w:val="en-US"/>
        </w:rPr>
        <w:t>Results of the project could benefit future patients infected with SARS-CoV-2.</w:t>
      </w:r>
      <w:r w:rsidR="0041685C">
        <w:rPr>
          <w:rFonts w:ascii="Arial" w:eastAsia="Calibri" w:hAnsi="Arial" w:cs="Arial"/>
          <w:color w:val="000000" w:themeColor="text1"/>
          <w:sz w:val="22"/>
          <w:szCs w:val="22"/>
          <w:lang w:val="en-US"/>
        </w:rPr>
        <w:t xml:space="preserve"> </w:t>
      </w:r>
      <w:r w:rsidR="0076686E">
        <w:rPr>
          <w:rFonts w:ascii="Arial" w:eastAsia="Calibri" w:hAnsi="Arial" w:cs="Arial"/>
          <w:color w:val="000000" w:themeColor="text1"/>
          <w:sz w:val="22"/>
          <w:szCs w:val="22"/>
          <w:lang w:val="en-US"/>
        </w:rPr>
        <w:t>We</w:t>
      </w:r>
      <w:r w:rsidR="0041685C">
        <w:rPr>
          <w:rFonts w:ascii="Arial" w:eastAsia="Calibri" w:hAnsi="Arial" w:cs="Arial"/>
          <w:color w:val="000000" w:themeColor="text1"/>
          <w:sz w:val="22"/>
          <w:szCs w:val="22"/>
          <w:lang w:val="en-US"/>
        </w:rPr>
        <w:t xml:space="preserve"> could better understand the mechanisms that take place </w:t>
      </w:r>
      <w:r w:rsidR="0076686E">
        <w:rPr>
          <w:rFonts w:ascii="Arial" w:eastAsia="Calibri" w:hAnsi="Arial" w:cs="Arial"/>
          <w:color w:val="000000" w:themeColor="text1"/>
          <w:sz w:val="22"/>
          <w:szCs w:val="22"/>
          <w:lang w:val="en-US"/>
        </w:rPr>
        <w:t xml:space="preserve">during infection with SARS-CoV-2, identify predictive </w:t>
      </w:r>
      <w:r w:rsidR="0076686E">
        <w:rPr>
          <w:rFonts w:ascii="Arial" w:eastAsia="Calibri" w:hAnsi="Arial" w:cs="Arial"/>
          <w:color w:val="000000" w:themeColor="text1"/>
          <w:sz w:val="22"/>
          <w:szCs w:val="22"/>
          <w:lang w:val="en-US"/>
        </w:rPr>
        <w:lastRenderedPageBreak/>
        <w:t xml:space="preserve">markers for severe course </w:t>
      </w:r>
      <w:r w:rsidR="00CE54A4">
        <w:rPr>
          <w:rFonts w:ascii="Arial" w:eastAsia="Calibri" w:hAnsi="Arial" w:cs="Arial"/>
          <w:color w:val="000000" w:themeColor="text1"/>
          <w:sz w:val="22"/>
          <w:szCs w:val="22"/>
          <w:lang w:val="en-US"/>
        </w:rPr>
        <w:t>and building on these findings new treatment approaches could be generated.</w:t>
      </w:r>
    </w:p>
    <w:p w14:paraId="379A8BD4" w14:textId="77777777" w:rsidR="00A30C2B" w:rsidRDefault="00A30C2B" w:rsidP="008E6F23">
      <w:pPr>
        <w:pStyle w:val="Heading2"/>
        <w:numPr>
          <w:ilvl w:val="0"/>
          <w:numId w:val="0"/>
        </w:numPr>
        <w:ind w:left="576" w:hanging="576"/>
        <w:jc w:val="both"/>
        <w:rPr>
          <w:sz w:val="22"/>
          <w:szCs w:val="22"/>
        </w:rPr>
      </w:pPr>
      <w:bookmarkStart w:id="98" w:name="_Toc522043"/>
      <w:r w:rsidRPr="00A30C2B">
        <w:rPr>
          <w:sz w:val="22"/>
          <w:szCs w:val="22"/>
        </w:rPr>
        <w:t>6.3</w:t>
      </w:r>
      <w:r w:rsidRPr="00A30C2B">
        <w:rPr>
          <w:i/>
          <w:sz w:val="22"/>
          <w:szCs w:val="22"/>
        </w:rPr>
        <w:t xml:space="preserve"> </w:t>
      </w:r>
      <w:r w:rsidRPr="00A30C2B">
        <w:rPr>
          <w:sz w:val="22"/>
          <w:szCs w:val="22"/>
        </w:rPr>
        <w:t>Rationale for the inclusion of vulnerable participants</w:t>
      </w:r>
      <w:bookmarkEnd w:id="98"/>
      <w:r w:rsidRPr="00A30C2B">
        <w:rPr>
          <w:sz w:val="22"/>
          <w:szCs w:val="22"/>
        </w:rPr>
        <w:t xml:space="preserve"> </w:t>
      </w:r>
      <w:bookmarkEnd w:id="97"/>
    </w:p>
    <w:p w14:paraId="3EF30D4C" w14:textId="77777777" w:rsidR="00641ADC" w:rsidRDefault="00A83077" w:rsidP="00641ADC">
      <w:pPr>
        <w:pStyle w:val="ProtocolBody"/>
        <w:rPr>
          <w:rFonts w:eastAsia="Calibri" w:cs="Arial"/>
          <w:color w:val="000000" w:themeColor="text1"/>
          <w:szCs w:val="22"/>
          <w:lang w:val="en-GB" w:eastAsia="en-US"/>
        </w:rPr>
      </w:pPr>
      <w:r>
        <w:rPr>
          <w:rFonts w:cs="Arial"/>
          <w:szCs w:val="22"/>
          <w:lang w:val="en-GB" w:eastAsia="en-US"/>
        </w:rPr>
        <w:t>We will include participants in this project, who are unable to listen, read and write. In this case, the study is going to be explained to their relative</w:t>
      </w:r>
      <w:r w:rsidR="00DE0B7D">
        <w:rPr>
          <w:rFonts w:cs="Arial"/>
          <w:szCs w:val="22"/>
          <w:lang w:val="en-GB" w:eastAsia="en-US"/>
        </w:rPr>
        <w:t>s</w:t>
      </w:r>
      <w:r w:rsidR="00DE0B7D">
        <w:rPr>
          <w:rFonts w:eastAsia="Calibri" w:cs="Arial"/>
          <w:color w:val="000000" w:themeColor="text1"/>
          <w:szCs w:val="22"/>
          <w:lang w:val="en-GB" w:eastAsia="en-US"/>
        </w:rPr>
        <w:t xml:space="preserve">. We will inform the relatives by telephone about this project and make an appointment (at University Hospital of Basel) for informed consent process. </w:t>
      </w:r>
      <w:r w:rsidR="00641ADC">
        <w:rPr>
          <w:rFonts w:eastAsia="Calibri" w:cs="Arial"/>
          <w:color w:val="000000" w:themeColor="text1"/>
          <w:szCs w:val="22"/>
          <w:lang w:val="en-GB" w:eastAsia="en-US"/>
        </w:rPr>
        <w:br/>
        <w:t xml:space="preserve">For informed consent process, the study is going to be explained to the relatives of potential participant verbally, providing all pertinent information (purpose, procedures, risks, benefits etc.) with ample opportunity to ask questions. </w:t>
      </w:r>
    </w:p>
    <w:p w14:paraId="0D51E8D1" w14:textId="77777777" w:rsidR="00641ADC" w:rsidRDefault="00641ADC" w:rsidP="00641ADC">
      <w:pPr>
        <w:pStyle w:val="ProtocolBody"/>
        <w:rPr>
          <w:rFonts w:eastAsia="Calibri" w:cs="Arial"/>
          <w:color w:val="000000" w:themeColor="text1"/>
          <w:szCs w:val="22"/>
          <w:lang w:val="en-GB" w:eastAsia="en-US"/>
        </w:rPr>
      </w:pPr>
      <w:r>
        <w:rPr>
          <w:rFonts w:eastAsia="Calibri" w:cs="Arial"/>
          <w:color w:val="000000" w:themeColor="text1"/>
          <w:szCs w:val="22"/>
          <w:lang w:val="en-GB" w:eastAsia="en-US"/>
        </w:rPr>
        <w:t xml:space="preserve">Following the verbal explanation, the relatives of the potential participant are going to be provided with a study information sheet. To consider whether or not to participate in this research sufficient time is going to be afforded (adapted on how long it reasonably takes to evaluate the procedures, risks, benefits etc.). </w:t>
      </w:r>
    </w:p>
    <w:p w14:paraId="1A5D42FD" w14:textId="77777777" w:rsidR="00957348" w:rsidRDefault="00641ADC" w:rsidP="009B75CE">
      <w:pPr>
        <w:pStyle w:val="ProtocolBody"/>
        <w:rPr>
          <w:rFonts w:eastAsia="Calibri" w:cs="Arial"/>
          <w:color w:val="000000" w:themeColor="text1"/>
          <w:szCs w:val="22"/>
          <w:lang w:val="en-GB" w:eastAsia="en-US"/>
        </w:rPr>
      </w:pPr>
      <w:r>
        <w:rPr>
          <w:rFonts w:eastAsia="Calibri" w:cs="Arial"/>
          <w:color w:val="000000" w:themeColor="text1"/>
          <w:szCs w:val="22"/>
          <w:lang w:val="en-GB" w:eastAsia="en-US"/>
        </w:rPr>
        <w:t>After the</w:t>
      </w:r>
      <w:r w:rsidR="00E936A3">
        <w:rPr>
          <w:rFonts w:eastAsia="Calibri" w:cs="Arial"/>
          <w:color w:val="000000" w:themeColor="text1"/>
          <w:szCs w:val="22"/>
          <w:lang w:val="en-GB" w:eastAsia="en-US"/>
        </w:rPr>
        <w:t xml:space="preserve"> relatives of the</w:t>
      </w:r>
      <w:r>
        <w:rPr>
          <w:rFonts w:eastAsia="Calibri" w:cs="Arial"/>
          <w:color w:val="000000" w:themeColor="text1"/>
          <w:szCs w:val="22"/>
          <w:lang w:val="en-GB" w:eastAsia="en-US"/>
        </w:rPr>
        <w:t xml:space="preserve"> potential participant had time to read the study information sheet, the Investigator is going to answer any additional questions. For participation in the research the </w:t>
      </w:r>
      <w:r w:rsidR="00D6251E">
        <w:rPr>
          <w:rFonts w:eastAsia="Calibri" w:cs="Arial"/>
          <w:color w:val="000000" w:themeColor="text1"/>
          <w:szCs w:val="22"/>
          <w:lang w:val="en-GB" w:eastAsia="en-US"/>
        </w:rPr>
        <w:t xml:space="preserve">relatives </w:t>
      </w:r>
      <w:r>
        <w:rPr>
          <w:rFonts w:eastAsia="Calibri" w:cs="Arial"/>
          <w:color w:val="000000" w:themeColor="text1"/>
          <w:szCs w:val="22"/>
          <w:lang w:val="en-GB" w:eastAsia="en-US"/>
        </w:rPr>
        <w:t>agreement</w:t>
      </w:r>
      <w:r w:rsidR="009B75CE">
        <w:rPr>
          <w:rFonts w:eastAsia="Calibri" w:cs="Arial"/>
          <w:color w:val="000000" w:themeColor="text1"/>
          <w:szCs w:val="22"/>
          <w:lang w:val="en-GB" w:eastAsia="en-US"/>
        </w:rPr>
        <w:t xml:space="preserve"> </w:t>
      </w:r>
      <w:r>
        <w:rPr>
          <w:rFonts w:eastAsia="Calibri" w:cs="Arial"/>
          <w:color w:val="000000" w:themeColor="text1"/>
          <w:szCs w:val="22"/>
          <w:lang w:val="en-GB" w:eastAsia="en-US"/>
        </w:rPr>
        <w:t>is going to be recorded on the study information sheet.</w:t>
      </w:r>
    </w:p>
    <w:p w14:paraId="06DFAC12" w14:textId="77777777" w:rsidR="006C34B9" w:rsidRDefault="006C34B9" w:rsidP="009B75CE">
      <w:pPr>
        <w:pStyle w:val="ProtocolBody"/>
        <w:rPr>
          <w:rFonts w:eastAsia="Calibri" w:cs="Arial"/>
          <w:color w:val="000000" w:themeColor="text1"/>
          <w:szCs w:val="22"/>
          <w:lang w:val="en-GB" w:eastAsia="en-US"/>
        </w:rPr>
      </w:pPr>
    </w:p>
    <w:p w14:paraId="4DD8DEF1" w14:textId="77777777" w:rsidR="00393F53" w:rsidRPr="009B75CE" w:rsidRDefault="006C34B9" w:rsidP="009B75CE">
      <w:pPr>
        <w:pStyle w:val="ProtocolBody"/>
        <w:rPr>
          <w:rFonts w:eastAsia="Calibri" w:cs="Arial"/>
          <w:color w:val="000000" w:themeColor="text1"/>
          <w:szCs w:val="22"/>
          <w:lang w:val="en-GB" w:eastAsia="en-US"/>
        </w:rPr>
      </w:pPr>
      <w:r w:rsidRPr="00850DA1">
        <w:rPr>
          <w:rFonts w:eastAsia="Calibri" w:cs="Arial"/>
          <w:color w:val="000000" w:themeColor="text1"/>
          <w:szCs w:val="22"/>
          <w:lang w:val="en-GB" w:eastAsia="en-US"/>
        </w:rPr>
        <w:t>After obtaining the ability to judge, we will let the participants subsequently agree to participate in the study.</w:t>
      </w:r>
    </w:p>
    <w:p w14:paraId="13EDAA6E" w14:textId="77777777" w:rsidR="00A30C2B" w:rsidRPr="00A30C2B" w:rsidRDefault="00A30C2B" w:rsidP="008E6F23">
      <w:pPr>
        <w:pStyle w:val="Heading1"/>
        <w:numPr>
          <w:ilvl w:val="0"/>
          <w:numId w:val="0"/>
        </w:numPr>
        <w:ind w:left="432" w:hanging="432"/>
        <w:jc w:val="both"/>
        <w:rPr>
          <w:sz w:val="24"/>
          <w:szCs w:val="24"/>
        </w:rPr>
      </w:pPr>
      <w:bookmarkStart w:id="99" w:name="_Toc383091249"/>
      <w:bookmarkStart w:id="100" w:name="_Toc522044"/>
      <w:r w:rsidRPr="00A30C2B">
        <w:rPr>
          <w:sz w:val="24"/>
          <w:szCs w:val="24"/>
        </w:rPr>
        <w:t>7</w:t>
      </w:r>
      <w:r w:rsidRPr="00A30C2B">
        <w:rPr>
          <w:sz w:val="24"/>
          <w:szCs w:val="24"/>
        </w:rPr>
        <w:tab/>
        <w:t xml:space="preserve">Quality </w:t>
      </w:r>
      <w:bookmarkEnd w:id="99"/>
      <w:r w:rsidRPr="00A30C2B">
        <w:rPr>
          <w:sz w:val="24"/>
          <w:szCs w:val="24"/>
        </w:rPr>
        <w:t>CONTROL AND Data protection</w:t>
      </w:r>
      <w:bookmarkEnd w:id="100"/>
    </w:p>
    <w:p w14:paraId="1FB00080" w14:textId="77777777" w:rsidR="00A30C2B" w:rsidRPr="00A30C2B" w:rsidRDefault="00A30C2B" w:rsidP="008E6F23">
      <w:pPr>
        <w:pStyle w:val="Heading2"/>
        <w:numPr>
          <w:ilvl w:val="0"/>
          <w:numId w:val="0"/>
        </w:numPr>
        <w:ind w:left="576" w:hanging="576"/>
        <w:jc w:val="both"/>
        <w:rPr>
          <w:sz w:val="22"/>
          <w:szCs w:val="22"/>
        </w:rPr>
      </w:pPr>
      <w:bookmarkStart w:id="101" w:name="_Toc383091250"/>
      <w:bookmarkStart w:id="102" w:name="_Toc522045"/>
      <w:r w:rsidRPr="00A30C2B">
        <w:rPr>
          <w:sz w:val="22"/>
          <w:szCs w:val="22"/>
        </w:rPr>
        <w:t xml:space="preserve">7.1 Quality </w:t>
      </w:r>
      <w:bookmarkEnd w:id="101"/>
      <w:r w:rsidRPr="00A30C2B">
        <w:rPr>
          <w:sz w:val="22"/>
          <w:szCs w:val="22"/>
        </w:rPr>
        <w:t>measures</w:t>
      </w:r>
      <w:bookmarkEnd w:id="102"/>
      <w:r w:rsidRPr="00A30C2B">
        <w:rPr>
          <w:sz w:val="22"/>
          <w:szCs w:val="22"/>
        </w:rPr>
        <w:t xml:space="preserve"> </w:t>
      </w:r>
    </w:p>
    <w:p w14:paraId="3E0FED5E" w14:textId="77777777" w:rsidR="00816B97" w:rsidRPr="00816B97" w:rsidRDefault="00816B97" w:rsidP="00816B97">
      <w:pPr>
        <w:shd w:val="clear" w:color="auto" w:fill="FFFFFF"/>
        <w:spacing w:before="100" w:beforeAutospacing="1" w:after="100" w:afterAutospacing="1"/>
        <w:jc w:val="both"/>
        <w:rPr>
          <w:rFonts w:ascii="Times New Roman" w:eastAsia="Times New Roman" w:hAnsi="Times New Roman" w:cs="Times New Roman"/>
          <w:sz w:val="28"/>
          <w:szCs w:val="28"/>
          <w:lang w:val="en-US"/>
        </w:rPr>
      </w:pPr>
      <w:r w:rsidRPr="00816B97">
        <w:rPr>
          <w:rFonts w:ascii="ArialMT" w:eastAsia="Times New Roman" w:hAnsi="ArialMT" w:cs="Times New Roman"/>
          <w:sz w:val="22"/>
          <w:szCs w:val="21"/>
          <w:lang w:val="en-US"/>
        </w:rPr>
        <w:t xml:space="preserve">Our valuable tissue will be analyzed extensively by various and complementary methods to improve our knowledge of this disease, in particular its pathogenic effect on human tissue, its tropism in the human body and its interactions with the immune system and the microcirculation. Moreover, we can bring in all our expertise in autopsy and histological sample evaluation that we have collected over the past years and generate data of exceptional value for the scientific community. </w:t>
      </w:r>
    </w:p>
    <w:p w14:paraId="0411F1D7" w14:textId="77777777" w:rsidR="00816B97" w:rsidRPr="00816B97" w:rsidRDefault="00816B97" w:rsidP="00816B97">
      <w:pPr>
        <w:pStyle w:val="NormalWeb"/>
        <w:shd w:val="clear" w:color="auto" w:fill="FFFFFF"/>
        <w:spacing w:before="2"/>
        <w:jc w:val="both"/>
        <w:rPr>
          <w:rFonts w:ascii="Times New Roman" w:eastAsia="Times New Roman" w:hAnsi="Times New Roman"/>
          <w:sz w:val="28"/>
          <w:szCs w:val="28"/>
          <w:lang w:val="en-US"/>
        </w:rPr>
      </w:pPr>
      <w:r w:rsidRPr="00816B97">
        <w:rPr>
          <w:rFonts w:ascii="ArialMT" w:eastAsia="Times New Roman" w:hAnsi="ArialMT"/>
          <w:sz w:val="22"/>
          <w:szCs w:val="21"/>
          <w:lang w:val="en-US"/>
        </w:rPr>
        <w:t xml:space="preserve">For an in-depth insight into the immune reaction, we will collaborate with the Nolan laboratory at Stanford University (USA). The Nolan laboratory is a worldwide leader in performing high-parameter, single-cell analyses to simultaneously enumerate and characterize the activation state of a vast number of immune cells. They have developed important technologies including </w:t>
      </w:r>
      <w:proofErr w:type="spellStart"/>
      <w:r w:rsidRPr="00816B97">
        <w:rPr>
          <w:rFonts w:ascii="ArialMT" w:eastAsia="Times New Roman" w:hAnsi="ArialMT"/>
          <w:sz w:val="22"/>
          <w:szCs w:val="21"/>
          <w:lang w:val="en-US"/>
        </w:rPr>
        <w:t>CyTOF</w:t>
      </w:r>
      <w:proofErr w:type="spellEnd"/>
      <w:r w:rsidRPr="00816B97">
        <w:rPr>
          <w:rFonts w:ascii="ArialMT" w:eastAsia="Times New Roman" w:hAnsi="ArialMT"/>
          <w:sz w:val="22"/>
          <w:szCs w:val="21"/>
          <w:lang w:val="en-US"/>
        </w:rPr>
        <w:t xml:space="preserve">, MIBI and CODEX, and numerous computational algorithms high-parameter data analysis from across a variety of assays, critical for deep analysis of immune phenotypes and tissue pathology at scale. We are currently setting up the CODEX technology at the University of Basel together with other research groups and the necessary instruments to perform this technique are available. However, given the urgent need for quick results in the COVOID-19 pandemic, we will collaborate with our colleagues at Stanford University, where these technologies are already well-established and all the expertise is available. Moreover, the </w:t>
      </w:r>
      <w:proofErr w:type="spellStart"/>
      <w:r w:rsidRPr="00816B97">
        <w:rPr>
          <w:rFonts w:ascii="ArialMT" w:eastAsia="Times New Roman" w:hAnsi="ArialMT"/>
          <w:sz w:val="22"/>
          <w:szCs w:val="21"/>
          <w:lang w:val="en-US"/>
        </w:rPr>
        <w:t>Hutter</w:t>
      </w:r>
      <w:proofErr w:type="spellEnd"/>
      <w:r w:rsidRPr="00816B97">
        <w:rPr>
          <w:rFonts w:ascii="ArialMT" w:eastAsia="Times New Roman" w:hAnsi="ArialMT"/>
          <w:sz w:val="22"/>
          <w:szCs w:val="21"/>
          <w:lang w:val="en-US"/>
        </w:rPr>
        <w:t xml:space="preserve"> laboratory already has performed a CODEX project in collaboration with the Nolan laboratory and has established the downstream analysis pipeline. Every other technique for the goals of the present grant is established at our institute with the respective know-how. </w:t>
      </w:r>
    </w:p>
    <w:p w14:paraId="3F776B8B" w14:textId="77777777" w:rsidR="00816B97" w:rsidRPr="00816B97" w:rsidRDefault="00816B97" w:rsidP="00816B97">
      <w:pPr>
        <w:shd w:val="clear" w:color="auto" w:fill="FFFFFF"/>
        <w:spacing w:before="100" w:beforeAutospacing="1" w:after="100" w:afterAutospacing="1"/>
        <w:jc w:val="both"/>
        <w:rPr>
          <w:rFonts w:ascii="Times New Roman" w:eastAsia="Times New Roman" w:hAnsi="Times New Roman" w:cs="Times New Roman"/>
          <w:sz w:val="28"/>
          <w:szCs w:val="28"/>
          <w:lang w:val="en-US"/>
        </w:rPr>
      </w:pPr>
      <w:r w:rsidRPr="00816B97">
        <w:rPr>
          <w:rFonts w:ascii="ArialMT" w:eastAsia="Times New Roman" w:hAnsi="ArialMT" w:cs="Times New Roman"/>
          <w:sz w:val="22"/>
          <w:szCs w:val="21"/>
          <w:lang w:val="en-US"/>
        </w:rPr>
        <w:t xml:space="preserve">Finally, we will work closely with the clinical departments of the Intensive Care Unit (Prof. H. </w:t>
      </w:r>
      <w:proofErr w:type="spellStart"/>
      <w:r w:rsidRPr="00816B97">
        <w:rPr>
          <w:rFonts w:ascii="ArialMT" w:eastAsia="Times New Roman" w:hAnsi="ArialMT" w:cs="Times New Roman"/>
          <w:sz w:val="22"/>
          <w:szCs w:val="21"/>
          <w:lang w:val="en-US"/>
        </w:rPr>
        <w:t>Pargger</w:t>
      </w:r>
      <w:proofErr w:type="spellEnd"/>
      <w:r w:rsidRPr="00816B97">
        <w:rPr>
          <w:rFonts w:ascii="ArialMT" w:eastAsia="Times New Roman" w:hAnsi="ArialMT" w:cs="Times New Roman"/>
          <w:sz w:val="22"/>
          <w:szCs w:val="21"/>
          <w:lang w:val="en-US"/>
        </w:rPr>
        <w:t xml:space="preserve">), Internal Medicine (Prof. S. </w:t>
      </w:r>
      <w:proofErr w:type="spellStart"/>
      <w:r w:rsidRPr="00816B97">
        <w:rPr>
          <w:rFonts w:ascii="ArialMT" w:eastAsia="Times New Roman" w:hAnsi="ArialMT" w:cs="Times New Roman"/>
          <w:sz w:val="22"/>
          <w:szCs w:val="21"/>
          <w:lang w:val="en-US"/>
        </w:rPr>
        <w:t>Bassetti</w:t>
      </w:r>
      <w:proofErr w:type="spellEnd"/>
      <w:r w:rsidRPr="00816B97">
        <w:rPr>
          <w:rFonts w:ascii="ArialMT" w:eastAsia="Times New Roman" w:hAnsi="ArialMT" w:cs="Times New Roman"/>
          <w:sz w:val="22"/>
          <w:szCs w:val="21"/>
          <w:lang w:val="en-US"/>
        </w:rPr>
        <w:t xml:space="preserve">), Pneumology, Infectious disease unit and Neuroradiology/Neurology of the University Hospital Basel. This collaboration will allow us to correlate our </w:t>
      </w:r>
      <w:r w:rsidRPr="00816B97">
        <w:rPr>
          <w:rFonts w:ascii="Gautami" w:eastAsia="Times New Roman" w:hAnsi="Gautami" w:cs="Gautami"/>
          <w:sz w:val="21"/>
          <w:szCs w:val="21"/>
          <w:lang w:val="en-US"/>
        </w:rPr>
        <w:t>​</w:t>
      </w:r>
      <w:r w:rsidRPr="00816B97">
        <w:rPr>
          <w:rFonts w:ascii="Arial" w:eastAsia="Times New Roman" w:hAnsi="Arial" w:cs="Arial"/>
          <w:i/>
          <w:iCs/>
          <w:sz w:val="21"/>
          <w:szCs w:val="21"/>
          <w:lang w:val="en-US"/>
        </w:rPr>
        <w:t xml:space="preserve">in situ </w:t>
      </w:r>
      <w:r w:rsidRPr="00816B97">
        <w:rPr>
          <w:rFonts w:ascii="ArialMT" w:eastAsia="Times New Roman" w:hAnsi="ArialMT" w:cs="Times New Roman"/>
          <w:sz w:val="22"/>
          <w:szCs w:val="21"/>
          <w:lang w:val="en-US"/>
        </w:rPr>
        <w:t>r</w:t>
      </w:r>
      <w:r w:rsidRPr="00816B97">
        <w:rPr>
          <w:rFonts w:ascii="Gautami" w:eastAsia="Times New Roman" w:hAnsi="Gautami" w:cs="Gautami"/>
          <w:sz w:val="21"/>
          <w:szCs w:val="21"/>
          <w:lang w:val="en-US"/>
        </w:rPr>
        <w:t xml:space="preserve">​ </w:t>
      </w:r>
      <w:proofErr w:type="spellStart"/>
      <w:r w:rsidRPr="00816B97">
        <w:rPr>
          <w:rFonts w:ascii="ArialMT" w:eastAsia="Times New Roman" w:hAnsi="ArialMT" w:cs="Times New Roman"/>
          <w:sz w:val="22"/>
          <w:szCs w:val="21"/>
          <w:lang w:val="en-US"/>
        </w:rPr>
        <w:t>esults</w:t>
      </w:r>
      <w:proofErr w:type="spellEnd"/>
      <w:r w:rsidRPr="00816B97">
        <w:rPr>
          <w:rFonts w:ascii="ArialMT" w:eastAsia="Times New Roman" w:hAnsi="ArialMT" w:cs="Times New Roman"/>
          <w:sz w:val="22"/>
          <w:szCs w:val="21"/>
          <w:lang w:val="en-US"/>
        </w:rPr>
        <w:t xml:space="preserve"> from the tissue with the clinical data and the treatments given to the </w:t>
      </w:r>
      <w:r w:rsidRPr="00816B97">
        <w:rPr>
          <w:rFonts w:ascii="ArialMT" w:eastAsia="Times New Roman" w:hAnsi="ArialMT" w:cs="Times New Roman"/>
          <w:sz w:val="22"/>
          <w:szCs w:val="21"/>
          <w:lang w:val="en-US"/>
        </w:rPr>
        <w:lastRenderedPageBreak/>
        <w:t xml:space="preserve">patients. This is particularly important with regard to discovering proper clinical management strategies to improve the prognosis of COVID-19 patients. </w:t>
      </w:r>
    </w:p>
    <w:p w14:paraId="6365944D" w14:textId="77777777" w:rsidR="00A30C2B" w:rsidRPr="00A30C2B" w:rsidRDefault="00A30C2B" w:rsidP="008E6F23">
      <w:pPr>
        <w:pStyle w:val="ProtocolBody"/>
        <w:rPr>
          <w:rFonts w:eastAsia="Calibri" w:cs="Arial"/>
          <w:bCs w:val="0"/>
          <w:color w:val="0000FF"/>
          <w:szCs w:val="22"/>
          <w:lang w:eastAsia="en-US"/>
        </w:rPr>
      </w:pPr>
      <w:r w:rsidRPr="00A30C2B">
        <w:rPr>
          <w:rFonts w:cs="Arial"/>
          <w:szCs w:val="22"/>
          <w:lang w:val="en-GB"/>
        </w:rPr>
        <w:t xml:space="preserve">For quality assurance the </w:t>
      </w:r>
      <w:r w:rsidRPr="00A30C2B">
        <w:rPr>
          <w:rFonts w:cs="Arial"/>
          <w:szCs w:val="22"/>
        </w:rPr>
        <w:t xml:space="preserve">Ethics Committee </w:t>
      </w:r>
      <w:r w:rsidRPr="00A30C2B">
        <w:rPr>
          <w:rFonts w:cs="Arial"/>
          <w:szCs w:val="22"/>
          <w:lang w:val="en-GB"/>
        </w:rPr>
        <w:t>may visit the research sites. Direct access to the source data and all project related files and documents must be granted on such occasions.</w:t>
      </w:r>
    </w:p>
    <w:p w14:paraId="4AF741E3" w14:textId="77777777" w:rsidR="0017393A" w:rsidRDefault="0017393A" w:rsidP="008E6F23">
      <w:pPr>
        <w:pStyle w:val="Heading2"/>
        <w:numPr>
          <w:ilvl w:val="0"/>
          <w:numId w:val="0"/>
        </w:numPr>
        <w:ind w:left="576" w:hanging="576"/>
        <w:jc w:val="both"/>
        <w:rPr>
          <w:sz w:val="22"/>
          <w:szCs w:val="22"/>
        </w:rPr>
      </w:pPr>
      <w:bookmarkStart w:id="103" w:name="_Toc383091251"/>
      <w:bookmarkStart w:id="104" w:name="_Toc522046"/>
    </w:p>
    <w:p w14:paraId="0AA77B3C" w14:textId="77777777" w:rsidR="00A30C2B" w:rsidRPr="00A30C2B" w:rsidRDefault="00A30C2B" w:rsidP="008E6F23">
      <w:pPr>
        <w:pStyle w:val="Heading2"/>
        <w:numPr>
          <w:ilvl w:val="0"/>
          <w:numId w:val="0"/>
        </w:numPr>
        <w:ind w:left="576" w:hanging="576"/>
        <w:jc w:val="both"/>
        <w:rPr>
          <w:sz w:val="22"/>
          <w:szCs w:val="22"/>
        </w:rPr>
      </w:pPr>
      <w:r w:rsidRPr="00A30C2B">
        <w:rPr>
          <w:sz w:val="22"/>
          <w:szCs w:val="22"/>
        </w:rPr>
        <w:t>7.2 Data recording and source data</w:t>
      </w:r>
      <w:bookmarkEnd w:id="103"/>
      <w:bookmarkEnd w:id="104"/>
    </w:p>
    <w:p w14:paraId="562F5123" w14:textId="77777777" w:rsidR="00693CA0" w:rsidRPr="00850DA1" w:rsidRDefault="005C42E5" w:rsidP="001C14C6">
      <w:pPr>
        <w:pStyle w:val="ListParagraph"/>
        <w:ind w:left="0"/>
        <w:rPr>
          <w:rFonts w:ascii="Arial" w:eastAsia="Calibri" w:hAnsi="Arial" w:cs="Arial"/>
          <w:color w:val="000000" w:themeColor="text1"/>
          <w:sz w:val="22"/>
          <w:szCs w:val="22"/>
          <w:lang w:val="en-US" w:eastAsia="en-US"/>
        </w:rPr>
      </w:pPr>
      <w:r>
        <w:rPr>
          <w:rFonts w:ascii="Arial" w:eastAsia="Calibri" w:hAnsi="Arial" w:cs="Arial"/>
          <w:color w:val="000000" w:themeColor="text1"/>
          <w:sz w:val="22"/>
          <w:szCs w:val="22"/>
          <w:lang w:val="en-US" w:eastAsia="en-US"/>
        </w:rPr>
        <w:t>The data of interest in this project is gained from MRI images, CSF</w:t>
      </w:r>
      <w:r w:rsidR="005B7F6D">
        <w:rPr>
          <w:rFonts w:ascii="Arial" w:eastAsia="Calibri" w:hAnsi="Arial" w:cs="Arial"/>
          <w:color w:val="000000" w:themeColor="text1"/>
          <w:sz w:val="22"/>
          <w:szCs w:val="22"/>
          <w:lang w:val="en-US" w:eastAsia="en-US"/>
        </w:rPr>
        <w:t>, blood plasma and documentation of neurological/mental state</w:t>
      </w:r>
      <w:r w:rsidR="00D35C72">
        <w:rPr>
          <w:rFonts w:ascii="Arial" w:eastAsia="Calibri" w:hAnsi="Arial" w:cs="Arial"/>
          <w:color w:val="000000" w:themeColor="text1"/>
          <w:sz w:val="22"/>
          <w:szCs w:val="22"/>
          <w:lang w:val="en-US" w:eastAsia="en-US"/>
        </w:rPr>
        <w:t xml:space="preserve">/scores. </w:t>
      </w:r>
      <w:r w:rsidR="00FF5BBA">
        <w:rPr>
          <w:rFonts w:ascii="Arial" w:eastAsia="Calibri" w:hAnsi="Arial" w:cs="Arial"/>
          <w:color w:val="000000" w:themeColor="text1"/>
          <w:sz w:val="22"/>
          <w:szCs w:val="22"/>
          <w:lang w:val="en-US" w:eastAsia="en-US"/>
        </w:rPr>
        <w:t xml:space="preserve">These procedures </w:t>
      </w:r>
      <w:r w:rsidR="008E18F5">
        <w:rPr>
          <w:rFonts w:ascii="Arial" w:eastAsia="Calibri" w:hAnsi="Arial" w:cs="Arial"/>
          <w:color w:val="000000" w:themeColor="text1"/>
          <w:sz w:val="22"/>
          <w:szCs w:val="22"/>
          <w:lang w:val="en-US" w:eastAsia="en-US"/>
        </w:rPr>
        <w:t>take only place in case of agreement to this research project</w:t>
      </w:r>
      <w:r w:rsidR="00564353">
        <w:rPr>
          <w:rFonts w:ascii="Arial" w:eastAsia="Calibri" w:hAnsi="Arial" w:cs="Arial"/>
          <w:color w:val="000000" w:themeColor="text1"/>
          <w:sz w:val="22"/>
          <w:szCs w:val="22"/>
          <w:lang w:val="en-US" w:eastAsia="en-US"/>
        </w:rPr>
        <w:t>. N</w:t>
      </w:r>
      <w:r w:rsidR="008E18F5">
        <w:rPr>
          <w:rFonts w:ascii="Arial" w:eastAsia="Calibri" w:hAnsi="Arial" w:cs="Arial"/>
          <w:color w:val="000000" w:themeColor="text1"/>
          <w:sz w:val="22"/>
          <w:szCs w:val="22"/>
          <w:lang w:val="en-US" w:eastAsia="en-US"/>
        </w:rPr>
        <w:t>ot</w:t>
      </w:r>
      <w:r w:rsidR="00564353">
        <w:rPr>
          <w:rFonts w:ascii="Arial" w:eastAsia="Calibri" w:hAnsi="Arial" w:cs="Arial"/>
          <w:color w:val="000000" w:themeColor="text1"/>
          <w:sz w:val="22"/>
          <w:szCs w:val="22"/>
          <w:lang w:val="en-US" w:eastAsia="en-US"/>
        </w:rPr>
        <w:t xml:space="preserve"> all the critically ill COVID-19 patients at ICU have to undergo MRI imaging, evaluation of neurological state and lumbar puncture. </w:t>
      </w:r>
      <w:r w:rsidR="00967C2D" w:rsidRPr="00850DA1">
        <w:rPr>
          <w:rFonts w:ascii="Arial" w:eastAsia="Calibri" w:hAnsi="Arial" w:cs="Arial"/>
          <w:color w:val="000000" w:themeColor="text1"/>
          <w:sz w:val="22"/>
          <w:szCs w:val="22"/>
          <w:lang w:val="en-US" w:eastAsia="en-US"/>
        </w:rPr>
        <w:t>According to clinical routine</w:t>
      </w:r>
      <w:r w:rsidR="007F3F29" w:rsidRPr="00850DA1">
        <w:rPr>
          <w:rFonts w:ascii="Arial" w:eastAsia="Calibri" w:hAnsi="Arial" w:cs="Arial"/>
          <w:color w:val="000000" w:themeColor="text1"/>
          <w:sz w:val="22"/>
          <w:szCs w:val="22"/>
          <w:lang w:val="en-US" w:eastAsia="en-US"/>
        </w:rPr>
        <w:t>,</w:t>
      </w:r>
      <w:r w:rsidR="00967C2D" w:rsidRPr="00850DA1">
        <w:rPr>
          <w:rFonts w:ascii="Arial" w:eastAsia="Calibri" w:hAnsi="Arial" w:cs="Arial"/>
          <w:color w:val="000000" w:themeColor="text1"/>
          <w:sz w:val="22"/>
          <w:szCs w:val="22"/>
          <w:lang w:val="en-US" w:eastAsia="en-US"/>
        </w:rPr>
        <w:t xml:space="preserve"> blood withdrawal is already done</w:t>
      </w:r>
      <w:r w:rsidR="00564353" w:rsidRPr="00850DA1">
        <w:rPr>
          <w:rFonts w:ascii="Arial" w:eastAsia="Calibri" w:hAnsi="Arial" w:cs="Arial"/>
          <w:color w:val="000000" w:themeColor="text1"/>
          <w:sz w:val="22"/>
          <w:szCs w:val="22"/>
          <w:lang w:val="en-US" w:eastAsia="en-US"/>
        </w:rPr>
        <w:t xml:space="preserve">. </w:t>
      </w:r>
      <w:r w:rsidR="00D35C72" w:rsidRPr="00850DA1">
        <w:rPr>
          <w:rFonts w:ascii="Arial" w:eastAsia="Calibri" w:hAnsi="Arial" w:cs="Arial"/>
          <w:color w:val="000000" w:themeColor="text1"/>
          <w:sz w:val="22"/>
          <w:szCs w:val="22"/>
          <w:lang w:val="en-US" w:eastAsia="en-US"/>
        </w:rPr>
        <w:br/>
      </w:r>
    </w:p>
    <w:p w14:paraId="70488939" w14:textId="77777777" w:rsidR="00D35C72" w:rsidRDefault="00D35C72" w:rsidP="00CC1D7C">
      <w:pPr>
        <w:pStyle w:val="ListParagraph"/>
        <w:ind w:left="0"/>
        <w:jc w:val="both"/>
        <w:rPr>
          <w:rFonts w:ascii="Arial" w:eastAsia="Calibri" w:hAnsi="Arial" w:cs="Arial"/>
          <w:color w:val="000000" w:themeColor="text1"/>
          <w:sz w:val="22"/>
          <w:szCs w:val="22"/>
          <w:lang w:val="en-US" w:eastAsia="en-US"/>
        </w:rPr>
      </w:pPr>
      <w:r w:rsidRPr="00850DA1">
        <w:rPr>
          <w:rFonts w:ascii="Arial" w:eastAsia="Calibri" w:hAnsi="Arial" w:cs="Arial"/>
          <w:color w:val="000000" w:themeColor="text1"/>
          <w:sz w:val="22"/>
          <w:szCs w:val="22"/>
          <w:lang w:val="en-US" w:eastAsia="en-US"/>
        </w:rPr>
        <w:t>The documented clinical findings (neurological/mental state/sore, MRI images</w:t>
      </w:r>
      <w:r>
        <w:rPr>
          <w:rFonts w:ascii="Arial" w:eastAsia="Calibri" w:hAnsi="Arial" w:cs="Arial"/>
          <w:color w:val="000000" w:themeColor="text1"/>
          <w:sz w:val="22"/>
          <w:szCs w:val="22"/>
          <w:lang w:val="en-US" w:eastAsia="en-US"/>
        </w:rPr>
        <w:t xml:space="preserve"> and laboratory parameters) are saved in the University Hospital of Basel software </w:t>
      </w:r>
      <w:proofErr w:type="spellStart"/>
      <w:r>
        <w:rPr>
          <w:rFonts w:ascii="Arial" w:eastAsia="Calibri" w:hAnsi="Arial" w:cs="Arial"/>
          <w:color w:val="000000" w:themeColor="text1"/>
          <w:sz w:val="22"/>
          <w:szCs w:val="22"/>
          <w:lang w:val="en-US" w:eastAsia="en-US"/>
        </w:rPr>
        <w:t>Ismed</w:t>
      </w:r>
      <w:proofErr w:type="spellEnd"/>
      <w:r>
        <w:rPr>
          <w:rFonts w:ascii="Arial" w:eastAsia="Calibri" w:hAnsi="Arial" w:cs="Arial"/>
          <w:color w:val="000000" w:themeColor="text1"/>
          <w:sz w:val="22"/>
          <w:szCs w:val="22"/>
          <w:lang w:val="en-US" w:eastAsia="en-US"/>
        </w:rPr>
        <w:t xml:space="preserve">. </w:t>
      </w:r>
      <w:r w:rsidR="000E6CE3">
        <w:rPr>
          <w:rFonts w:ascii="Arial" w:eastAsia="Calibri" w:hAnsi="Arial" w:cs="Arial"/>
          <w:color w:val="000000" w:themeColor="text1"/>
          <w:sz w:val="22"/>
          <w:szCs w:val="22"/>
          <w:lang w:val="en-US" w:eastAsia="en-US"/>
        </w:rPr>
        <w:t>Additional</w:t>
      </w:r>
      <w:r w:rsidR="008C3324">
        <w:rPr>
          <w:rFonts w:ascii="Arial" w:eastAsia="Calibri" w:hAnsi="Arial" w:cs="Arial"/>
          <w:color w:val="000000" w:themeColor="text1"/>
          <w:sz w:val="22"/>
          <w:szCs w:val="22"/>
          <w:lang w:val="en-US" w:eastAsia="en-US"/>
        </w:rPr>
        <w:t>ly,</w:t>
      </w:r>
      <w:r w:rsidR="000E6CE3">
        <w:rPr>
          <w:rFonts w:ascii="Arial" w:eastAsia="Calibri" w:hAnsi="Arial" w:cs="Arial"/>
          <w:color w:val="000000" w:themeColor="text1"/>
          <w:sz w:val="22"/>
          <w:szCs w:val="22"/>
          <w:lang w:val="en-US" w:eastAsia="en-US"/>
        </w:rPr>
        <w:t xml:space="preserve"> </w:t>
      </w:r>
      <w:r w:rsidR="00031989">
        <w:rPr>
          <w:rFonts w:ascii="Arial" w:eastAsia="Calibri" w:hAnsi="Arial" w:cs="Arial"/>
          <w:color w:val="000000" w:themeColor="text1"/>
          <w:sz w:val="22"/>
          <w:szCs w:val="22"/>
          <w:lang w:val="en-US" w:eastAsia="en-US"/>
        </w:rPr>
        <w:t>data relevant for the project (especially basic lab parameters, clinical course, neurological findings including EEG, scores, MRI imaging) is saved in an encoded form in an online repository also used for the brain tumor database of the University Hospital Basel (ipath-network.com/</w:t>
      </w:r>
      <w:proofErr w:type="spellStart"/>
      <w:r w:rsidR="00031989">
        <w:rPr>
          <w:rFonts w:ascii="Arial" w:eastAsia="Calibri" w:hAnsi="Arial" w:cs="Arial"/>
          <w:color w:val="000000" w:themeColor="text1"/>
          <w:sz w:val="22"/>
          <w:szCs w:val="22"/>
          <w:lang w:val="en-US" w:eastAsia="en-US"/>
        </w:rPr>
        <w:t>usbnch</w:t>
      </w:r>
      <w:proofErr w:type="spellEnd"/>
      <w:r w:rsidR="00031989">
        <w:rPr>
          <w:rFonts w:ascii="Arial" w:eastAsia="Calibri" w:hAnsi="Arial" w:cs="Arial"/>
          <w:color w:val="000000" w:themeColor="text1"/>
          <w:sz w:val="22"/>
          <w:szCs w:val="22"/>
          <w:lang w:val="en-US" w:eastAsia="en-US"/>
        </w:rPr>
        <w:t xml:space="preserve">). Only designated coworkers for this project will have access to the data. </w:t>
      </w:r>
      <w:r w:rsidR="00FF5BBA">
        <w:rPr>
          <w:rFonts w:ascii="Arial" w:eastAsia="Calibri" w:hAnsi="Arial" w:cs="Arial"/>
          <w:color w:val="000000" w:themeColor="text1"/>
          <w:sz w:val="22"/>
          <w:szCs w:val="22"/>
          <w:lang w:val="en-US" w:eastAsia="en-US"/>
        </w:rPr>
        <w:t xml:space="preserve"> </w:t>
      </w:r>
    </w:p>
    <w:p w14:paraId="29C543EC" w14:textId="77777777" w:rsidR="005A4A9D" w:rsidRPr="005C42E5" w:rsidRDefault="005A4A9D" w:rsidP="00CC1D7C">
      <w:pPr>
        <w:pStyle w:val="ListParagraph"/>
        <w:ind w:left="0"/>
        <w:jc w:val="both"/>
        <w:rPr>
          <w:rFonts w:ascii="Arial" w:eastAsia="Calibri" w:hAnsi="Arial" w:cs="Arial"/>
          <w:color w:val="000000" w:themeColor="text1"/>
          <w:sz w:val="22"/>
          <w:szCs w:val="22"/>
          <w:lang w:val="en-US" w:eastAsia="en-US"/>
        </w:rPr>
      </w:pPr>
      <w:r>
        <w:rPr>
          <w:rFonts w:ascii="Arial" w:eastAsia="Calibri" w:hAnsi="Arial" w:cs="Arial"/>
          <w:color w:val="000000" w:themeColor="text1"/>
          <w:sz w:val="22"/>
          <w:szCs w:val="22"/>
          <w:lang w:val="en-US" w:eastAsia="en-US"/>
        </w:rPr>
        <w:t>The acquired fluids of lumbar puncture, blood withdraw</w:t>
      </w:r>
      <w:r w:rsidR="00031989">
        <w:rPr>
          <w:rFonts w:ascii="Arial" w:eastAsia="Calibri" w:hAnsi="Arial" w:cs="Arial"/>
          <w:color w:val="000000" w:themeColor="text1"/>
          <w:sz w:val="22"/>
          <w:szCs w:val="22"/>
          <w:lang w:val="en-US" w:eastAsia="en-US"/>
        </w:rPr>
        <w:t>al</w:t>
      </w:r>
      <w:r>
        <w:rPr>
          <w:rFonts w:ascii="Arial" w:eastAsia="Calibri" w:hAnsi="Arial" w:cs="Arial"/>
          <w:color w:val="000000" w:themeColor="text1"/>
          <w:sz w:val="22"/>
          <w:szCs w:val="22"/>
          <w:lang w:val="en-US" w:eastAsia="en-US"/>
        </w:rPr>
        <w:t xml:space="preserve"> and autopsy (in case of death) are going to be frozen </w:t>
      </w:r>
      <w:r w:rsidR="00031989">
        <w:rPr>
          <w:rFonts w:ascii="Arial" w:eastAsia="Calibri" w:hAnsi="Arial" w:cs="Arial"/>
          <w:color w:val="000000" w:themeColor="text1"/>
          <w:sz w:val="22"/>
          <w:szCs w:val="22"/>
          <w:lang w:val="en-US" w:eastAsia="en-US"/>
        </w:rPr>
        <w:t>at</w:t>
      </w:r>
      <w:r>
        <w:rPr>
          <w:rFonts w:ascii="Arial" w:eastAsia="Calibri" w:hAnsi="Arial" w:cs="Arial"/>
          <w:color w:val="000000" w:themeColor="text1"/>
          <w:sz w:val="22"/>
          <w:szCs w:val="22"/>
          <w:lang w:val="en-US" w:eastAsia="en-US"/>
        </w:rPr>
        <w:t xml:space="preserve"> -80° C and stored at </w:t>
      </w:r>
      <w:r w:rsidR="004D4E1C">
        <w:rPr>
          <w:rFonts w:ascii="Arial" w:eastAsia="Calibri" w:hAnsi="Arial" w:cs="Arial"/>
          <w:color w:val="000000" w:themeColor="text1"/>
          <w:sz w:val="22"/>
          <w:szCs w:val="22"/>
          <w:lang w:val="en-US" w:eastAsia="en-US"/>
        </w:rPr>
        <w:t>Department of Biomedicine, 4</w:t>
      </w:r>
      <w:r w:rsidR="004D4E1C" w:rsidRPr="00CB7689">
        <w:rPr>
          <w:rFonts w:ascii="Arial" w:eastAsia="Calibri" w:hAnsi="Arial" w:cs="Arial"/>
          <w:color w:val="000000" w:themeColor="text1"/>
          <w:sz w:val="22"/>
          <w:szCs w:val="22"/>
          <w:vertAlign w:val="superscript"/>
          <w:lang w:val="en-US" w:eastAsia="en-US"/>
        </w:rPr>
        <w:t>th</w:t>
      </w:r>
      <w:r w:rsidR="004D4E1C">
        <w:rPr>
          <w:rFonts w:ascii="Arial" w:eastAsia="Calibri" w:hAnsi="Arial" w:cs="Arial"/>
          <w:color w:val="000000" w:themeColor="text1"/>
          <w:sz w:val="22"/>
          <w:szCs w:val="22"/>
          <w:lang w:val="en-US" w:eastAsia="en-US"/>
        </w:rPr>
        <w:t xml:space="preserve"> floor, Lab 414, University Hospital of Basel.</w:t>
      </w:r>
    </w:p>
    <w:p w14:paraId="0FCB8416" w14:textId="77777777" w:rsidR="00D6623F" w:rsidRDefault="00D6623F" w:rsidP="00CE2299">
      <w:pPr>
        <w:pStyle w:val="ListParagraph"/>
        <w:ind w:left="0"/>
        <w:rPr>
          <w:rFonts w:ascii="Arial" w:eastAsia="Calibri" w:hAnsi="Arial" w:cs="Arial"/>
          <w:color w:val="0000FF"/>
          <w:sz w:val="22"/>
          <w:szCs w:val="22"/>
          <w:lang w:val="en-US" w:eastAsia="en-US"/>
        </w:rPr>
      </w:pPr>
    </w:p>
    <w:p w14:paraId="0D97012F" w14:textId="77777777" w:rsidR="002F6A4D" w:rsidRDefault="002F6A4D" w:rsidP="002F6A4D">
      <w:pPr>
        <w:pStyle w:val="ListParagraph"/>
        <w:ind w:left="0"/>
        <w:jc w:val="both"/>
        <w:rPr>
          <w:rFonts w:ascii="Arial" w:eastAsia="Calibri" w:hAnsi="Arial" w:cs="Arial"/>
          <w:bCs/>
          <w:color w:val="000000" w:themeColor="text1"/>
          <w:sz w:val="22"/>
          <w:szCs w:val="22"/>
          <w:lang w:val="en-GB" w:eastAsia="en-US"/>
        </w:rPr>
      </w:pPr>
      <w:r w:rsidRPr="00094C42">
        <w:rPr>
          <w:rFonts w:ascii="Arial" w:eastAsia="Calibri" w:hAnsi="Arial" w:cs="Arial"/>
          <w:bCs/>
          <w:color w:val="000000" w:themeColor="text1"/>
          <w:sz w:val="22"/>
          <w:szCs w:val="22"/>
          <w:lang w:val="en-GB" w:eastAsia="en-US"/>
        </w:rPr>
        <w:t>All ambulatory patients</w:t>
      </w:r>
      <w:r>
        <w:rPr>
          <w:rFonts w:ascii="Arial" w:eastAsia="Calibri" w:hAnsi="Arial" w:cs="Arial"/>
          <w:bCs/>
          <w:color w:val="000000" w:themeColor="text1"/>
          <w:sz w:val="22"/>
          <w:szCs w:val="22"/>
          <w:lang w:val="en-GB" w:eastAsia="en-US"/>
        </w:rPr>
        <w:t xml:space="preserve"> responding to our information sheet</w:t>
      </w:r>
      <w:r w:rsidRPr="00094C42">
        <w:rPr>
          <w:rFonts w:ascii="Arial" w:eastAsia="Calibri" w:hAnsi="Arial" w:cs="Arial"/>
          <w:bCs/>
          <w:color w:val="000000" w:themeColor="text1"/>
          <w:sz w:val="22"/>
          <w:szCs w:val="22"/>
          <w:lang w:val="en-GB" w:eastAsia="en-US"/>
        </w:rPr>
        <w:t xml:space="preserve"> will be listed in an excel file</w:t>
      </w:r>
      <w:r>
        <w:rPr>
          <w:rFonts w:ascii="Arial" w:eastAsia="Calibri" w:hAnsi="Arial" w:cs="Arial"/>
          <w:bCs/>
          <w:color w:val="000000" w:themeColor="text1"/>
          <w:sz w:val="22"/>
          <w:szCs w:val="22"/>
          <w:lang w:val="en-GB" w:eastAsia="en-US"/>
        </w:rPr>
        <w:t xml:space="preserve"> which </w:t>
      </w:r>
      <w:r w:rsidRPr="003A3768">
        <w:rPr>
          <w:rFonts w:ascii="Arial" w:eastAsia="Calibri" w:hAnsi="Arial" w:cs="Arial"/>
          <w:bCs/>
          <w:color w:val="000000" w:themeColor="text1"/>
          <w:sz w:val="22"/>
          <w:szCs w:val="22"/>
          <w:lang w:val="en-GB" w:eastAsia="en-US"/>
        </w:rPr>
        <w:t xml:space="preserve">is saved in an encoded form in an online repository also used for the brain </w:t>
      </w:r>
      <w:proofErr w:type="spellStart"/>
      <w:r w:rsidRPr="003A3768">
        <w:rPr>
          <w:rFonts w:ascii="Arial" w:eastAsia="Calibri" w:hAnsi="Arial" w:cs="Arial"/>
          <w:bCs/>
          <w:color w:val="000000" w:themeColor="text1"/>
          <w:sz w:val="22"/>
          <w:szCs w:val="22"/>
          <w:lang w:val="en-GB" w:eastAsia="en-US"/>
        </w:rPr>
        <w:t>tumor</w:t>
      </w:r>
      <w:proofErr w:type="spellEnd"/>
      <w:r w:rsidRPr="003A3768">
        <w:rPr>
          <w:rFonts w:ascii="Arial" w:eastAsia="Calibri" w:hAnsi="Arial" w:cs="Arial"/>
          <w:bCs/>
          <w:color w:val="000000" w:themeColor="text1"/>
          <w:sz w:val="22"/>
          <w:szCs w:val="22"/>
          <w:lang w:val="en-GB" w:eastAsia="en-US"/>
        </w:rPr>
        <w:t xml:space="preserve"> database of the University Hospital Basel (ipath-network.com/</w:t>
      </w:r>
      <w:proofErr w:type="spellStart"/>
      <w:r w:rsidRPr="003A3768">
        <w:rPr>
          <w:rFonts w:ascii="Arial" w:eastAsia="Calibri" w:hAnsi="Arial" w:cs="Arial"/>
          <w:bCs/>
          <w:color w:val="000000" w:themeColor="text1"/>
          <w:sz w:val="22"/>
          <w:szCs w:val="22"/>
          <w:lang w:val="en-GB" w:eastAsia="en-US"/>
        </w:rPr>
        <w:t>usbnch</w:t>
      </w:r>
      <w:proofErr w:type="spellEnd"/>
      <w:r w:rsidRPr="003A3768">
        <w:rPr>
          <w:rFonts w:ascii="Arial" w:eastAsia="Calibri" w:hAnsi="Arial" w:cs="Arial"/>
          <w:bCs/>
          <w:color w:val="000000" w:themeColor="text1"/>
          <w:sz w:val="22"/>
          <w:szCs w:val="22"/>
          <w:lang w:val="en-GB" w:eastAsia="en-US"/>
        </w:rPr>
        <w:t xml:space="preserve">). Only designated </w:t>
      </w:r>
      <w:proofErr w:type="spellStart"/>
      <w:r w:rsidRPr="003A3768">
        <w:rPr>
          <w:rFonts w:ascii="Arial" w:eastAsia="Calibri" w:hAnsi="Arial" w:cs="Arial"/>
          <w:bCs/>
          <w:color w:val="000000" w:themeColor="text1"/>
          <w:sz w:val="22"/>
          <w:szCs w:val="22"/>
          <w:lang w:val="en-GB" w:eastAsia="en-US"/>
        </w:rPr>
        <w:t>coworkers</w:t>
      </w:r>
      <w:proofErr w:type="spellEnd"/>
      <w:r w:rsidRPr="003A3768">
        <w:rPr>
          <w:rFonts w:ascii="Arial" w:eastAsia="Calibri" w:hAnsi="Arial" w:cs="Arial"/>
          <w:bCs/>
          <w:color w:val="000000" w:themeColor="text1"/>
          <w:sz w:val="22"/>
          <w:szCs w:val="22"/>
          <w:lang w:val="en-GB" w:eastAsia="en-US"/>
        </w:rPr>
        <w:t xml:space="preserve"> for this project will have access to the data.</w:t>
      </w:r>
    </w:p>
    <w:p w14:paraId="75151C99" w14:textId="77777777" w:rsidR="002F6A4D" w:rsidRPr="002547CE" w:rsidRDefault="002F6A4D" w:rsidP="00CE2299">
      <w:pPr>
        <w:pStyle w:val="ListParagraph"/>
        <w:ind w:left="0"/>
        <w:rPr>
          <w:rFonts w:ascii="Arial" w:eastAsia="Calibri" w:hAnsi="Arial" w:cs="Arial"/>
          <w:color w:val="0000FF"/>
          <w:sz w:val="22"/>
          <w:szCs w:val="22"/>
          <w:lang w:val="en-GB" w:eastAsia="en-US"/>
        </w:rPr>
      </w:pPr>
    </w:p>
    <w:p w14:paraId="45F70015" w14:textId="77777777" w:rsidR="002E5BC2" w:rsidRPr="00A30C2B" w:rsidRDefault="007B4075" w:rsidP="007B4075">
      <w:pPr>
        <w:pStyle w:val="Heading2"/>
        <w:numPr>
          <w:ilvl w:val="0"/>
          <w:numId w:val="0"/>
        </w:numPr>
        <w:jc w:val="both"/>
        <w:rPr>
          <w:sz w:val="22"/>
          <w:szCs w:val="22"/>
        </w:rPr>
      </w:pPr>
      <w:bookmarkStart w:id="105" w:name="_Toc522047"/>
      <w:r>
        <w:rPr>
          <w:sz w:val="22"/>
          <w:szCs w:val="22"/>
        </w:rPr>
        <w:t>7.3</w:t>
      </w:r>
      <w:r w:rsidR="002E5BC2" w:rsidRPr="00A30C2B">
        <w:rPr>
          <w:sz w:val="22"/>
          <w:szCs w:val="22"/>
        </w:rPr>
        <w:t xml:space="preserve"> </w:t>
      </w:r>
      <w:r w:rsidR="002E5BC2">
        <w:rPr>
          <w:sz w:val="22"/>
          <w:szCs w:val="22"/>
        </w:rPr>
        <w:t>Confidentiality and coding</w:t>
      </w:r>
      <w:bookmarkEnd w:id="105"/>
    </w:p>
    <w:p w14:paraId="2FCB120D" w14:textId="77777777" w:rsidR="00A30C2B" w:rsidRDefault="00A30C2B" w:rsidP="008E6F23">
      <w:pPr>
        <w:pStyle w:val="ListParagraph"/>
        <w:ind w:left="0"/>
        <w:jc w:val="both"/>
        <w:rPr>
          <w:rFonts w:ascii="Arial" w:hAnsi="Arial" w:cs="Arial"/>
          <w:sz w:val="22"/>
          <w:szCs w:val="22"/>
          <w:lang w:val="en-US"/>
        </w:rPr>
      </w:pPr>
      <w:r w:rsidRPr="00A30C2B">
        <w:rPr>
          <w:rFonts w:ascii="Arial" w:hAnsi="Arial" w:cs="Arial"/>
          <w:b/>
          <w:sz w:val="22"/>
          <w:szCs w:val="22"/>
          <w:lang w:val="en-US"/>
        </w:rPr>
        <w:t>Project data</w:t>
      </w:r>
      <w:r w:rsidRPr="00A30C2B">
        <w:rPr>
          <w:rFonts w:ascii="Arial" w:hAnsi="Arial" w:cs="Arial"/>
          <w:sz w:val="22"/>
          <w:szCs w:val="22"/>
          <w:lang w:val="en-US"/>
        </w:rPr>
        <w:t xml:space="preserve"> will be handled with </w:t>
      </w:r>
      <w:proofErr w:type="spellStart"/>
      <w:r w:rsidRPr="00A30C2B">
        <w:rPr>
          <w:rFonts w:ascii="Arial" w:hAnsi="Arial" w:cs="Arial"/>
          <w:sz w:val="22"/>
          <w:szCs w:val="22"/>
          <w:lang w:val="en-US"/>
        </w:rPr>
        <w:t>utemost</w:t>
      </w:r>
      <w:proofErr w:type="spellEnd"/>
      <w:r w:rsidRPr="00A30C2B">
        <w:rPr>
          <w:rFonts w:ascii="Arial" w:hAnsi="Arial" w:cs="Arial"/>
          <w:sz w:val="22"/>
          <w:szCs w:val="22"/>
          <w:lang w:val="en-US"/>
        </w:rPr>
        <w:t xml:space="preserve"> discretion and is only accessible to </w:t>
      </w:r>
      <w:r w:rsidR="006E72F6" w:rsidRPr="00A30C2B">
        <w:rPr>
          <w:rFonts w:ascii="Arial" w:hAnsi="Arial" w:cs="Arial"/>
          <w:sz w:val="22"/>
          <w:szCs w:val="22"/>
          <w:lang w:val="en-US"/>
        </w:rPr>
        <w:t>authorized</w:t>
      </w:r>
      <w:r w:rsidRPr="00A30C2B">
        <w:rPr>
          <w:rFonts w:ascii="Arial" w:hAnsi="Arial" w:cs="Arial"/>
          <w:sz w:val="22"/>
          <w:szCs w:val="22"/>
          <w:lang w:val="en-US"/>
        </w:rPr>
        <w:t xml:space="preserve"> personnel who require the data to fulfil their duties within the scope of the research project. On the CRFs and other project specific documents, participants are only identified by a unique participant number. </w:t>
      </w:r>
    </w:p>
    <w:p w14:paraId="1C805032" w14:textId="77777777" w:rsidR="004D4E1C" w:rsidRPr="006C5170" w:rsidRDefault="006A3599" w:rsidP="008E6F23">
      <w:pPr>
        <w:pStyle w:val="ListParagraph"/>
        <w:ind w:left="0"/>
        <w:jc w:val="both"/>
        <w:rPr>
          <w:rFonts w:ascii="Arial" w:hAnsi="Arial" w:cs="Arial"/>
          <w:sz w:val="22"/>
          <w:szCs w:val="22"/>
          <w:lang w:val="en-US"/>
        </w:rPr>
      </w:pPr>
      <w:bookmarkStart w:id="106" w:name="OLE_LINK1"/>
      <w:bookmarkStart w:id="107" w:name="OLE_LINK2"/>
      <w:r>
        <w:rPr>
          <w:rFonts w:ascii="Arial" w:hAnsi="Arial" w:cs="Arial"/>
          <w:sz w:val="22"/>
          <w:szCs w:val="22"/>
          <w:lang w:val="en-US"/>
        </w:rPr>
        <w:t xml:space="preserve">For this project coded non-genetic data is used. </w:t>
      </w:r>
      <w:r w:rsidR="00F059ED">
        <w:rPr>
          <w:rFonts w:ascii="Arial" w:hAnsi="Arial" w:cs="Arial"/>
          <w:sz w:val="22"/>
          <w:szCs w:val="22"/>
          <w:lang w:val="en-US"/>
        </w:rPr>
        <w:t xml:space="preserve">Data protection is obtained by using </w:t>
      </w:r>
      <w:r w:rsidR="00057BED">
        <w:rPr>
          <w:rFonts w:ascii="Arial" w:hAnsi="Arial" w:cs="Arial"/>
          <w:sz w:val="22"/>
          <w:szCs w:val="22"/>
          <w:lang w:val="en-US"/>
        </w:rPr>
        <w:t xml:space="preserve">a secure and encrypted system </w:t>
      </w:r>
      <w:r w:rsidR="00BE1C79">
        <w:rPr>
          <w:rFonts w:ascii="Arial" w:hAnsi="Arial" w:cs="Arial"/>
          <w:sz w:val="22"/>
          <w:szCs w:val="22"/>
          <w:lang w:val="en-US"/>
        </w:rPr>
        <w:t xml:space="preserve">for the storage of the data. </w:t>
      </w:r>
      <w:bookmarkEnd w:id="106"/>
      <w:bookmarkEnd w:id="107"/>
      <w:r w:rsidR="00682690">
        <w:rPr>
          <w:rFonts w:ascii="Arial" w:hAnsi="Arial" w:cs="Arial"/>
          <w:sz w:val="22"/>
          <w:szCs w:val="22"/>
          <w:lang w:val="en-US"/>
        </w:rPr>
        <w:t>The assignment of a standardized ID takes place at patient inclusion date upon signature of the informed consent form. Only selected, active coworkers involved in this project have password-protected access to the data which is stored at an online repository (ipath-network.com/</w:t>
      </w:r>
      <w:proofErr w:type="spellStart"/>
      <w:r w:rsidR="00682690">
        <w:rPr>
          <w:rFonts w:ascii="Arial" w:hAnsi="Arial" w:cs="Arial"/>
          <w:sz w:val="22"/>
          <w:szCs w:val="22"/>
          <w:lang w:val="en-US"/>
        </w:rPr>
        <w:t>usbnch</w:t>
      </w:r>
      <w:proofErr w:type="spellEnd"/>
      <w:r w:rsidR="00682690">
        <w:rPr>
          <w:rFonts w:ascii="Arial" w:hAnsi="Arial" w:cs="Arial"/>
          <w:sz w:val="22"/>
          <w:szCs w:val="22"/>
          <w:lang w:val="en-US"/>
        </w:rPr>
        <w:t xml:space="preserve">) and servers of the Department of Biomedicine. Employees which leave the University Hospital of Basel are going to be excluded from the encrypted system. The data is not irreversibly encrypted. In case of significant and relevant findings we are able to draw on the true identity of the participant. The list of patients with the respective code is securely stored in the office of study nurse Heike </w:t>
      </w:r>
      <w:proofErr w:type="spellStart"/>
      <w:r w:rsidR="00682690">
        <w:rPr>
          <w:rFonts w:ascii="Arial" w:hAnsi="Arial" w:cs="Arial"/>
          <w:sz w:val="22"/>
          <w:szCs w:val="22"/>
          <w:lang w:val="en-US"/>
        </w:rPr>
        <w:t>Neddersen</w:t>
      </w:r>
      <w:proofErr w:type="spellEnd"/>
      <w:r w:rsidR="00682690">
        <w:rPr>
          <w:rFonts w:ascii="Arial" w:hAnsi="Arial" w:cs="Arial"/>
          <w:sz w:val="22"/>
          <w:szCs w:val="22"/>
          <w:lang w:val="en-US"/>
        </w:rPr>
        <w:t>, Neurosurgery Department. The gained data and findings are only transferred in an encrypted form. Publication of the data does not enable drawing on the true identity of participants included in this project.</w:t>
      </w:r>
      <w:r w:rsidR="00682690">
        <w:rPr>
          <w:rFonts w:ascii="Arial" w:hAnsi="Arial" w:cs="Arial"/>
          <w:sz w:val="22"/>
          <w:szCs w:val="22"/>
          <w:lang w:val="en-US"/>
        </w:rPr>
        <w:br/>
      </w:r>
    </w:p>
    <w:p w14:paraId="01914EFB" w14:textId="77777777" w:rsidR="00A30C2B" w:rsidRDefault="00A30C2B" w:rsidP="006C5170">
      <w:pPr>
        <w:pStyle w:val="ListParagraph"/>
        <w:ind w:left="0"/>
        <w:jc w:val="both"/>
        <w:rPr>
          <w:rFonts w:ascii="Arial" w:hAnsi="Arial" w:cs="Arial"/>
          <w:sz w:val="22"/>
          <w:szCs w:val="22"/>
          <w:lang w:val="en-US"/>
        </w:rPr>
      </w:pPr>
      <w:r w:rsidRPr="00A30C2B">
        <w:rPr>
          <w:rFonts w:ascii="Arial" w:hAnsi="Arial" w:cs="Arial"/>
          <w:b/>
          <w:sz w:val="22"/>
          <w:szCs w:val="22"/>
          <w:lang w:val="en-US"/>
        </w:rPr>
        <w:t>Biological material</w:t>
      </w:r>
      <w:r w:rsidRPr="00A30C2B">
        <w:rPr>
          <w:rFonts w:ascii="Arial" w:hAnsi="Arial" w:cs="Arial"/>
          <w:sz w:val="22"/>
          <w:szCs w:val="22"/>
          <w:lang w:val="en-US"/>
        </w:rPr>
        <w:t xml:space="preserve"> in this project is not identified by participant name but by a unique participant number. Biological material is appropriately stored in a restricted area only accessible to </w:t>
      </w:r>
      <w:r w:rsidR="006E72F6" w:rsidRPr="00A30C2B">
        <w:rPr>
          <w:rFonts w:ascii="Arial" w:hAnsi="Arial" w:cs="Arial"/>
          <w:sz w:val="22"/>
          <w:szCs w:val="22"/>
          <w:lang w:val="en-US"/>
        </w:rPr>
        <w:t>authorized</w:t>
      </w:r>
      <w:r w:rsidRPr="00A30C2B">
        <w:rPr>
          <w:rFonts w:ascii="Arial" w:hAnsi="Arial" w:cs="Arial"/>
          <w:sz w:val="22"/>
          <w:szCs w:val="22"/>
          <w:lang w:val="en-US"/>
        </w:rPr>
        <w:t xml:space="preserve"> personnel. </w:t>
      </w:r>
    </w:p>
    <w:p w14:paraId="3E8FAB3B" w14:textId="77777777" w:rsidR="002B088E" w:rsidRPr="00A30C2B" w:rsidRDefault="002B088E" w:rsidP="006C5170">
      <w:pPr>
        <w:pStyle w:val="ListParagraph"/>
        <w:ind w:left="0"/>
        <w:jc w:val="both"/>
        <w:rPr>
          <w:rFonts w:ascii="Arial" w:eastAsia="Calibri" w:hAnsi="Arial" w:cs="Arial"/>
          <w:color w:val="0000FF"/>
          <w:sz w:val="22"/>
          <w:szCs w:val="22"/>
          <w:lang w:val="en-US"/>
        </w:rPr>
      </w:pPr>
      <w:r>
        <w:rPr>
          <w:rFonts w:ascii="Arial" w:hAnsi="Arial" w:cs="Arial"/>
          <w:sz w:val="22"/>
          <w:szCs w:val="22"/>
          <w:lang w:val="en-US"/>
        </w:rPr>
        <w:t xml:space="preserve">For this project coded non-genetic data is used. Data protection is obtained by using a secure and encrypted system for the storage of the data. The award of a standardized ID takes place </w:t>
      </w:r>
      <w:r>
        <w:rPr>
          <w:rFonts w:ascii="Arial" w:hAnsi="Arial" w:cs="Arial"/>
          <w:sz w:val="22"/>
          <w:szCs w:val="22"/>
          <w:lang w:val="en-US"/>
        </w:rPr>
        <w:lastRenderedPageBreak/>
        <w:t>before the procedures of the project take place (lumbar puncture etc.). Only selected, active employees of the University Hospital of Basel have password-protected access to the data. Employees which leave the University Hospital of Basel are going to be excluded from the encrypted system. The data is not irreversibly encrypted. In case of significant and relevant findings we are able to draw on the true identity of the participant. The gained data and findings are only transferred in an encrypted form. Publication of the data does not enable drawing on the true identity of participants included in this project.</w:t>
      </w:r>
    </w:p>
    <w:p w14:paraId="28A8CB2E" w14:textId="77777777" w:rsidR="00A30C2B" w:rsidRDefault="007B4075" w:rsidP="008E6F23">
      <w:pPr>
        <w:pStyle w:val="Heading2"/>
        <w:numPr>
          <w:ilvl w:val="0"/>
          <w:numId w:val="0"/>
        </w:numPr>
        <w:jc w:val="both"/>
        <w:rPr>
          <w:sz w:val="22"/>
          <w:szCs w:val="22"/>
        </w:rPr>
      </w:pPr>
      <w:bookmarkStart w:id="108" w:name="_Toc383091254"/>
      <w:bookmarkStart w:id="109" w:name="_Toc522048"/>
      <w:r>
        <w:rPr>
          <w:sz w:val="22"/>
          <w:szCs w:val="22"/>
        </w:rPr>
        <w:t>7.4</w:t>
      </w:r>
      <w:r w:rsidR="00A30C2B" w:rsidRPr="00A30C2B">
        <w:rPr>
          <w:sz w:val="22"/>
          <w:szCs w:val="22"/>
        </w:rPr>
        <w:t xml:space="preserve"> Retention and destruction</w:t>
      </w:r>
      <w:bookmarkEnd w:id="108"/>
      <w:r w:rsidR="00A30C2B" w:rsidRPr="00A30C2B">
        <w:rPr>
          <w:sz w:val="22"/>
          <w:szCs w:val="22"/>
        </w:rPr>
        <w:t xml:space="preserve"> of study data and biological material</w:t>
      </w:r>
      <w:bookmarkEnd w:id="109"/>
    </w:p>
    <w:p w14:paraId="6E87735B" w14:textId="77777777" w:rsidR="00B92DD9" w:rsidRPr="00657EB0" w:rsidRDefault="00B92DD9" w:rsidP="00B92DD9">
      <w:pPr>
        <w:rPr>
          <w:rFonts w:ascii="Arial" w:hAnsi="Arial" w:cs="Arial"/>
          <w:sz w:val="22"/>
          <w:szCs w:val="22"/>
          <w:lang w:val="en-GB" w:eastAsia="en-US"/>
        </w:rPr>
      </w:pPr>
      <w:r w:rsidRPr="00657EB0">
        <w:rPr>
          <w:rFonts w:ascii="Arial" w:hAnsi="Arial" w:cs="Arial"/>
          <w:sz w:val="22"/>
          <w:szCs w:val="22"/>
          <w:lang w:val="en-GB" w:eastAsia="en-US"/>
        </w:rPr>
        <w:t>The data is stored at the biobank of the Neurosurgical Department, Department of Biomedicine, Lab 414, 4</w:t>
      </w:r>
      <w:r w:rsidR="00657EB0" w:rsidRPr="00657EB0">
        <w:rPr>
          <w:rFonts w:ascii="Arial" w:hAnsi="Arial" w:cs="Arial"/>
          <w:sz w:val="22"/>
          <w:szCs w:val="22"/>
          <w:vertAlign w:val="superscript"/>
          <w:lang w:val="en-GB" w:eastAsia="en-US"/>
        </w:rPr>
        <w:t xml:space="preserve">th </w:t>
      </w:r>
      <w:r w:rsidR="00657EB0" w:rsidRPr="00657EB0">
        <w:rPr>
          <w:rFonts w:ascii="Arial" w:hAnsi="Arial" w:cs="Arial"/>
          <w:sz w:val="22"/>
          <w:szCs w:val="22"/>
          <w:lang w:val="en-GB" w:eastAsia="en-US"/>
        </w:rPr>
        <w:t>floor, for 10 years.</w:t>
      </w:r>
      <w:r w:rsidR="00657EB0">
        <w:rPr>
          <w:rFonts w:ascii="Arial" w:hAnsi="Arial" w:cs="Arial"/>
          <w:sz w:val="22"/>
          <w:szCs w:val="22"/>
          <w:lang w:val="en-GB" w:eastAsia="en-US"/>
        </w:rPr>
        <w:t xml:space="preserve"> </w:t>
      </w:r>
      <w:r w:rsidR="00C005CB">
        <w:rPr>
          <w:rFonts w:ascii="Arial" w:hAnsi="Arial" w:cs="Arial"/>
          <w:sz w:val="22"/>
          <w:szCs w:val="22"/>
          <w:lang w:val="en-GB" w:eastAsia="en-US"/>
        </w:rPr>
        <w:t xml:space="preserve">The storage of the gained data takes place </w:t>
      </w:r>
      <w:r w:rsidR="002F552F">
        <w:rPr>
          <w:rFonts w:ascii="Arial" w:hAnsi="Arial" w:cs="Arial"/>
          <w:sz w:val="22"/>
          <w:szCs w:val="22"/>
          <w:lang w:val="en-GB" w:eastAsia="en-US"/>
        </w:rPr>
        <w:t xml:space="preserve">with the standards and principles of the Brain </w:t>
      </w:r>
      <w:proofErr w:type="spellStart"/>
      <w:r w:rsidR="002F552F">
        <w:rPr>
          <w:rFonts w:ascii="Arial" w:hAnsi="Arial" w:cs="Arial"/>
          <w:sz w:val="22"/>
          <w:szCs w:val="22"/>
          <w:lang w:val="en-GB" w:eastAsia="en-US"/>
        </w:rPr>
        <w:t>Tumor</w:t>
      </w:r>
      <w:proofErr w:type="spellEnd"/>
      <w:r w:rsidR="002F552F">
        <w:rPr>
          <w:rFonts w:ascii="Arial" w:hAnsi="Arial" w:cs="Arial"/>
          <w:sz w:val="22"/>
          <w:szCs w:val="22"/>
          <w:lang w:val="en-GB" w:eastAsia="en-US"/>
        </w:rPr>
        <w:t xml:space="preserve"> Biobank regulations. </w:t>
      </w:r>
    </w:p>
    <w:p w14:paraId="5D616D7B" w14:textId="77777777" w:rsidR="00A30C2B" w:rsidRPr="00A30C2B" w:rsidRDefault="00A30C2B" w:rsidP="008E6F23">
      <w:pPr>
        <w:pStyle w:val="Heading1"/>
        <w:numPr>
          <w:ilvl w:val="0"/>
          <w:numId w:val="0"/>
        </w:numPr>
        <w:ind w:left="432" w:hanging="432"/>
        <w:jc w:val="both"/>
        <w:rPr>
          <w:sz w:val="24"/>
          <w:szCs w:val="24"/>
        </w:rPr>
      </w:pPr>
      <w:bookmarkStart w:id="110" w:name="_Toc383091255"/>
      <w:bookmarkStart w:id="111" w:name="_Toc522049"/>
      <w:r w:rsidRPr="00A30C2B">
        <w:rPr>
          <w:sz w:val="24"/>
          <w:szCs w:val="24"/>
        </w:rPr>
        <w:t xml:space="preserve">8 </w:t>
      </w:r>
      <w:r w:rsidRPr="00A30C2B">
        <w:rPr>
          <w:sz w:val="24"/>
          <w:szCs w:val="24"/>
        </w:rPr>
        <w:tab/>
        <w:t xml:space="preserve">Funding </w:t>
      </w:r>
      <w:bookmarkEnd w:id="110"/>
      <w:r w:rsidRPr="00A30C2B">
        <w:rPr>
          <w:sz w:val="24"/>
          <w:szCs w:val="24"/>
        </w:rPr>
        <w:t>/ Publication / declaration of Interest</w:t>
      </w:r>
      <w:bookmarkEnd w:id="111"/>
    </w:p>
    <w:p w14:paraId="7DB1F899" w14:textId="77777777" w:rsidR="002B088E" w:rsidRPr="002B088E" w:rsidRDefault="002B088E" w:rsidP="00124A82">
      <w:pPr>
        <w:pStyle w:val="ProtocolBody"/>
        <w:rPr>
          <w:rFonts w:eastAsia="Calibri" w:cs="Arial"/>
          <w:bCs w:val="0"/>
          <w:color w:val="000000" w:themeColor="text1"/>
          <w:szCs w:val="22"/>
          <w:lang w:eastAsia="en-US"/>
        </w:rPr>
      </w:pPr>
      <w:r>
        <w:rPr>
          <w:rFonts w:eastAsia="Calibri" w:cs="Arial"/>
          <w:bCs w:val="0"/>
          <w:color w:val="000000" w:themeColor="text1"/>
          <w:szCs w:val="22"/>
          <w:lang w:eastAsia="en-US"/>
        </w:rPr>
        <w:t xml:space="preserve">This project is </w:t>
      </w:r>
      <w:r w:rsidR="002A6A81">
        <w:rPr>
          <w:rFonts w:eastAsia="Calibri" w:cs="Arial"/>
          <w:bCs w:val="0"/>
          <w:color w:val="000000" w:themeColor="text1"/>
          <w:szCs w:val="22"/>
          <w:lang w:eastAsia="en-US"/>
        </w:rPr>
        <w:t xml:space="preserve">funded by </w:t>
      </w:r>
      <w:r w:rsidR="00F869F5">
        <w:rPr>
          <w:rFonts w:eastAsia="Calibri" w:cs="Arial"/>
          <w:bCs w:val="0"/>
          <w:color w:val="000000" w:themeColor="text1"/>
          <w:szCs w:val="22"/>
          <w:lang w:eastAsia="en-US"/>
        </w:rPr>
        <w:t xml:space="preserve">the </w:t>
      </w:r>
      <w:proofErr w:type="spellStart"/>
      <w:r w:rsidR="00F869F5">
        <w:rPr>
          <w:rFonts w:eastAsia="Calibri" w:cs="Arial"/>
          <w:bCs w:val="0"/>
          <w:color w:val="000000" w:themeColor="text1"/>
          <w:szCs w:val="22"/>
          <w:lang w:eastAsia="en-US"/>
        </w:rPr>
        <w:t>Botnar</w:t>
      </w:r>
      <w:proofErr w:type="spellEnd"/>
      <w:r w:rsidR="00F869F5">
        <w:rPr>
          <w:rFonts w:eastAsia="Calibri" w:cs="Arial"/>
          <w:bCs w:val="0"/>
          <w:color w:val="000000" w:themeColor="text1"/>
          <w:szCs w:val="22"/>
          <w:lang w:eastAsia="en-US"/>
        </w:rPr>
        <w:t xml:space="preserve"> </w:t>
      </w:r>
      <w:r w:rsidR="008956D9">
        <w:rPr>
          <w:rFonts w:eastAsia="Calibri" w:cs="Arial"/>
          <w:bCs w:val="0"/>
          <w:color w:val="000000" w:themeColor="text1"/>
          <w:szCs w:val="22"/>
          <w:lang w:eastAsia="en-US"/>
        </w:rPr>
        <w:t>Research Centre for Child Health</w:t>
      </w:r>
      <w:r w:rsidR="00D30C3C">
        <w:rPr>
          <w:rFonts w:eastAsia="Calibri" w:cs="Arial"/>
          <w:bCs w:val="0"/>
          <w:color w:val="000000" w:themeColor="text1"/>
          <w:szCs w:val="22"/>
          <w:lang w:eastAsia="en-US"/>
        </w:rPr>
        <w:t>. After this project</w:t>
      </w:r>
      <w:r w:rsidR="00977FC4">
        <w:rPr>
          <w:rFonts w:eastAsia="Calibri" w:cs="Arial"/>
          <w:bCs w:val="0"/>
          <w:color w:val="000000" w:themeColor="text1"/>
          <w:szCs w:val="22"/>
          <w:lang w:eastAsia="en-US"/>
        </w:rPr>
        <w:t>,</w:t>
      </w:r>
      <w:r w:rsidR="00D30C3C">
        <w:rPr>
          <w:rFonts w:eastAsia="Calibri" w:cs="Arial"/>
          <w:bCs w:val="0"/>
          <w:color w:val="000000" w:themeColor="text1"/>
          <w:szCs w:val="22"/>
          <w:lang w:eastAsia="en-US"/>
        </w:rPr>
        <w:t xml:space="preserve"> the </w:t>
      </w:r>
      <w:r w:rsidR="00977FC4">
        <w:rPr>
          <w:rFonts w:eastAsia="Calibri" w:cs="Arial"/>
          <w:bCs w:val="0"/>
          <w:color w:val="000000" w:themeColor="text1"/>
          <w:szCs w:val="22"/>
          <w:lang w:eastAsia="en-US"/>
        </w:rPr>
        <w:t xml:space="preserve">aim is to publish our </w:t>
      </w:r>
      <w:r w:rsidR="00D30C3C">
        <w:rPr>
          <w:rFonts w:eastAsia="Calibri" w:cs="Arial"/>
          <w:bCs w:val="0"/>
          <w:color w:val="000000" w:themeColor="text1"/>
          <w:szCs w:val="22"/>
          <w:lang w:eastAsia="en-US"/>
        </w:rPr>
        <w:t>findings</w:t>
      </w:r>
      <w:r w:rsidR="00892CEC">
        <w:rPr>
          <w:rFonts w:eastAsia="Calibri" w:cs="Arial"/>
          <w:bCs w:val="0"/>
          <w:color w:val="000000" w:themeColor="text1"/>
          <w:szCs w:val="22"/>
          <w:lang w:eastAsia="en-US"/>
        </w:rPr>
        <w:t>.</w:t>
      </w:r>
      <w:r w:rsidR="00657EB0">
        <w:rPr>
          <w:rFonts w:eastAsia="Calibri" w:cs="Arial"/>
          <w:bCs w:val="0"/>
          <w:color w:val="000000" w:themeColor="text1"/>
          <w:szCs w:val="22"/>
          <w:lang w:eastAsia="en-US"/>
        </w:rPr>
        <w:t xml:space="preserve"> We have no competing financial interests in the frame of this project.</w:t>
      </w:r>
    </w:p>
    <w:p w14:paraId="2F9AFB85" w14:textId="77777777" w:rsidR="00A30C2B" w:rsidRPr="00A30C2B" w:rsidRDefault="00A30C2B" w:rsidP="008E6F23">
      <w:pPr>
        <w:pStyle w:val="Heading1"/>
        <w:numPr>
          <w:ilvl w:val="0"/>
          <w:numId w:val="30"/>
        </w:numPr>
        <w:jc w:val="both"/>
        <w:rPr>
          <w:sz w:val="24"/>
          <w:szCs w:val="24"/>
        </w:rPr>
      </w:pPr>
      <w:bookmarkStart w:id="112" w:name="_Toc191562746"/>
      <w:bookmarkStart w:id="113" w:name="_Toc192495428"/>
      <w:bookmarkStart w:id="114" w:name="_Toc192495857"/>
      <w:bookmarkStart w:id="115" w:name="_Toc191562747"/>
      <w:bookmarkStart w:id="116" w:name="_Toc192495429"/>
      <w:bookmarkStart w:id="117" w:name="_Toc192495858"/>
      <w:bookmarkStart w:id="118" w:name="_Toc191562760"/>
      <w:bookmarkStart w:id="119" w:name="_Toc192495442"/>
      <w:bookmarkStart w:id="120" w:name="_Toc192495871"/>
      <w:bookmarkStart w:id="121" w:name="_Toc191562766"/>
      <w:bookmarkStart w:id="122" w:name="_Toc192495448"/>
      <w:bookmarkStart w:id="123" w:name="_Toc192495877"/>
      <w:bookmarkStart w:id="124" w:name="_Toc113440198"/>
      <w:bookmarkStart w:id="125" w:name="_Toc383091257"/>
      <w:bookmarkStart w:id="126" w:name="_Toc522050"/>
      <w:bookmarkEnd w:id="112"/>
      <w:bookmarkEnd w:id="113"/>
      <w:bookmarkEnd w:id="114"/>
      <w:bookmarkEnd w:id="115"/>
      <w:bookmarkEnd w:id="116"/>
      <w:bookmarkEnd w:id="117"/>
      <w:bookmarkEnd w:id="118"/>
      <w:bookmarkEnd w:id="119"/>
      <w:bookmarkEnd w:id="120"/>
      <w:bookmarkEnd w:id="121"/>
      <w:bookmarkEnd w:id="122"/>
      <w:bookmarkEnd w:id="123"/>
      <w:r w:rsidRPr="00A30C2B">
        <w:rPr>
          <w:sz w:val="24"/>
          <w:szCs w:val="24"/>
        </w:rPr>
        <w:t>REFERENCES</w:t>
      </w:r>
      <w:bookmarkEnd w:id="124"/>
      <w:bookmarkEnd w:id="125"/>
      <w:bookmarkEnd w:id="126"/>
    </w:p>
    <w:p w14:paraId="67AFF38F" w14:textId="77777777" w:rsidR="006E72F6" w:rsidRPr="006E72F6" w:rsidRDefault="00A30C2B" w:rsidP="006A3C2E">
      <w:pPr>
        <w:pStyle w:val="ProtocolList1"/>
        <w:numPr>
          <w:ilvl w:val="0"/>
          <w:numId w:val="29"/>
        </w:numPr>
        <w:ind w:left="426" w:hanging="426"/>
        <w:rPr>
          <w:rFonts w:cs="Arial"/>
          <w:b w:val="0"/>
        </w:rPr>
      </w:pPr>
      <w:r w:rsidRPr="00A30C2B">
        <w:rPr>
          <w:rFonts w:cs="Arial"/>
          <w:b w:val="0"/>
          <w:szCs w:val="22"/>
          <w:lang w:val="en-GB"/>
        </w:rPr>
        <w:t xml:space="preserve">Ordinance on </w:t>
      </w:r>
      <w:r w:rsidRPr="00A30C2B">
        <w:rPr>
          <w:rFonts w:cs="Arial"/>
          <w:b w:val="0"/>
          <w:szCs w:val="22"/>
        </w:rPr>
        <w:t xml:space="preserve">Human Research with the Exception of Clinical trials (HRO) </w:t>
      </w:r>
      <w:hyperlink r:id="rId11" w:history="1">
        <w:r w:rsidR="006A3C2E" w:rsidRPr="00A04C8A">
          <w:rPr>
            <w:rStyle w:val="Hyperlink"/>
            <w:rFonts w:cs="Arial"/>
            <w:b w:val="0"/>
            <w:szCs w:val="22"/>
          </w:rPr>
          <w:t>https://www.admin.ch/opc/en/classified-compilation/20121177/index.html</w:t>
        </w:r>
      </w:hyperlink>
      <w:r w:rsidR="006A3C2E">
        <w:rPr>
          <w:rFonts w:cs="Arial"/>
          <w:b w:val="0"/>
          <w:szCs w:val="22"/>
        </w:rPr>
        <w:t xml:space="preserve"> </w:t>
      </w:r>
    </w:p>
    <w:p w14:paraId="641F9169" w14:textId="77777777" w:rsidR="006E72F6" w:rsidRDefault="00A30C2B" w:rsidP="008E6F23">
      <w:pPr>
        <w:pStyle w:val="ProtocolList1"/>
        <w:numPr>
          <w:ilvl w:val="0"/>
          <w:numId w:val="29"/>
        </w:numPr>
        <w:ind w:left="426" w:hanging="426"/>
        <w:rPr>
          <w:rFonts w:cs="Arial"/>
          <w:b w:val="0"/>
        </w:rPr>
      </w:pPr>
      <w:r w:rsidRPr="00A30C2B">
        <w:rPr>
          <w:rFonts w:cs="Arial"/>
          <w:b w:val="0"/>
        </w:rPr>
        <w:t>Human Research Act (HRA)</w:t>
      </w:r>
    </w:p>
    <w:p w14:paraId="2A1A4888" w14:textId="77777777" w:rsidR="00A30C2B" w:rsidRPr="00A30C2B" w:rsidRDefault="00EC60B2" w:rsidP="006E72F6">
      <w:pPr>
        <w:pStyle w:val="ProtocolList1"/>
        <w:numPr>
          <w:ilvl w:val="0"/>
          <w:numId w:val="0"/>
        </w:numPr>
        <w:ind w:left="426"/>
        <w:rPr>
          <w:rFonts w:cs="Arial"/>
          <w:b w:val="0"/>
        </w:rPr>
      </w:pPr>
      <w:hyperlink r:id="rId12" w:history="1">
        <w:r w:rsidR="006A3C2E" w:rsidRPr="00A04C8A">
          <w:rPr>
            <w:rStyle w:val="Hyperlink"/>
            <w:rFonts w:cs="Arial"/>
            <w:b w:val="0"/>
          </w:rPr>
          <w:t>http://www.admin.ch/opc/en/classified-compilation/20121176/201401010000/810.305.pdf</w:t>
        </w:r>
      </w:hyperlink>
      <w:r w:rsidR="006A3C2E">
        <w:rPr>
          <w:rFonts w:cs="Arial"/>
          <w:b w:val="0"/>
        </w:rPr>
        <w:t xml:space="preserve"> </w:t>
      </w:r>
    </w:p>
    <w:p w14:paraId="4D5D45A6" w14:textId="77777777" w:rsidR="006A3C2E" w:rsidRDefault="00A30C2B" w:rsidP="006A3C2E">
      <w:pPr>
        <w:pStyle w:val="ProtocolList1"/>
        <w:numPr>
          <w:ilvl w:val="0"/>
          <w:numId w:val="29"/>
        </w:numPr>
        <w:ind w:left="426" w:hanging="426"/>
        <w:rPr>
          <w:rFonts w:cs="Arial"/>
          <w:b w:val="0"/>
          <w:lang w:val="en-GB"/>
        </w:rPr>
      </w:pPr>
      <w:r w:rsidRPr="00A30C2B">
        <w:rPr>
          <w:rFonts w:cs="Arial"/>
          <w:b w:val="0"/>
          <w:lang w:val="en-GB"/>
        </w:rPr>
        <w:t xml:space="preserve">Declaration of Helsinki </w:t>
      </w:r>
    </w:p>
    <w:p w14:paraId="0E45CCA5" w14:textId="77777777" w:rsidR="00A30C2B" w:rsidRPr="00A30C2B" w:rsidRDefault="006A3C2E" w:rsidP="006A3C2E">
      <w:pPr>
        <w:pStyle w:val="ProtocolList1"/>
        <w:numPr>
          <w:ilvl w:val="0"/>
          <w:numId w:val="0"/>
        </w:numPr>
        <w:ind w:left="426"/>
        <w:rPr>
          <w:rFonts w:cs="Arial"/>
          <w:b w:val="0"/>
          <w:lang w:val="en-GB"/>
        </w:rPr>
      </w:pPr>
      <w:r>
        <w:rPr>
          <w:rFonts w:cs="Arial"/>
          <w:b w:val="0"/>
          <w:lang w:val="en-GB"/>
        </w:rPr>
        <w:t>(</w:t>
      </w:r>
      <w:hyperlink r:id="rId13" w:history="1">
        <w:r w:rsidRPr="00A04C8A">
          <w:rPr>
            <w:rStyle w:val="Hyperlink"/>
            <w:rFonts w:cs="Arial"/>
            <w:b w:val="0"/>
            <w:lang w:val="en-GB"/>
          </w:rPr>
          <w:t>https://www.wma.net/policies-post/wma-declaration-of-helsinki-ethical-principles-for-medical-research-involving-human-subjects</w:t>
        </w:r>
      </w:hyperlink>
      <w:bookmarkStart w:id="127" w:name="_Toc156736332"/>
      <w:bookmarkStart w:id="128" w:name="_Ref192495615"/>
      <w:bookmarkEnd w:id="16"/>
      <w:bookmarkEnd w:id="17"/>
      <w:bookmarkEnd w:id="18"/>
      <w:bookmarkEnd w:id="19"/>
      <w:r>
        <w:rPr>
          <w:rFonts w:cs="Arial"/>
          <w:b w:val="0"/>
          <w:lang w:val="en-GB"/>
        </w:rPr>
        <w:t xml:space="preserve"> )</w:t>
      </w:r>
    </w:p>
    <w:p w14:paraId="26C89987" w14:textId="77777777" w:rsidR="001D3BD7" w:rsidRPr="00F25A21" w:rsidRDefault="00A30C2B" w:rsidP="001D3BD7">
      <w:pPr>
        <w:pStyle w:val="ProtocolBody"/>
        <w:numPr>
          <w:ilvl w:val="0"/>
          <w:numId w:val="29"/>
        </w:numPr>
        <w:ind w:left="426" w:hanging="426"/>
        <w:rPr>
          <w:rFonts w:cs="Arial"/>
        </w:rPr>
      </w:pPr>
      <w:r w:rsidRPr="00A30C2B">
        <w:rPr>
          <w:rFonts w:cs="Arial"/>
        </w:rPr>
        <w:t>STROBE statement (</w:t>
      </w:r>
      <w:hyperlink r:id="rId14" w:history="1">
        <w:r w:rsidR="006616D9" w:rsidRPr="00B273BB">
          <w:rPr>
            <w:rStyle w:val="Hyperlink"/>
            <w:rFonts w:cs="Arial"/>
          </w:rPr>
          <w:t>http://www.jclinepi.com/article/S0895-4356(07)00436-2/pdf</w:t>
        </w:r>
      </w:hyperlink>
      <w:r w:rsidRPr="00A30C2B">
        <w:rPr>
          <w:rFonts w:cs="Arial"/>
        </w:rPr>
        <w:t>)</w:t>
      </w:r>
      <w:bookmarkStart w:id="129" w:name="_Toc519253860"/>
      <w:bookmarkStart w:id="130" w:name="_Toc519253991"/>
      <w:bookmarkStart w:id="131" w:name="_Toc519254126"/>
      <w:bookmarkStart w:id="132" w:name="_Toc519262263"/>
      <w:bookmarkStart w:id="133" w:name="_Toc519262494"/>
      <w:bookmarkStart w:id="134" w:name="_Toc519866382"/>
      <w:bookmarkStart w:id="135" w:name="_Toc519866529"/>
      <w:bookmarkStart w:id="136" w:name="_Toc519914596"/>
      <w:bookmarkStart w:id="137" w:name="_Toc520034861"/>
      <w:bookmarkStart w:id="138" w:name="_Toc520557980"/>
      <w:bookmarkStart w:id="139" w:name="_Toc520558128"/>
      <w:bookmarkStart w:id="140" w:name="_Toc520558278"/>
      <w:bookmarkStart w:id="141" w:name="_Toc520558427"/>
      <w:bookmarkStart w:id="142" w:name="_Toc520560577"/>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bookmarkEnd w:id="127"/>
    <w:bookmarkEnd w:id="128"/>
    <w:p w14:paraId="78B6A3BC" w14:textId="77777777" w:rsidR="001D3BD7" w:rsidRPr="00621D40" w:rsidRDefault="001D3BD7" w:rsidP="00F82AAE">
      <w:pPr>
        <w:jc w:val="both"/>
        <w:rPr>
          <w:sz w:val="22"/>
          <w:szCs w:val="22"/>
          <w:lang w:val="en-US"/>
        </w:rPr>
      </w:pPr>
    </w:p>
    <w:sectPr w:rsidR="001D3BD7" w:rsidRPr="00621D40" w:rsidSect="00CC1FEF">
      <w:footerReference w:type="default" r:id="rId15"/>
      <w:footerReference w:type="first" r:id="rId16"/>
      <w:pgSz w:w="11900" w:h="16840"/>
      <w:pgMar w:top="1418" w:right="1134" w:bottom="1418" w:left="1418" w:header="709" w:footer="39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B48F47" w14:textId="77777777" w:rsidR="00EC60B2" w:rsidRDefault="00EC60B2" w:rsidP="005C7B51">
      <w:r>
        <w:separator/>
      </w:r>
    </w:p>
    <w:p w14:paraId="13E99CB1" w14:textId="77777777" w:rsidR="00EC60B2" w:rsidRDefault="00EC60B2"/>
  </w:endnote>
  <w:endnote w:type="continuationSeparator" w:id="0">
    <w:p w14:paraId="4CE1ADA6" w14:textId="77777777" w:rsidR="00EC60B2" w:rsidRDefault="00EC60B2" w:rsidP="005C7B51">
      <w:r>
        <w:continuationSeparator/>
      </w:r>
    </w:p>
    <w:p w14:paraId="08CF9FE3" w14:textId="77777777" w:rsidR="00EC60B2" w:rsidRDefault="00EC60B2"/>
  </w:endnote>
  <w:endnote w:type="continuationNotice" w:id="1">
    <w:p w14:paraId="3CCEB756" w14:textId="77777777" w:rsidR="00EC60B2" w:rsidRDefault="00EC60B2"/>
    <w:p w14:paraId="615C45CB" w14:textId="77777777" w:rsidR="00EC60B2" w:rsidRDefault="00EC60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Franklin Gothic Heavy">
    <w:panose1 w:val="020B09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Times">
    <w:panose1 w:val="00000500000000020000"/>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MT">
    <w:altName w:val="Arial"/>
    <w:panose1 w:val="020B0604020202020204"/>
    <w:charset w:val="00"/>
    <w:family w:val="roman"/>
    <w:pitch w:val="default"/>
  </w:font>
  <w:font w:name="Gautami">
    <w:panose1 w:val="020B0502040204020203"/>
    <w:charset w:val="00"/>
    <w:family w:val="swiss"/>
    <w:pitch w:val="variable"/>
    <w:sig w:usb0="002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695C6" w14:textId="659B85CF" w:rsidR="00EC020A" w:rsidRPr="000C11C6" w:rsidRDefault="00EC020A" w:rsidP="000C11C6">
    <w:pPr>
      <w:tabs>
        <w:tab w:val="left" w:pos="195"/>
        <w:tab w:val="center" w:pos="4550"/>
        <w:tab w:val="left" w:pos="5818"/>
        <w:tab w:val="right" w:pos="9088"/>
      </w:tabs>
      <w:ind w:right="260"/>
      <w:rPr>
        <w:rFonts w:ascii="Arial" w:hAnsi="Arial" w:cs="Arial"/>
        <w:color w:val="0F243E" w:themeColor="text2" w:themeShade="80"/>
        <w:sz w:val="20"/>
        <w:szCs w:val="20"/>
      </w:rPr>
    </w:pPr>
    <w:r w:rsidRPr="00850DA1">
      <w:rPr>
        <w:rFonts w:ascii="Arial" w:hAnsi="Arial" w:cs="Arial"/>
        <w:sz w:val="20"/>
        <w:szCs w:val="20"/>
      </w:rPr>
      <w:t xml:space="preserve">Version </w:t>
    </w:r>
    <w:r w:rsidR="0017393A">
      <w:rPr>
        <w:rFonts w:ascii="Arial" w:hAnsi="Arial" w:cs="Arial"/>
        <w:sz w:val="20"/>
        <w:szCs w:val="20"/>
      </w:rPr>
      <w:t>4</w:t>
    </w:r>
    <w:r w:rsidR="00995976" w:rsidRPr="00850DA1">
      <w:rPr>
        <w:rFonts w:ascii="Arial" w:hAnsi="Arial" w:cs="Arial"/>
        <w:sz w:val="20"/>
        <w:szCs w:val="20"/>
      </w:rPr>
      <w:t>.0</w:t>
    </w:r>
    <w:r w:rsidRPr="00850DA1">
      <w:rPr>
        <w:rFonts w:ascii="Arial" w:hAnsi="Arial" w:cs="Arial"/>
        <w:sz w:val="20"/>
        <w:szCs w:val="20"/>
      </w:rPr>
      <w:t>,</w:t>
    </w:r>
    <w:r w:rsidR="003A03F5" w:rsidRPr="003A03F5">
      <w:rPr>
        <w:rFonts w:ascii="Arial" w:hAnsi="Arial" w:cs="Arial"/>
        <w:sz w:val="20"/>
        <w:szCs w:val="20"/>
      </w:rPr>
      <w:t xml:space="preserve"> </w:t>
    </w:r>
    <w:r w:rsidR="003A03F5" w:rsidRPr="008E6F23">
      <w:rPr>
        <w:rFonts w:ascii="Arial" w:hAnsi="Arial" w:cs="Arial"/>
        <w:sz w:val="20"/>
        <w:szCs w:val="20"/>
      </w:rPr>
      <w:tab/>
    </w:r>
    <w:r w:rsidR="003A03F5">
      <w:rPr>
        <w:rFonts w:ascii="Arial" w:hAnsi="Arial" w:cs="Arial"/>
        <w:sz w:val="20"/>
        <w:szCs w:val="20"/>
      </w:rPr>
      <w:t xml:space="preserve"> </w:t>
    </w:r>
    <w:r w:rsidR="0017393A">
      <w:rPr>
        <w:rFonts w:ascii="Arial" w:hAnsi="Arial" w:cs="Arial"/>
        <w:sz w:val="20"/>
        <w:szCs w:val="20"/>
      </w:rPr>
      <w:t>0</w:t>
    </w:r>
    <w:r w:rsidR="00070C89">
      <w:rPr>
        <w:rFonts w:ascii="Arial" w:hAnsi="Arial" w:cs="Arial"/>
        <w:sz w:val="20"/>
        <w:szCs w:val="20"/>
      </w:rPr>
      <w:t>9</w:t>
    </w:r>
    <w:r w:rsidR="0017393A">
      <w:rPr>
        <w:rFonts w:ascii="Arial" w:hAnsi="Arial" w:cs="Arial"/>
        <w:sz w:val="20"/>
        <w:szCs w:val="20"/>
      </w:rPr>
      <w:t>.03.2021</w:t>
    </w:r>
    <w:r w:rsidRPr="008E6F23">
      <w:rPr>
        <w:rFonts w:ascii="Arial" w:hAnsi="Arial" w:cs="Arial"/>
        <w:sz w:val="20"/>
        <w:szCs w:val="20"/>
      </w:rPr>
      <w:tab/>
    </w:r>
    <w:r w:rsidRPr="008E6F23">
      <w:rPr>
        <w:rFonts w:ascii="Arial" w:hAnsi="Arial" w:cs="Arial"/>
        <w:sz w:val="20"/>
        <w:szCs w:val="20"/>
      </w:rPr>
      <w:tab/>
    </w:r>
    <w:r>
      <w:rPr>
        <w:rFonts w:ascii="Arial" w:hAnsi="Arial" w:cs="Arial"/>
        <w:sz w:val="20"/>
        <w:szCs w:val="20"/>
      </w:rPr>
      <w:fldChar w:fldCharType="begin"/>
    </w:r>
    <w:r>
      <w:rPr>
        <w:rFonts w:ascii="Arial" w:hAnsi="Arial" w:cs="Arial"/>
        <w:sz w:val="20"/>
        <w:szCs w:val="20"/>
      </w:rPr>
      <w:instrText xml:space="preserve"> PAGE   \* MERGEFORMAT </w:instrText>
    </w:r>
    <w:r>
      <w:rPr>
        <w:rFonts w:ascii="Arial" w:hAnsi="Arial" w:cs="Arial"/>
        <w:sz w:val="20"/>
        <w:szCs w:val="20"/>
      </w:rPr>
      <w:fldChar w:fldCharType="separate"/>
    </w:r>
    <w:r w:rsidR="002E3BC7">
      <w:rPr>
        <w:rFonts w:ascii="Arial" w:hAnsi="Arial" w:cs="Arial"/>
        <w:noProof/>
        <w:sz w:val="20"/>
        <w:szCs w:val="20"/>
      </w:rPr>
      <w:t>13</w:t>
    </w:r>
    <w:r>
      <w:rPr>
        <w:rFonts w:ascii="Arial" w:hAnsi="Arial" w:cs="Arial"/>
        <w:sz w:val="20"/>
        <w:szCs w:val="20"/>
      </w:rPr>
      <w:fldChar w:fldCharType="end"/>
    </w:r>
    <w:r>
      <w:rPr>
        <w:rFonts w:ascii="Arial" w:hAnsi="Arial" w:cs="Arial"/>
        <w:sz w:val="20"/>
        <w:szCs w:val="20"/>
      </w:rPr>
      <w:t>/</w:t>
    </w:r>
    <w:r w:rsidRPr="008E6F23">
      <w:rPr>
        <w:rFonts w:ascii="Arial" w:hAnsi="Arial" w:cs="Arial"/>
        <w:sz w:val="20"/>
        <w:szCs w:val="20"/>
      </w:rPr>
      <w:fldChar w:fldCharType="begin"/>
    </w:r>
    <w:r w:rsidRPr="008E6F23">
      <w:rPr>
        <w:rFonts w:ascii="Arial" w:hAnsi="Arial" w:cs="Arial"/>
        <w:sz w:val="20"/>
        <w:szCs w:val="20"/>
      </w:rPr>
      <w:instrText>NUMPAGES  \* Arabic  \* MERGEFORMAT</w:instrText>
    </w:r>
    <w:r w:rsidRPr="008E6F23">
      <w:rPr>
        <w:rFonts w:ascii="Arial" w:hAnsi="Arial" w:cs="Arial"/>
        <w:sz w:val="20"/>
        <w:szCs w:val="20"/>
      </w:rPr>
      <w:fldChar w:fldCharType="separate"/>
    </w:r>
    <w:r w:rsidR="002E3BC7">
      <w:rPr>
        <w:rFonts w:ascii="Arial" w:hAnsi="Arial" w:cs="Arial"/>
        <w:noProof/>
        <w:sz w:val="20"/>
        <w:szCs w:val="20"/>
      </w:rPr>
      <w:t>14</w:t>
    </w:r>
    <w:r w:rsidRPr="008E6F23">
      <w:rPr>
        <w:rFonts w:ascii="Arial" w:hAnsi="Arial" w:cs="Arial"/>
        <w:sz w:val="20"/>
        <w:szCs w:val="20"/>
      </w:rPr>
      <w:fldChar w:fldCharType="end"/>
    </w:r>
  </w:p>
  <w:p w14:paraId="4ECCB89A" w14:textId="77777777" w:rsidR="00850229" w:rsidRDefault="0085022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46088" w14:textId="222744FB" w:rsidR="00EC020A" w:rsidRPr="000C11C6" w:rsidRDefault="00EC020A" w:rsidP="000C11C6">
    <w:pPr>
      <w:pStyle w:val="ProtocolSAKKTitle"/>
      <w:spacing w:line="240" w:lineRule="auto"/>
      <w:jc w:val="left"/>
      <w:rPr>
        <w:b w:val="0"/>
        <w:sz w:val="16"/>
        <w:szCs w:val="24"/>
        <w:lang w:val="en-GB"/>
      </w:rPr>
    </w:pPr>
    <w:r>
      <w:rPr>
        <w:b w:val="0"/>
        <w:sz w:val="16"/>
        <w:szCs w:val="24"/>
        <w:lang w:val="en-GB"/>
      </w:rPr>
      <w:t>Project plan template</w:t>
    </w:r>
    <w:r w:rsidRPr="000C11C6">
      <w:rPr>
        <w:b w:val="0"/>
        <w:sz w:val="16"/>
        <w:szCs w:val="24"/>
        <w:lang w:val="en-GB"/>
      </w:rPr>
      <w:br/>
    </w:r>
    <w:r>
      <w:rPr>
        <w:b w:val="0"/>
        <w:sz w:val="16"/>
        <w:szCs w:val="24"/>
        <w:lang w:val="en-GB"/>
      </w:rPr>
      <w:t>Human research other than</w:t>
    </w:r>
    <w:r w:rsidRPr="000C11C6">
      <w:rPr>
        <w:b w:val="0"/>
        <w:sz w:val="16"/>
        <w:szCs w:val="24"/>
        <w:lang w:val="en-GB"/>
      </w:rPr>
      <w:t xml:space="preserve"> clinical trials</w:t>
    </w:r>
    <w:r>
      <w:rPr>
        <w:b w:val="0"/>
        <w:sz w:val="16"/>
        <w:szCs w:val="24"/>
        <w:lang w:val="en-GB"/>
      </w:rPr>
      <w:tab/>
    </w:r>
    <w:r>
      <w:rPr>
        <w:b w:val="0"/>
        <w:sz w:val="16"/>
        <w:szCs w:val="24"/>
        <w:lang w:val="en-GB"/>
      </w:rPr>
      <w:tab/>
    </w:r>
    <w:r w:rsidR="00930624">
      <w:rPr>
        <w:b w:val="0"/>
        <w:sz w:val="16"/>
        <w:szCs w:val="24"/>
        <w:lang w:val="en-GB"/>
      </w:rPr>
      <w:t>V</w:t>
    </w:r>
    <w:r w:rsidR="0017393A">
      <w:rPr>
        <w:b w:val="0"/>
        <w:sz w:val="16"/>
        <w:szCs w:val="24"/>
        <w:lang w:val="en-GB"/>
      </w:rPr>
      <w:t>4</w:t>
    </w:r>
    <w:r w:rsidR="00930624">
      <w:rPr>
        <w:b w:val="0"/>
        <w:sz w:val="16"/>
        <w:szCs w:val="24"/>
        <w:lang w:val="en-GB"/>
      </w:rPr>
      <w:t xml:space="preserve">, </w:t>
    </w:r>
    <w:r w:rsidR="0017393A">
      <w:rPr>
        <w:b w:val="0"/>
        <w:sz w:val="16"/>
        <w:szCs w:val="24"/>
        <w:lang w:val="en-GB"/>
      </w:rPr>
      <w:t>0</w:t>
    </w:r>
    <w:r w:rsidR="00070C89">
      <w:rPr>
        <w:b w:val="0"/>
        <w:sz w:val="16"/>
        <w:szCs w:val="24"/>
        <w:lang w:val="en-GB"/>
      </w:rPr>
      <w:t>9</w:t>
    </w:r>
    <w:r w:rsidR="0017393A">
      <w:rPr>
        <w:b w:val="0"/>
        <w:sz w:val="16"/>
        <w:szCs w:val="24"/>
        <w:lang w:val="en-GB"/>
      </w:rPr>
      <w:t>.03.2021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B9C586" w14:textId="77777777" w:rsidR="00EC60B2" w:rsidRDefault="00EC60B2" w:rsidP="005C7B51">
      <w:r>
        <w:separator/>
      </w:r>
    </w:p>
    <w:p w14:paraId="5FDB7494" w14:textId="77777777" w:rsidR="00EC60B2" w:rsidRDefault="00EC60B2"/>
  </w:footnote>
  <w:footnote w:type="continuationSeparator" w:id="0">
    <w:p w14:paraId="7F637942" w14:textId="77777777" w:rsidR="00EC60B2" w:rsidRDefault="00EC60B2" w:rsidP="005C7B51">
      <w:r>
        <w:continuationSeparator/>
      </w:r>
    </w:p>
    <w:p w14:paraId="262FE399" w14:textId="77777777" w:rsidR="00EC60B2" w:rsidRDefault="00EC60B2"/>
  </w:footnote>
  <w:footnote w:type="continuationNotice" w:id="1">
    <w:p w14:paraId="760532E0" w14:textId="77777777" w:rsidR="00EC60B2" w:rsidRDefault="00EC60B2"/>
    <w:p w14:paraId="407DA8D8" w14:textId="77777777" w:rsidR="00EC60B2" w:rsidRDefault="00EC60B2"/>
  </w:footnote>
  <w:footnote w:id="2">
    <w:p w14:paraId="4943391E" w14:textId="77777777" w:rsidR="00EC020A" w:rsidRPr="00714B8A" w:rsidRDefault="00EC020A" w:rsidP="00714B8A">
      <w:pPr>
        <w:tabs>
          <w:tab w:val="left" w:pos="6945"/>
        </w:tabs>
        <w:rPr>
          <w:rFonts w:ascii="Arial" w:hAnsi="Arial" w:cs="Arial"/>
          <w:sz w:val="18"/>
          <w:szCs w:val="18"/>
          <w:lang w:val="en-US"/>
        </w:rPr>
      </w:pPr>
      <w:r w:rsidRPr="00714B8A">
        <w:rPr>
          <w:rStyle w:val="FootnoteReference"/>
          <w:sz w:val="18"/>
          <w:szCs w:val="18"/>
        </w:rPr>
        <w:footnoteRef/>
      </w:r>
      <w:r w:rsidRPr="00714B8A">
        <w:rPr>
          <w:sz w:val="18"/>
          <w:szCs w:val="18"/>
          <w:lang w:val="en-US"/>
        </w:rPr>
        <w:t xml:space="preserve"> </w:t>
      </w:r>
      <w:r w:rsidRPr="00714B8A">
        <w:rPr>
          <w:rFonts w:ascii="Arial" w:hAnsi="Arial" w:cs="Arial"/>
          <w:sz w:val="18"/>
          <w:szCs w:val="18"/>
          <w:lang w:val="en-US"/>
        </w:rPr>
        <w:t>A serious event is defined as any adverse event where it cannot be excluded, that the event is attributable to the sampling of biological material or the collection of health-related personal data, and which:</w:t>
      </w:r>
      <w:r w:rsidRPr="00714B8A">
        <w:rPr>
          <w:rFonts w:ascii="Arial" w:hAnsi="Arial" w:cs="Arial"/>
          <w:sz w:val="18"/>
          <w:szCs w:val="18"/>
          <w:lang w:val="en-US"/>
        </w:rPr>
        <w:br/>
        <w:t>a. requires inpatient treatment not envisaged in the protocol or extends a current hospital stay;</w:t>
      </w:r>
    </w:p>
    <w:p w14:paraId="32F3063F" w14:textId="77777777" w:rsidR="00EC020A" w:rsidRPr="00714B8A" w:rsidRDefault="00EC020A" w:rsidP="00C25A81">
      <w:pPr>
        <w:tabs>
          <w:tab w:val="left" w:pos="6945"/>
        </w:tabs>
        <w:jc w:val="both"/>
        <w:rPr>
          <w:rFonts w:ascii="Arial" w:hAnsi="Arial" w:cs="Arial"/>
          <w:sz w:val="18"/>
          <w:szCs w:val="18"/>
          <w:lang w:val="en-US"/>
        </w:rPr>
      </w:pPr>
      <w:r w:rsidRPr="00714B8A">
        <w:rPr>
          <w:rFonts w:ascii="Arial" w:hAnsi="Arial" w:cs="Arial"/>
          <w:sz w:val="18"/>
          <w:szCs w:val="18"/>
          <w:lang w:val="en-US"/>
        </w:rPr>
        <w:t>b. results in permanent or significant incapacity or disability; or</w:t>
      </w:r>
    </w:p>
    <w:p w14:paraId="30436A44" w14:textId="77777777" w:rsidR="00EC020A" w:rsidRPr="00F32E71" w:rsidRDefault="00EC020A" w:rsidP="00F32E71">
      <w:pPr>
        <w:tabs>
          <w:tab w:val="left" w:pos="6945"/>
        </w:tabs>
        <w:jc w:val="both"/>
        <w:rPr>
          <w:rFonts w:ascii="Arial" w:hAnsi="Arial" w:cs="Arial"/>
          <w:sz w:val="18"/>
          <w:szCs w:val="18"/>
          <w:lang w:val="en-US"/>
        </w:rPr>
      </w:pPr>
      <w:r w:rsidRPr="00714B8A">
        <w:rPr>
          <w:rFonts w:ascii="Arial" w:hAnsi="Arial" w:cs="Arial"/>
          <w:sz w:val="18"/>
          <w:szCs w:val="18"/>
          <w:lang w:val="en-US"/>
        </w:rPr>
        <w:t>c. is life-t</w:t>
      </w:r>
      <w:r>
        <w:rPr>
          <w:rFonts w:ascii="Arial" w:hAnsi="Arial" w:cs="Arial"/>
          <w:sz w:val="18"/>
          <w:szCs w:val="18"/>
          <w:lang w:val="en-US"/>
        </w:rPr>
        <w:t>hreatening or results in death.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7629972"/>
    <w:lvl w:ilvl="0">
      <w:start w:val="1"/>
      <w:numFmt w:val="bullet"/>
      <w:lvlText w:val=""/>
      <w:lvlJc w:val="left"/>
      <w:pPr>
        <w:tabs>
          <w:tab w:val="num" w:pos="0"/>
        </w:tabs>
        <w:ind w:left="0" w:firstLine="0"/>
      </w:pPr>
      <w:rPr>
        <w:rFonts w:ascii="Symbol" w:hAnsi="Symbol" w:hint="default"/>
      </w:rPr>
    </w:lvl>
    <w:lvl w:ilvl="1">
      <w:start w:val="1"/>
      <w:numFmt w:val="bullet"/>
      <w:pStyle w:val="NotizEbene21"/>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F064D194"/>
    <w:lvl w:ilvl="0">
      <w:start w:val="1"/>
      <w:numFmt w:val="decimal"/>
      <w:pStyle w:val="ListNumber5"/>
      <w:lvlText w:val="%1."/>
      <w:lvlJc w:val="left"/>
      <w:pPr>
        <w:tabs>
          <w:tab w:val="num" w:pos="1492"/>
        </w:tabs>
        <w:ind w:left="1492" w:hanging="360"/>
      </w:pPr>
    </w:lvl>
  </w:abstractNum>
  <w:abstractNum w:abstractNumId="2" w15:restartNumberingAfterBreak="0">
    <w:nsid w:val="FFFFFF89"/>
    <w:multiLevelType w:val="singleLevel"/>
    <w:tmpl w:val="BC36EA94"/>
    <w:lvl w:ilvl="0">
      <w:start w:val="1"/>
      <w:numFmt w:val="bullet"/>
      <w:pStyle w:val="ListBullet"/>
      <w:lvlText w:val=""/>
      <w:lvlJc w:val="left"/>
      <w:pPr>
        <w:tabs>
          <w:tab w:val="num" w:pos="360"/>
        </w:tabs>
        <w:ind w:left="360" w:hanging="360"/>
      </w:pPr>
      <w:rPr>
        <w:rFonts w:ascii="Symbol" w:hAnsi="Symbol" w:cs="Times New Roman" w:hint="default"/>
      </w:rPr>
    </w:lvl>
  </w:abstractNum>
  <w:abstractNum w:abstractNumId="3" w15:restartNumberingAfterBreak="0">
    <w:nsid w:val="00881F2F"/>
    <w:multiLevelType w:val="hybridMultilevel"/>
    <w:tmpl w:val="F88825EA"/>
    <w:lvl w:ilvl="0" w:tplc="84DC91B0">
      <w:start w:val="1"/>
      <w:numFmt w:val="decimal"/>
      <w:pStyle w:val="ProtocolECriteria"/>
      <w:lvlText w:val="6.1.%1"/>
      <w:lvlJc w:val="left"/>
      <w:pPr>
        <w:tabs>
          <w:tab w:val="num" w:pos="851"/>
        </w:tabs>
        <w:ind w:left="851" w:hanging="851"/>
      </w:pPr>
      <w:rPr>
        <w:rFonts w:hint="default"/>
        <w:b w:val="0"/>
        <w:i w:val="0"/>
        <w:sz w:val="22"/>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861B96"/>
    <w:multiLevelType w:val="hybridMultilevel"/>
    <w:tmpl w:val="113ED5A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059E22F7"/>
    <w:multiLevelType w:val="hybridMultilevel"/>
    <w:tmpl w:val="393E807A"/>
    <w:lvl w:ilvl="0" w:tplc="456EDFE6">
      <w:start w:val="1"/>
      <w:numFmt w:val="bullet"/>
      <w:pStyle w:val="ProtocolListnotnumbered"/>
      <w:lvlText w:val="­"/>
      <w:lvlJc w:val="left"/>
      <w:pPr>
        <w:tabs>
          <w:tab w:val="num" w:pos="284"/>
        </w:tabs>
        <w:ind w:left="284" w:hanging="284"/>
      </w:pPr>
      <w:rPr>
        <w:rFonts w:ascii="Arial" w:hAnsi="Aria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6F17882"/>
    <w:multiLevelType w:val="hybridMultilevel"/>
    <w:tmpl w:val="DC74DC52"/>
    <w:lvl w:ilvl="0" w:tplc="04090001">
      <w:start w:val="1"/>
      <w:numFmt w:val="bullet"/>
      <w:pStyle w:val="Title"/>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F76F31"/>
    <w:multiLevelType w:val="multilevel"/>
    <w:tmpl w:val="2920FE8A"/>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lang w:val="en-U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4AC2F11"/>
    <w:multiLevelType w:val="hybridMultilevel"/>
    <w:tmpl w:val="9864DD8E"/>
    <w:lvl w:ilvl="0" w:tplc="684EF6F0">
      <w:start w:val="1"/>
      <w:numFmt w:val="bullet"/>
      <w:pStyle w:val="ProtocolBulletindent"/>
      <w:lvlText w:val="o"/>
      <w:lvlJc w:val="left"/>
      <w:pPr>
        <w:tabs>
          <w:tab w:val="num" w:pos="851"/>
        </w:tabs>
        <w:ind w:left="851" w:hanging="284"/>
      </w:pPr>
      <w:rPr>
        <w:rFonts w:ascii="Courier New" w:hAnsi="Courier New"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B76562"/>
    <w:multiLevelType w:val="multilevel"/>
    <w:tmpl w:val="D0C2241C"/>
    <w:lvl w:ilvl="0">
      <w:start w:val="1"/>
      <w:numFmt w:val="bullet"/>
      <w:pStyle w:val="Bulleted"/>
      <w:lvlText w:val=""/>
      <w:lvlJc w:val="left"/>
      <w:pPr>
        <w:tabs>
          <w:tab w:val="num" w:pos="720"/>
        </w:tabs>
        <w:ind w:left="720" w:hanging="360"/>
      </w:pPr>
      <w:rPr>
        <w:rFonts w:ascii="Symbol" w:hAnsi="Symbol" w:cs="Times New Roman"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175C635D"/>
    <w:multiLevelType w:val="hybridMultilevel"/>
    <w:tmpl w:val="118A3F8C"/>
    <w:lvl w:ilvl="0" w:tplc="0807000F">
      <w:start w:val="6"/>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17A8339C"/>
    <w:multiLevelType w:val="hybridMultilevel"/>
    <w:tmpl w:val="5464DE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2AB445A"/>
    <w:multiLevelType w:val="hybridMultilevel"/>
    <w:tmpl w:val="70E0AD0A"/>
    <w:lvl w:ilvl="0" w:tplc="B4C0CDE6">
      <w:start w:val="1"/>
      <w:numFmt w:val="decimal"/>
      <w:lvlText w:val="%1."/>
      <w:lvlJc w:val="left"/>
      <w:pPr>
        <w:ind w:left="1080" w:hanging="360"/>
      </w:pPr>
      <w:rPr>
        <w:rFonts w:hint="default"/>
      </w:rPr>
    </w:lvl>
    <w:lvl w:ilvl="1" w:tplc="08070019" w:tentative="1">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13" w15:restartNumberingAfterBreak="0">
    <w:nsid w:val="2775614D"/>
    <w:multiLevelType w:val="multilevel"/>
    <w:tmpl w:val="055C0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E054BA"/>
    <w:multiLevelType w:val="hybridMultilevel"/>
    <w:tmpl w:val="8FECF662"/>
    <w:lvl w:ilvl="0" w:tplc="EC982A4C">
      <w:start w:val="1"/>
      <w:numFmt w:val="decimal"/>
      <w:pStyle w:val="ProtocolBodyNumbered"/>
      <w:lvlText w:val="%1."/>
      <w:lvlJc w:val="left"/>
      <w:pPr>
        <w:tabs>
          <w:tab w:val="num" w:pos="340"/>
        </w:tabs>
        <w:ind w:left="340" w:hanging="340"/>
      </w:pPr>
      <w:rPr>
        <w:rFonts w:hint="default"/>
      </w:rPr>
    </w:lvl>
    <w:lvl w:ilvl="1" w:tplc="08070003">
      <w:start w:val="1"/>
      <w:numFmt w:val="lowerLetter"/>
      <w:lvlText w:val="%2."/>
      <w:lvlJc w:val="left"/>
      <w:pPr>
        <w:tabs>
          <w:tab w:val="num" w:pos="1440"/>
        </w:tabs>
        <w:ind w:left="1440" w:hanging="360"/>
      </w:pPr>
    </w:lvl>
    <w:lvl w:ilvl="2" w:tplc="08070005" w:tentative="1">
      <w:start w:val="1"/>
      <w:numFmt w:val="lowerRoman"/>
      <w:lvlText w:val="%3."/>
      <w:lvlJc w:val="right"/>
      <w:pPr>
        <w:tabs>
          <w:tab w:val="num" w:pos="2160"/>
        </w:tabs>
        <w:ind w:left="2160" w:hanging="180"/>
      </w:pPr>
    </w:lvl>
    <w:lvl w:ilvl="3" w:tplc="08070001" w:tentative="1">
      <w:start w:val="1"/>
      <w:numFmt w:val="decimal"/>
      <w:lvlText w:val="%4."/>
      <w:lvlJc w:val="left"/>
      <w:pPr>
        <w:tabs>
          <w:tab w:val="num" w:pos="2880"/>
        </w:tabs>
        <w:ind w:left="2880" w:hanging="360"/>
      </w:pPr>
    </w:lvl>
    <w:lvl w:ilvl="4" w:tplc="08070003" w:tentative="1">
      <w:start w:val="1"/>
      <w:numFmt w:val="lowerLetter"/>
      <w:lvlText w:val="%5."/>
      <w:lvlJc w:val="left"/>
      <w:pPr>
        <w:tabs>
          <w:tab w:val="num" w:pos="3600"/>
        </w:tabs>
        <w:ind w:left="3600" w:hanging="360"/>
      </w:pPr>
    </w:lvl>
    <w:lvl w:ilvl="5" w:tplc="08070005" w:tentative="1">
      <w:start w:val="1"/>
      <w:numFmt w:val="lowerRoman"/>
      <w:lvlText w:val="%6."/>
      <w:lvlJc w:val="right"/>
      <w:pPr>
        <w:tabs>
          <w:tab w:val="num" w:pos="4320"/>
        </w:tabs>
        <w:ind w:left="4320" w:hanging="180"/>
      </w:pPr>
    </w:lvl>
    <w:lvl w:ilvl="6" w:tplc="08070001" w:tentative="1">
      <w:start w:val="1"/>
      <w:numFmt w:val="decimal"/>
      <w:lvlText w:val="%7."/>
      <w:lvlJc w:val="left"/>
      <w:pPr>
        <w:tabs>
          <w:tab w:val="num" w:pos="5040"/>
        </w:tabs>
        <w:ind w:left="5040" w:hanging="360"/>
      </w:pPr>
    </w:lvl>
    <w:lvl w:ilvl="7" w:tplc="08070003" w:tentative="1">
      <w:start w:val="1"/>
      <w:numFmt w:val="lowerLetter"/>
      <w:lvlText w:val="%8."/>
      <w:lvlJc w:val="left"/>
      <w:pPr>
        <w:tabs>
          <w:tab w:val="num" w:pos="5760"/>
        </w:tabs>
        <w:ind w:left="5760" w:hanging="360"/>
      </w:pPr>
    </w:lvl>
    <w:lvl w:ilvl="8" w:tplc="08070005" w:tentative="1">
      <w:start w:val="1"/>
      <w:numFmt w:val="lowerRoman"/>
      <w:lvlText w:val="%9."/>
      <w:lvlJc w:val="right"/>
      <w:pPr>
        <w:tabs>
          <w:tab w:val="num" w:pos="6480"/>
        </w:tabs>
        <w:ind w:left="6480" w:hanging="180"/>
      </w:pPr>
    </w:lvl>
  </w:abstractNum>
  <w:abstractNum w:abstractNumId="15" w15:restartNumberingAfterBreak="0">
    <w:nsid w:val="2FF03E8B"/>
    <w:multiLevelType w:val="hybridMultilevel"/>
    <w:tmpl w:val="79983F0A"/>
    <w:lvl w:ilvl="0" w:tplc="08070001">
      <w:start w:val="1"/>
      <w:numFmt w:val="bullet"/>
      <w:lvlText w:val=""/>
      <w:lvlJc w:val="left"/>
      <w:pPr>
        <w:tabs>
          <w:tab w:val="num" w:pos="360"/>
        </w:tabs>
        <w:ind w:left="360" w:hanging="360"/>
      </w:pPr>
      <w:rPr>
        <w:rFonts w:ascii="Symbol" w:hAnsi="Symbol" w:hint="default"/>
      </w:rPr>
    </w:lvl>
    <w:lvl w:ilvl="1" w:tplc="08070003" w:tentative="1">
      <w:start w:val="1"/>
      <w:numFmt w:val="bullet"/>
      <w:lvlText w:val="o"/>
      <w:lvlJc w:val="left"/>
      <w:pPr>
        <w:tabs>
          <w:tab w:val="num" w:pos="1080"/>
        </w:tabs>
        <w:ind w:left="1080" w:hanging="360"/>
      </w:pPr>
      <w:rPr>
        <w:rFonts w:ascii="Courier New" w:hAnsi="Courier New" w:cs="Courier New" w:hint="default"/>
      </w:rPr>
    </w:lvl>
    <w:lvl w:ilvl="2" w:tplc="08070005" w:tentative="1">
      <w:start w:val="1"/>
      <w:numFmt w:val="bullet"/>
      <w:lvlText w:val=""/>
      <w:lvlJc w:val="left"/>
      <w:pPr>
        <w:tabs>
          <w:tab w:val="num" w:pos="1800"/>
        </w:tabs>
        <w:ind w:left="1800" w:hanging="360"/>
      </w:pPr>
      <w:rPr>
        <w:rFonts w:ascii="Wingdings" w:hAnsi="Wingdings" w:hint="default"/>
      </w:rPr>
    </w:lvl>
    <w:lvl w:ilvl="3" w:tplc="08070001" w:tentative="1">
      <w:start w:val="1"/>
      <w:numFmt w:val="bullet"/>
      <w:lvlText w:val=""/>
      <w:lvlJc w:val="left"/>
      <w:pPr>
        <w:tabs>
          <w:tab w:val="num" w:pos="2520"/>
        </w:tabs>
        <w:ind w:left="2520" w:hanging="360"/>
      </w:pPr>
      <w:rPr>
        <w:rFonts w:ascii="Symbol" w:hAnsi="Symbol" w:hint="default"/>
      </w:rPr>
    </w:lvl>
    <w:lvl w:ilvl="4" w:tplc="08070003" w:tentative="1">
      <w:start w:val="1"/>
      <w:numFmt w:val="bullet"/>
      <w:lvlText w:val="o"/>
      <w:lvlJc w:val="left"/>
      <w:pPr>
        <w:tabs>
          <w:tab w:val="num" w:pos="3240"/>
        </w:tabs>
        <w:ind w:left="3240" w:hanging="360"/>
      </w:pPr>
      <w:rPr>
        <w:rFonts w:ascii="Courier New" w:hAnsi="Courier New" w:cs="Courier New" w:hint="default"/>
      </w:rPr>
    </w:lvl>
    <w:lvl w:ilvl="5" w:tplc="08070005" w:tentative="1">
      <w:start w:val="1"/>
      <w:numFmt w:val="bullet"/>
      <w:lvlText w:val=""/>
      <w:lvlJc w:val="left"/>
      <w:pPr>
        <w:tabs>
          <w:tab w:val="num" w:pos="3960"/>
        </w:tabs>
        <w:ind w:left="3960" w:hanging="360"/>
      </w:pPr>
      <w:rPr>
        <w:rFonts w:ascii="Wingdings" w:hAnsi="Wingdings" w:hint="default"/>
      </w:rPr>
    </w:lvl>
    <w:lvl w:ilvl="6" w:tplc="08070001" w:tentative="1">
      <w:start w:val="1"/>
      <w:numFmt w:val="bullet"/>
      <w:lvlText w:val=""/>
      <w:lvlJc w:val="left"/>
      <w:pPr>
        <w:tabs>
          <w:tab w:val="num" w:pos="4680"/>
        </w:tabs>
        <w:ind w:left="4680" w:hanging="360"/>
      </w:pPr>
      <w:rPr>
        <w:rFonts w:ascii="Symbol" w:hAnsi="Symbol" w:hint="default"/>
      </w:rPr>
    </w:lvl>
    <w:lvl w:ilvl="7" w:tplc="08070003" w:tentative="1">
      <w:start w:val="1"/>
      <w:numFmt w:val="bullet"/>
      <w:lvlText w:val="o"/>
      <w:lvlJc w:val="left"/>
      <w:pPr>
        <w:tabs>
          <w:tab w:val="num" w:pos="5400"/>
        </w:tabs>
        <w:ind w:left="5400" w:hanging="360"/>
      </w:pPr>
      <w:rPr>
        <w:rFonts w:ascii="Courier New" w:hAnsi="Courier New" w:cs="Courier New" w:hint="default"/>
      </w:rPr>
    </w:lvl>
    <w:lvl w:ilvl="8" w:tplc="0807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2FF33AC3"/>
    <w:multiLevelType w:val="hybridMultilevel"/>
    <w:tmpl w:val="EA5A2CB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33253EC2"/>
    <w:multiLevelType w:val="hybridMultilevel"/>
    <w:tmpl w:val="B48A8536"/>
    <w:lvl w:ilvl="0" w:tplc="0807000F">
      <w:start w:val="1"/>
      <w:numFmt w:val="decimal"/>
      <w:lvlText w:val="%1."/>
      <w:lvlJc w:val="left"/>
      <w:pPr>
        <w:ind w:left="360" w:hanging="360"/>
      </w:pPr>
      <w:rPr>
        <w:rFonts w:hint="default"/>
      </w:r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8" w15:restartNumberingAfterBreak="0">
    <w:nsid w:val="33C07A16"/>
    <w:multiLevelType w:val="multilevel"/>
    <w:tmpl w:val="EC8A2E16"/>
    <w:lvl w:ilvl="0">
      <w:start w:val="1"/>
      <w:numFmt w:val="none"/>
      <w:pStyle w:val="Heading12"/>
      <w:suff w:val="nothing"/>
      <w:lvlText w:val=""/>
      <w:lvlJc w:val="left"/>
      <w:pPr>
        <w:ind w:left="432" w:hanging="432"/>
      </w:pPr>
    </w:lvl>
    <w:lvl w:ilvl="1">
      <w:start w:val="1"/>
      <w:numFmt w:val="none"/>
      <w:pStyle w:val="Heading22"/>
      <w:suff w:val="nothing"/>
      <w:lvlText w:val=""/>
      <w:lvlJc w:val="left"/>
      <w:pPr>
        <w:ind w:left="576" w:hanging="576"/>
      </w:pPr>
    </w:lvl>
    <w:lvl w:ilvl="2">
      <w:start w:val="1"/>
      <w:numFmt w:val="none"/>
      <w:pStyle w:val="Heading31"/>
      <w:suff w:val="nothing"/>
      <w:lvlText w:val=""/>
      <w:lvlJc w:val="left"/>
      <w:pPr>
        <w:ind w:left="720" w:hanging="720"/>
      </w:pPr>
    </w:lvl>
    <w:lvl w:ilvl="3">
      <w:start w:val="1"/>
      <w:numFmt w:val="none"/>
      <w:pStyle w:val="Heading42"/>
      <w:suff w:val="nothing"/>
      <w:lvlText w:val=""/>
      <w:lvlJc w:val="left"/>
      <w:pPr>
        <w:ind w:left="864" w:hanging="864"/>
      </w:pPr>
    </w:lvl>
    <w:lvl w:ilvl="4">
      <w:start w:val="1"/>
      <w:numFmt w:val="none"/>
      <w:pStyle w:val="Heading52"/>
      <w:suff w:val="nothing"/>
      <w:lvlText w:val=""/>
      <w:lvlJc w:val="left"/>
      <w:pPr>
        <w:ind w:left="1008" w:hanging="1008"/>
      </w:pPr>
    </w:lvl>
    <w:lvl w:ilvl="5">
      <w:start w:val="1"/>
      <w:numFmt w:val="none"/>
      <w:pStyle w:val="Heading61"/>
      <w:suff w:val="nothing"/>
      <w:lvlText w:val=""/>
      <w:lvlJc w:val="left"/>
      <w:pPr>
        <w:ind w:left="1152" w:hanging="1152"/>
      </w:pPr>
    </w:lvl>
    <w:lvl w:ilvl="6">
      <w:start w:val="1"/>
      <w:numFmt w:val="none"/>
      <w:pStyle w:val="Heading71"/>
      <w:suff w:val="nothing"/>
      <w:lvlText w:val=""/>
      <w:lvlJc w:val="left"/>
      <w:pPr>
        <w:ind w:left="1296" w:hanging="1296"/>
      </w:pPr>
    </w:lvl>
    <w:lvl w:ilvl="7">
      <w:start w:val="1"/>
      <w:numFmt w:val="none"/>
      <w:pStyle w:val="Heading81"/>
      <w:suff w:val="nothing"/>
      <w:lvlText w:val=""/>
      <w:lvlJc w:val="left"/>
      <w:pPr>
        <w:ind w:left="1440" w:hanging="1440"/>
      </w:pPr>
    </w:lvl>
    <w:lvl w:ilvl="8">
      <w:start w:val="1"/>
      <w:numFmt w:val="none"/>
      <w:pStyle w:val="Heading91"/>
      <w:suff w:val="nothing"/>
      <w:lvlText w:val=""/>
      <w:lvlJc w:val="left"/>
      <w:pPr>
        <w:ind w:left="1584" w:hanging="1584"/>
      </w:pPr>
    </w:lvl>
  </w:abstractNum>
  <w:abstractNum w:abstractNumId="19" w15:restartNumberingAfterBreak="0">
    <w:nsid w:val="3BAB3F7A"/>
    <w:multiLevelType w:val="hybridMultilevel"/>
    <w:tmpl w:val="8A00B416"/>
    <w:lvl w:ilvl="0" w:tplc="0807000F">
      <w:start w:val="4"/>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0" w15:restartNumberingAfterBreak="0">
    <w:nsid w:val="3C1662FA"/>
    <w:multiLevelType w:val="multilevel"/>
    <w:tmpl w:val="CBA8A340"/>
    <w:styleLink w:val="111111"/>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decimal"/>
      <w:lvlText w:val="%1.%2.%3.%4.%5.%6."/>
      <w:lvlJc w:val="left"/>
      <w:pPr>
        <w:ind w:left="851" w:hanging="851"/>
      </w:pPr>
      <w:rPr>
        <w:rFonts w:hint="default"/>
      </w:rPr>
    </w:lvl>
    <w:lvl w:ilvl="6">
      <w:start w:val="1"/>
      <w:numFmt w:val="decimal"/>
      <w:lvlText w:val="%1.%2.%3.%4.%5.%6.%7."/>
      <w:lvlJc w:val="left"/>
      <w:pPr>
        <w:ind w:left="851" w:hanging="851"/>
      </w:pPr>
      <w:rPr>
        <w:rFonts w:hint="default"/>
      </w:rPr>
    </w:lvl>
    <w:lvl w:ilvl="7">
      <w:start w:val="1"/>
      <w:numFmt w:val="decimal"/>
      <w:lvlText w:val="%1.%2.%3.%4.%5.%6.%7.%8."/>
      <w:lvlJc w:val="left"/>
      <w:pPr>
        <w:ind w:left="851" w:hanging="851"/>
      </w:pPr>
      <w:rPr>
        <w:rFonts w:hint="default"/>
      </w:rPr>
    </w:lvl>
    <w:lvl w:ilvl="8">
      <w:start w:val="1"/>
      <w:numFmt w:val="decimal"/>
      <w:lvlText w:val="%1.%2.%3.%4.%5.%6.%7.%8.%9."/>
      <w:lvlJc w:val="left"/>
      <w:pPr>
        <w:ind w:left="851" w:hanging="851"/>
      </w:pPr>
      <w:rPr>
        <w:rFonts w:hint="default"/>
      </w:rPr>
    </w:lvl>
  </w:abstractNum>
  <w:abstractNum w:abstractNumId="21" w15:restartNumberingAfterBreak="0">
    <w:nsid w:val="42796550"/>
    <w:multiLevelType w:val="hybridMultilevel"/>
    <w:tmpl w:val="CA6E96AC"/>
    <w:lvl w:ilvl="0" w:tplc="08070017">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2" w15:restartNumberingAfterBreak="0">
    <w:nsid w:val="4E915F66"/>
    <w:multiLevelType w:val="hybridMultilevel"/>
    <w:tmpl w:val="2F44D412"/>
    <w:lvl w:ilvl="0" w:tplc="BFBC0E18">
      <w:start w:val="5"/>
      <w:numFmt w:val="bullet"/>
      <w:lvlText w:val="-"/>
      <w:lvlJc w:val="left"/>
      <w:pPr>
        <w:ind w:left="720" w:hanging="360"/>
      </w:pPr>
      <w:rPr>
        <w:rFonts w:ascii="Arial" w:eastAsiaTheme="minorEastAsia"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51C36843"/>
    <w:multiLevelType w:val="multilevel"/>
    <w:tmpl w:val="EB0A7B94"/>
    <w:lvl w:ilvl="0">
      <w:start w:val="1"/>
      <w:numFmt w:val="decimal"/>
      <w:pStyle w:val="Heading1"/>
      <w:lvlText w:val="%1"/>
      <w:lvlJc w:val="left"/>
      <w:pPr>
        <w:tabs>
          <w:tab w:val="num" w:pos="432"/>
        </w:tabs>
        <w:ind w:left="432" w:hanging="432"/>
      </w:pPr>
      <w:rPr>
        <w:rFonts w:hint="default"/>
        <w:sz w:val="24"/>
      </w:rPr>
    </w:lvl>
    <w:lvl w:ilvl="1">
      <w:start w:val="1"/>
      <w:numFmt w:val="decimal"/>
      <w:pStyle w:val="Heading2"/>
      <w:lvlText w:val="%1.%2"/>
      <w:lvlJc w:val="left"/>
      <w:pPr>
        <w:tabs>
          <w:tab w:val="num" w:pos="576"/>
        </w:tabs>
        <w:ind w:left="576" w:hanging="576"/>
      </w:pPr>
      <w:rPr>
        <w:rFonts w:hint="default"/>
        <w:b/>
        <w:i w:val="0"/>
        <w:color w:val="auto"/>
        <w:sz w:val="22"/>
        <w:szCs w:val="22"/>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4" w15:restartNumberingAfterBreak="0">
    <w:nsid w:val="51E51730"/>
    <w:multiLevelType w:val="multilevel"/>
    <w:tmpl w:val="B3987AEC"/>
    <w:lvl w:ilvl="0">
      <w:start w:val="1"/>
      <w:numFmt w:val="decimal"/>
      <w:pStyle w:val="ProtocolList1"/>
      <w:lvlText w:val="%1"/>
      <w:lvlJc w:val="left"/>
      <w:pPr>
        <w:tabs>
          <w:tab w:val="num" w:pos="453"/>
        </w:tabs>
        <w:ind w:left="453" w:hanging="453"/>
      </w:pPr>
      <w:rPr>
        <w:rFonts w:hint="default"/>
      </w:rPr>
    </w:lvl>
    <w:lvl w:ilvl="1">
      <w:start w:val="1"/>
      <w:numFmt w:val="decimal"/>
      <w:pStyle w:val="ProtocolList2"/>
      <w:lvlText w:val="%1.%2"/>
      <w:lvlJc w:val="left"/>
      <w:pPr>
        <w:tabs>
          <w:tab w:val="num" w:pos="454"/>
        </w:tabs>
        <w:ind w:left="907" w:hanging="453"/>
      </w:pPr>
      <w:rPr>
        <w:rFonts w:hint="default"/>
      </w:rPr>
    </w:lvl>
    <w:lvl w:ilvl="2">
      <w:start w:val="1"/>
      <w:numFmt w:val="decimal"/>
      <w:lvlText w:val="%1.%2.%3"/>
      <w:lvlJc w:val="left"/>
      <w:pPr>
        <w:tabs>
          <w:tab w:val="num" w:pos="266"/>
        </w:tabs>
        <w:ind w:left="266" w:hanging="720"/>
      </w:pPr>
      <w:rPr>
        <w:rFonts w:hint="default"/>
      </w:rPr>
    </w:lvl>
    <w:lvl w:ilvl="3">
      <w:start w:val="1"/>
      <w:numFmt w:val="decimal"/>
      <w:lvlText w:val="%1.%2.%3.%4"/>
      <w:lvlJc w:val="left"/>
      <w:pPr>
        <w:tabs>
          <w:tab w:val="num" w:pos="410"/>
        </w:tabs>
        <w:ind w:left="410" w:hanging="864"/>
      </w:pPr>
      <w:rPr>
        <w:rFonts w:hint="default"/>
      </w:rPr>
    </w:lvl>
    <w:lvl w:ilvl="4">
      <w:start w:val="1"/>
      <w:numFmt w:val="decimal"/>
      <w:lvlText w:val="%1.%2.%3.%4.%5"/>
      <w:lvlJc w:val="left"/>
      <w:pPr>
        <w:tabs>
          <w:tab w:val="num" w:pos="554"/>
        </w:tabs>
        <w:ind w:left="554" w:hanging="1008"/>
      </w:pPr>
      <w:rPr>
        <w:rFonts w:hint="default"/>
      </w:rPr>
    </w:lvl>
    <w:lvl w:ilvl="5">
      <w:start w:val="1"/>
      <w:numFmt w:val="decimal"/>
      <w:lvlText w:val="%1.%2.%3.%4.%5.%6"/>
      <w:lvlJc w:val="left"/>
      <w:pPr>
        <w:tabs>
          <w:tab w:val="num" w:pos="698"/>
        </w:tabs>
        <w:ind w:left="698" w:hanging="1152"/>
      </w:pPr>
      <w:rPr>
        <w:rFonts w:hint="default"/>
      </w:rPr>
    </w:lvl>
    <w:lvl w:ilvl="6">
      <w:start w:val="1"/>
      <w:numFmt w:val="decimal"/>
      <w:lvlText w:val="%1.%2.%3.%4.%5.%6.%7"/>
      <w:lvlJc w:val="left"/>
      <w:pPr>
        <w:tabs>
          <w:tab w:val="num" w:pos="842"/>
        </w:tabs>
        <w:ind w:left="842" w:hanging="1296"/>
      </w:pPr>
      <w:rPr>
        <w:rFonts w:hint="default"/>
      </w:rPr>
    </w:lvl>
    <w:lvl w:ilvl="7">
      <w:start w:val="1"/>
      <w:numFmt w:val="decimal"/>
      <w:lvlText w:val="%1.%2.%3.%4.%5.%6.%7.%8"/>
      <w:lvlJc w:val="left"/>
      <w:pPr>
        <w:tabs>
          <w:tab w:val="num" w:pos="986"/>
        </w:tabs>
        <w:ind w:left="986" w:hanging="1440"/>
      </w:pPr>
      <w:rPr>
        <w:rFonts w:hint="default"/>
      </w:rPr>
    </w:lvl>
    <w:lvl w:ilvl="8">
      <w:start w:val="1"/>
      <w:numFmt w:val="decimal"/>
      <w:lvlText w:val="%1.%2.%3.%4.%5.%6.%7.%8.%9"/>
      <w:lvlJc w:val="left"/>
      <w:pPr>
        <w:tabs>
          <w:tab w:val="num" w:pos="1130"/>
        </w:tabs>
        <w:ind w:left="1130" w:hanging="1584"/>
      </w:pPr>
      <w:rPr>
        <w:rFonts w:hint="default"/>
      </w:rPr>
    </w:lvl>
  </w:abstractNum>
  <w:abstractNum w:abstractNumId="25" w15:restartNumberingAfterBreak="0">
    <w:nsid w:val="5B355A6C"/>
    <w:multiLevelType w:val="hybridMultilevel"/>
    <w:tmpl w:val="7A14CF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63E64A5A"/>
    <w:multiLevelType w:val="hybridMultilevel"/>
    <w:tmpl w:val="59023DFE"/>
    <w:lvl w:ilvl="0" w:tplc="08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4957F0D"/>
    <w:multiLevelType w:val="multilevel"/>
    <w:tmpl w:val="B52E4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4B374EE"/>
    <w:multiLevelType w:val="hybridMultilevel"/>
    <w:tmpl w:val="954E6056"/>
    <w:lvl w:ilvl="0" w:tplc="FFFFFFFF">
      <w:start w:val="1"/>
      <w:numFmt w:val="bullet"/>
      <w:pStyle w:val="ProtocolBullet"/>
      <w:lvlText w:val=""/>
      <w:lvlJc w:val="left"/>
      <w:pPr>
        <w:tabs>
          <w:tab w:val="num" w:pos="341"/>
        </w:tabs>
        <w:ind w:left="341" w:hanging="341"/>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9884B38"/>
    <w:multiLevelType w:val="hybridMultilevel"/>
    <w:tmpl w:val="D7D472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A593162"/>
    <w:multiLevelType w:val="hybridMultilevel"/>
    <w:tmpl w:val="1B9236A4"/>
    <w:lvl w:ilvl="0" w:tplc="0807000F">
      <w:start w:val="1"/>
      <w:numFmt w:val="decimal"/>
      <w:lvlText w:val="%1."/>
      <w:lvlJc w:val="left"/>
      <w:pPr>
        <w:ind w:left="720" w:hanging="360"/>
      </w:pPr>
      <w:rPr>
        <w:rFonts w:eastAsia="Times New Roman" w:hint="default"/>
        <w:color w:val="auto"/>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1" w15:restartNumberingAfterBreak="0">
    <w:nsid w:val="73654404"/>
    <w:multiLevelType w:val="multilevel"/>
    <w:tmpl w:val="DF0C781E"/>
    <w:lvl w:ilvl="0">
      <w:start w:val="1"/>
      <w:numFmt w:val="upperLetter"/>
      <w:lvlText w:val="Appendices %1"/>
      <w:lvlJc w:val="left"/>
      <w:pPr>
        <w:tabs>
          <w:tab w:val="num" w:pos="2835"/>
        </w:tabs>
        <w:ind w:left="2835" w:hanging="2835"/>
      </w:pPr>
      <w:rPr>
        <w:rFonts w:hint="default"/>
      </w:rPr>
    </w:lvl>
    <w:lvl w:ilvl="1">
      <w:start w:val="1"/>
      <w:numFmt w:val="decimal"/>
      <w:pStyle w:val="ProtocolAppendix"/>
      <w:lvlText w:val="Appendix %2"/>
      <w:lvlJc w:val="left"/>
      <w:pPr>
        <w:tabs>
          <w:tab w:val="num" w:pos="3232"/>
        </w:tabs>
        <w:ind w:left="3232" w:hanging="1814"/>
      </w:pPr>
      <w:rPr>
        <w:rFonts w:hint="default"/>
        <w:i w:val="0"/>
      </w:rPr>
    </w:lvl>
    <w:lvl w:ilvl="2">
      <w:start w:val="1"/>
      <w:numFmt w:val="decimal"/>
      <w:pStyle w:val="ProtocolApp2"/>
      <w:lvlText w:val="App %2.%3"/>
      <w:lvlJc w:val="left"/>
      <w:pPr>
        <w:tabs>
          <w:tab w:val="num" w:pos="1418"/>
        </w:tabs>
        <w:ind w:left="1418" w:hanging="1418"/>
      </w:pPr>
      <w:rPr>
        <w:rFonts w:ascii="Times New Roman" w:hAnsi="Times New Roman" w:cs="Franklin Gothic Heavy"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3">
      <w:start w:val="1"/>
      <w:numFmt w:val="decimal"/>
      <w:pStyle w:val="ProtocolApp3"/>
      <w:lvlText w:val="App %2.%3.%4"/>
      <w:lvlJc w:val="left"/>
      <w:pPr>
        <w:tabs>
          <w:tab w:val="num" w:pos="1418"/>
        </w:tabs>
        <w:ind w:left="1418" w:hanging="1418"/>
      </w:pPr>
      <w:rPr>
        <w:rFonts w:hint="default"/>
      </w:rPr>
    </w:lvl>
    <w:lvl w:ilvl="4">
      <w:start w:val="1"/>
      <w:numFmt w:val="decimal"/>
      <w:lvlText w:val="App %2.%3.%4.%5"/>
      <w:lvlJc w:val="left"/>
      <w:pPr>
        <w:tabs>
          <w:tab w:val="num" w:pos="1472"/>
        </w:tabs>
        <w:ind w:left="1472" w:hanging="1008"/>
      </w:pPr>
      <w:rPr>
        <w:rFonts w:hint="default"/>
      </w:rPr>
    </w:lvl>
    <w:lvl w:ilvl="5">
      <w:start w:val="1"/>
      <w:numFmt w:val="decimal"/>
      <w:lvlText w:val="%1.%2.%3.%4.%5.%6"/>
      <w:lvlJc w:val="left"/>
      <w:pPr>
        <w:tabs>
          <w:tab w:val="num" w:pos="1616"/>
        </w:tabs>
        <w:ind w:left="1616" w:hanging="1152"/>
      </w:pPr>
      <w:rPr>
        <w:rFonts w:hint="default"/>
      </w:rPr>
    </w:lvl>
    <w:lvl w:ilvl="6">
      <w:start w:val="1"/>
      <w:numFmt w:val="decimal"/>
      <w:lvlText w:val="%1.%2.%3.%4.%5.%6.%7"/>
      <w:lvlJc w:val="left"/>
      <w:pPr>
        <w:tabs>
          <w:tab w:val="num" w:pos="1760"/>
        </w:tabs>
        <w:ind w:left="1760" w:hanging="1296"/>
      </w:pPr>
      <w:rPr>
        <w:rFonts w:hint="default"/>
      </w:rPr>
    </w:lvl>
    <w:lvl w:ilvl="7">
      <w:start w:val="1"/>
      <w:numFmt w:val="decimal"/>
      <w:lvlText w:val="%1.%2.%3.%4.%5.%6.%7.%8"/>
      <w:lvlJc w:val="left"/>
      <w:pPr>
        <w:tabs>
          <w:tab w:val="num" w:pos="1904"/>
        </w:tabs>
        <w:ind w:left="1904" w:hanging="1440"/>
      </w:pPr>
      <w:rPr>
        <w:rFonts w:hint="default"/>
      </w:rPr>
    </w:lvl>
    <w:lvl w:ilvl="8">
      <w:start w:val="1"/>
      <w:numFmt w:val="decimal"/>
      <w:lvlText w:val="%1.%2.%3.%4.%5.%6.%7.%8.%9"/>
      <w:lvlJc w:val="left"/>
      <w:pPr>
        <w:tabs>
          <w:tab w:val="num" w:pos="2048"/>
        </w:tabs>
        <w:ind w:left="2048" w:hanging="1584"/>
      </w:pPr>
      <w:rPr>
        <w:rFonts w:hint="default"/>
      </w:rPr>
    </w:lvl>
  </w:abstractNum>
  <w:abstractNum w:abstractNumId="32" w15:restartNumberingAfterBreak="0">
    <w:nsid w:val="77E72740"/>
    <w:multiLevelType w:val="hybridMultilevel"/>
    <w:tmpl w:val="DFD0AA6E"/>
    <w:lvl w:ilvl="0" w:tplc="894ED940">
      <w:start w:val="1"/>
      <w:numFmt w:val="bullet"/>
      <w:pStyle w:val="34Bullet"/>
      <w:lvlText w:val=""/>
      <w:lvlJc w:val="left"/>
      <w:pPr>
        <w:tabs>
          <w:tab w:val="num" w:pos="360"/>
        </w:tabs>
        <w:ind w:left="284" w:hanging="284"/>
      </w:pPr>
      <w:rPr>
        <w:rFonts w:ascii="Symbol" w:hAnsi="Symbol" w:hint="default"/>
      </w:rPr>
    </w:lvl>
    <w:lvl w:ilvl="1" w:tplc="0E425C1A">
      <w:start w:val="1"/>
      <w:numFmt w:val="bullet"/>
      <w:lvlText w:val="o"/>
      <w:lvlJc w:val="left"/>
      <w:pPr>
        <w:tabs>
          <w:tab w:val="num" w:pos="1440"/>
        </w:tabs>
        <w:ind w:left="1440" w:hanging="360"/>
      </w:pPr>
      <w:rPr>
        <w:rFonts w:ascii="Courier New" w:hAnsi="Courier New" w:hint="default"/>
      </w:rPr>
    </w:lvl>
    <w:lvl w:ilvl="2" w:tplc="CE8A1C9A" w:tentative="1">
      <w:start w:val="1"/>
      <w:numFmt w:val="bullet"/>
      <w:lvlText w:val=""/>
      <w:lvlJc w:val="left"/>
      <w:pPr>
        <w:tabs>
          <w:tab w:val="num" w:pos="2160"/>
        </w:tabs>
        <w:ind w:left="2160" w:hanging="360"/>
      </w:pPr>
      <w:rPr>
        <w:rFonts w:ascii="Wingdings" w:hAnsi="Wingdings" w:hint="default"/>
      </w:rPr>
    </w:lvl>
    <w:lvl w:ilvl="3" w:tplc="81FAF084" w:tentative="1">
      <w:start w:val="1"/>
      <w:numFmt w:val="bullet"/>
      <w:lvlText w:val=""/>
      <w:lvlJc w:val="left"/>
      <w:pPr>
        <w:tabs>
          <w:tab w:val="num" w:pos="2880"/>
        </w:tabs>
        <w:ind w:left="2880" w:hanging="360"/>
      </w:pPr>
      <w:rPr>
        <w:rFonts w:ascii="Symbol" w:hAnsi="Symbol" w:hint="default"/>
      </w:rPr>
    </w:lvl>
    <w:lvl w:ilvl="4" w:tplc="9478588A" w:tentative="1">
      <w:start w:val="1"/>
      <w:numFmt w:val="bullet"/>
      <w:lvlText w:val="o"/>
      <w:lvlJc w:val="left"/>
      <w:pPr>
        <w:tabs>
          <w:tab w:val="num" w:pos="3600"/>
        </w:tabs>
        <w:ind w:left="3600" w:hanging="360"/>
      </w:pPr>
      <w:rPr>
        <w:rFonts w:ascii="Courier New" w:hAnsi="Courier New" w:hint="default"/>
      </w:rPr>
    </w:lvl>
    <w:lvl w:ilvl="5" w:tplc="114CF6C2" w:tentative="1">
      <w:start w:val="1"/>
      <w:numFmt w:val="bullet"/>
      <w:lvlText w:val=""/>
      <w:lvlJc w:val="left"/>
      <w:pPr>
        <w:tabs>
          <w:tab w:val="num" w:pos="4320"/>
        </w:tabs>
        <w:ind w:left="4320" w:hanging="360"/>
      </w:pPr>
      <w:rPr>
        <w:rFonts w:ascii="Wingdings" w:hAnsi="Wingdings" w:hint="default"/>
      </w:rPr>
    </w:lvl>
    <w:lvl w:ilvl="6" w:tplc="28BE88B6" w:tentative="1">
      <w:start w:val="1"/>
      <w:numFmt w:val="bullet"/>
      <w:lvlText w:val=""/>
      <w:lvlJc w:val="left"/>
      <w:pPr>
        <w:tabs>
          <w:tab w:val="num" w:pos="5040"/>
        </w:tabs>
        <w:ind w:left="5040" w:hanging="360"/>
      </w:pPr>
      <w:rPr>
        <w:rFonts w:ascii="Symbol" w:hAnsi="Symbol" w:hint="default"/>
      </w:rPr>
    </w:lvl>
    <w:lvl w:ilvl="7" w:tplc="250220CE" w:tentative="1">
      <w:start w:val="1"/>
      <w:numFmt w:val="bullet"/>
      <w:lvlText w:val="o"/>
      <w:lvlJc w:val="left"/>
      <w:pPr>
        <w:tabs>
          <w:tab w:val="num" w:pos="5760"/>
        </w:tabs>
        <w:ind w:left="5760" w:hanging="360"/>
      </w:pPr>
      <w:rPr>
        <w:rFonts w:ascii="Courier New" w:hAnsi="Courier New" w:hint="default"/>
      </w:rPr>
    </w:lvl>
    <w:lvl w:ilvl="8" w:tplc="DEE24936"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CF75184"/>
    <w:multiLevelType w:val="hybridMultilevel"/>
    <w:tmpl w:val="6A70C51E"/>
    <w:lvl w:ilvl="0" w:tplc="3148E878">
      <w:start w:val="1"/>
      <w:numFmt w:val="decimal"/>
      <w:pStyle w:val="ProtocolE-Criteria"/>
      <w:lvlText w:val="6.2.%1"/>
      <w:lvlJc w:val="left"/>
      <w:pPr>
        <w:tabs>
          <w:tab w:val="num" w:pos="851"/>
        </w:tabs>
        <w:ind w:left="851" w:hanging="851"/>
      </w:pPr>
      <w:rPr>
        <w:rFonts w:hint="default"/>
        <w:b w:val="0"/>
        <w:i w:val="0"/>
        <w:sz w:val="22"/>
      </w:rPr>
    </w:lvl>
    <w:lvl w:ilvl="1" w:tplc="FD4CED02" w:tentative="1">
      <w:start w:val="1"/>
      <w:numFmt w:val="bullet"/>
      <w:lvlText w:val="o"/>
      <w:lvlJc w:val="left"/>
      <w:pPr>
        <w:tabs>
          <w:tab w:val="num" w:pos="1440"/>
        </w:tabs>
        <w:ind w:left="1440" w:hanging="360"/>
      </w:pPr>
      <w:rPr>
        <w:rFonts w:ascii="Courier New" w:hAnsi="Courier New" w:cs="Courier New" w:hint="default"/>
      </w:rPr>
    </w:lvl>
    <w:lvl w:ilvl="2" w:tplc="01EC1162" w:tentative="1">
      <w:start w:val="1"/>
      <w:numFmt w:val="bullet"/>
      <w:lvlText w:val=""/>
      <w:lvlJc w:val="left"/>
      <w:pPr>
        <w:tabs>
          <w:tab w:val="num" w:pos="2160"/>
        </w:tabs>
        <w:ind w:left="2160" w:hanging="360"/>
      </w:pPr>
      <w:rPr>
        <w:rFonts w:ascii="Wingdings" w:hAnsi="Wingdings" w:hint="default"/>
      </w:rPr>
    </w:lvl>
    <w:lvl w:ilvl="3" w:tplc="18643640" w:tentative="1">
      <w:start w:val="1"/>
      <w:numFmt w:val="bullet"/>
      <w:lvlText w:val=""/>
      <w:lvlJc w:val="left"/>
      <w:pPr>
        <w:tabs>
          <w:tab w:val="num" w:pos="2880"/>
        </w:tabs>
        <w:ind w:left="2880" w:hanging="360"/>
      </w:pPr>
      <w:rPr>
        <w:rFonts w:ascii="Symbol" w:hAnsi="Symbol" w:hint="default"/>
      </w:rPr>
    </w:lvl>
    <w:lvl w:ilvl="4" w:tplc="BC186D3E" w:tentative="1">
      <w:start w:val="1"/>
      <w:numFmt w:val="bullet"/>
      <w:lvlText w:val="o"/>
      <w:lvlJc w:val="left"/>
      <w:pPr>
        <w:tabs>
          <w:tab w:val="num" w:pos="3600"/>
        </w:tabs>
        <w:ind w:left="3600" w:hanging="360"/>
      </w:pPr>
      <w:rPr>
        <w:rFonts w:ascii="Courier New" w:hAnsi="Courier New" w:cs="Courier New" w:hint="default"/>
      </w:rPr>
    </w:lvl>
    <w:lvl w:ilvl="5" w:tplc="68FE529C" w:tentative="1">
      <w:start w:val="1"/>
      <w:numFmt w:val="bullet"/>
      <w:lvlText w:val=""/>
      <w:lvlJc w:val="left"/>
      <w:pPr>
        <w:tabs>
          <w:tab w:val="num" w:pos="4320"/>
        </w:tabs>
        <w:ind w:left="4320" w:hanging="360"/>
      </w:pPr>
      <w:rPr>
        <w:rFonts w:ascii="Wingdings" w:hAnsi="Wingdings" w:hint="default"/>
      </w:rPr>
    </w:lvl>
    <w:lvl w:ilvl="6" w:tplc="9F66BDBC" w:tentative="1">
      <w:start w:val="1"/>
      <w:numFmt w:val="bullet"/>
      <w:lvlText w:val=""/>
      <w:lvlJc w:val="left"/>
      <w:pPr>
        <w:tabs>
          <w:tab w:val="num" w:pos="5040"/>
        </w:tabs>
        <w:ind w:left="5040" w:hanging="360"/>
      </w:pPr>
      <w:rPr>
        <w:rFonts w:ascii="Symbol" w:hAnsi="Symbol" w:hint="default"/>
      </w:rPr>
    </w:lvl>
    <w:lvl w:ilvl="7" w:tplc="620A9276" w:tentative="1">
      <w:start w:val="1"/>
      <w:numFmt w:val="bullet"/>
      <w:lvlText w:val="o"/>
      <w:lvlJc w:val="left"/>
      <w:pPr>
        <w:tabs>
          <w:tab w:val="num" w:pos="5760"/>
        </w:tabs>
        <w:ind w:left="5760" w:hanging="360"/>
      </w:pPr>
      <w:rPr>
        <w:rFonts w:ascii="Courier New" w:hAnsi="Courier New" w:cs="Courier New" w:hint="default"/>
      </w:rPr>
    </w:lvl>
    <w:lvl w:ilvl="8" w:tplc="5E1A98C2"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FDE404A"/>
    <w:multiLevelType w:val="multilevel"/>
    <w:tmpl w:val="EC02B882"/>
    <w:lvl w:ilvl="0">
      <w:start w:val="1"/>
      <w:numFmt w:val="decimal"/>
      <w:pStyle w:val="ProtocolH1"/>
      <w:lvlText w:val="%1"/>
      <w:lvlJc w:val="left"/>
      <w:pPr>
        <w:tabs>
          <w:tab w:val="num" w:pos="851"/>
        </w:tabs>
        <w:ind w:left="851" w:hanging="851"/>
      </w:pPr>
      <w:rPr>
        <w:rFonts w:hint="default"/>
      </w:rPr>
    </w:lvl>
    <w:lvl w:ilvl="1">
      <w:start w:val="1"/>
      <w:numFmt w:val="decimal"/>
      <w:pStyle w:val="ProtocolH2"/>
      <w:lvlText w:val="%1.%2"/>
      <w:lvlJc w:val="left"/>
      <w:pPr>
        <w:tabs>
          <w:tab w:val="num" w:pos="851"/>
        </w:tabs>
        <w:ind w:left="851" w:hanging="851"/>
      </w:pPr>
      <w:rPr>
        <w:rFonts w:hint="default"/>
        <w:i w:val="0"/>
      </w:rPr>
    </w:lvl>
    <w:lvl w:ilvl="2">
      <w:start w:val="1"/>
      <w:numFmt w:val="decimal"/>
      <w:pStyle w:val="ProtocolH3"/>
      <w:lvlText w:val="%1.%2.%3"/>
      <w:lvlJc w:val="left"/>
      <w:pPr>
        <w:tabs>
          <w:tab w:val="num" w:pos="851"/>
        </w:tabs>
        <w:ind w:left="851" w:hanging="851"/>
      </w:pPr>
      <w:rPr>
        <w:rFonts w:hint="default"/>
      </w:rPr>
    </w:lvl>
    <w:lvl w:ilvl="3">
      <w:start w:val="1"/>
      <w:numFmt w:val="decimal"/>
      <w:pStyle w:val="ProtocolH3"/>
      <w:lvlText w:val="%1.%2.%3.%4"/>
      <w:lvlJc w:val="left"/>
      <w:pPr>
        <w:tabs>
          <w:tab w:val="num" w:pos="851"/>
        </w:tabs>
        <w:ind w:left="851" w:hanging="851"/>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22"/>
  </w:num>
  <w:num w:numId="2">
    <w:abstractNumId w:val="21"/>
  </w:num>
  <w:num w:numId="3">
    <w:abstractNumId w:val="12"/>
  </w:num>
  <w:num w:numId="4">
    <w:abstractNumId w:val="17"/>
  </w:num>
  <w:num w:numId="5">
    <w:abstractNumId w:val="19"/>
  </w:num>
  <w:num w:numId="6">
    <w:abstractNumId w:val="23"/>
  </w:num>
  <w:num w:numId="7">
    <w:abstractNumId w:val="31"/>
  </w:num>
  <w:num w:numId="8">
    <w:abstractNumId w:val="14"/>
  </w:num>
  <w:num w:numId="9">
    <w:abstractNumId w:val="28"/>
  </w:num>
  <w:num w:numId="10">
    <w:abstractNumId w:val="8"/>
  </w:num>
  <w:num w:numId="11">
    <w:abstractNumId w:val="3"/>
  </w:num>
  <w:num w:numId="12">
    <w:abstractNumId w:val="33"/>
  </w:num>
  <w:num w:numId="13">
    <w:abstractNumId w:val="34"/>
  </w:num>
  <w:num w:numId="14">
    <w:abstractNumId w:val="5"/>
  </w:num>
  <w:num w:numId="15">
    <w:abstractNumId w:val="24"/>
  </w:num>
  <w:num w:numId="16">
    <w:abstractNumId w:val="2"/>
  </w:num>
  <w:num w:numId="17">
    <w:abstractNumId w:val="9"/>
  </w:num>
  <w:num w:numId="18">
    <w:abstractNumId w:val="1"/>
  </w:num>
  <w:num w:numId="19">
    <w:abstractNumId w:val="32"/>
  </w:num>
  <w:num w:numId="20">
    <w:abstractNumId w:val="6"/>
  </w:num>
  <w:num w:numId="21">
    <w:abstractNumId w:val="20"/>
  </w:num>
  <w:num w:numId="22">
    <w:abstractNumId w:val="18"/>
  </w:num>
  <w:num w:numId="23">
    <w:abstractNumId w:val="0"/>
  </w:num>
  <w:num w:numId="24">
    <w:abstractNumId w:val="7"/>
  </w:num>
  <w:num w:numId="25">
    <w:abstractNumId w:val="15"/>
  </w:num>
  <w:num w:numId="26">
    <w:abstractNumId w:val="23"/>
    <w:lvlOverride w:ilvl="0">
      <w:startOverride w:val="1"/>
    </w:lvlOverride>
  </w:num>
  <w:num w:numId="27">
    <w:abstractNumId w:val="10"/>
  </w:num>
  <w:num w:numId="28">
    <w:abstractNumId w:val="23"/>
  </w:num>
  <w:num w:numId="29">
    <w:abstractNumId w:val="4"/>
  </w:num>
  <w:num w:numId="30">
    <w:abstractNumId w:val="23"/>
    <w:lvlOverride w:ilvl="0">
      <w:startOverride w:val="9"/>
    </w:lvlOverride>
  </w:num>
  <w:num w:numId="31">
    <w:abstractNumId w:val="25"/>
  </w:num>
  <w:num w:numId="32">
    <w:abstractNumId w:val="23"/>
  </w:num>
  <w:num w:numId="33">
    <w:abstractNumId w:val="26"/>
  </w:num>
  <w:num w:numId="34">
    <w:abstractNumId w:val="16"/>
  </w:num>
  <w:num w:numId="35">
    <w:abstractNumId w:val="23"/>
  </w:num>
  <w:num w:numId="36">
    <w:abstractNumId w:val="13"/>
  </w:num>
  <w:num w:numId="37">
    <w:abstractNumId w:val="27"/>
  </w:num>
  <w:num w:numId="38">
    <w:abstractNumId w:val="23"/>
  </w:num>
  <w:num w:numId="39">
    <w:abstractNumId w:val="24"/>
  </w:num>
  <w:num w:numId="40">
    <w:abstractNumId w:val="24"/>
  </w:num>
  <w:num w:numId="41">
    <w:abstractNumId w:val="11"/>
  </w:num>
  <w:num w:numId="42">
    <w:abstractNumId w:val="29"/>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28"/>
  <w:activeWritingStyle w:appName="MSWord" w:lang="it-CH" w:vendorID="64" w:dllVersion="6" w:nlCheck="1" w:checkStyle="0"/>
  <w:activeWritingStyle w:appName="MSWord" w:lang="en-GB" w:vendorID="64" w:dllVersion="6" w:nlCheck="1" w:checkStyle="1"/>
  <w:activeWritingStyle w:appName="MSWord" w:lang="de-DE" w:vendorID="64" w:dllVersion="6" w:nlCheck="1" w:checkStyle="0"/>
  <w:activeWritingStyle w:appName="MSWord" w:lang="fr-CH" w:vendorID="64" w:dllVersion="6" w:nlCheck="1" w:checkStyle="1"/>
  <w:activeWritingStyle w:appName="MSWord" w:lang="de-CH" w:vendorID="64" w:dllVersion="6" w:nlCheck="1" w:checkStyle="0"/>
  <w:activeWritingStyle w:appName="MSWord" w:lang="en-US" w:vendorID="64" w:dllVersion="6" w:nlCheck="1" w:checkStyle="1"/>
  <w:activeWritingStyle w:appName="MSWord" w:lang="fr-FR" w:vendorID="64" w:dllVersion="6" w:nlCheck="1" w:checkStyle="0"/>
  <w:activeWritingStyle w:appName="MSWord" w:lang="it-IT"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de-CH" w:vendorID="64" w:dllVersion="4096" w:nlCheck="1" w:checkStyle="0"/>
  <w:activeWritingStyle w:appName="MSWord" w:lang="fr-FR" w:vendorID="64" w:dllVersion="4096" w:nlCheck="1" w:checkStyle="0"/>
  <w:activeWritingStyle w:appName="MSWord" w:lang="it-CH" w:vendorID="64" w:dllVersion="4096" w:nlCheck="1" w:checkStyle="0"/>
  <w:activeWritingStyle w:appName="MSWord" w:lang="fr-CH" w:vendorID="64" w:dllVersion="4096" w:nlCheck="1" w:checkStyle="0"/>
  <w:activeWritingStyle w:appName="MSWord" w:lang="de-DE" w:vendorID="64" w:dllVersion="4096" w:nlCheck="1" w:checkStyle="0"/>
  <w:proofState w:spelling="clean"/>
  <w:attachedTemplate r:id="rId1"/>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YSTEM:DocVarsVisible" w:val="no"/>
  </w:docVars>
  <w:rsids>
    <w:rsidRoot w:val="003803A7"/>
    <w:rsid w:val="00004A23"/>
    <w:rsid w:val="00007348"/>
    <w:rsid w:val="00007CBB"/>
    <w:rsid w:val="00012911"/>
    <w:rsid w:val="00020B64"/>
    <w:rsid w:val="000231B9"/>
    <w:rsid w:val="00023A44"/>
    <w:rsid w:val="00027096"/>
    <w:rsid w:val="00031989"/>
    <w:rsid w:val="000323B6"/>
    <w:rsid w:val="0004381E"/>
    <w:rsid w:val="000478A8"/>
    <w:rsid w:val="0005068B"/>
    <w:rsid w:val="00051C8F"/>
    <w:rsid w:val="0005508A"/>
    <w:rsid w:val="00056692"/>
    <w:rsid w:val="00057BED"/>
    <w:rsid w:val="00060B06"/>
    <w:rsid w:val="00063662"/>
    <w:rsid w:val="00063CC4"/>
    <w:rsid w:val="00064EB4"/>
    <w:rsid w:val="0006505B"/>
    <w:rsid w:val="00066054"/>
    <w:rsid w:val="00070C89"/>
    <w:rsid w:val="00072B2A"/>
    <w:rsid w:val="0007442C"/>
    <w:rsid w:val="00080BC0"/>
    <w:rsid w:val="00084A4E"/>
    <w:rsid w:val="000868D9"/>
    <w:rsid w:val="00087DE2"/>
    <w:rsid w:val="00097AC6"/>
    <w:rsid w:val="00097B33"/>
    <w:rsid w:val="00097C83"/>
    <w:rsid w:val="000A0F77"/>
    <w:rsid w:val="000A4936"/>
    <w:rsid w:val="000B26C8"/>
    <w:rsid w:val="000B4C3A"/>
    <w:rsid w:val="000B573D"/>
    <w:rsid w:val="000B719D"/>
    <w:rsid w:val="000C11C6"/>
    <w:rsid w:val="000C139A"/>
    <w:rsid w:val="000C2C2A"/>
    <w:rsid w:val="000C77F9"/>
    <w:rsid w:val="000D5B85"/>
    <w:rsid w:val="000E461D"/>
    <w:rsid w:val="000E5101"/>
    <w:rsid w:val="000E5F4B"/>
    <w:rsid w:val="000E6CE3"/>
    <w:rsid w:val="000E7048"/>
    <w:rsid w:val="000F0D5C"/>
    <w:rsid w:val="000F0D81"/>
    <w:rsid w:val="000F44FF"/>
    <w:rsid w:val="001036F1"/>
    <w:rsid w:val="00104FD8"/>
    <w:rsid w:val="00105C7B"/>
    <w:rsid w:val="0011049E"/>
    <w:rsid w:val="0011098B"/>
    <w:rsid w:val="001114CB"/>
    <w:rsid w:val="00122356"/>
    <w:rsid w:val="00124A82"/>
    <w:rsid w:val="00125889"/>
    <w:rsid w:val="00127203"/>
    <w:rsid w:val="0012749B"/>
    <w:rsid w:val="00131154"/>
    <w:rsid w:val="001462B9"/>
    <w:rsid w:val="0014796E"/>
    <w:rsid w:val="001505A4"/>
    <w:rsid w:val="00155A4F"/>
    <w:rsid w:val="0016400B"/>
    <w:rsid w:val="001709BF"/>
    <w:rsid w:val="0017393A"/>
    <w:rsid w:val="00181D9F"/>
    <w:rsid w:val="001858C4"/>
    <w:rsid w:val="00195461"/>
    <w:rsid w:val="00196C9F"/>
    <w:rsid w:val="001A08E7"/>
    <w:rsid w:val="001A3B11"/>
    <w:rsid w:val="001A5D3B"/>
    <w:rsid w:val="001A76FE"/>
    <w:rsid w:val="001B37C8"/>
    <w:rsid w:val="001B3F7B"/>
    <w:rsid w:val="001B6801"/>
    <w:rsid w:val="001C14C6"/>
    <w:rsid w:val="001D3BD7"/>
    <w:rsid w:val="001F63D6"/>
    <w:rsid w:val="00203DDE"/>
    <w:rsid w:val="00205F29"/>
    <w:rsid w:val="00207254"/>
    <w:rsid w:val="00207386"/>
    <w:rsid w:val="0021025B"/>
    <w:rsid w:val="00210C14"/>
    <w:rsid w:val="00212D33"/>
    <w:rsid w:val="00215C3A"/>
    <w:rsid w:val="00216C30"/>
    <w:rsid w:val="00226225"/>
    <w:rsid w:val="00227653"/>
    <w:rsid w:val="0023156C"/>
    <w:rsid w:val="00231703"/>
    <w:rsid w:val="002371C2"/>
    <w:rsid w:val="00242E1A"/>
    <w:rsid w:val="002547CE"/>
    <w:rsid w:val="0025786F"/>
    <w:rsid w:val="00260E91"/>
    <w:rsid w:val="00262D6F"/>
    <w:rsid w:val="00266755"/>
    <w:rsid w:val="002716B4"/>
    <w:rsid w:val="00272A6E"/>
    <w:rsid w:val="002802BC"/>
    <w:rsid w:val="00282224"/>
    <w:rsid w:val="0029043D"/>
    <w:rsid w:val="00291C4E"/>
    <w:rsid w:val="00292360"/>
    <w:rsid w:val="00292EDB"/>
    <w:rsid w:val="00297943"/>
    <w:rsid w:val="002A1D34"/>
    <w:rsid w:val="002A6A81"/>
    <w:rsid w:val="002A7F87"/>
    <w:rsid w:val="002B088E"/>
    <w:rsid w:val="002B0962"/>
    <w:rsid w:val="002B5D0C"/>
    <w:rsid w:val="002B65AC"/>
    <w:rsid w:val="002C0ABA"/>
    <w:rsid w:val="002C1E10"/>
    <w:rsid w:val="002C3B74"/>
    <w:rsid w:val="002C4E19"/>
    <w:rsid w:val="002D0B06"/>
    <w:rsid w:val="002D3F93"/>
    <w:rsid w:val="002E38F8"/>
    <w:rsid w:val="002E3BC7"/>
    <w:rsid w:val="002E5BC2"/>
    <w:rsid w:val="002E5D29"/>
    <w:rsid w:val="002F300B"/>
    <w:rsid w:val="002F4039"/>
    <w:rsid w:val="002F458A"/>
    <w:rsid w:val="002F552F"/>
    <w:rsid w:val="002F58C1"/>
    <w:rsid w:val="002F6A4D"/>
    <w:rsid w:val="003049B2"/>
    <w:rsid w:val="00304FC3"/>
    <w:rsid w:val="00306016"/>
    <w:rsid w:val="00311A48"/>
    <w:rsid w:val="00312987"/>
    <w:rsid w:val="00313BCB"/>
    <w:rsid w:val="00314E4B"/>
    <w:rsid w:val="00315BF4"/>
    <w:rsid w:val="003256E5"/>
    <w:rsid w:val="00325FA3"/>
    <w:rsid w:val="00334C9F"/>
    <w:rsid w:val="003369DB"/>
    <w:rsid w:val="00340637"/>
    <w:rsid w:val="00343004"/>
    <w:rsid w:val="0034424D"/>
    <w:rsid w:val="0034528E"/>
    <w:rsid w:val="003475CB"/>
    <w:rsid w:val="0035046F"/>
    <w:rsid w:val="00351369"/>
    <w:rsid w:val="00351567"/>
    <w:rsid w:val="00351BA9"/>
    <w:rsid w:val="003553A6"/>
    <w:rsid w:val="003555B1"/>
    <w:rsid w:val="0035611D"/>
    <w:rsid w:val="00356B2E"/>
    <w:rsid w:val="00360BCA"/>
    <w:rsid w:val="00361013"/>
    <w:rsid w:val="00367107"/>
    <w:rsid w:val="00371430"/>
    <w:rsid w:val="00371A19"/>
    <w:rsid w:val="00372AA0"/>
    <w:rsid w:val="00376629"/>
    <w:rsid w:val="003801EF"/>
    <w:rsid w:val="003803A7"/>
    <w:rsid w:val="00381B60"/>
    <w:rsid w:val="00384020"/>
    <w:rsid w:val="003851E9"/>
    <w:rsid w:val="00385548"/>
    <w:rsid w:val="00393F53"/>
    <w:rsid w:val="00394CA9"/>
    <w:rsid w:val="003A03F5"/>
    <w:rsid w:val="003A64DE"/>
    <w:rsid w:val="003B3BFE"/>
    <w:rsid w:val="003B4DCF"/>
    <w:rsid w:val="003B4DE9"/>
    <w:rsid w:val="003C5573"/>
    <w:rsid w:val="003D2D66"/>
    <w:rsid w:val="003D3719"/>
    <w:rsid w:val="003D3D39"/>
    <w:rsid w:val="003D67A2"/>
    <w:rsid w:val="003E0BA6"/>
    <w:rsid w:val="003E60C0"/>
    <w:rsid w:val="003E634B"/>
    <w:rsid w:val="003E7B5A"/>
    <w:rsid w:val="003F3E58"/>
    <w:rsid w:val="00400E9F"/>
    <w:rsid w:val="0040644B"/>
    <w:rsid w:val="004069FD"/>
    <w:rsid w:val="00412209"/>
    <w:rsid w:val="0041685C"/>
    <w:rsid w:val="00422184"/>
    <w:rsid w:val="00422EA8"/>
    <w:rsid w:val="00424DFD"/>
    <w:rsid w:val="00426DC7"/>
    <w:rsid w:val="004408A5"/>
    <w:rsid w:val="004422B8"/>
    <w:rsid w:val="004422E0"/>
    <w:rsid w:val="00444E53"/>
    <w:rsid w:val="00446B10"/>
    <w:rsid w:val="00447F50"/>
    <w:rsid w:val="00453439"/>
    <w:rsid w:val="00457BFD"/>
    <w:rsid w:val="0046424C"/>
    <w:rsid w:val="00464ADC"/>
    <w:rsid w:val="00481FB8"/>
    <w:rsid w:val="00482BD5"/>
    <w:rsid w:val="00482FFE"/>
    <w:rsid w:val="00485254"/>
    <w:rsid w:val="00486C45"/>
    <w:rsid w:val="00486F63"/>
    <w:rsid w:val="0049137E"/>
    <w:rsid w:val="004930CC"/>
    <w:rsid w:val="004A1AED"/>
    <w:rsid w:val="004A4F84"/>
    <w:rsid w:val="004B2C42"/>
    <w:rsid w:val="004B4A2A"/>
    <w:rsid w:val="004B6D7C"/>
    <w:rsid w:val="004C1625"/>
    <w:rsid w:val="004C473C"/>
    <w:rsid w:val="004D4E1C"/>
    <w:rsid w:val="004D6F6B"/>
    <w:rsid w:val="004E0BFD"/>
    <w:rsid w:val="004E17C3"/>
    <w:rsid w:val="004E1F68"/>
    <w:rsid w:val="004E6767"/>
    <w:rsid w:val="004F0546"/>
    <w:rsid w:val="00504180"/>
    <w:rsid w:val="00505E71"/>
    <w:rsid w:val="00506A2D"/>
    <w:rsid w:val="0052004E"/>
    <w:rsid w:val="00523249"/>
    <w:rsid w:val="00526255"/>
    <w:rsid w:val="00527407"/>
    <w:rsid w:val="00535391"/>
    <w:rsid w:val="00542356"/>
    <w:rsid w:val="00544712"/>
    <w:rsid w:val="00545184"/>
    <w:rsid w:val="0054708A"/>
    <w:rsid w:val="005552CE"/>
    <w:rsid w:val="00561DE3"/>
    <w:rsid w:val="00564353"/>
    <w:rsid w:val="00571699"/>
    <w:rsid w:val="005764F9"/>
    <w:rsid w:val="00576600"/>
    <w:rsid w:val="00577790"/>
    <w:rsid w:val="00587082"/>
    <w:rsid w:val="00593329"/>
    <w:rsid w:val="00596B84"/>
    <w:rsid w:val="00596C1E"/>
    <w:rsid w:val="005A1D82"/>
    <w:rsid w:val="005A4154"/>
    <w:rsid w:val="005A4A9D"/>
    <w:rsid w:val="005A4D82"/>
    <w:rsid w:val="005A7BA2"/>
    <w:rsid w:val="005B7F6D"/>
    <w:rsid w:val="005C42E5"/>
    <w:rsid w:val="005C5746"/>
    <w:rsid w:val="005C6A3B"/>
    <w:rsid w:val="005C7B51"/>
    <w:rsid w:val="005D179E"/>
    <w:rsid w:val="005D3E73"/>
    <w:rsid w:val="005D4713"/>
    <w:rsid w:val="005D6162"/>
    <w:rsid w:val="00601401"/>
    <w:rsid w:val="00610BDB"/>
    <w:rsid w:val="00612518"/>
    <w:rsid w:val="00617168"/>
    <w:rsid w:val="00621578"/>
    <w:rsid w:val="00621D40"/>
    <w:rsid w:val="006232CE"/>
    <w:rsid w:val="00630ECD"/>
    <w:rsid w:val="0063422D"/>
    <w:rsid w:val="0063770D"/>
    <w:rsid w:val="00641ADC"/>
    <w:rsid w:val="00641D7B"/>
    <w:rsid w:val="0065073C"/>
    <w:rsid w:val="00655A53"/>
    <w:rsid w:val="0065757A"/>
    <w:rsid w:val="00657EB0"/>
    <w:rsid w:val="006616D9"/>
    <w:rsid w:val="00664646"/>
    <w:rsid w:val="0067342B"/>
    <w:rsid w:val="006736A3"/>
    <w:rsid w:val="006763CC"/>
    <w:rsid w:val="00682690"/>
    <w:rsid w:val="006845C8"/>
    <w:rsid w:val="00687E39"/>
    <w:rsid w:val="006902D2"/>
    <w:rsid w:val="00693CA0"/>
    <w:rsid w:val="0069427D"/>
    <w:rsid w:val="00696FCD"/>
    <w:rsid w:val="006A0051"/>
    <w:rsid w:val="006A14D5"/>
    <w:rsid w:val="006A1572"/>
    <w:rsid w:val="006A2F1A"/>
    <w:rsid w:val="006A319A"/>
    <w:rsid w:val="006A3599"/>
    <w:rsid w:val="006A3C2E"/>
    <w:rsid w:val="006A6B6E"/>
    <w:rsid w:val="006A6BDF"/>
    <w:rsid w:val="006B5437"/>
    <w:rsid w:val="006B6861"/>
    <w:rsid w:val="006C0794"/>
    <w:rsid w:val="006C34B9"/>
    <w:rsid w:val="006C5170"/>
    <w:rsid w:val="006C66BA"/>
    <w:rsid w:val="006D076B"/>
    <w:rsid w:val="006D0E34"/>
    <w:rsid w:val="006D0F6F"/>
    <w:rsid w:val="006D4C6E"/>
    <w:rsid w:val="006D5045"/>
    <w:rsid w:val="006E05AF"/>
    <w:rsid w:val="006E0C6D"/>
    <w:rsid w:val="006E5249"/>
    <w:rsid w:val="006E72F6"/>
    <w:rsid w:val="006F17A6"/>
    <w:rsid w:val="006F328C"/>
    <w:rsid w:val="006F355D"/>
    <w:rsid w:val="006F7C9C"/>
    <w:rsid w:val="007000D5"/>
    <w:rsid w:val="007033FB"/>
    <w:rsid w:val="007051B9"/>
    <w:rsid w:val="00707230"/>
    <w:rsid w:val="0071191B"/>
    <w:rsid w:val="00712351"/>
    <w:rsid w:val="00714B8A"/>
    <w:rsid w:val="00720A6A"/>
    <w:rsid w:val="00720E5E"/>
    <w:rsid w:val="00723764"/>
    <w:rsid w:val="00725DC2"/>
    <w:rsid w:val="00726C4A"/>
    <w:rsid w:val="00730196"/>
    <w:rsid w:val="0073157F"/>
    <w:rsid w:val="007316FD"/>
    <w:rsid w:val="007346E8"/>
    <w:rsid w:val="007355C8"/>
    <w:rsid w:val="00735D14"/>
    <w:rsid w:val="0073724D"/>
    <w:rsid w:val="00740E0D"/>
    <w:rsid w:val="0074573B"/>
    <w:rsid w:val="00750BE0"/>
    <w:rsid w:val="007511FC"/>
    <w:rsid w:val="00752E81"/>
    <w:rsid w:val="00760B37"/>
    <w:rsid w:val="00760DD2"/>
    <w:rsid w:val="00761CDD"/>
    <w:rsid w:val="00762EEC"/>
    <w:rsid w:val="0076686E"/>
    <w:rsid w:val="00770895"/>
    <w:rsid w:val="00773577"/>
    <w:rsid w:val="0077643D"/>
    <w:rsid w:val="007776F3"/>
    <w:rsid w:val="007857CD"/>
    <w:rsid w:val="0079073D"/>
    <w:rsid w:val="00794ACF"/>
    <w:rsid w:val="007A0019"/>
    <w:rsid w:val="007A18BD"/>
    <w:rsid w:val="007A1AD4"/>
    <w:rsid w:val="007A1CD0"/>
    <w:rsid w:val="007A45A7"/>
    <w:rsid w:val="007A716A"/>
    <w:rsid w:val="007A76E9"/>
    <w:rsid w:val="007B02F5"/>
    <w:rsid w:val="007B4075"/>
    <w:rsid w:val="007C26A4"/>
    <w:rsid w:val="007C2F39"/>
    <w:rsid w:val="007D0DF0"/>
    <w:rsid w:val="007D1318"/>
    <w:rsid w:val="007D1F55"/>
    <w:rsid w:val="007D2DBD"/>
    <w:rsid w:val="007D7FF7"/>
    <w:rsid w:val="007E011E"/>
    <w:rsid w:val="007E1E0D"/>
    <w:rsid w:val="007E3FD0"/>
    <w:rsid w:val="007E5DE6"/>
    <w:rsid w:val="007E7FA2"/>
    <w:rsid w:val="007F03EE"/>
    <w:rsid w:val="007F070A"/>
    <w:rsid w:val="007F079C"/>
    <w:rsid w:val="007F3F29"/>
    <w:rsid w:val="007F48EE"/>
    <w:rsid w:val="007F59F6"/>
    <w:rsid w:val="00806FB6"/>
    <w:rsid w:val="0081098E"/>
    <w:rsid w:val="0081245E"/>
    <w:rsid w:val="0081480F"/>
    <w:rsid w:val="00816425"/>
    <w:rsid w:val="00816674"/>
    <w:rsid w:val="00816B97"/>
    <w:rsid w:val="00823261"/>
    <w:rsid w:val="00825C4D"/>
    <w:rsid w:val="00831591"/>
    <w:rsid w:val="0083181E"/>
    <w:rsid w:val="0083455F"/>
    <w:rsid w:val="00843D56"/>
    <w:rsid w:val="008450FE"/>
    <w:rsid w:val="00847FD3"/>
    <w:rsid w:val="00850229"/>
    <w:rsid w:val="00850B98"/>
    <w:rsid w:val="00850DA1"/>
    <w:rsid w:val="008517AD"/>
    <w:rsid w:val="008525F4"/>
    <w:rsid w:val="00854FD2"/>
    <w:rsid w:val="008579C6"/>
    <w:rsid w:val="0086475B"/>
    <w:rsid w:val="008667F4"/>
    <w:rsid w:val="008704D9"/>
    <w:rsid w:val="0088029A"/>
    <w:rsid w:val="00886184"/>
    <w:rsid w:val="008870F0"/>
    <w:rsid w:val="00891701"/>
    <w:rsid w:val="00892CEC"/>
    <w:rsid w:val="008956D9"/>
    <w:rsid w:val="00897A91"/>
    <w:rsid w:val="008A2C67"/>
    <w:rsid w:val="008A41B8"/>
    <w:rsid w:val="008A738F"/>
    <w:rsid w:val="008B2372"/>
    <w:rsid w:val="008B3C47"/>
    <w:rsid w:val="008C3324"/>
    <w:rsid w:val="008D2BCE"/>
    <w:rsid w:val="008D672F"/>
    <w:rsid w:val="008E18F5"/>
    <w:rsid w:val="008E6F23"/>
    <w:rsid w:val="008E73FE"/>
    <w:rsid w:val="008E789A"/>
    <w:rsid w:val="008F0BF7"/>
    <w:rsid w:val="008F39C3"/>
    <w:rsid w:val="008F5F80"/>
    <w:rsid w:val="008F6D46"/>
    <w:rsid w:val="009025C1"/>
    <w:rsid w:val="00902A0D"/>
    <w:rsid w:val="009045DE"/>
    <w:rsid w:val="00910D22"/>
    <w:rsid w:val="009128DF"/>
    <w:rsid w:val="0091419E"/>
    <w:rsid w:val="00914F27"/>
    <w:rsid w:val="00917A6F"/>
    <w:rsid w:val="00923114"/>
    <w:rsid w:val="00924383"/>
    <w:rsid w:val="0092492A"/>
    <w:rsid w:val="0093054C"/>
    <w:rsid w:val="00930624"/>
    <w:rsid w:val="00931779"/>
    <w:rsid w:val="0093388E"/>
    <w:rsid w:val="00933E1F"/>
    <w:rsid w:val="00936571"/>
    <w:rsid w:val="00940E80"/>
    <w:rsid w:val="0094192B"/>
    <w:rsid w:val="0094392E"/>
    <w:rsid w:val="00943C65"/>
    <w:rsid w:val="009452A8"/>
    <w:rsid w:val="00956526"/>
    <w:rsid w:val="00956DE7"/>
    <w:rsid w:val="00957097"/>
    <w:rsid w:val="00957348"/>
    <w:rsid w:val="009627DD"/>
    <w:rsid w:val="00967C2D"/>
    <w:rsid w:val="00975AF0"/>
    <w:rsid w:val="00977107"/>
    <w:rsid w:val="00977FC4"/>
    <w:rsid w:val="00983FEC"/>
    <w:rsid w:val="00984989"/>
    <w:rsid w:val="00984D24"/>
    <w:rsid w:val="00984E76"/>
    <w:rsid w:val="00986626"/>
    <w:rsid w:val="00986DDA"/>
    <w:rsid w:val="009871A7"/>
    <w:rsid w:val="00990A7B"/>
    <w:rsid w:val="00992C37"/>
    <w:rsid w:val="00995976"/>
    <w:rsid w:val="009A09FC"/>
    <w:rsid w:val="009A0C08"/>
    <w:rsid w:val="009A29D0"/>
    <w:rsid w:val="009A2F99"/>
    <w:rsid w:val="009A6E95"/>
    <w:rsid w:val="009B11B2"/>
    <w:rsid w:val="009B2C0C"/>
    <w:rsid w:val="009B6CF5"/>
    <w:rsid w:val="009B75CE"/>
    <w:rsid w:val="009B7E16"/>
    <w:rsid w:val="009C03C1"/>
    <w:rsid w:val="009C3411"/>
    <w:rsid w:val="009C56DC"/>
    <w:rsid w:val="009D1A1C"/>
    <w:rsid w:val="009D3645"/>
    <w:rsid w:val="009D3E8F"/>
    <w:rsid w:val="009D3F8F"/>
    <w:rsid w:val="009E28D5"/>
    <w:rsid w:val="009E3E77"/>
    <w:rsid w:val="009E400B"/>
    <w:rsid w:val="009E4822"/>
    <w:rsid w:val="009E5044"/>
    <w:rsid w:val="009F3094"/>
    <w:rsid w:val="009F33B3"/>
    <w:rsid w:val="009F347D"/>
    <w:rsid w:val="009F4B88"/>
    <w:rsid w:val="009F56F8"/>
    <w:rsid w:val="00A0096E"/>
    <w:rsid w:val="00A0539D"/>
    <w:rsid w:val="00A07A04"/>
    <w:rsid w:val="00A12303"/>
    <w:rsid w:val="00A1340C"/>
    <w:rsid w:val="00A13AF2"/>
    <w:rsid w:val="00A21999"/>
    <w:rsid w:val="00A22253"/>
    <w:rsid w:val="00A23BE9"/>
    <w:rsid w:val="00A27A49"/>
    <w:rsid w:val="00A30C2B"/>
    <w:rsid w:val="00A30F5E"/>
    <w:rsid w:val="00A32479"/>
    <w:rsid w:val="00A34A8E"/>
    <w:rsid w:val="00A40E3B"/>
    <w:rsid w:val="00A51DD3"/>
    <w:rsid w:val="00A57598"/>
    <w:rsid w:val="00A63827"/>
    <w:rsid w:val="00A63A5B"/>
    <w:rsid w:val="00A64AF9"/>
    <w:rsid w:val="00A6545C"/>
    <w:rsid w:val="00A71828"/>
    <w:rsid w:val="00A754B2"/>
    <w:rsid w:val="00A763B0"/>
    <w:rsid w:val="00A7726E"/>
    <w:rsid w:val="00A8124F"/>
    <w:rsid w:val="00A83077"/>
    <w:rsid w:val="00A83949"/>
    <w:rsid w:val="00A86142"/>
    <w:rsid w:val="00A96B8E"/>
    <w:rsid w:val="00AA0204"/>
    <w:rsid w:val="00AA627C"/>
    <w:rsid w:val="00AA7271"/>
    <w:rsid w:val="00AA7D02"/>
    <w:rsid w:val="00AB1CAC"/>
    <w:rsid w:val="00AB4731"/>
    <w:rsid w:val="00AC08E0"/>
    <w:rsid w:val="00AC48A4"/>
    <w:rsid w:val="00AD1782"/>
    <w:rsid w:val="00AD4266"/>
    <w:rsid w:val="00AD58EB"/>
    <w:rsid w:val="00AD6591"/>
    <w:rsid w:val="00AD707B"/>
    <w:rsid w:val="00AE14B6"/>
    <w:rsid w:val="00AE794B"/>
    <w:rsid w:val="00AF0F68"/>
    <w:rsid w:val="00AF25EB"/>
    <w:rsid w:val="00AF4CD0"/>
    <w:rsid w:val="00AF5B4B"/>
    <w:rsid w:val="00B01E47"/>
    <w:rsid w:val="00B0435F"/>
    <w:rsid w:val="00B10C8A"/>
    <w:rsid w:val="00B13AB9"/>
    <w:rsid w:val="00B21DE6"/>
    <w:rsid w:val="00B23E58"/>
    <w:rsid w:val="00B26BFE"/>
    <w:rsid w:val="00B270AA"/>
    <w:rsid w:val="00B35B18"/>
    <w:rsid w:val="00B377AC"/>
    <w:rsid w:val="00B4519F"/>
    <w:rsid w:val="00B55DD4"/>
    <w:rsid w:val="00B565D3"/>
    <w:rsid w:val="00B57C97"/>
    <w:rsid w:val="00B62612"/>
    <w:rsid w:val="00B64E3B"/>
    <w:rsid w:val="00B66DE8"/>
    <w:rsid w:val="00B76252"/>
    <w:rsid w:val="00B846FE"/>
    <w:rsid w:val="00B849A0"/>
    <w:rsid w:val="00B84FF8"/>
    <w:rsid w:val="00B85D64"/>
    <w:rsid w:val="00B8652C"/>
    <w:rsid w:val="00B92DD9"/>
    <w:rsid w:val="00B9566D"/>
    <w:rsid w:val="00BA2DD5"/>
    <w:rsid w:val="00BA57C9"/>
    <w:rsid w:val="00BB0092"/>
    <w:rsid w:val="00BB05A9"/>
    <w:rsid w:val="00BB0D75"/>
    <w:rsid w:val="00BB2895"/>
    <w:rsid w:val="00BB650A"/>
    <w:rsid w:val="00BC0273"/>
    <w:rsid w:val="00BC0277"/>
    <w:rsid w:val="00BC0A16"/>
    <w:rsid w:val="00BC0A58"/>
    <w:rsid w:val="00BC31EB"/>
    <w:rsid w:val="00BC3DDC"/>
    <w:rsid w:val="00BC560E"/>
    <w:rsid w:val="00BD3149"/>
    <w:rsid w:val="00BD32CC"/>
    <w:rsid w:val="00BE1C79"/>
    <w:rsid w:val="00BE782E"/>
    <w:rsid w:val="00BF553F"/>
    <w:rsid w:val="00BF6C92"/>
    <w:rsid w:val="00BF738E"/>
    <w:rsid w:val="00C005CB"/>
    <w:rsid w:val="00C0196F"/>
    <w:rsid w:val="00C07170"/>
    <w:rsid w:val="00C13905"/>
    <w:rsid w:val="00C14EAF"/>
    <w:rsid w:val="00C173C7"/>
    <w:rsid w:val="00C228AB"/>
    <w:rsid w:val="00C2340A"/>
    <w:rsid w:val="00C242B9"/>
    <w:rsid w:val="00C254C8"/>
    <w:rsid w:val="00C25A81"/>
    <w:rsid w:val="00C267FA"/>
    <w:rsid w:val="00C27345"/>
    <w:rsid w:val="00C31279"/>
    <w:rsid w:val="00C31ECC"/>
    <w:rsid w:val="00C332BA"/>
    <w:rsid w:val="00C3357E"/>
    <w:rsid w:val="00C441ED"/>
    <w:rsid w:val="00C52111"/>
    <w:rsid w:val="00C52CFF"/>
    <w:rsid w:val="00C535BC"/>
    <w:rsid w:val="00C563F2"/>
    <w:rsid w:val="00C60C13"/>
    <w:rsid w:val="00C63082"/>
    <w:rsid w:val="00C65810"/>
    <w:rsid w:val="00C65D9E"/>
    <w:rsid w:val="00C67B0F"/>
    <w:rsid w:val="00C67D1A"/>
    <w:rsid w:val="00C72BAC"/>
    <w:rsid w:val="00C82696"/>
    <w:rsid w:val="00C8320A"/>
    <w:rsid w:val="00C90E2B"/>
    <w:rsid w:val="00C93A9B"/>
    <w:rsid w:val="00C97A94"/>
    <w:rsid w:val="00CA7471"/>
    <w:rsid w:val="00CB3672"/>
    <w:rsid w:val="00CB3F97"/>
    <w:rsid w:val="00CC1D7C"/>
    <w:rsid w:val="00CC1FEF"/>
    <w:rsid w:val="00CC3868"/>
    <w:rsid w:val="00CC4F98"/>
    <w:rsid w:val="00CC7443"/>
    <w:rsid w:val="00CE0306"/>
    <w:rsid w:val="00CE2299"/>
    <w:rsid w:val="00CE41E2"/>
    <w:rsid w:val="00CE48AA"/>
    <w:rsid w:val="00CE54A4"/>
    <w:rsid w:val="00CE55B9"/>
    <w:rsid w:val="00CE7EB3"/>
    <w:rsid w:val="00CF02B3"/>
    <w:rsid w:val="00CF2A6B"/>
    <w:rsid w:val="00CF2B9E"/>
    <w:rsid w:val="00D020DE"/>
    <w:rsid w:val="00D02F97"/>
    <w:rsid w:val="00D030D7"/>
    <w:rsid w:val="00D0460A"/>
    <w:rsid w:val="00D07672"/>
    <w:rsid w:val="00D14E1F"/>
    <w:rsid w:val="00D30C3C"/>
    <w:rsid w:val="00D32448"/>
    <w:rsid w:val="00D34157"/>
    <w:rsid w:val="00D35C72"/>
    <w:rsid w:val="00D3713D"/>
    <w:rsid w:val="00D436F1"/>
    <w:rsid w:val="00D449BF"/>
    <w:rsid w:val="00D463A7"/>
    <w:rsid w:val="00D464D5"/>
    <w:rsid w:val="00D47C46"/>
    <w:rsid w:val="00D6251E"/>
    <w:rsid w:val="00D6623F"/>
    <w:rsid w:val="00D72058"/>
    <w:rsid w:val="00D7412C"/>
    <w:rsid w:val="00D802FE"/>
    <w:rsid w:val="00D810DE"/>
    <w:rsid w:val="00DA2368"/>
    <w:rsid w:val="00DA238E"/>
    <w:rsid w:val="00DA3C69"/>
    <w:rsid w:val="00DB381E"/>
    <w:rsid w:val="00DB3E8C"/>
    <w:rsid w:val="00DB6A0D"/>
    <w:rsid w:val="00DC0991"/>
    <w:rsid w:val="00DC0FB2"/>
    <w:rsid w:val="00DC2F0E"/>
    <w:rsid w:val="00DC4832"/>
    <w:rsid w:val="00DD00A7"/>
    <w:rsid w:val="00DD0F63"/>
    <w:rsid w:val="00DE0B7D"/>
    <w:rsid w:val="00DE4882"/>
    <w:rsid w:val="00E00C0E"/>
    <w:rsid w:val="00E02A4C"/>
    <w:rsid w:val="00E044FB"/>
    <w:rsid w:val="00E14633"/>
    <w:rsid w:val="00E16E88"/>
    <w:rsid w:val="00E213AA"/>
    <w:rsid w:val="00E25E9F"/>
    <w:rsid w:val="00E277D7"/>
    <w:rsid w:val="00E30FF4"/>
    <w:rsid w:val="00E3314B"/>
    <w:rsid w:val="00E331A9"/>
    <w:rsid w:val="00E333ED"/>
    <w:rsid w:val="00E41C77"/>
    <w:rsid w:val="00E43198"/>
    <w:rsid w:val="00E53863"/>
    <w:rsid w:val="00E53949"/>
    <w:rsid w:val="00E545A3"/>
    <w:rsid w:val="00E5799A"/>
    <w:rsid w:val="00E608A7"/>
    <w:rsid w:val="00E622CD"/>
    <w:rsid w:val="00E631EA"/>
    <w:rsid w:val="00E63CA1"/>
    <w:rsid w:val="00E70828"/>
    <w:rsid w:val="00E71593"/>
    <w:rsid w:val="00E7339E"/>
    <w:rsid w:val="00E8435E"/>
    <w:rsid w:val="00E87300"/>
    <w:rsid w:val="00E87681"/>
    <w:rsid w:val="00E900FD"/>
    <w:rsid w:val="00E936A3"/>
    <w:rsid w:val="00EA22FE"/>
    <w:rsid w:val="00EA39A1"/>
    <w:rsid w:val="00EA5CA5"/>
    <w:rsid w:val="00EB13A1"/>
    <w:rsid w:val="00EB50BA"/>
    <w:rsid w:val="00EB5A6F"/>
    <w:rsid w:val="00EB5A72"/>
    <w:rsid w:val="00EC020A"/>
    <w:rsid w:val="00EC11D6"/>
    <w:rsid w:val="00EC39F4"/>
    <w:rsid w:val="00EC4AB9"/>
    <w:rsid w:val="00EC5F20"/>
    <w:rsid w:val="00EC60B2"/>
    <w:rsid w:val="00ED4B01"/>
    <w:rsid w:val="00EE7137"/>
    <w:rsid w:val="00EF3B44"/>
    <w:rsid w:val="00EF42EC"/>
    <w:rsid w:val="00EF546A"/>
    <w:rsid w:val="00F04193"/>
    <w:rsid w:val="00F0429B"/>
    <w:rsid w:val="00F059ED"/>
    <w:rsid w:val="00F10FAC"/>
    <w:rsid w:val="00F131F5"/>
    <w:rsid w:val="00F1373B"/>
    <w:rsid w:val="00F13F41"/>
    <w:rsid w:val="00F1424A"/>
    <w:rsid w:val="00F17BEB"/>
    <w:rsid w:val="00F23FEA"/>
    <w:rsid w:val="00F2419D"/>
    <w:rsid w:val="00F24E80"/>
    <w:rsid w:val="00F25A21"/>
    <w:rsid w:val="00F30311"/>
    <w:rsid w:val="00F316A1"/>
    <w:rsid w:val="00F31CA5"/>
    <w:rsid w:val="00F32E71"/>
    <w:rsid w:val="00F416C2"/>
    <w:rsid w:val="00F419B8"/>
    <w:rsid w:val="00F4403B"/>
    <w:rsid w:val="00F51524"/>
    <w:rsid w:val="00F51E4F"/>
    <w:rsid w:val="00F54B93"/>
    <w:rsid w:val="00F578B0"/>
    <w:rsid w:val="00F57BBD"/>
    <w:rsid w:val="00F60F7A"/>
    <w:rsid w:val="00F61380"/>
    <w:rsid w:val="00F65C7B"/>
    <w:rsid w:val="00F70911"/>
    <w:rsid w:val="00F82AAE"/>
    <w:rsid w:val="00F830A5"/>
    <w:rsid w:val="00F84CDB"/>
    <w:rsid w:val="00F864A7"/>
    <w:rsid w:val="00F869F5"/>
    <w:rsid w:val="00F94462"/>
    <w:rsid w:val="00F9738E"/>
    <w:rsid w:val="00F97D75"/>
    <w:rsid w:val="00FA0E6F"/>
    <w:rsid w:val="00FA14C2"/>
    <w:rsid w:val="00FB20FC"/>
    <w:rsid w:val="00FC165D"/>
    <w:rsid w:val="00FD3BE3"/>
    <w:rsid w:val="00FD4280"/>
    <w:rsid w:val="00FD4281"/>
    <w:rsid w:val="00FD6AEB"/>
    <w:rsid w:val="00FE1C25"/>
    <w:rsid w:val="00FE2E11"/>
    <w:rsid w:val="00FE45B3"/>
    <w:rsid w:val="00FE6CA7"/>
    <w:rsid w:val="00FF0054"/>
    <w:rsid w:val="00FF05A1"/>
    <w:rsid w:val="00FF3572"/>
    <w:rsid w:val="00FF5A96"/>
    <w:rsid w:val="00FF5BBA"/>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95701A"/>
  <w15:docId w15:val="{4A9E01DE-BBBB-4599-8D67-981FF904D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13AA"/>
  </w:style>
  <w:style w:type="paragraph" w:styleId="Heading1">
    <w:name w:val="heading 1"/>
    <w:aliases w:val="Titol 1,Heading,Heading3,Level 1,Heading 11,titre 1,Level 11,Heading 111,titre 11,Titol 11,PHD Heading 1,Level 12,Titre 11"/>
    <w:basedOn w:val="Normal"/>
    <w:next w:val="ProtocolBody"/>
    <w:link w:val="Heading1Char"/>
    <w:qFormat/>
    <w:rsid w:val="00A30C2B"/>
    <w:pPr>
      <w:keepNext/>
      <w:widowControl w:val="0"/>
      <w:numPr>
        <w:numId w:val="6"/>
      </w:numPr>
      <w:tabs>
        <w:tab w:val="left" w:pos="851"/>
      </w:tabs>
      <w:autoSpaceDE w:val="0"/>
      <w:autoSpaceDN w:val="0"/>
      <w:adjustRightInd w:val="0"/>
      <w:spacing w:before="360" w:after="180"/>
      <w:outlineLvl w:val="0"/>
    </w:pPr>
    <w:rPr>
      <w:rFonts w:ascii="Arial" w:eastAsia="Times New Roman" w:hAnsi="Arial" w:cs="Arial"/>
      <w:b/>
      <w:bCs/>
      <w:caps/>
      <w:kern w:val="32"/>
      <w:sz w:val="36"/>
      <w:szCs w:val="32"/>
      <w:lang w:val="en-GB" w:eastAsia="en-US"/>
    </w:rPr>
  </w:style>
  <w:style w:type="paragraph" w:styleId="Heading2">
    <w:name w:val="heading 2"/>
    <w:aliases w:val="Titre 21,Heading 21,titre 2,Level 2,Titre 211,Heading 211,titre 21,PHD Heading 2,Titre 212,Titre 212 Char,Titre 212 Char Char"/>
    <w:basedOn w:val="Heading1"/>
    <w:next w:val="Normal"/>
    <w:link w:val="Heading2Char"/>
    <w:qFormat/>
    <w:rsid w:val="00A30C2B"/>
    <w:pPr>
      <w:keepNext w:val="0"/>
      <w:numPr>
        <w:ilvl w:val="1"/>
      </w:numPr>
      <w:tabs>
        <w:tab w:val="clear" w:pos="851"/>
      </w:tabs>
      <w:spacing w:after="120"/>
      <w:outlineLvl w:val="1"/>
    </w:pPr>
    <w:rPr>
      <w:iCs/>
      <w:caps w:val="0"/>
      <w:color w:val="000000"/>
      <w:sz w:val="28"/>
      <w:szCs w:val="28"/>
    </w:rPr>
  </w:style>
  <w:style w:type="paragraph" w:styleId="Heading3">
    <w:name w:val="heading 3"/>
    <w:basedOn w:val="Heading2"/>
    <w:next w:val="Normal"/>
    <w:link w:val="Heading3Char"/>
    <w:qFormat/>
    <w:rsid w:val="00A30C2B"/>
    <w:pPr>
      <w:numPr>
        <w:ilvl w:val="2"/>
      </w:numPr>
      <w:tabs>
        <w:tab w:val="left" w:pos="851"/>
      </w:tabs>
      <w:autoSpaceDE/>
      <w:autoSpaceDN/>
      <w:adjustRightInd/>
      <w:spacing w:before="180" w:after="60"/>
      <w:outlineLvl w:val="2"/>
    </w:pPr>
    <w:rPr>
      <w:noProof/>
      <w:sz w:val="24"/>
      <w:szCs w:val="22"/>
      <w:lang w:eastAsia="de-DE"/>
    </w:rPr>
  </w:style>
  <w:style w:type="paragraph" w:styleId="Heading4">
    <w:name w:val="heading 4"/>
    <w:aliases w:val="Heading 41,titre 4,Heading 411,titre 41,PHD Heading 4"/>
    <w:basedOn w:val="Heading3"/>
    <w:next w:val="Normal"/>
    <w:link w:val="Heading4Char"/>
    <w:qFormat/>
    <w:rsid w:val="00A30C2B"/>
    <w:pPr>
      <w:numPr>
        <w:ilvl w:val="3"/>
      </w:numPr>
      <w:outlineLvl w:val="3"/>
    </w:pPr>
    <w:rPr>
      <w:iCs w:val="0"/>
      <w:sz w:val="22"/>
    </w:rPr>
  </w:style>
  <w:style w:type="paragraph" w:styleId="Heading5">
    <w:name w:val="heading 5"/>
    <w:aliases w:val="DontUse,Heading 51,titre 5,Heading 511,titre 51,PHD Heading 5"/>
    <w:basedOn w:val="Normal"/>
    <w:next w:val="Normal"/>
    <w:link w:val="Heading5Char"/>
    <w:qFormat/>
    <w:rsid w:val="00A30C2B"/>
    <w:pPr>
      <w:keepNext/>
      <w:widowControl w:val="0"/>
      <w:numPr>
        <w:ilvl w:val="4"/>
        <w:numId w:val="6"/>
      </w:numPr>
      <w:tabs>
        <w:tab w:val="left" w:pos="1080"/>
        <w:tab w:val="left" w:pos="2269"/>
      </w:tabs>
      <w:spacing w:before="60" w:after="120"/>
      <w:outlineLvl w:val="4"/>
    </w:pPr>
    <w:rPr>
      <w:rFonts w:ascii="Arial" w:eastAsia="Times New Roman" w:hAnsi="Arial" w:cs="Arial"/>
      <w:b/>
      <w:bCs/>
    </w:rPr>
  </w:style>
  <w:style w:type="paragraph" w:styleId="Heading6">
    <w:name w:val="heading 6"/>
    <w:aliases w:val="dontUse"/>
    <w:basedOn w:val="Normal"/>
    <w:next w:val="Normal"/>
    <w:link w:val="Heading6Char"/>
    <w:qFormat/>
    <w:rsid w:val="00A30C2B"/>
    <w:pPr>
      <w:keepNext/>
      <w:widowControl w:val="0"/>
      <w:numPr>
        <w:ilvl w:val="5"/>
        <w:numId w:val="6"/>
      </w:numPr>
      <w:tabs>
        <w:tab w:val="left" w:pos="1440"/>
      </w:tabs>
      <w:spacing w:before="360" w:after="240"/>
      <w:outlineLvl w:val="5"/>
    </w:pPr>
    <w:rPr>
      <w:rFonts w:ascii="Helvetica" w:eastAsia="Times New Roman" w:hAnsi="Helvetica" w:cs="Times New Roman"/>
      <w:b/>
      <w:bCs/>
      <w:sz w:val="28"/>
      <w:szCs w:val="28"/>
    </w:rPr>
  </w:style>
  <w:style w:type="paragraph" w:styleId="Heading7">
    <w:name w:val="heading 7"/>
    <w:basedOn w:val="Normal"/>
    <w:next w:val="Normal"/>
    <w:link w:val="Heading7Char"/>
    <w:qFormat/>
    <w:rsid w:val="00A30C2B"/>
    <w:pPr>
      <w:widowControl w:val="0"/>
      <w:numPr>
        <w:ilvl w:val="6"/>
        <w:numId w:val="6"/>
      </w:numPr>
      <w:tabs>
        <w:tab w:val="left" w:pos="0"/>
      </w:tabs>
      <w:spacing w:before="240" w:after="60"/>
      <w:outlineLvl w:val="6"/>
    </w:pPr>
    <w:rPr>
      <w:rFonts w:ascii="Arial" w:eastAsia="Times New Roman" w:hAnsi="Arial" w:cs="Arial"/>
      <w:sz w:val="20"/>
      <w:szCs w:val="20"/>
    </w:rPr>
  </w:style>
  <w:style w:type="paragraph" w:styleId="Heading8">
    <w:name w:val="heading 8"/>
    <w:basedOn w:val="Normal"/>
    <w:next w:val="Normal"/>
    <w:link w:val="Heading8Char"/>
    <w:qFormat/>
    <w:rsid w:val="00A30C2B"/>
    <w:pPr>
      <w:widowControl w:val="0"/>
      <w:numPr>
        <w:ilvl w:val="7"/>
        <w:numId w:val="6"/>
      </w:numPr>
      <w:tabs>
        <w:tab w:val="left" w:pos="0"/>
      </w:tabs>
      <w:spacing w:before="240" w:after="60"/>
      <w:outlineLvl w:val="7"/>
    </w:pPr>
    <w:rPr>
      <w:rFonts w:ascii="Arial" w:eastAsia="Times New Roman" w:hAnsi="Arial" w:cs="Arial"/>
      <w:i/>
      <w:iCs/>
      <w:sz w:val="20"/>
      <w:szCs w:val="20"/>
    </w:rPr>
  </w:style>
  <w:style w:type="paragraph" w:styleId="Heading9">
    <w:name w:val="heading 9"/>
    <w:basedOn w:val="Normal"/>
    <w:next w:val="Normal"/>
    <w:link w:val="Heading9Char"/>
    <w:qFormat/>
    <w:rsid w:val="00A30C2B"/>
    <w:pPr>
      <w:widowControl w:val="0"/>
      <w:numPr>
        <w:ilvl w:val="8"/>
        <w:numId w:val="6"/>
      </w:numPr>
      <w:tabs>
        <w:tab w:val="left" w:pos="0"/>
      </w:tabs>
      <w:spacing w:before="240" w:after="60"/>
      <w:outlineLvl w:val="8"/>
    </w:pPr>
    <w:rPr>
      <w:rFonts w:ascii="Arial" w:eastAsia="Times New Roman" w:hAnsi="Arial" w:cs="Arial"/>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qFormat/>
    <w:rsid w:val="005C7B51"/>
    <w:pPr>
      <w:tabs>
        <w:tab w:val="center" w:pos="4703"/>
        <w:tab w:val="right" w:pos="9406"/>
      </w:tabs>
    </w:pPr>
  </w:style>
  <w:style w:type="character" w:customStyle="1" w:styleId="HeaderChar">
    <w:name w:val="Header Char"/>
    <w:basedOn w:val="DefaultParagraphFont"/>
    <w:link w:val="Header"/>
    <w:uiPriority w:val="99"/>
    <w:rsid w:val="005C7B51"/>
  </w:style>
  <w:style w:type="paragraph" w:styleId="Footer">
    <w:name w:val="footer"/>
    <w:basedOn w:val="Normal"/>
    <w:link w:val="FooterChar"/>
    <w:unhideWhenUsed/>
    <w:rsid w:val="005C7B51"/>
    <w:pPr>
      <w:tabs>
        <w:tab w:val="center" w:pos="4703"/>
        <w:tab w:val="right" w:pos="9406"/>
      </w:tabs>
    </w:pPr>
  </w:style>
  <w:style w:type="character" w:customStyle="1" w:styleId="FooterChar">
    <w:name w:val="Footer Char"/>
    <w:basedOn w:val="DefaultParagraphFont"/>
    <w:link w:val="Footer"/>
    <w:rsid w:val="005C7B51"/>
  </w:style>
  <w:style w:type="table" w:styleId="TableGrid">
    <w:name w:val="Table Grid"/>
    <w:basedOn w:val="TableNormal"/>
    <w:uiPriority w:val="59"/>
    <w:rsid w:val="00FF5A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C0ABA"/>
    <w:rPr>
      <w:color w:val="0000FF" w:themeColor="hyperlink"/>
      <w:u w:val="single"/>
    </w:rPr>
  </w:style>
  <w:style w:type="paragraph" w:customStyle="1" w:styleId="SwissethicsHeaderObenRechts">
    <w:name w:val="SwissethicsHeaderObenRechts"/>
    <w:basedOn w:val="Normal"/>
    <w:qFormat/>
    <w:rsid w:val="00F70911"/>
    <w:pPr>
      <w:tabs>
        <w:tab w:val="left" w:pos="426"/>
        <w:tab w:val="left" w:pos="851"/>
        <w:tab w:val="left" w:pos="1276"/>
        <w:tab w:val="left" w:pos="5216"/>
        <w:tab w:val="decimal" w:pos="7938"/>
        <w:tab w:val="right" w:pos="9299"/>
      </w:tabs>
      <w:jc w:val="right"/>
    </w:pPr>
    <w:rPr>
      <w:rFonts w:ascii="Century Gothic" w:eastAsia="Times New Roman" w:hAnsi="Century Gothic" w:cs="Arial"/>
      <w:color w:val="4E4E4D"/>
      <w:sz w:val="18"/>
      <w:szCs w:val="18"/>
      <w:lang w:val="de-CH" w:eastAsia="de-CH"/>
    </w:rPr>
  </w:style>
  <w:style w:type="paragraph" w:customStyle="1" w:styleId="SwissethicsHeaderObenLinks">
    <w:name w:val="SwissethicsHeaderObenLinks"/>
    <w:basedOn w:val="Normal"/>
    <w:qFormat/>
    <w:rsid w:val="00F70911"/>
    <w:pPr>
      <w:tabs>
        <w:tab w:val="left" w:pos="426"/>
        <w:tab w:val="left" w:pos="851"/>
        <w:tab w:val="left" w:pos="1276"/>
        <w:tab w:val="left" w:pos="5216"/>
        <w:tab w:val="decimal" w:pos="7938"/>
        <w:tab w:val="right" w:pos="9299"/>
      </w:tabs>
    </w:pPr>
    <w:rPr>
      <w:rFonts w:ascii="Century Gothic" w:hAnsi="Century Gothic" w:cs="Century Gothic"/>
      <w:color w:val="4E4E4D"/>
      <w:spacing w:val="60"/>
      <w:kern w:val="1"/>
      <w:sz w:val="36"/>
      <w:szCs w:val="36"/>
    </w:rPr>
  </w:style>
  <w:style w:type="paragraph" w:styleId="ListParagraph">
    <w:name w:val="List Paragraph"/>
    <w:basedOn w:val="Normal"/>
    <w:uiPriority w:val="34"/>
    <w:qFormat/>
    <w:rsid w:val="006763CC"/>
    <w:pPr>
      <w:ind w:left="720"/>
      <w:contextualSpacing/>
    </w:pPr>
  </w:style>
  <w:style w:type="paragraph" w:styleId="BalloonText">
    <w:name w:val="Balloon Text"/>
    <w:basedOn w:val="Normal"/>
    <w:link w:val="BalloonTextChar"/>
    <w:semiHidden/>
    <w:unhideWhenUsed/>
    <w:rsid w:val="0011049E"/>
    <w:rPr>
      <w:rFonts w:ascii="Segoe UI" w:hAnsi="Segoe UI" w:cs="Segoe UI"/>
      <w:sz w:val="18"/>
      <w:szCs w:val="18"/>
    </w:rPr>
  </w:style>
  <w:style w:type="character" w:customStyle="1" w:styleId="BalloonTextChar">
    <w:name w:val="Balloon Text Char"/>
    <w:basedOn w:val="DefaultParagraphFont"/>
    <w:link w:val="BalloonText"/>
    <w:semiHidden/>
    <w:rsid w:val="0011049E"/>
    <w:rPr>
      <w:rFonts w:ascii="Segoe UI" w:hAnsi="Segoe UI" w:cs="Segoe UI"/>
      <w:sz w:val="18"/>
      <w:szCs w:val="18"/>
    </w:rPr>
  </w:style>
  <w:style w:type="paragraph" w:styleId="NormalWeb">
    <w:name w:val="Normal (Web)"/>
    <w:basedOn w:val="Normal"/>
    <w:uiPriority w:val="99"/>
    <w:semiHidden/>
    <w:unhideWhenUsed/>
    <w:rsid w:val="00F2419D"/>
    <w:pPr>
      <w:spacing w:beforeLines="1"/>
    </w:pPr>
    <w:rPr>
      <w:rFonts w:ascii="Times" w:eastAsia="Cambria" w:hAnsi="Times" w:cs="Times New Roman"/>
      <w:sz w:val="20"/>
      <w:szCs w:val="20"/>
    </w:rPr>
  </w:style>
  <w:style w:type="character" w:customStyle="1" w:styleId="Heading1Char">
    <w:name w:val="Heading 1 Char"/>
    <w:aliases w:val="Titol 1 Char,Heading Char,Heading3 Char,Level 1 Char,Heading 11 Char,titre 1 Char,Level 11 Char,Heading 111 Char,titre 11 Char,Titol 11 Char,PHD Heading 1 Char,Level 12 Char,Titre 11 Char"/>
    <w:basedOn w:val="DefaultParagraphFont"/>
    <w:link w:val="Heading1"/>
    <w:rsid w:val="00A30C2B"/>
    <w:rPr>
      <w:rFonts w:ascii="Arial" w:eastAsia="Times New Roman" w:hAnsi="Arial" w:cs="Arial"/>
      <w:b/>
      <w:bCs/>
      <w:caps/>
      <w:kern w:val="32"/>
      <w:sz w:val="36"/>
      <w:szCs w:val="32"/>
      <w:lang w:val="en-GB" w:eastAsia="en-US"/>
    </w:rPr>
  </w:style>
  <w:style w:type="character" w:customStyle="1" w:styleId="Heading2Char">
    <w:name w:val="Heading 2 Char"/>
    <w:aliases w:val="Titre 21 Char,Heading 21 Char,titre 2 Char,Level 2 Char,Titre 211 Char,Heading 211 Char,titre 21 Char,PHD Heading 2 Char,Titre 212 Char1,Titre 212 Char Char1,Titre 212 Char Char Char"/>
    <w:basedOn w:val="DefaultParagraphFont"/>
    <w:link w:val="Heading2"/>
    <w:rsid w:val="00A30C2B"/>
    <w:rPr>
      <w:rFonts w:ascii="Arial" w:eastAsia="Times New Roman" w:hAnsi="Arial" w:cs="Arial"/>
      <w:b/>
      <w:bCs/>
      <w:iCs/>
      <w:color w:val="000000"/>
      <w:kern w:val="32"/>
      <w:sz w:val="28"/>
      <w:szCs w:val="28"/>
      <w:lang w:val="en-GB" w:eastAsia="en-US"/>
    </w:rPr>
  </w:style>
  <w:style w:type="character" w:customStyle="1" w:styleId="Heading3Char">
    <w:name w:val="Heading 3 Char"/>
    <w:basedOn w:val="DefaultParagraphFont"/>
    <w:link w:val="Heading3"/>
    <w:rsid w:val="00A30C2B"/>
    <w:rPr>
      <w:rFonts w:ascii="Arial" w:eastAsia="Times New Roman" w:hAnsi="Arial" w:cs="Arial"/>
      <w:b/>
      <w:bCs/>
      <w:iCs/>
      <w:noProof/>
      <w:color w:val="000000"/>
      <w:kern w:val="32"/>
      <w:szCs w:val="22"/>
      <w:lang w:val="en-GB"/>
    </w:rPr>
  </w:style>
  <w:style w:type="character" w:customStyle="1" w:styleId="Heading4Char">
    <w:name w:val="Heading 4 Char"/>
    <w:aliases w:val="Heading 41 Char,titre 4 Char,Heading 411 Char,titre 41 Char,PHD Heading 4 Char"/>
    <w:basedOn w:val="DefaultParagraphFont"/>
    <w:link w:val="Heading4"/>
    <w:rsid w:val="00A30C2B"/>
    <w:rPr>
      <w:rFonts w:ascii="Arial" w:eastAsia="Times New Roman" w:hAnsi="Arial" w:cs="Arial"/>
      <w:b/>
      <w:bCs/>
      <w:noProof/>
      <w:color w:val="000000"/>
      <w:kern w:val="32"/>
      <w:sz w:val="22"/>
      <w:szCs w:val="22"/>
      <w:lang w:val="en-GB"/>
    </w:rPr>
  </w:style>
  <w:style w:type="character" w:customStyle="1" w:styleId="Heading5Char">
    <w:name w:val="Heading 5 Char"/>
    <w:aliases w:val="DontUse Char,Heading 51 Char,titre 5 Char,Heading 511 Char,titre 51 Char,PHD Heading 5 Char"/>
    <w:basedOn w:val="DefaultParagraphFont"/>
    <w:link w:val="Heading5"/>
    <w:rsid w:val="00A30C2B"/>
    <w:rPr>
      <w:rFonts w:ascii="Arial" w:eastAsia="Times New Roman" w:hAnsi="Arial" w:cs="Arial"/>
      <w:b/>
      <w:bCs/>
    </w:rPr>
  </w:style>
  <w:style w:type="character" w:customStyle="1" w:styleId="Heading6Char">
    <w:name w:val="Heading 6 Char"/>
    <w:aliases w:val="dontUse Char"/>
    <w:basedOn w:val="DefaultParagraphFont"/>
    <w:link w:val="Heading6"/>
    <w:rsid w:val="00A30C2B"/>
    <w:rPr>
      <w:rFonts w:ascii="Helvetica" w:eastAsia="Times New Roman" w:hAnsi="Helvetica" w:cs="Times New Roman"/>
      <w:b/>
      <w:bCs/>
      <w:sz w:val="28"/>
      <w:szCs w:val="28"/>
    </w:rPr>
  </w:style>
  <w:style w:type="character" w:customStyle="1" w:styleId="Heading7Char">
    <w:name w:val="Heading 7 Char"/>
    <w:basedOn w:val="DefaultParagraphFont"/>
    <w:link w:val="Heading7"/>
    <w:rsid w:val="00A30C2B"/>
    <w:rPr>
      <w:rFonts w:ascii="Arial" w:eastAsia="Times New Roman" w:hAnsi="Arial" w:cs="Arial"/>
      <w:sz w:val="20"/>
      <w:szCs w:val="20"/>
    </w:rPr>
  </w:style>
  <w:style w:type="character" w:customStyle="1" w:styleId="Heading8Char">
    <w:name w:val="Heading 8 Char"/>
    <w:basedOn w:val="DefaultParagraphFont"/>
    <w:link w:val="Heading8"/>
    <w:rsid w:val="00A30C2B"/>
    <w:rPr>
      <w:rFonts w:ascii="Arial" w:eastAsia="Times New Roman" w:hAnsi="Arial" w:cs="Arial"/>
      <w:i/>
      <w:iCs/>
      <w:sz w:val="20"/>
      <w:szCs w:val="20"/>
    </w:rPr>
  </w:style>
  <w:style w:type="character" w:customStyle="1" w:styleId="Heading9Char">
    <w:name w:val="Heading 9 Char"/>
    <w:basedOn w:val="DefaultParagraphFont"/>
    <w:link w:val="Heading9"/>
    <w:rsid w:val="00A30C2B"/>
    <w:rPr>
      <w:rFonts w:ascii="Arial" w:eastAsia="Times New Roman" w:hAnsi="Arial" w:cs="Arial"/>
      <w:i/>
      <w:iCs/>
      <w:sz w:val="18"/>
      <w:szCs w:val="18"/>
    </w:rPr>
  </w:style>
  <w:style w:type="paragraph" w:customStyle="1" w:styleId="ProtocolBody">
    <w:name w:val="Protocol Body"/>
    <w:link w:val="ProtocolBodyChar"/>
    <w:rsid w:val="00A30C2B"/>
    <w:pPr>
      <w:spacing w:after="60"/>
      <w:jc w:val="both"/>
    </w:pPr>
    <w:rPr>
      <w:rFonts w:ascii="Arial" w:eastAsia="Times New Roman" w:hAnsi="Arial" w:cs="Times New Roman"/>
      <w:bCs/>
      <w:sz w:val="22"/>
      <w:szCs w:val="20"/>
      <w:lang w:val="en-US" w:eastAsia="de-CH"/>
    </w:rPr>
  </w:style>
  <w:style w:type="character" w:customStyle="1" w:styleId="ProtocolBodyChar">
    <w:name w:val="Protocol Body Char"/>
    <w:link w:val="ProtocolBody"/>
    <w:rsid w:val="00A30C2B"/>
    <w:rPr>
      <w:rFonts w:ascii="Arial" w:eastAsia="Times New Roman" w:hAnsi="Arial" w:cs="Times New Roman"/>
      <w:bCs/>
      <w:sz w:val="22"/>
      <w:szCs w:val="20"/>
      <w:lang w:val="en-US" w:eastAsia="de-CH"/>
    </w:rPr>
  </w:style>
  <w:style w:type="paragraph" w:customStyle="1" w:styleId="ProtocolPIAgreement">
    <w:name w:val="Protocol PI Agreement"/>
    <w:basedOn w:val="ProtocolBody"/>
    <w:rsid w:val="00A30C2B"/>
    <w:pPr>
      <w:numPr>
        <w:ilvl w:val="12"/>
      </w:numPr>
      <w:spacing w:after="40"/>
      <w:ind w:left="567" w:hanging="567"/>
    </w:pPr>
    <w:rPr>
      <w:spacing w:val="-2"/>
      <w:sz w:val="19"/>
    </w:rPr>
  </w:style>
  <w:style w:type="paragraph" w:customStyle="1" w:styleId="Protocol12Sli">
    <w:name w:val="Protocol 1/2S li"/>
    <w:basedOn w:val="ProtocolBody"/>
    <w:rsid w:val="00A30C2B"/>
    <w:pPr>
      <w:ind w:right="5387"/>
    </w:pPr>
    <w:rPr>
      <w:szCs w:val="22"/>
    </w:rPr>
  </w:style>
  <w:style w:type="paragraph" w:customStyle="1" w:styleId="ProtocolApp2">
    <w:name w:val="Protocol App_2"/>
    <w:basedOn w:val="ProtocolBody"/>
    <w:rsid w:val="00A30C2B"/>
    <w:pPr>
      <w:numPr>
        <w:ilvl w:val="2"/>
        <w:numId w:val="7"/>
      </w:numPr>
      <w:tabs>
        <w:tab w:val="clear" w:pos="1418"/>
      </w:tabs>
      <w:spacing w:before="180"/>
      <w:ind w:left="2160" w:hanging="180"/>
      <w:outlineLvl w:val="1"/>
    </w:pPr>
    <w:rPr>
      <w:b/>
      <w:sz w:val="24"/>
      <w:szCs w:val="24"/>
    </w:rPr>
  </w:style>
  <w:style w:type="paragraph" w:customStyle="1" w:styleId="ProtocolApp3">
    <w:name w:val="Protocol App3"/>
    <w:basedOn w:val="ProtocolBody"/>
    <w:rsid w:val="00A30C2B"/>
    <w:pPr>
      <w:numPr>
        <w:ilvl w:val="3"/>
        <w:numId w:val="7"/>
      </w:numPr>
      <w:tabs>
        <w:tab w:val="clear" w:pos="1418"/>
      </w:tabs>
      <w:ind w:left="2880" w:hanging="360"/>
    </w:pPr>
    <w:rPr>
      <w:b/>
    </w:rPr>
  </w:style>
  <w:style w:type="paragraph" w:customStyle="1" w:styleId="ProtocolAppendix">
    <w:name w:val="Protocol Appendix"/>
    <w:basedOn w:val="ProtocolBody"/>
    <w:next w:val="Normal"/>
    <w:rsid w:val="00A30C2B"/>
    <w:pPr>
      <w:numPr>
        <w:ilvl w:val="1"/>
        <w:numId w:val="7"/>
      </w:numPr>
      <w:tabs>
        <w:tab w:val="clear" w:pos="3232"/>
      </w:tabs>
      <w:spacing w:after="120"/>
      <w:ind w:left="1440" w:hanging="360"/>
      <w:outlineLvl w:val="1"/>
    </w:pPr>
    <w:rPr>
      <w:rFonts w:cs="Arial"/>
      <w:b/>
      <w:bCs w:val="0"/>
      <w:sz w:val="28"/>
      <w:szCs w:val="28"/>
    </w:rPr>
  </w:style>
  <w:style w:type="paragraph" w:customStyle="1" w:styleId="ProtocolBodyBold">
    <w:name w:val="Protocol Body Bold"/>
    <w:basedOn w:val="ProtocolBody"/>
    <w:next w:val="ProtocolBody"/>
    <w:rsid w:val="00A30C2B"/>
    <w:rPr>
      <w:rFonts w:cs="Arial"/>
      <w:b/>
      <w:bCs w:val="0"/>
      <w:snapToGrid w:val="0"/>
      <w:szCs w:val="24"/>
      <w:lang w:eastAsia="en-US"/>
    </w:rPr>
  </w:style>
  <w:style w:type="paragraph" w:customStyle="1" w:styleId="ProtocolBodyNumbered">
    <w:name w:val="Protocol Body Numbered"/>
    <w:basedOn w:val="Normal"/>
    <w:rsid w:val="00A30C2B"/>
    <w:pPr>
      <w:widowControl w:val="0"/>
      <w:numPr>
        <w:numId w:val="8"/>
      </w:numPr>
      <w:autoSpaceDE w:val="0"/>
      <w:autoSpaceDN w:val="0"/>
      <w:adjustRightInd w:val="0"/>
      <w:spacing w:after="60"/>
    </w:pPr>
    <w:rPr>
      <w:rFonts w:ascii="Arial" w:eastAsia="Times New Roman" w:hAnsi="Arial" w:cs="Arial"/>
      <w:sz w:val="22"/>
      <w:lang w:val="en-GB" w:eastAsia="en-US"/>
    </w:rPr>
  </w:style>
  <w:style w:type="paragraph" w:customStyle="1" w:styleId="ProtocolBullet">
    <w:name w:val="Protocol Bullet"/>
    <w:basedOn w:val="ProtocolBody"/>
    <w:rsid w:val="00A30C2B"/>
    <w:pPr>
      <w:numPr>
        <w:numId w:val="9"/>
      </w:numPr>
      <w:tabs>
        <w:tab w:val="clear" w:pos="341"/>
      </w:tabs>
      <w:ind w:left="360" w:hanging="360"/>
    </w:pPr>
  </w:style>
  <w:style w:type="paragraph" w:customStyle="1" w:styleId="ProtocolBulletindent">
    <w:name w:val="Protocol Bullet indent"/>
    <w:basedOn w:val="ProtocolBody"/>
    <w:rsid w:val="00A30C2B"/>
    <w:pPr>
      <w:numPr>
        <w:numId w:val="10"/>
      </w:numPr>
      <w:tabs>
        <w:tab w:val="clear" w:pos="851"/>
      </w:tabs>
      <w:ind w:left="720" w:hanging="360"/>
    </w:pPr>
  </w:style>
  <w:style w:type="paragraph" w:customStyle="1" w:styleId="ProtocolECriteria">
    <w:name w:val="Protocol E+Criteria"/>
    <w:basedOn w:val="ProtocolBody"/>
    <w:link w:val="ProtocolECriteriaCharChar"/>
    <w:rsid w:val="00A30C2B"/>
    <w:pPr>
      <w:numPr>
        <w:numId w:val="11"/>
      </w:numPr>
    </w:pPr>
  </w:style>
  <w:style w:type="character" w:customStyle="1" w:styleId="ProtocolECriteriaCharChar">
    <w:name w:val="Protocol E+Criteria Char Char"/>
    <w:basedOn w:val="ProtocolBodyChar"/>
    <w:link w:val="ProtocolECriteria"/>
    <w:rsid w:val="00A30C2B"/>
    <w:rPr>
      <w:rFonts w:ascii="Arial" w:eastAsia="Times New Roman" w:hAnsi="Arial" w:cs="Times New Roman"/>
      <w:bCs/>
      <w:sz w:val="22"/>
      <w:szCs w:val="20"/>
      <w:lang w:val="en-US" w:eastAsia="de-CH"/>
    </w:rPr>
  </w:style>
  <w:style w:type="paragraph" w:customStyle="1" w:styleId="ProtocolE-Criteria">
    <w:name w:val="Protocol E-Criteria"/>
    <w:basedOn w:val="ProtocolBody"/>
    <w:rsid w:val="00A30C2B"/>
    <w:pPr>
      <w:numPr>
        <w:numId w:val="12"/>
      </w:numPr>
      <w:tabs>
        <w:tab w:val="clear" w:pos="851"/>
        <w:tab w:val="num" w:pos="2835"/>
      </w:tabs>
      <w:ind w:left="2835" w:hanging="2835"/>
    </w:pPr>
  </w:style>
  <w:style w:type="paragraph" w:customStyle="1" w:styleId="ProtocolTitelpagebody">
    <w:name w:val="Protocol Titelpage body"/>
    <w:basedOn w:val="ProtocolBody"/>
    <w:rsid w:val="00A30C2B"/>
    <w:pPr>
      <w:tabs>
        <w:tab w:val="left" w:pos="3402"/>
        <w:tab w:val="left" w:pos="6804"/>
      </w:tabs>
      <w:spacing w:before="240"/>
    </w:pPr>
  </w:style>
  <w:style w:type="paragraph" w:customStyle="1" w:styleId="Protocolfooterh">
    <w:name w:val="Protocol footer h"/>
    <w:basedOn w:val="ProtocolTitelpagebody"/>
    <w:rsid w:val="00A30C2B"/>
    <w:pPr>
      <w:tabs>
        <w:tab w:val="clear" w:pos="3402"/>
        <w:tab w:val="clear" w:pos="6804"/>
        <w:tab w:val="center" w:pos="5103"/>
        <w:tab w:val="right" w:pos="10206"/>
      </w:tabs>
      <w:spacing w:before="0" w:after="0"/>
    </w:pPr>
    <w:rPr>
      <w:sz w:val="18"/>
    </w:rPr>
  </w:style>
  <w:style w:type="paragraph" w:customStyle="1" w:styleId="ProtocolH1">
    <w:name w:val="Protocol H1"/>
    <w:basedOn w:val="ProtocolBody"/>
    <w:link w:val="ProtocolH1Char"/>
    <w:rsid w:val="00A30C2B"/>
    <w:pPr>
      <w:numPr>
        <w:numId w:val="13"/>
      </w:numPr>
      <w:spacing w:before="240"/>
      <w:jc w:val="left"/>
      <w:outlineLvl w:val="0"/>
    </w:pPr>
    <w:rPr>
      <w:b/>
      <w:caps/>
      <w:sz w:val="36"/>
      <w:szCs w:val="36"/>
    </w:rPr>
  </w:style>
  <w:style w:type="character" w:customStyle="1" w:styleId="ProtocolH1Char">
    <w:name w:val="Protocol H1 Char"/>
    <w:link w:val="ProtocolH1"/>
    <w:rsid w:val="00A30C2B"/>
    <w:rPr>
      <w:rFonts w:ascii="Arial" w:eastAsia="Times New Roman" w:hAnsi="Arial" w:cs="Times New Roman"/>
      <w:b/>
      <w:bCs/>
      <w:caps/>
      <w:sz w:val="36"/>
      <w:szCs w:val="36"/>
      <w:lang w:val="en-US" w:eastAsia="de-CH"/>
    </w:rPr>
  </w:style>
  <w:style w:type="paragraph" w:customStyle="1" w:styleId="ProtocolH2">
    <w:name w:val="Protocol H2"/>
    <w:basedOn w:val="ProtocolBody"/>
    <w:next w:val="ProtocolBody"/>
    <w:rsid w:val="00A30C2B"/>
    <w:pPr>
      <w:numPr>
        <w:ilvl w:val="1"/>
        <w:numId w:val="13"/>
      </w:numPr>
      <w:tabs>
        <w:tab w:val="clear" w:pos="851"/>
        <w:tab w:val="num" w:pos="1440"/>
      </w:tabs>
      <w:spacing w:before="360" w:after="120"/>
      <w:ind w:left="1440" w:hanging="360"/>
      <w:jc w:val="left"/>
      <w:outlineLvl w:val="1"/>
    </w:pPr>
    <w:rPr>
      <w:b/>
      <w:sz w:val="28"/>
    </w:rPr>
  </w:style>
  <w:style w:type="paragraph" w:customStyle="1" w:styleId="ProtocolH3">
    <w:name w:val="Protocol H3"/>
    <w:basedOn w:val="ProtocolBody"/>
    <w:next w:val="ProtocolBody"/>
    <w:link w:val="ProtocolH3Char"/>
    <w:rsid w:val="00A30C2B"/>
    <w:pPr>
      <w:numPr>
        <w:ilvl w:val="3"/>
        <w:numId w:val="13"/>
      </w:numPr>
      <w:spacing w:before="180"/>
      <w:jc w:val="left"/>
      <w:outlineLvl w:val="2"/>
    </w:pPr>
    <w:rPr>
      <w:b/>
      <w:sz w:val="24"/>
    </w:rPr>
  </w:style>
  <w:style w:type="character" w:customStyle="1" w:styleId="ProtocolH3Char">
    <w:name w:val="Protocol H3 Char"/>
    <w:link w:val="ProtocolH3"/>
    <w:rsid w:val="00A30C2B"/>
    <w:rPr>
      <w:rFonts w:ascii="Arial" w:eastAsia="Times New Roman" w:hAnsi="Arial" w:cs="Times New Roman"/>
      <w:b/>
      <w:bCs/>
      <w:szCs w:val="20"/>
      <w:lang w:val="en-US" w:eastAsia="de-CH"/>
    </w:rPr>
  </w:style>
  <w:style w:type="paragraph" w:customStyle="1" w:styleId="ProtocolH4">
    <w:name w:val="Protocol H4"/>
    <w:basedOn w:val="ProtocolBody"/>
    <w:next w:val="ProtocolBody"/>
    <w:rsid w:val="00A30C2B"/>
    <w:pPr>
      <w:tabs>
        <w:tab w:val="num" w:pos="851"/>
      </w:tabs>
      <w:spacing w:before="60"/>
      <w:ind w:left="851" w:hanging="851"/>
      <w:jc w:val="left"/>
      <w:outlineLvl w:val="3"/>
    </w:pPr>
    <w:rPr>
      <w:b/>
    </w:rPr>
  </w:style>
  <w:style w:type="paragraph" w:customStyle="1" w:styleId="ProtocolListnotnumbered">
    <w:name w:val="Protocol List not numbered"/>
    <w:basedOn w:val="ProtocolBody"/>
    <w:rsid w:val="00A30C2B"/>
    <w:pPr>
      <w:numPr>
        <w:numId w:val="14"/>
      </w:numPr>
      <w:tabs>
        <w:tab w:val="clear" w:pos="284"/>
        <w:tab w:val="num" w:pos="341"/>
      </w:tabs>
      <w:ind w:left="341" w:hanging="341"/>
    </w:pPr>
  </w:style>
  <w:style w:type="paragraph" w:customStyle="1" w:styleId="ProtocolList1">
    <w:name w:val="Protocol List1"/>
    <w:basedOn w:val="ProtocolBody"/>
    <w:next w:val="ProtocolBody"/>
    <w:link w:val="ProtocolList1Char"/>
    <w:rsid w:val="00A30C2B"/>
    <w:pPr>
      <w:numPr>
        <w:numId w:val="15"/>
      </w:numPr>
      <w:spacing w:before="60"/>
    </w:pPr>
    <w:rPr>
      <w:b/>
    </w:rPr>
  </w:style>
  <w:style w:type="character" w:customStyle="1" w:styleId="ProtocolList1Char">
    <w:name w:val="Protocol List1 Char"/>
    <w:link w:val="ProtocolList1"/>
    <w:rsid w:val="00A30C2B"/>
    <w:rPr>
      <w:rFonts w:ascii="Arial" w:eastAsia="Times New Roman" w:hAnsi="Arial" w:cs="Times New Roman"/>
      <w:b/>
      <w:bCs/>
      <w:sz w:val="22"/>
      <w:szCs w:val="20"/>
      <w:lang w:val="en-US" w:eastAsia="de-CH"/>
    </w:rPr>
  </w:style>
  <w:style w:type="paragraph" w:customStyle="1" w:styleId="ProtocolList2">
    <w:name w:val="Protocol List2"/>
    <w:basedOn w:val="ProtocolBody"/>
    <w:next w:val="ProtocolBody"/>
    <w:rsid w:val="00A30C2B"/>
    <w:pPr>
      <w:numPr>
        <w:ilvl w:val="1"/>
        <w:numId w:val="15"/>
      </w:numPr>
      <w:tabs>
        <w:tab w:val="clear" w:pos="454"/>
        <w:tab w:val="num" w:pos="1440"/>
      </w:tabs>
      <w:ind w:left="1440" w:hanging="360"/>
    </w:pPr>
  </w:style>
  <w:style w:type="paragraph" w:customStyle="1" w:styleId="ProtocolSAKKTitle">
    <w:name w:val="Protocol SAKK Title"/>
    <w:basedOn w:val="ProtocolBody"/>
    <w:next w:val="Normal"/>
    <w:rsid w:val="00A30C2B"/>
    <w:pPr>
      <w:spacing w:line="400" w:lineRule="exact"/>
      <w:jc w:val="center"/>
    </w:pPr>
    <w:rPr>
      <w:b/>
      <w:bCs w:val="0"/>
      <w:sz w:val="36"/>
    </w:rPr>
  </w:style>
  <w:style w:type="paragraph" w:customStyle="1" w:styleId="Protocolsignofftabs">
    <w:name w:val="Protocol sign off tabs"/>
    <w:basedOn w:val="ProtocolBody"/>
    <w:next w:val="ProtocolBody"/>
    <w:rsid w:val="00A30C2B"/>
    <w:pPr>
      <w:tabs>
        <w:tab w:val="left" w:pos="851"/>
        <w:tab w:val="left" w:pos="4536"/>
        <w:tab w:val="left" w:pos="5670"/>
      </w:tabs>
    </w:pPr>
  </w:style>
  <w:style w:type="paragraph" w:customStyle="1" w:styleId="Protocolsignofftabs0">
    <w:name w:val="Protocol sign off tabs ___"/>
    <w:basedOn w:val="Protocolsignofftabs"/>
    <w:rsid w:val="00A30C2B"/>
    <w:pPr>
      <w:tabs>
        <w:tab w:val="left" w:leader="underscore" w:pos="3969"/>
        <w:tab w:val="left" w:leader="underscore" w:pos="9072"/>
      </w:tabs>
      <w:spacing w:before="480"/>
    </w:pPr>
  </w:style>
  <w:style w:type="paragraph" w:customStyle="1" w:styleId="ProtocolTable-2pt">
    <w:name w:val="Protocol Table +/- 2pt"/>
    <w:basedOn w:val="ProtocolBody"/>
    <w:rsid w:val="00A30C2B"/>
    <w:pPr>
      <w:spacing w:before="40" w:after="40"/>
    </w:pPr>
    <w:rPr>
      <w:bCs w:val="0"/>
      <w:szCs w:val="22"/>
    </w:rPr>
  </w:style>
  <w:style w:type="paragraph" w:customStyle="1" w:styleId="ProtocolTitel">
    <w:name w:val="Protocol Titel"/>
    <w:basedOn w:val="ProtocolBody"/>
    <w:rsid w:val="00A30C2B"/>
    <w:pPr>
      <w:pBdr>
        <w:top w:val="single" w:sz="4" w:space="10" w:color="auto"/>
        <w:bottom w:val="single" w:sz="4" w:space="10" w:color="auto"/>
      </w:pBdr>
      <w:spacing w:before="240" w:after="240" w:line="340" w:lineRule="atLeast"/>
      <w:jc w:val="center"/>
    </w:pPr>
    <w:rPr>
      <w:b/>
      <w:bCs w:val="0"/>
      <w:sz w:val="32"/>
    </w:rPr>
  </w:style>
  <w:style w:type="paragraph" w:customStyle="1" w:styleId="ProtocolTitle14ptnotnumbered">
    <w:name w:val="Protocol Title 14pt not numbered"/>
    <w:basedOn w:val="ProtocolBody"/>
    <w:next w:val="ProtocolBody"/>
    <w:link w:val="ProtocolTitle14ptnotnumberedChar"/>
    <w:rsid w:val="00A30C2B"/>
    <w:pPr>
      <w:spacing w:before="120" w:after="120"/>
    </w:pPr>
    <w:rPr>
      <w:caps/>
      <w:sz w:val="28"/>
    </w:rPr>
  </w:style>
  <w:style w:type="paragraph" w:customStyle="1" w:styleId="ProtocolTOC1">
    <w:name w:val="Protocol TOC1"/>
    <w:basedOn w:val="ProtocolBody"/>
    <w:rsid w:val="00A30C2B"/>
    <w:pPr>
      <w:tabs>
        <w:tab w:val="left" w:pos="567"/>
        <w:tab w:val="right" w:leader="dot" w:pos="9356"/>
      </w:tabs>
      <w:spacing w:before="60"/>
      <w:ind w:left="567" w:hanging="567"/>
    </w:pPr>
    <w:rPr>
      <w:caps/>
      <w:szCs w:val="22"/>
    </w:rPr>
  </w:style>
  <w:style w:type="paragraph" w:customStyle="1" w:styleId="ProtocolTrialOverviewTitle">
    <w:name w:val="Protocol Trial Overview Title"/>
    <w:basedOn w:val="Normal"/>
    <w:rsid w:val="00A30C2B"/>
    <w:pPr>
      <w:spacing w:before="180" w:after="60"/>
    </w:pPr>
    <w:rPr>
      <w:rFonts w:ascii="Arial" w:eastAsia="Times New Roman" w:hAnsi="Arial" w:cs="Times New Roman"/>
      <w:b/>
      <w:bCs/>
      <w:sz w:val="22"/>
      <w:szCs w:val="20"/>
      <w:lang w:val="en-GB" w:eastAsia="de-CH"/>
    </w:rPr>
  </w:style>
  <w:style w:type="paragraph" w:customStyle="1" w:styleId="Protocolfooterq">
    <w:name w:val="Protocol footer q"/>
    <w:basedOn w:val="ProtocolBody"/>
    <w:rsid w:val="00A30C2B"/>
    <w:pPr>
      <w:tabs>
        <w:tab w:val="center" w:pos="7558"/>
        <w:tab w:val="right" w:pos="15120"/>
      </w:tabs>
    </w:pPr>
    <w:rPr>
      <w:sz w:val="18"/>
    </w:rPr>
  </w:style>
  <w:style w:type="paragraph" w:styleId="TOC1">
    <w:name w:val="toc 1"/>
    <w:aliases w:val="Protocol_TOC_1"/>
    <w:basedOn w:val="ProtocolBody"/>
    <w:next w:val="ProtocolBody"/>
    <w:uiPriority w:val="39"/>
    <w:rsid w:val="00A30C2B"/>
    <w:pPr>
      <w:tabs>
        <w:tab w:val="left" w:pos="340"/>
        <w:tab w:val="right" w:pos="9639"/>
      </w:tabs>
      <w:ind w:left="340" w:right="340" w:hanging="340"/>
    </w:pPr>
    <w:rPr>
      <w:caps/>
    </w:rPr>
  </w:style>
  <w:style w:type="paragraph" w:styleId="TOC2">
    <w:name w:val="toc 2"/>
    <w:aliases w:val="Protocol_TOC_2"/>
    <w:basedOn w:val="ProtocolBody"/>
    <w:next w:val="ProtocolBody"/>
    <w:uiPriority w:val="39"/>
    <w:rsid w:val="00A30C2B"/>
    <w:pPr>
      <w:tabs>
        <w:tab w:val="left" w:pos="907"/>
        <w:tab w:val="right" w:pos="9639"/>
      </w:tabs>
      <w:ind w:left="964" w:right="340" w:hanging="624"/>
    </w:pPr>
  </w:style>
  <w:style w:type="paragraph" w:styleId="TOC3">
    <w:name w:val="toc 3"/>
    <w:aliases w:val="Protocol_TOC_3"/>
    <w:basedOn w:val="ProtocolBody"/>
    <w:next w:val="ProtocolBody"/>
    <w:uiPriority w:val="39"/>
    <w:rsid w:val="00A30C2B"/>
    <w:pPr>
      <w:tabs>
        <w:tab w:val="left" w:pos="1758"/>
        <w:tab w:val="right" w:pos="9639"/>
      </w:tabs>
      <w:ind w:left="1758" w:right="340" w:hanging="851"/>
    </w:pPr>
  </w:style>
  <w:style w:type="paragraph" w:customStyle="1" w:styleId="SAKKTitel">
    <w:name w:val="SAKK Titel"/>
    <w:basedOn w:val="Normal"/>
    <w:rsid w:val="00A30C2B"/>
    <w:pPr>
      <w:tabs>
        <w:tab w:val="left" w:pos="1801"/>
        <w:tab w:val="left" w:pos="3243"/>
        <w:tab w:val="left" w:pos="5403"/>
      </w:tabs>
      <w:overflowPunct w:val="0"/>
      <w:autoSpaceDE w:val="0"/>
      <w:autoSpaceDN w:val="0"/>
      <w:adjustRightInd w:val="0"/>
      <w:spacing w:line="400" w:lineRule="exact"/>
      <w:ind w:left="-90" w:right="13"/>
      <w:jc w:val="center"/>
      <w:textAlignment w:val="baseline"/>
    </w:pPr>
    <w:rPr>
      <w:rFonts w:ascii="Arial" w:eastAsia="SimSun" w:hAnsi="Arial" w:cs="Arial"/>
      <w:b/>
      <w:bCs/>
      <w:color w:val="000000"/>
      <w:sz w:val="36"/>
      <w:lang w:val="en-GB" w:eastAsia="en-US"/>
    </w:rPr>
  </w:style>
  <w:style w:type="paragraph" w:customStyle="1" w:styleId="Body">
    <w:name w:val="Body"/>
    <w:basedOn w:val="Normal"/>
    <w:link w:val="BodyChar"/>
    <w:semiHidden/>
    <w:rsid w:val="00A30C2B"/>
    <w:pPr>
      <w:widowControl w:val="0"/>
      <w:autoSpaceDE w:val="0"/>
      <w:autoSpaceDN w:val="0"/>
      <w:adjustRightInd w:val="0"/>
      <w:jc w:val="both"/>
    </w:pPr>
    <w:rPr>
      <w:rFonts w:ascii="Arial" w:eastAsia="Times New Roman" w:hAnsi="Arial" w:cs="Arial"/>
      <w:sz w:val="22"/>
      <w:lang w:val="en-US" w:eastAsia="en-US"/>
    </w:rPr>
  </w:style>
  <w:style w:type="character" w:customStyle="1" w:styleId="BodyChar">
    <w:name w:val="Body Char"/>
    <w:link w:val="Body"/>
    <w:semiHidden/>
    <w:rsid w:val="00A30C2B"/>
    <w:rPr>
      <w:rFonts w:ascii="Arial" w:eastAsia="Times New Roman" w:hAnsi="Arial" w:cs="Arial"/>
      <w:sz w:val="22"/>
      <w:lang w:val="en-US" w:eastAsia="en-US"/>
    </w:rPr>
  </w:style>
  <w:style w:type="paragraph" w:customStyle="1" w:styleId="Footnote">
    <w:name w:val="Footnote"/>
    <w:basedOn w:val="Normal"/>
    <w:rsid w:val="00A30C2B"/>
    <w:pPr>
      <w:widowControl w:val="0"/>
      <w:tabs>
        <w:tab w:val="left" w:pos="1701"/>
        <w:tab w:val="right" w:pos="7650"/>
      </w:tabs>
      <w:autoSpaceDE w:val="0"/>
      <w:autoSpaceDN w:val="0"/>
      <w:adjustRightInd w:val="0"/>
    </w:pPr>
    <w:rPr>
      <w:rFonts w:ascii="Arial" w:eastAsia="SimSun" w:hAnsi="Arial" w:cs="Times New Roman"/>
      <w:szCs w:val="20"/>
      <w:lang w:val="en-US"/>
    </w:rPr>
  </w:style>
  <w:style w:type="character" w:styleId="CommentReference">
    <w:name w:val="annotation reference"/>
    <w:uiPriority w:val="99"/>
    <w:semiHidden/>
    <w:rsid w:val="00A30C2B"/>
    <w:rPr>
      <w:sz w:val="16"/>
      <w:szCs w:val="16"/>
    </w:rPr>
  </w:style>
  <w:style w:type="paragraph" w:styleId="CommentText">
    <w:name w:val="annotation text"/>
    <w:basedOn w:val="Normal"/>
    <w:link w:val="CommentTextChar"/>
    <w:uiPriority w:val="99"/>
    <w:semiHidden/>
    <w:rsid w:val="00A30C2B"/>
    <w:pPr>
      <w:widowControl w:val="0"/>
      <w:autoSpaceDE w:val="0"/>
      <w:autoSpaceDN w:val="0"/>
      <w:adjustRightInd w:val="0"/>
      <w:spacing w:after="60"/>
    </w:pPr>
    <w:rPr>
      <w:rFonts w:ascii="Arial" w:eastAsia="Times New Roman" w:hAnsi="Arial" w:cs="Times New Roman"/>
      <w:sz w:val="20"/>
      <w:szCs w:val="20"/>
      <w:lang w:val="en-GB" w:eastAsia="en-US"/>
    </w:rPr>
  </w:style>
  <w:style w:type="character" w:customStyle="1" w:styleId="CommentTextChar">
    <w:name w:val="Comment Text Char"/>
    <w:basedOn w:val="DefaultParagraphFont"/>
    <w:link w:val="CommentText"/>
    <w:uiPriority w:val="99"/>
    <w:semiHidden/>
    <w:rsid w:val="00A30C2B"/>
    <w:rPr>
      <w:rFonts w:ascii="Arial" w:eastAsia="Times New Roman" w:hAnsi="Arial" w:cs="Times New Roman"/>
      <w:sz w:val="20"/>
      <w:szCs w:val="20"/>
      <w:lang w:val="en-GB" w:eastAsia="en-US"/>
    </w:rPr>
  </w:style>
  <w:style w:type="paragraph" w:styleId="CommentSubject">
    <w:name w:val="annotation subject"/>
    <w:basedOn w:val="CommentText"/>
    <w:next w:val="CommentText"/>
    <w:link w:val="CommentSubjectChar"/>
    <w:semiHidden/>
    <w:rsid w:val="00A30C2B"/>
    <w:rPr>
      <w:b/>
      <w:bCs/>
    </w:rPr>
  </w:style>
  <w:style w:type="character" w:customStyle="1" w:styleId="CommentSubjectChar">
    <w:name w:val="Comment Subject Char"/>
    <w:basedOn w:val="CommentTextChar"/>
    <w:link w:val="CommentSubject"/>
    <w:semiHidden/>
    <w:rsid w:val="00A30C2B"/>
    <w:rPr>
      <w:rFonts w:ascii="Arial" w:eastAsia="Times New Roman" w:hAnsi="Arial" w:cs="Times New Roman"/>
      <w:b/>
      <w:bCs/>
      <w:sz w:val="20"/>
      <w:szCs w:val="20"/>
      <w:lang w:val="en-GB" w:eastAsia="en-US"/>
    </w:rPr>
  </w:style>
  <w:style w:type="paragraph" w:styleId="ListBullet">
    <w:name w:val="List Bullet"/>
    <w:basedOn w:val="Normal"/>
    <w:autoRedefine/>
    <w:rsid w:val="00A30C2B"/>
    <w:pPr>
      <w:numPr>
        <w:numId w:val="16"/>
      </w:numPr>
      <w:overflowPunct w:val="0"/>
      <w:autoSpaceDE w:val="0"/>
      <w:autoSpaceDN w:val="0"/>
      <w:adjustRightInd w:val="0"/>
      <w:textAlignment w:val="baseline"/>
    </w:pPr>
    <w:rPr>
      <w:rFonts w:ascii="Times New Roman" w:eastAsia="Times New Roman" w:hAnsi="Times New Roman" w:cs="Times New Roman"/>
      <w:sz w:val="22"/>
      <w:szCs w:val="20"/>
      <w:lang w:val="en-GB" w:eastAsia="en-US"/>
    </w:rPr>
  </w:style>
  <w:style w:type="paragraph" w:customStyle="1" w:styleId="34Body">
    <w:name w:val="34Body"/>
    <w:basedOn w:val="Normal"/>
    <w:rsid w:val="00A30C2B"/>
    <w:pPr>
      <w:overflowPunct w:val="0"/>
      <w:autoSpaceDE w:val="0"/>
      <w:autoSpaceDN w:val="0"/>
      <w:adjustRightInd w:val="0"/>
      <w:spacing w:after="60"/>
      <w:textAlignment w:val="baseline"/>
    </w:pPr>
    <w:rPr>
      <w:rFonts w:ascii="Arial" w:eastAsia="Times New Roman" w:hAnsi="Arial" w:cs="Times New Roman"/>
      <w:color w:val="000000"/>
      <w:sz w:val="22"/>
      <w:szCs w:val="20"/>
      <w:lang w:val="en-US" w:eastAsia="en-US"/>
    </w:rPr>
  </w:style>
  <w:style w:type="paragraph" w:customStyle="1" w:styleId="Protocollistdefinition">
    <w:name w:val="Protocol list definition"/>
    <w:basedOn w:val="ProtocolList1"/>
    <w:rsid w:val="00A30C2B"/>
    <w:pPr>
      <w:tabs>
        <w:tab w:val="clear" w:pos="453"/>
        <w:tab w:val="num" w:pos="360"/>
        <w:tab w:val="left" w:pos="1620"/>
      </w:tabs>
      <w:ind w:left="1620" w:hanging="1620"/>
    </w:pPr>
    <w:rPr>
      <w:b w:val="0"/>
    </w:rPr>
  </w:style>
  <w:style w:type="character" w:styleId="PageNumber">
    <w:name w:val="page number"/>
    <w:rsid w:val="00A30C2B"/>
    <w:rPr>
      <w:sz w:val="20"/>
      <w:szCs w:val="20"/>
    </w:rPr>
  </w:style>
  <w:style w:type="paragraph" w:customStyle="1" w:styleId="Titelpage">
    <w:name w:val="Titelpage"/>
    <w:basedOn w:val="Normal"/>
    <w:rsid w:val="00A30C2B"/>
    <w:pPr>
      <w:widowControl w:val="0"/>
      <w:tabs>
        <w:tab w:val="left" w:pos="3402"/>
      </w:tabs>
      <w:autoSpaceDE w:val="0"/>
      <w:autoSpaceDN w:val="0"/>
      <w:adjustRightInd w:val="0"/>
      <w:spacing w:line="260" w:lineRule="exact"/>
      <w:jc w:val="both"/>
    </w:pPr>
    <w:rPr>
      <w:rFonts w:ascii="Arial" w:eastAsia="Times New Roman" w:hAnsi="Arial" w:cs="Arial"/>
      <w:color w:val="000000"/>
      <w:sz w:val="22"/>
      <w:lang w:val="en-GB" w:eastAsia="en-US"/>
    </w:rPr>
  </w:style>
  <w:style w:type="paragraph" w:customStyle="1" w:styleId="Bulleted">
    <w:name w:val="Bulleted"/>
    <w:basedOn w:val="Body"/>
    <w:next w:val="Body"/>
    <w:rsid w:val="00A30C2B"/>
    <w:pPr>
      <w:numPr>
        <w:numId w:val="17"/>
      </w:numPr>
      <w:tabs>
        <w:tab w:val="clear" w:pos="720"/>
        <w:tab w:val="num" w:pos="851"/>
      </w:tabs>
      <w:spacing w:after="60"/>
      <w:ind w:left="851" w:hanging="851"/>
      <w:jc w:val="left"/>
    </w:pPr>
    <w:rPr>
      <w:szCs w:val="22"/>
    </w:rPr>
  </w:style>
  <w:style w:type="paragraph" w:customStyle="1" w:styleId="Bulleted10pt">
    <w:name w:val="Bulleted 10 pt"/>
    <w:basedOn w:val="Bulleted"/>
    <w:rsid w:val="00A30C2B"/>
    <w:pPr>
      <w:spacing w:after="0"/>
    </w:pPr>
    <w:rPr>
      <w:sz w:val="20"/>
      <w:szCs w:val="20"/>
    </w:rPr>
  </w:style>
  <w:style w:type="paragraph" w:styleId="ListNumber5">
    <w:name w:val="List Number 5"/>
    <w:basedOn w:val="Normal"/>
    <w:rsid w:val="00A30C2B"/>
    <w:pPr>
      <w:numPr>
        <w:numId w:val="18"/>
      </w:numPr>
      <w:tabs>
        <w:tab w:val="clear" w:pos="1492"/>
        <w:tab w:val="num" w:pos="1800"/>
      </w:tabs>
      <w:overflowPunct w:val="0"/>
      <w:autoSpaceDE w:val="0"/>
      <w:autoSpaceDN w:val="0"/>
      <w:adjustRightInd w:val="0"/>
      <w:ind w:left="1800"/>
      <w:textAlignment w:val="baseline"/>
    </w:pPr>
    <w:rPr>
      <w:rFonts w:ascii="Times New Roman" w:eastAsia="Times New Roman" w:hAnsi="Times New Roman" w:cs="Times New Roman"/>
      <w:sz w:val="22"/>
      <w:szCs w:val="20"/>
      <w:lang w:val="en-GB" w:eastAsia="en-US"/>
    </w:rPr>
  </w:style>
  <w:style w:type="paragraph" w:customStyle="1" w:styleId="34Bullet">
    <w:name w:val="34Bullet"/>
    <w:basedOn w:val="Normal"/>
    <w:rsid w:val="00A30C2B"/>
    <w:pPr>
      <w:numPr>
        <w:numId w:val="19"/>
      </w:numPr>
      <w:suppressLineNumbers/>
      <w:tabs>
        <w:tab w:val="left" w:pos="284"/>
      </w:tabs>
      <w:suppressAutoHyphens/>
      <w:overflowPunct w:val="0"/>
      <w:autoSpaceDE w:val="0"/>
      <w:autoSpaceDN w:val="0"/>
      <w:adjustRightInd w:val="0"/>
      <w:spacing w:after="40"/>
      <w:textAlignment w:val="baseline"/>
    </w:pPr>
    <w:rPr>
      <w:rFonts w:ascii="Arial" w:eastAsia="Times New Roman" w:hAnsi="Arial" w:cs="Times New Roman"/>
      <w:color w:val="000000"/>
      <w:sz w:val="22"/>
      <w:szCs w:val="20"/>
      <w:lang w:val="en-US" w:eastAsia="en-US"/>
    </w:rPr>
  </w:style>
  <w:style w:type="paragraph" w:styleId="TOC4">
    <w:name w:val="toc 4"/>
    <w:basedOn w:val="Normal"/>
    <w:next w:val="Normal"/>
    <w:autoRedefine/>
    <w:uiPriority w:val="39"/>
    <w:rsid w:val="00A30C2B"/>
    <w:pPr>
      <w:ind w:left="720"/>
    </w:pPr>
    <w:rPr>
      <w:rFonts w:ascii="Times New Roman" w:eastAsia="SimSun" w:hAnsi="Times New Roman" w:cs="Times New Roman"/>
      <w:lang w:val="de-CH" w:eastAsia="zh-CN"/>
    </w:rPr>
  </w:style>
  <w:style w:type="paragraph" w:styleId="TOC5">
    <w:name w:val="toc 5"/>
    <w:basedOn w:val="Normal"/>
    <w:next w:val="Normal"/>
    <w:autoRedefine/>
    <w:uiPriority w:val="39"/>
    <w:rsid w:val="00A30C2B"/>
    <w:pPr>
      <w:ind w:left="960"/>
    </w:pPr>
    <w:rPr>
      <w:rFonts w:ascii="Times New Roman" w:eastAsia="SimSun" w:hAnsi="Times New Roman" w:cs="Times New Roman"/>
      <w:lang w:val="de-CH" w:eastAsia="zh-CN"/>
    </w:rPr>
  </w:style>
  <w:style w:type="paragraph" w:styleId="TOC6">
    <w:name w:val="toc 6"/>
    <w:basedOn w:val="Normal"/>
    <w:next w:val="Normal"/>
    <w:autoRedefine/>
    <w:uiPriority w:val="39"/>
    <w:rsid w:val="00A30C2B"/>
    <w:pPr>
      <w:ind w:left="1200"/>
    </w:pPr>
    <w:rPr>
      <w:rFonts w:ascii="Times New Roman" w:eastAsia="SimSun" w:hAnsi="Times New Roman" w:cs="Times New Roman"/>
      <w:lang w:val="de-CH" w:eastAsia="zh-CN"/>
    </w:rPr>
  </w:style>
  <w:style w:type="paragraph" w:styleId="TOC7">
    <w:name w:val="toc 7"/>
    <w:basedOn w:val="Normal"/>
    <w:next w:val="Normal"/>
    <w:autoRedefine/>
    <w:uiPriority w:val="39"/>
    <w:rsid w:val="00A30C2B"/>
    <w:pPr>
      <w:ind w:left="1440"/>
    </w:pPr>
    <w:rPr>
      <w:rFonts w:ascii="Times New Roman" w:eastAsia="SimSun" w:hAnsi="Times New Roman" w:cs="Times New Roman"/>
      <w:lang w:val="de-CH" w:eastAsia="zh-CN"/>
    </w:rPr>
  </w:style>
  <w:style w:type="paragraph" w:styleId="TOC8">
    <w:name w:val="toc 8"/>
    <w:basedOn w:val="Normal"/>
    <w:next w:val="Normal"/>
    <w:autoRedefine/>
    <w:uiPriority w:val="39"/>
    <w:rsid w:val="00A30C2B"/>
    <w:pPr>
      <w:ind w:left="1680"/>
    </w:pPr>
    <w:rPr>
      <w:rFonts w:ascii="Times New Roman" w:eastAsia="SimSun" w:hAnsi="Times New Roman" w:cs="Times New Roman"/>
      <w:lang w:val="de-CH" w:eastAsia="zh-CN"/>
    </w:rPr>
  </w:style>
  <w:style w:type="paragraph" w:styleId="TOC9">
    <w:name w:val="toc 9"/>
    <w:basedOn w:val="Normal"/>
    <w:next w:val="Normal"/>
    <w:autoRedefine/>
    <w:uiPriority w:val="39"/>
    <w:rsid w:val="00A30C2B"/>
    <w:pPr>
      <w:ind w:left="1920"/>
    </w:pPr>
    <w:rPr>
      <w:rFonts w:ascii="Times New Roman" w:eastAsia="SimSun" w:hAnsi="Times New Roman" w:cs="Times New Roman"/>
      <w:lang w:val="de-CH" w:eastAsia="zh-CN"/>
    </w:rPr>
  </w:style>
  <w:style w:type="paragraph" w:customStyle="1" w:styleId="Protocolrefernces">
    <w:name w:val="Protocol refernces"/>
    <w:basedOn w:val="ProtocolBody"/>
    <w:rsid w:val="00A30C2B"/>
    <w:pPr>
      <w:tabs>
        <w:tab w:val="left" w:pos="851"/>
      </w:tabs>
      <w:ind w:left="851" w:hanging="851"/>
    </w:pPr>
  </w:style>
  <w:style w:type="character" w:customStyle="1" w:styleId="ProtocolTitle14ptnotnumberedChar">
    <w:name w:val="Protocol Title 14pt not numbered Char"/>
    <w:link w:val="ProtocolTitle14ptnotnumbered"/>
    <w:rsid w:val="00A30C2B"/>
    <w:rPr>
      <w:rFonts w:ascii="Arial" w:eastAsia="Times New Roman" w:hAnsi="Arial" w:cs="Times New Roman"/>
      <w:bCs/>
      <w:caps/>
      <w:sz w:val="28"/>
      <w:szCs w:val="20"/>
      <w:lang w:val="en-US" w:eastAsia="de-CH"/>
    </w:rPr>
  </w:style>
  <w:style w:type="paragraph" w:styleId="Title">
    <w:name w:val="Title"/>
    <w:basedOn w:val="Body"/>
    <w:next w:val="Body"/>
    <w:link w:val="TitleChar"/>
    <w:qFormat/>
    <w:rsid w:val="00A30C2B"/>
    <w:pPr>
      <w:numPr>
        <w:numId w:val="20"/>
      </w:numPr>
      <w:spacing w:before="40" w:after="240"/>
      <w:jc w:val="center"/>
      <w:outlineLvl w:val="0"/>
    </w:pPr>
    <w:rPr>
      <w:rFonts w:cs="Times New Roman"/>
      <w:b/>
      <w:sz w:val="36"/>
      <w:lang w:val="en-GB"/>
    </w:rPr>
  </w:style>
  <w:style w:type="character" w:customStyle="1" w:styleId="TitleChar">
    <w:name w:val="Title Char"/>
    <w:basedOn w:val="DefaultParagraphFont"/>
    <w:link w:val="Title"/>
    <w:rsid w:val="00A30C2B"/>
    <w:rPr>
      <w:rFonts w:ascii="Arial" w:eastAsia="Times New Roman" w:hAnsi="Arial" w:cs="Times New Roman"/>
      <w:b/>
      <w:sz w:val="36"/>
      <w:lang w:val="en-GB" w:eastAsia="en-US"/>
    </w:rPr>
  </w:style>
  <w:style w:type="paragraph" w:styleId="BodyText">
    <w:name w:val="Body Text"/>
    <w:basedOn w:val="Normal"/>
    <w:link w:val="BodyTextChar"/>
    <w:rsid w:val="00A30C2B"/>
    <w:rPr>
      <w:rFonts w:ascii="Arial" w:eastAsia="Times New Roman" w:hAnsi="Arial" w:cs="Times New Roman"/>
      <w:i/>
      <w:szCs w:val="20"/>
      <w:lang w:val="en-GB" w:eastAsia="en-US"/>
    </w:rPr>
  </w:style>
  <w:style w:type="character" w:customStyle="1" w:styleId="BodyTextChar">
    <w:name w:val="Body Text Char"/>
    <w:basedOn w:val="DefaultParagraphFont"/>
    <w:link w:val="BodyText"/>
    <w:rsid w:val="00A30C2B"/>
    <w:rPr>
      <w:rFonts w:ascii="Arial" w:eastAsia="Times New Roman" w:hAnsi="Arial" w:cs="Times New Roman"/>
      <w:i/>
      <w:szCs w:val="20"/>
      <w:lang w:val="en-GB" w:eastAsia="en-US"/>
    </w:rPr>
  </w:style>
  <w:style w:type="paragraph" w:customStyle="1" w:styleId="Bodyitalic">
    <w:name w:val="Body italic"/>
    <w:basedOn w:val="Normal"/>
    <w:link w:val="BodyitalicChar"/>
    <w:locked/>
    <w:rsid w:val="00A30C2B"/>
    <w:pPr>
      <w:widowControl w:val="0"/>
      <w:autoSpaceDE w:val="0"/>
      <w:autoSpaceDN w:val="0"/>
      <w:adjustRightInd w:val="0"/>
      <w:spacing w:before="40" w:after="40" w:line="260" w:lineRule="atLeast"/>
    </w:pPr>
    <w:rPr>
      <w:rFonts w:ascii="Arial" w:eastAsia="Times New Roman" w:hAnsi="Arial" w:cs="Times New Roman"/>
      <w:b/>
      <w:i/>
      <w:sz w:val="22"/>
      <w:lang w:val="en-GB" w:eastAsia="en-US"/>
    </w:rPr>
  </w:style>
  <w:style w:type="character" w:customStyle="1" w:styleId="BodyitalicChar">
    <w:name w:val="Body italic Char"/>
    <w:link w:val="Bodyitalic"/>
    <w:rsid w:val="00A30C2B"/>
    <w:rPr>
      <w:rFonts w:ascii="Arial" w:eastAsia="Times New Roman" w:hAnsi="Arial" w:cs="Times New Roman"/>
      <w:b/>
      <w:i/>
      <w:sz w:val="22"/>
      <w:lang w:val="en-GB" w:eastAsia="en-US"/>
    </w:rPr>
  </w:style>
  <w:style w:type="character" w:styleId="FollowedHyperlink">
    <w:name w:val="FollowedHyperlink"/>
    <w:rsid w:val="00A30C2B"/>
    <w:rPr>
      <w:color w:val="800080"/>
      <w:u w:val="single"/>
    </w:rPr>
  </w:style>
  <w:style w:type="paragraph" w:styleId="BodyText2">
    <w:name w:val="Body Text 2"/>
    <w:basedOn w:val="Normal"/>
    <w:link w:val="BodyText2Char"/>
    <w:rsid w:val="00A30C2B"/>
    <w:pPr>
      <w:widowControl w:val="0"/>
      <w:autoSpaceDE w:val="0"/>
      <w:autoSpaceDN w:val="0"/>
      <w:adjustRightInd w:val="0"/>
      <w:spacing w:after="120" w:line="480" w:lineRule="auto"/>
    </w:pPr>
    <w:rPr>
      <w:rFonts w:ascii="Arial" w:eastAsia="Times New Roman" w:hAnsi="Arial" w:cs="Times New Roman"/>
      <w:lang w:val="en-GB" w:eastAsia="en-US"/>
    </w:rPr>
  </w:style>
  <w:style w:type="character" w:customStyle="1" w:styleId="BodyText2Char">
    <w:name w:val="Body Text 2 Char"/>
    <w:basedOn w:val="DefaultParagraphFont"/>
    <w:link w:val="BodyText2"/>
    <w:rsid w:val="00A30C2B"/>
    <w:rPr>
      <w:rFonts w:ascii="Arial" w:eastAsia="Times New Roman" w:hAnsi="Arial" w:cs="Times New Roman"/>
      <w:lang w:val="en-GB" w:eastAsia="en-US"/>
    </w:rPr>
  </w:style>
  <w:style w:type="numbering" w:styleId="111111">
    <w:name w:val="Outline List 2"/>
    <w:basedOn w:val="NoList"/>
    <w:uiPriority w:val="99"/>
    <w:unhideWhenUsed/>
    <w:rsid w:val="00A30C2B"/>
    <w:pPr>
      <w:numPr>
        <w:numId w:val="21"/>
      </w:numPr>
    </w:pPr>
  </w:style>
  <w:style w:type="table" w:styleId="TableProfessional">
    <w:name w:val="Table Professional"/>
    <w:basedOn w:val="TableNormal"/>
    <w:rsid w:val="00A30C2B"/>
    <w:pPr>
      <w:widowControl w:val="0"/>
      <w:autoSpaceDE w:val="0"/>
      <w:autoSpaceDN w:val="0"/>
      <w:adjustRightInd w:val="0"/>
      <w:spacing w:after="60"/>
    </w:pPr>
    <w:rPr>
      <w:rFonts w:ascii="Times New Roman" w:eastAsia="Times New Roman" w:hAnsi="Times New Roman" w:cs="Times New Roman"/>
      <w:sz w:val="20"/>
      <w:szCs w:val="20"/>
      <w:lang w:val="de-CH" w:eastAsia="de-CH"/>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Heading12">
    <w:name w:val="Heading 12"/>
    <w:basedOn w:val="Normal"/>
    <w:next w:val="Normal"/>
    <w:rsid w:val="00A30C2B"/>
    <w:pPr>
      <w:keepNext/>
      <w:keepLines/>
      <w:widowControl w:val="0"/>
      <w:numPr>
        <w:numId w:val="22"/>
      </w:numPr>
      <w:tabs>
        <w:tab w:val="left" w:pos="708"/>
      </w:tabs>
      <w:suppressAutoHyphens/>
      <w:spacing w:before="120" w:after="240" w:line="276" w:lineRule="auto"/>
      <w:outlineLvl w:val="0"/>
    </w:pPr>
    <w:rPr>
      <w:rFonts w:ascii="Arial" w:eastAsia="Times New Roman" w:hAnsi="Arial" w:cs="Arial"/>
      <w:b/>
      <w:bCs/>
      <w:color w:val="00000A"/>
      <w:sz w:val="30"/>
      <w:szCs w:val="28"/>
      <w:lang w:val="en-GB" w:eastAsia="zh-CN" w:bidi="hi-IN"/>
    </w:rPr>
  </w:style>
  <w:style w:type="paragraph" w:customStyle="1" w:styleId="Heading22">
    <w:name w:val="Heading 22"/>
    <w:basedOn w:val="Normal"/>
    <w:next w:val="Normal"/>
    <w:rsid w:val="00A30C2B"/>
    <w:pPr>
      <w:keepNext/>
      <w:keepLines/>
      <w:widowControl w:val="0"/>
      <w:numPr>
        <w:ilvl w:val="1"/>
        <w:numId w:val="22"/>
      </w:numPr>
      <w:tabs>
        <w:tab w:val="left" w:pos="708"/>
      </w:tabs>
      <w:suppressAutoHyphens/>
      <w:spacing w:before="200" w:after="60" w:line="276" w:lineRule="auto"/>
      <w:outlineLvl w:val="1"/>
    </w:pPr>
    <w:rPr>
      <w:rFonts w:ascii="Arial" w:eastAsia="Times New Roman" w:hAnsi="Arial" w:cs="Arial"/>
      <w:b/>
      <w:bCs/>
      <w:color w:val="00000A"/>
      <w:sz w:val="26"/>
      <w:szCs w:val="26"/>
      <w:lang w:val="en-GB" w:eastAsia="zh-CN" w:bidi="hi-IN"/>
    </w:rPr>
  </w:style>
  <w:style w:type="paragraph" w:customStyle="1" w:styleId="Heading31">
    <w:name w:val="Heading 31"/>
    <w:basedOn w:val="Normal"/>
    <w:next w:val="Normal"/>
    <w:rsid w:val="00A30C2B"/>
    <w:pPr>
      <w:keepNext/>
      <w:keepLines/>
      <w:widowControl w:val="0"/>
      <w:numPr>
        <w:ilvl w:val="2"/>
        <w:numId w:val="22"/>
      </w:numPr>
      <w:tabs>
        <w:tab w:val="left" w:pos="708"/>
      </w:tabs>
      <w:suppressAutoHyphens/>
      <w:spacing w:before="200" w:after="60" w:line="276" w:lineRule="auto"/>
      <w:outlineLvl w:val="2"/>
    </w:pPr>
    <w:rPr>
      <w:rFonts w:ascii="Arial" w:eastAsia="Times New Roman" w:hAnsi="Arial" w:cs="Arial"/>
      <w:b/>
      <w:bCs/>
      <w:color w:val="00000A"/>
      <w:lang w:val="en-GB" w:eastAsia="zh-CN" w:bidi="hi-IN"/>
    </w:rPr>
  </w:style>
  <w:style w:type="paragraph" w:customStyle="1" w:styleId="Heading42">
    <w:name w:val="Heading 42"/>
    <w:basedOn w:val="Normal"/>
    <w:next w:val="Normal"/>
    <w:rsid w:val="00A30C2B"/>
    <w:pPr>
      <w:keepNext/>
      <w:keepLines/>
      <w:widowControl w:val="0"/>
      <w:numPr>
        <w:ilvl w:val="3"/>
        <w:numId w:val="22"/>
      </w:numPr>
      <w:tabs>
        <w:tab w:val="left" w:pos="708"/>
      </w:tabs>
      <w:suppressAutoHyphens/>
      <w:spacing w:before="200" w:after="60" w:line="276" w:lineRule="auto"/>
      <w:outlineLvl w:val="3"/>
    </w:pPr>
    <w:rPr>
      <w:rFonts w:ascii="Arial" w:eastAsia="Times New Roman" w:hAnsi="Arial" w:cs="Arial"/>
      <w:b/>
      <w:bCs/>
      <w:iCs/>
      <w:color w:val="00000A"/>
      <w:lang w:val="en-GB" w:eastAsia="zh-CN" w:bidi="hi-IN"/>
    </w:rPr>
  </w:style>
  <w:style w:type="paragraph" w:customStyle="1" w:styleId="Heading52">
    <w:name w:val="Heading 52"/>
    <w:basedOn w:val="Normal"/>
    <w:next w:val="Normal"/>
    <w:rsid w:val="00A30C2B"/>
    <w:pPr>
      <w:keepNext/>
      <w:keepLines/>
      <w:widowControl w:val="0"/>
      <w:numPr>
        <w:ilvl w:val="4"/>
        <w:numId w:val="22"/>
      </w:numPr>
      <w:tabs>
        <w:tab w:val="left" w:pos="708"/>
      </w:tabs>
      <w:suppressAutoHyphens/>
      <w:spacing w:before="200" w:after="60" w:line="276" w:lineRule="auto"/>
      <w:outlineLvl w:val="4"/>
    </w:pPr>
    <w:rPr>
      <w:rFonts w:ascii="Arial" w:eastAsia="Times New Roman" w:hAnsi="Arial" w:cs="Arial"/>
      <w:color w:val="00000A"/>
      <w:lang w:val="en-GB" w:eastAsia="zh-CN" w:bidi="hi-IN"/>
    </w:rPr>
  </w:style>
  <w:style w:type="paragraph" w:customStyle="1" w:styleId="Heading61">
    <w:name w:val="Heading 61"/>
    <w:basedOn w:val="Normal"/>
    <w:next w:val="Normal"/>
    <w:rsid w:val="00A30C2B"/>
    <w:pPr>
      <w:keepNext/>
      <w:keepLines/>
      <w:widowControl w:val="0"/>
      <w:numPr>
        <w:ilvl w:val="5"/>
        <w:numId w:val="22"/>
      </w:numPr>
      <w:tabs>
        <w:tab w:val="left" w:pos="708"/>
      </w:tabs>
      <w:suppressAutoHyphens/>
      <w:spacing w:before="200" w:after="60" w:line="276" w:lineRule="auto"/>
      <w:outlineLvl w:val="5"/>
    </w:pPr>
    <w:rPr>
      <w:rFonts w:ascii="Arial" w:eastAsia="Times New Roman" w:hAnsi="Arial" w:cs="Arial"/>
      <w:i/>
      <w:iCs/>
      <w:color w:val="00000A"/>
      <w:lang w:val="en-GB" w:eastAsia="zh-CN" w:bidi="hi-IN"/>
    </w:rPr>
  </w:style>
  <w:style w:type="paragraph" w:customStyle="1" w:styleId="Heading71">
    <w:name w:val="Heading 71"/>
    <w:basedOn w:val="Normal"/>
    <w:next w:val="Normal"/>
    <w:rsid w:val="00A30C2B"/>
    <w:pPr>
      <w:keepNext/>
      <w:keepLines/>
      <w:widowControl w:val="0"/>
      <w:numPr>
        <w:ilvl w:val="6"/>
        <w:numId w:val="22"/>
      </w:numPr>
      <w:tabs>
        <w:tab w:val="left" w:pos="708"/>
      </w:tabs>
      <w:suppressAutoHyphens/>
      <w:spacing w:before="200" w:after="60" w:line="276" w:lineRule="auto"/>
      <w:outlineLvl w:val="6"/>
    </w:pPr>
    <w:rPr>
      <w:rFonts w:ascii="Arial" w:eastAsia="Times New Roman" w:hAnsi="Arial" w:cs="Arial"/>
      <w:i/>
      <w:iCs/>
      <w:color w:val="00000A"/>
      <w:lang w:val="en-GB" w:eastAsia="zh-CN" w:bidi="hi-IN"/>
    </w:rPr>
  </w:style>
  <w:style w:type="paragraph" w:customStyle="1" w:styleId="Heading81">
    <w:name w:val="Heading 81"/>
    <w:basedOn w:val="Normal"/>
    <w:next w:val="Normal"/>
    <w:rsid w:val="00A30C2B"/>
    <w:pPr>
      <w:keepNext/>
      <w:keepLines/>
      <w:widowControl w:val="0"/>
      <w:numPr>
        <w:ilvl w:val="7"/>
        <w:numId w:val="22"/>
      </w:numPr>
      <w:tabs>
        <w:tab w:val="left" w:pos="708"/>
      </w:tabs>
      <w:suppressAutoHyphens/>
      <w:spacing w:before="200" w:after="60" w:line="276" w:lineRule="auto"/>
      <w:outlineLvl w:val="7"/>
    </w:pPr>
    <w:rPr>
      <w:rFonts w:ascii="Arial" w:eastAsia="Times New Roman" w:hAnsi="Arial" w:cs="Arial"/>
      <w:color w:val="00000A"/>
      <w:sz w:val="20"/>
      <w:szCs w:val="20"/>
      <w:lang w:val="en-GB" w:eastAsia="zh-CN" w:bidi="hi-IN"/>
    </w:rPr>
  </w:style>
  <w:style w:type="paragraph" w:customStyle="1" w:styleId="Heading91">
    <w:name w:val="Heading 91"/>
    <w:basedOn w:val="Normal"/>
    <w:next w:val="Normal"/>
    <w:rsid w:val="00A30C2B"/>
    <w:pPr>
      <w:keepNext/>
      <w:keepLines/>
      <w:widowControl w:val="0"/>
      <w:numPr>
        <w:ilvl w:val="8"/>
        <w:numId w:val="22"/>
      </w:numPr>
      <w:tabs>
        <w:tab w:val="left" w:pos="708"/>
      </w:tabs>
      <w:suppressAutoHyphens/>
      <w:spacing w:before="200" w:after="60" w:line="276" w:lineRule="auto"/>
      <w:outlineLvl w:val="8"/>
    </w:pPr>
    <w:rPr>
      <w:rFonts w:ascii="Arial" w:eastAsia="Times New Roman" w:hAnsi="Arial" w:cs="Arial"/>
      <w:i/>
      <w:iCs/>
      <w:color w:val="00000A"/>
      <w:sz w:val="20"/>
      <w:szCs w:val="20"/>
      <w:lang w:val="en-GB" w:eastAsia="zh-CN" w:bidi="hi-IN"/>
    </w:rPr>
  </w:style>
  <w:style w:type="paragraph" w:styleId="Revision">
    <w:name w:val="Revision"/>
    <w:hidden/>
    <w:uiPriority w:val="99"/>
    <w:semiHidden/>
    <w:rsid w:val="00A30C2B"/>
    <w:rPr>
      <w:rFonts w:ascii="Arial" w:eastAsia="Times New Roman" w:hAnsi="Arial" w:cs="Arial"/>
      <w:lang w:val="en-GB" w:eastAsia="en-US"/>
    </w:rPr>
  </w:style>
  <w:style w:type="paragraph" w:customStyle="1" w:styleId="Kopfuntertitel">
    <w:name w:val="Kopfuntertitel"/>
    <w:basedOn w:val="Normal"/>
    <w:rsid w:val="00A30C2B"/>
    <w:pPr>
      <w:widowControl w:val="0"/>
      <w:tabs>
        <w:tab w:val="left" w:pos="517"/>
        <w:tab w:val="left" w:pos="3742"/>
      </w:tabs>
    </w:pPr>
    <w:rPr>
      <w:rFonts w:ascii="Arial" w:eastAsia="Times New Roman" w:hAnsi="Arial" w:cs="Times New Roman"/>
      <w:b/>
      <w:sz w:val="16"/>
      <w:szCs w:val="20"/>
      <w:lang w:val="de-CH"/>
    </w:rPr>
  </w:style>
  <w:style w:type="character" w:customStyle="1" w:styleId="st1">
    <w:name w:val="st1"/>
    <w:basedOn w:val="DefaultParagraphFont"/>
    <w:rsid w:val="00A30C2B"/>
  </w:style>
  <w:style w:type="paragraph" w:styleId="Subtitle">
    <w:name w:val="Subtitle"/>
    <w:basedOn w:val="Normal"/>
    <w:next w:val="Normal"/>
    <w:link w:val="SubtitleChar"/>
    <w:qFormat/>
    <w:rsid w:val="00A30C2B"/>
    <w:pPr>
      <w:widowControl w:val="0"/>
      <w:numPr>
        <w:ilvl w:val="1"/>
      </w:numPr>
      <w:autoSpaceDE w:val="0"/>
      <w:autoSpaceDN w:val="0"/>
      <w:adjustRightInd w:val="0"/>
      <w:spacing w:after="60"/>
    </w:pPr>
    <w:rPr>
      <w:rFonts w:asciiTheme="majorHAnsi" w:eastAsiaTheme="majorEastAsia" w:hAnsiTheme="majorHAnsi" w:cstheme="majorBidi"/>
      <w:i/>
      <w:iCs/>
      <w:color w:val="4F81BD" w:themeColor="accent1"/>
      <w:spacing w:val="15"/>
      <w:lang w:val="en-GB" w:eastAsia="en-US"/>
    </w:rPr>
  </w:style>
  <w:style w:type="character" w:customStyle="1" w:styleId="SubtitleChar">
    <w:name w:val="Subtitle Char"/>
    <w:basedOn w:val="DefaultParagraphFont"/>
    <w:link w:val="Subtitle"/>
    <w:rsid w:val="00A30C2B"/>
    <w:rPr>
      <w:rFonts w:asciiTheme="majorHAnsi" w:eastAsiaTheme="majorEastAsia" w:hAnsiTheme="majorHAnsi" w:cstheme="majorBidi"/>
      <w:i/>
      <w:iCs/>
      <w:color w:val="4F81BD" w:themeColor="accent1"/>
      <w:spacing w:val="15"/>
      <w:lang w:val="en-GB" w:eastAsia="en-US"/>
    </w:rPr>
  </w:style>
  <w:style w:type="paragraph" w:customStyle="1" w:styleId="NotizEbene21">
    <w:name w:val="Notiz Ebene 21"/>
    <w:basedOn w:val="Normal"/>
    <w:uiPriority w:val="1"/>
    <w:qFormat/>
    <w:rsid w:val="00A30C2B"/>
    <w:pPr>
      <w:keepNext/>
      <w:numPr>
        <w:ilvl w:val="1"/>
        <w:numId w:val="23"/>
      </w:numPr>
      <w:contextualSpacing/>
      <w:outlineLvl w:val="1"/>
    </w:pPr>
    <w:rPr>
      <w:rFonts w:ascii="Helvetica" w:hAnsi="Helvetica"/>
      <w:sz w:val="20"/>
      <w:lang w:val="de-CH" w:eastAsia="ja-JP"/>
    </w:rPr>
  </w:style>
  <w:style w:type="paragraph" w:customStyle="1" w:styleId="instruction">
    <w:name w:val="instruction"/>
    <w:basedOn w:val="Normal"/>
    <w:next w:val="Normal"/>
    <w:autoRedefine/>
    <w:qFormat/>
    <w:rsid w:val="00A8124F"/>
    <w:pPr>
      <w:jc w:val="center"/>
    </w:pPr>
    <w:rPr>
      <w:rFonts w:ascii="Arial" w:hAnsi="Arial" w:cs="Arial"/>
      <w:b/>
      <w:bCs/>
      <w:color w:val="000000" w:themeColor="text1"/>
      <w:sz w:val="22"/>
      <w:szCs w:val="22"/>
      <w:lang w:val="en-US" w:eastAsia="ja-JP"/>
    </w:rPr>
  </w:style>
  <w:style w:type="character" w:styleId="Emphasis">
    <w:name w:val="Emphasis"/>
    <w:basedOn w:val="DefaultParagraphFont"/>
    <w:uiPriority w:val="20"/>
    <w:qFormat/>
    <w:rsid w:val="00A30C2B"/>
    <w:rPr>
      <w:i/>
      <w:iCs/>
    </w:rPr>
  </w:style>
  <w:style w:type="character" w:customStyle="1" w:styleId="apple-converted-space">
    <w:name w:val="apple-converted-space"/>
    <w:basedOn w:val="DefaultParagraphFont"/>
    <w:rsid w:val="00A30C2B"/>
  </w:style>
  <w:style w:type="paragraph" w:styleId="FootnoteText">
    <w:name w:val="footnote text"/>
    <w:basedOn w:val="Normal"/>
    <w:link w:val="FootnoteTextChar"/>
    <w:uiPriority w:val="99"/>
    <w:semiHidden/>
    <w:unhideWhenUsed/>
    <w:rsid w:val="00C25A81"/>
    <w:rPr>
      <w:sz w:val="20"/>
      <w:szCs w:val="20"/>
    </w:rPr>
  </w:style>
  <w:style w:type="character" w:customStyle="1" w:styleId="FootnoteTextChar">
    <w:name w:val="Footnote Text Char"/>
    <w:basedOn w:val="DefaultParagraphFont"/>
    <w:link w:val="FootnoteText"/>
    <w:uiPriority w:val="99"/>
    <w:semiHidden/>
    <w:rsid w:val="00C25A81"/>
    <w:rPr>
      <w:sz w:val="20"/>
      <w:szCs w:val="20"/>
    </w:rPr>
  </w:style>
  <w:style w:type="character" w:styleId="FootnoteReference">
    <w:name w:val="footnote reference"/>
    <w:basedOn w:val="DefaultParagraphFont"/>
    <w:uiPriority w:val="99"/>
    <w:semiHidden/>
    <w:unhideWhenUsed/>
    <w:rsid w:val="00C25A81"/>
    <w:rPr>
      <w:vertAlign w:val="superscript"/>
    </w:rPr>
  </w:style>
  <w:style w:type="paragraph" w:customStyle="1" w:styleId="ICHE6">
    <w:name w:val="ICH/E6"/>
    <w:basedOn w:val="Normal"/>
    <w:autoRedefine/>
    <w:qFormat/>
    <w:rsid w:val="008F0BF7"/>
    <w:rPr>
      <w:rFonts w:ascii="Helvetica" w:hAnsi="Helvetica"/>
      <w:b/>
      <w:color w:val="800000"/>
      <w:sz w:val="18"/>
      <w:lang w:val="de-CH" w:eastAsia="ja-JP"/>
    </w:rPr>
  </w:style>
  <w:style w:type="paragraph" w:customStyle="1" w:styleId="Tabletitle">
    <w:name w:val="Table_title"/>
    <w:basedOn w:val="Normal"/>
    <w:qFormat/>
    <w:rsid w:val="008F0BF7"/>
    <w:pPr>
      <w:spacing w:before="120"/>
    </w:pPr>
    <w:rPr>
      <w:rFonts w:ascii="Helvetica" w:hAnsi="Helvetica"/>
      <w:b/>
      <w:sz w:val="20"/>
      <w:lang w:val="de-CH" w:eastAsia="ja-JP"/>
    </w:rPr>
  </w:style>
  <w:style w:type="paragraph" w:customStyle="1" w:styleId="ProtocolTitel1">
    <w:name w:val="Protocol Titel 1"/>
    <w:basedOn w:val="Heading1"/>
    <w:next w:val="Normal"/>
    <w:link w:val="ProtocolTitel1Zeichen"/>
    <w:autoRedefine/>
    <w:qFormat/>
    <w:rsid w:val="008F0BF7"/>
    <w:pPr>
      <w:keepLines/>
      <w:widowControl/>
      <w:numPr>
        <w:numId w:val="0"/>
      </w:numPr>
      <w:tabs>
        <w:tab w:val="clear" w:pos="851"/>
      </w:tabs>
      <w:autoSpaceDE/>
      <w:autoSpaceDN/>
      <w:adjustRightInd/>
      <w:spacing w:before="480" w:after="240"/>
      <w:ind w:left="432" w:hanging="432"/>
    </w:pPr>
    <w:rPr>
      <w:rFonts w:ascii="Helvetica" w:eastAsia="MS Gothic" w:hAnsi="Helvetica" w:cstheme="minorBidi"/>
      <w:kern w:val="0"/>
      <w:sz w:val="24"/>
      <w:szCs w:val="24"/>
      <w:lang w:val="de-CH" w:eastAsia="ja-JP"/>
    </w:rPr>
  </w:style>
  <w:style w:type="character" w:customStyle="1" w:styleId="ProtocolTitel1Zeichen">
    <w:name w:val="Protocol Titel 1 Zeichen"/>
    <w:link w:val="ProtocolTitel1"/>
    <w:rsid w:val="008F0BF7"/>
    <w:rPr>
      <w:rFonts w:ascii="Helvetica" w:eastAsia="MS Gothic" w:hAnsi="Helvetica"/>
      <w:b/>
      <w:bCs/>
      <w:caps/>
      <w:lang w:val="de-CH" w:eastAsia="ja-JP"/>
    </w:rPr>
  </w:style>
  <w:style w:type="character" w:customStyle="1" w:styleId="NichtaufgelsteErwhnung1">
    <w:name w:val="Nicht aufgelöste Erwähnung1"/>
    <w:basedOn w:val="DefaultParagraphFont"/>
    <w:uiPriority w:val="99"/>
    <w:semiHidden/>
    <w:unhideWhenUsed/>
    <w:rsid w:val="00CC1F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8020">
      <w:bodyDiv w:val="1"/>
      <w:marLeft w:val="0"/>
      <w:marRight w:val="0"/>
      <w:marTop w:val="0"/>
      <w:marBottom w:val="0"/>
      <w:divBdr>
        <w:top w:val="none" w:sz="0" w:space="0" w:color="auto"/>
        <w:left w:val="none" w:sz="0" w:space="0" w:color="auto"/>
        <w:bottom w:val="none" w:sz="0" w:space="0" w:color="auto"/>
        <w:right w:val="none" w:sz="0" w:space="0" w:color="auto"/>
      </w:divBdr>
      <w:divsChild>
        <w:div w:id="742799567">
          <w:marLeft w:val="0"/>
          <w:marRight w:val="0"/>
          <w:marTop w:val="0"/>
          <w:marBottom w:val="0"/>
          <w:divBdr>
            <w:top w:val="none" w:sz="0" w:space="0" w:color="auto"/>
            <w:left w:val="none" w:sz="0" w:space="0" w:color="auto"/>
            <w:bottom w:val="none" w:sz="0" w:space="0" w:color="auto"/>
            <w:right w:val="none" w:sz="0" w:space="0" w:color="auto"/>
          </w:divBdr>
          <w:divsChild>
            <w:div w:id="1719622877">
              <w:marLeft w:val="0"/>
              <w:marRight w:val="0"/>
              <w:marTop w:val="0"/>
              <w:marBottom w:val="0"/>
              <w:divBdr>
                <w:top w:val="none" w:sz="0" w:space="0" w:color="auto"/>
                <w:left w:val="none" w:sz="0" w:space="0" w:color="auto"/>
                <w:bottom w:val="none" w:sz="0" w:space="0" w:color="auto"/>
                <w:right w:val="none" w:sz="0" w:space="0" w:color="auto"/>
              </w:divBdr>
              <w:divsChild>
                <w:div w:id="114521426">
                  <w:marLeft w:val="0"/>
                  <w:marRight w:val="0"/>
                  <w:marTop w:val="0"/>
                  <w:marBottom w:val="0"/>
                  <w:divBdr>
                    <w:top w:val="none" w:sz="0" w:space="0" w:color="auto"/>
                    <w:left w:val="none" w:sz="0" w:space="0" w:color="auto"/>
                    <w:bottom w:val="none" w:sz="0" w:space="0" w:color="auto"/>
                    <w:right w:val="none" w:sz="0" w:space="0" w:color="auto"/>
                  </w:divBdr>
                  <w:divsChild>
                    <w:div w:id="90422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050691">
      <w:bodyDiv w:val="1"/>
      <w:marLeft w:val="0"/>
      <w:marRight w:val="0"/>
      <w:marTop w:val="0"/>
      <w:marBottom w:val="0"/>
      <w:divBdr>
        <w:top w:val="none" w:sz="0" w:space="0" w:color="auto"/>
        <w:left w:val="none" w:sz="0" w:space="0" w:color="auto"/>
        <w:bottom w:val="none" w:sz="0" w:space="0" w:color="auto"/>
        <w:right w:val="none" w:sz="0" w:space="0" w:color="auto"/>
      </w:divBdr>
      <w:divsChild>
        <w:div w:id="1501313098">
          <w:marLeft w:val="0"/>
          <w:marRight w:val="0"/>
          <w:marTop w:val="0"/>
          <w:marBottom w:val="0"/>
          <w:divBdr>
            <w:top w:val="none" w:sz="0" w:space="0" w:color="auto"/>
            <w:left w:val="none" w:sz="0" w:space="0" w:color="auto"/>
            <w:bottom w:val="none" w:sz="0" w:space="0" w:color="auto"/>
            <w:right w:val="none" w:sz="0" w:space="0" w:color="auto"/>
          </w:divBdr>
          <w:divsChild>
            <w:div w:id="905723797">
              <w:marLeft w:val="0"/>
              <w:marRight w:val="0"/>
              <w:marTop w:val="0"/>
              <w:marBottom w:val="0"/>
              <w:divBdr>
                <w:top w:val="none" w:sz="0" w:space="0" w:color="auto"/>
                <w:left w:val="none" w:sz="0" w:space="0" w:color="auto"/>
                <w:bottom w:val="none" w:sz="0" w:space="0" w:color="auto"/>
                <w:right w:val="none" w:sz="0" w:space="0" w:color="auto"/>
              </w:divBdr>
              <w:divsChild>
                <w:div w:id="458456317">
                  <w:marLeft w:val="0"/>
                  <w:marRight w:val="0"/>
                  <w:marTop w:val="0"/>
                  <w:marBottom w:val="0"/>
                  <w:divBdr>
                    <w:top w:val="none" w:sz="0" w:space="0" w:color="auto"/>
                    <w:left w:val="none" w:sz="0" w:space="0" w:color="auto"/>
                    <w:bottom w:val="none" w:sz="0" w:space="0" w:color="auto"/>
                    <w:right w:val="none" w:sz="0" w:space="0" w:color="auto"/>
                  </w:divBdr>
                  <w:divsChild>
                    <w:div w:id="115194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64434">
      <w:bodyDiv w:val="1"/>
      <w:marLeft w:val="0"/>
      <w:marRight w:val="0"/>
      <w:marTop w:val="0"/>
      <w:marBottom w:val="0"/>
      <w:divBdr>
        <w:top w:val="none" w:sz="0" w:space="0" w:color="auto"/>
        <w:left w:val="none" w:sz="0" w:space="0" w:color="auto"/>
        <w:bottom w:val="none" w:sz="0" w:space="0" w:color="auto"/>
        <w:right w:val="none" w:sz="0" w:space="0" w:color="auto"/>
      </w:divBdr>
      <w:divsChild>
        <w:div w:id="1720662547">
          <w:marLeft w:val="0"/>
          <w:marRight w:val="0"/>
          <w:marTop w:val="0"/>
          <w:marBottom w:val="0"/>
          <w:divBdr>
            <w:top w:val="none" w:sz="0" w:space="0" w:color="auto"/>
            <w:left w:val="none" w:sz="0" w:space="0" w:color="auto"/>
            <w:bottom w:val="none" w:sz="0" w:space="0" w:color="auto"/>
            <w:right w:val="none" w:sz="0" w:space="0" w:color="auto"/>
          </w:divBdr>
          <w:divsChild>
            <w:div w:id="1260403819">
              <w:marLeft w:val="0"/>
              <w:marRight w:val="0"/>
              <w:marTop w:val="0"/>
              <w:marBottom w:val="0"/>
              <w:divBdr>
                <w:top w:val="none" w:sz="0" w:space="0" w:color="auto"/>
                <w:left w:val="none" w:sz="0" w:space="0" w:color="auto"/>
                <w:bottom w:val="none" w:sz="0" w:space="0" w:color="auto"/>
                <w:right w:val="none" w:sz="0" w:space="0" w:color="auto"/>
              </w:divBdr>
              <w:divsChild>
                <w:div w:id="48194646">
                  <w:marLeft w:val="0"/>
                  <w:marRight w:val="0"/>
                  <w:marTop w:val="0"/>
                  <w:marBottom w:val="0"/>
                  <w:divBdr>
                    <w:top w:val="none" w:sz="0" w:space="0" w:color="auto"/>
                    <w:left w:val="none" w:sz="0" w:space="0" w:color="auto"/>
                    <w:bottom w:val="none" w:sz="0" w:space="0" w:color="auto"/>
                    <w:right w:val="none" w:sz="0" w:space="0" w:color="auto"/>
                  </w:divBdr>
                  <w:divsChild>
                    <w:div w:id="171962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84138">
      <w:bodyDiv w:val="1"/>
      <w:marLeft w:val="0"/>
      <w:marRight w:val="0"/>
      <w:marTop w:val="0"/>
      <w:marBottom w:val="0"/>
      <w:divBdr>
        <w:top w:val="none" w:sz="0" w:space="0" w:color="auto"/>
        <w:left w:val="none" w:sz="0" w:space="0" w:color="auto"/>
        <w:bottom w:val="none" w:sz="0" w:space="0" w:color="auto"/>
        <w:right w:val="none" w:sz="0" w:space="0" w:color="auto"/>
      </w:divBdr>
      <w:divsChild>
        <w:div w:id="1254706181">
          <w:marLeft w:val="0"/>
          <w:marRight w:val="0"/>
          <w:marTop w:val="0"/>
          <w:marBottom w:val="0"/>
          <w:divBdr>
            <w:top w:val="none" w:sz="0" w:space="0" w:color="auto"/>
            <w:left w:val="none" w:sz="0" w:space="0" w:color="auto"/>
            <w:bottom w:val="none" w:sz="0" w:space="0" w:color="auto"/>
            <w:right w:val="none" w:sz="0" w:space="0" w:color="auto"/>
          </w:divBdr>
          <w:divsChild>
            <w:div w:id="1651246723">
              <w:marLeft w:val="0"/>
              <w:marRight w:val="0"/>
              <w:marTop w:val="0"/>
              <w:marBottom w:val="0"/>
              <w:divBdr>
                <w:top w:val="none" w:sz="0" w:space="0" w:color="auto"/>
                <w:left w:val="none" w:sz="0" w:space="0" w:color="auto"/>
                <w:bottom w:val="none" w:sz="0" w:space="0" w:color="auto"/>
                <w:right w:val="none" w:sz="0" w:space="0" w:color="auto"/>
              </w:divBdr>
              <w:divsChild>
                <w:div w:id="247883716">
                  <w:marLeft w:val="0"/>
                  <w:marRight w:val="0"/>
                  <w:marTop w:val="0"/>
                  <w:marBottom w:val="0"/>
                  <w:divBdr>
                    <w:top w:val="none" w:sz="0" w:space="0" w:color="auto"/>
                    <w:left w:val="none" w:sz="0" w:space="0" w:color="auto"/>
                    <w:bottom w:val="none" w:sz="0" w:space="0" w:color="auto"/>
                    <w:right w:val="none" w:sz="0" w:space="0" w:color="auto"/>
                  </w:divBdr>
                  <w:divsChild>
                    <w:div w:id="33824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22976">
      <w:bodyDiv w:val="1"/>
      <w:marLeft w:val="0"/>
      <w:marRight w:val="0"/>
      <w:marTop w:val="0"/>
      <w:marBottom w:val="0"/>
      <w:divBdr>
        <w:top w:val="none" w:sz="0" w:space="0" w:color="auto"/>
        <w:left w:val="none" w:sz="0" w:space="0" w:color="auto"/>
        <w:bottom w:val="none" w:sz="0" w:space="0" w:color="auto"/>
        <w:right w:val="none" w:sz="0" w:space="0" w:color="auto"/>
      </w:divBdr>
    </w:div>
    <w:div w:id="193228908">
      <w:bodyDiv w:val="1"/>
      <w:marLeft w:val="0"/>
      <w:marRight w:val="0"/>
      <w:marTop w:val="0"/>
      <w:marBottom w:val="0"/>
      <w:divBdr>
        <w:top w:val="none" w:sz="0" w:space="0" w:color="auto"/>
        <w:left w:val="none" w:sz="0" w:space="0" w:color="auto"/>
        <w:bottom w:val="none" w:sz="0" w:space="0" w:color="auto"/>
        <w:right w:val="none" w:sz="0" w:space="0" w:color="auto"/>
      </w:divBdr>
      <w:divsChild>
        <w:div w:id="1874225918">
          <w:marLeft w:val="0"/>
          <w:marRight w:val="0"/>
          <w:marTop w:val="0"/>
          <w:marBottom w:val="0"/>
          <w:divBdr>
            <w:top w:val="none" w:sz="0" w:space="0" w:color="auto"/>
            <w:left w:val="none" w:sz="0" w:space="0" w:color="auto"/>
            <w:bottom w:val="none" w:sz="0" w:space="0" w:color="auto"/>
            <w:right w:val="none" w:sz="0" w:space="0" w:color="auto"/>
          </w:divBdr>
          <w:divsChild>
            <w:div w:id="951741831">
              <w:marLeft w:val="0"/>
              <w:marRight w:val="0"/>
              <w:marTop w:val="0"/>
              <w:marBottom w:val="0"/>
              <w:divBdr>
                <w:top w:val="none" w:sz="0" w:space="0" w:color="auto"/>
                <w:left w:val="none" w:sz="0" w:space="0" w:color="auto"/>
                <w:bottom w:val="none" w:sz="0" w:space="0" w:color="auto"/>
                <w:right w:val="none" w:sz="0" w:space="0" w:color="auto"/>
              </w:divBdr>
              <w:divsChild>
                <w:div w:id="636883866">
                  <w:marLeft w:val="0"/>
                  <w:marRight w:val="0"/>
                  <w:marTop w:val="0"/>
                  <w:marBottom w:val="0"/>
                  <w:divBdr>
                    <w:top w:val="none" w:sz="0" w:space="0" w:color="auto"/>
                    <w:left w:val="none" w:sz="0" w:space="0" w:color="auto"/>
                    <w:bottom w:val="none" w:sz="0" w:space="0" w:color="auto"/>
                    <w:right w:val="none" w:sz="0" w:space="0" w:color="auto"/>
                  </w:divBdr>
                  <w:divsChild>
                    <w:div w:id="670328500">
                      <w:marLeft w:val="0"/>
                      <w:marRight w:val="0"/>
                      <w:marTop w:val="0"/>
                      <w:marBottom w:val="0"/>
                      <w:divBdr>
                        <w:top w:val="none" w:sz="0" w:space="0" w:color="auto"/>
                        <w:left w:val="none" w:sz="0" w:space="0" w:color="auto"/>
                        <w:bottom w:val="none" w:sz="0" w:space="0" w:color="auto"/>
                        <w:right w:val="none" w:sz="0" w:space="0" w:color="auto"/>
                      </w:divBdr>
                    </w:div>
                  </w:divsChild>
                </w:div>
                <w:div w:id="1882133154">
                  <w:marLeft w:val="0"/>
                  <w:marRight w:val="0"/>
                  <w:marTop w:val="0"/>
                  <w:marBottom w:val="0"/>
                  <w:divBdr>
                    <w:top w:val="none" w:sz="0" w:space="0" w:color="auto"/>
                    <w:left w:val="none" w:sz="0" w:space="0" w:color="auto"/>
                    <w:bottom w:val="none" w:sz="0" w:space="0" w:color="auto"/>
                    <w:right w:val="none" w:sz="0" w:space="0" w:color="auto"/>
                  </w:divBdr>
                  <w:divsChild>
                    <w:div w:id="187717628">
                      <w:marLeft w:val="0"/>
                      <w:marRight w:val="0"/>
                      <w:marTop w:val="0"/>
                      <w:marBottom w:val="0"/>
                      <w:divBdr>
                        <w:top w:val="none" w:sz="0" w:space="0" w:color="auto"/>
                        <w:left w:val="none" w:sz="0" w:space="0" w:color="auto"/>
                        <w:bottom w:val="none" w:sz="0" w:space="0" w:color="auto"/>
                        <w:right w:val="none" w:sz="0" w:space="0" w:color="auto"/>
                      </w:divBdr>
                    </w:div>
                  </w:divsChild>
                </w:div>
                <w:div w:id="209727213">
                  <w:marLeft w:val="0"/>
                  <w:marRight w:val="0"/>
                  <w:marTop w:val="0"/>
                  <w:marBottom w:val="0"/>
                  <w:divBdr>
                    <w:top w:val="none" w:sz="0" w:space="0" w:color="auto"/>
                    <w:left w:val="none" w:sz="0" w:space="0" w:color="auto"/>
                    <w:bottom w:val="none" w:sz="0" w:space="0" w:color="auto"/>
                    <w:right w:val="none" w:sz="0" w:space="0" w:color="auto"/>
                  </w:divBdr>
                  <w:divsChild>
                    <w:div w:id="1272472620">
                      <w:marLeft w:val="0"/>
                      <w:marRight w:val="0"/>
                      <w:marTop w:val="0"/>
                      <w:marBottom w:val="0"/>
                      <w:divBdr>
                        <w:top w:val="none" w:sz="0" w:space="0" w:color="auto"/>
                        <w:left w:val="none" w:sz="0" w:space="0" w:color="auto"/>
                        <w:bottom w:val="none" w:sz="0" w:space="0" w:color="auto"/>
                        <w:right w:val="none" w:sz="0" w:space="0" w:color="auto"/>
                      </w:divBdr>
                    </w:div>
                  </w:divsChild>
                </w:div>
                <w:div w:id="46759279">
                  <w:marLeft w:val="0"/>
                  <w:marRight w:val="0"/>
                  <w:marTop w:val="0"/>
                  <w:marBottom w:val="0"/>
                  <w:divBdr>
                    <w:top w:val="none" w:sz="0" w:space="0" w:color="auto"/>
                    <w:left w:val="none" w:sz="0" w:space="0" w:color="auto"/>
                    <w:bottom w:val="none" w:sz="0" w:space="0" w:color="auto"/>
                    <w:right w:val="none" w:sz="0" w:space="0" w:color="auto"/>
                  </w:divBdr>
                  <w:divsChild>
                    <w:div w:id="112199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432948">
          <w:marLeft w:val="0"/>
          <w:marRight w:val="0"/>
          <w:marTop w:val="0"/>
          <w:marBottom w:val="0"/>
          <w:divBdr>
            <w:top w:val="none" w:sz="0" w:space="0" w:color="auto"/>
            <w:left w:val="none" w:sz="0" w:space="0" w:color="auto"/>
            <w:bottom w:val="none" w:sz="0" w:space="0" w:color="auto"/>
            <w:right w:val="none" w:sz="0" w:space="0" w:color="auto"/>
          </w:divBdr>
          <w:divsChild>
            <w:div w:id="1746292890">
              <w:marLeft w:val="0"/>
              <w:marRight w:val="0"/>
              <w:marTop w:val="0"/>
              <w:marBottom w:val="0"/>
              <w:divBdr>
                <w:top w:val="none" w:sz="0" w:space="0" w:color="auto"/>
                <w:left w:val="none" w:sz="0" w:space="0" w:color="auto"/>
                <w:bottom w:val="none" w:sz="0" w:space="0" w:color="auto"/>
                <w:right w:val="none" w:sz="0" w:space="0" w:color="auto"/>
              </w:divBdr>
              <w:divsChild>
                <w:div w:id="1070421784">
                  <w:marLeft w:val="0"/>
                  <w:marRight w:val="0"/>
                  <w:marTop w:val="0"/>
                  <w:marBottom w:val="0"/>
                  <w:divBdr>
                    <w:top w:val="none" w:sz="0" w:space="0" w:color="auto"/>
                    <w:left w:val="none" w:sz="0" w:space="0" w:color="auto"/>
                    <w:bottom w:val="none" w:sz="0" w:space="0" w:color="auto"/>
                    <w:right w:val="none" w:sz="0" w:space="0" w:color="auto"/>
                  </w:divBdr>
                  <w:divsChild>
                    <w:div w:id="11236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941310">
      <w:bodyDiv w:val="1"/>
      <w:marLeft w:val="0"/>
      <w:marRight w:val="0"/>
      <w:marTop w:val="0"/>
      <w:marBottom w:val="0"/>
      <w:divBdr>
        <w:top w:val="none" w:sz="0" w:space="0" w:color="auto"/>
        <w:left w:val="none" w:sz="0" w:space="0" w:color="auto"/>
        <w:bottom w:val="none" w:sz="0" w:space="0" w:color="auto"/>
        <w:right w:val="none" w:sz="0" w:space="0" w:color="auto"/>
      </w:divBdr>
      <w:divsChild>
        <w:div w:id="893544626">
          <w:marLeft w:val="0"/>
          <w:marRight w:val="0"/>
          <w:marTop w:val="0"/>
          <w:marBottom w:val="0"/>
          <w:divBdr>
            <w:top w:val="none" w:sz="0" w:space="0" w:color="auto"/>
            <w:left w:val="none" w:sz="0" w:space="0" w:color="auto"/>
            <w:bottom w:val="none" w:sz="0" w:space="0" w:color="auto"/>
            <w:right w:val="none" w:sz="0" w:space="0" w:color="auto"/>
          </w:divBdr>
          <w:divsChild>
            <w:div w:id="1646396738">
              <w:marLeft w:val="0"/>
              <w:marRight w:val="0"/>
              <w:marTop w:val="0"/>
              <w:marBottom w:val="0"/>
              <w:divBdr>
                <w:top w:val="none" w:sz="0" w:space="0" w:color="auto"/>
                <w:left w:val="none" w:sz="0" w:space="0" w:color="auto"/>
                <w:bottom w:val="none" w:sz="0" w:space="0" w:color="auto"/>
                <w:right w:val="none" w:sz="0" w:space="0" w:color="auto"/>
              </w:divBdr>
              <w:divsChild>
                <w:div w:id="973487828">
                  <w:marLeft w:val="0"/>
                  <w:marRight w:val="0"/>
                  <w:marTop w:val="0"/>
                  <w:marBottom w:val="0"/>
                  <w:divBdr>
                    <w:top w:val="none" w:sz="0" w:space="0" w:color="auto"/>
                    <w:left w:val="none" w:sz="0" w:space="0" w:color="auto"/>
                    <w:bottom w:val="none" w:sz="0" w:space="0" w:color="auto"/>
                    <w:right w:val="none" w:sz="0" w:space="0" w:color="auto"/>
                  </w:divBdr>
                  <w:divsChild>
                    <w:div w:id="134948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5473977">
      <w:bodyDiv w:val="1"/>
      <w:marLeft w:val="0"/>
      <w:marRight w:val="0"/>
      <w:marTop w:val="0"/>
      <w:marBottom w:val="0"/>
      <w:divBdr>
        <w:top w:val="none" w:sz="0" w:space="0" w:color="auto"/>
        <w:left w:val="none" w:sz="0" w:space="0" w:color="auto"/>
        <w:bottom w:val="none" w:sz="0" w:space="0" w:color="auto"/>
        <w:right w:val="none" w:sz="0" w:space="0" w:color="auto"/>
      </w:divBdr>
      <w:divsChild>
        <w:div w:id="1718359142">
          <w:marLeft w:val="0"/>
          <w:marRight w:val="0"/>
          <w:marTop w:val="0"/>
          <w:marBottom w:val="0"/>
          <w:divBdr>
            <w:top w:val="none" w:sz="0" w:space="0" w:color="auto"/>
            <w:left w:val="none" w:sz="0" w:space="0" w:color="auto"/>
            <w:bottom w:val="none" w:sz="0" w:space="0" w:color="auto"/>
            <w:right w:val="none" w:sz="0" w:space="0" w:color="auto"/>
          </w:divBdr>
          <w:divsChild>
            <w:div w:id="2110422938">
              <w:marLeft w:val="0"/>
              <w:marRight w:val="0"/>
              <w:marTop w:val="0"/>
              <w:marBottom w:val="0"/>
              <w:divBdr>
                <w:top w:val="none" w:sz="0" w:space="0" w:color="auto"/>
                <w:left w:val="none" w:sz="0" w:space="0" w:color="auto"/>
                <w:bottom w:val="none" w:sz="0" w:space="0" w:color="auto"/>
                <w:right w:val="none" w:sz="0" w:space="0" w:color="auto"/>
              </w:divBdr>
              <w:divsChild>
                <w:div w:id="994644743">
                  <w:marLeft w:val="0"/>
                  <w:marRight w:val="0"/>
                  <w:marTop w:val="0"/>
                  <w:marBottom w:val="0"/>
                  <w:divBdr>
                    <w:top w:val="none" w:sz="0" w:space="0" w:color="auto"/>
                    <w:left w:val="none" w:sz="0" w:space="0" w:color="auto"/>
                    <w:bottom w:val="none" w:sz="0" w:space="0" w:color="auto"/>
                    <w:right w:val="none" w:sz="0" w:space="0" w:color="auto"/>
                  </w:divBdr>
                  <w:divsChild>
                    <w:div w:id="1345285326">
                      <w:marLeft w:val="0"/>
                      <w:marRight w:val="0"/>
                      <w:marTop w:val="0"/>
                      <w:marBottom w:val="0"/>
                      <w:divBdr>
                        <w:top w:val="none" w:sz="0" w:space="0" w:color="auto"/>
                        <w:left w:val="none" w:sz="0" w:space="0" w:color="auto"/>
                        <w:bottom w:val="none" w:sz="0" w:space="0" w:color="auto"/>
                        <w:right w:val="none" w:sz="0" w:space="0" w:color="auto"/>
                      </w:divBdr>
                      <w:divsChild>
                        <w:div w:id="1141966513">
                          <w:marLeft w:val="0"/>
                          <w:marRight w:val="0"/>
                          <w:marTop w:val="0"/>
                          <w:marBottom w:val="0"/>
                          <w:divBdr>
                            <w:top w:val="none" w:sz="0" w:space="0" w:color="auto"/>
                            <w:left w:val="none" w:sz="0" w:space="0" w:color="auto"/>
                            <w:bottom w:val="none" w:sz="0" w:space="0" w:color="auto"/>
                            <w:right w:val="none" w:sz="0" w:space="0" w:color="auto"/>
                          </w:divBdr>
                          <w:divsChild>
                            <w:div w:id="1532842912">
                              <w:marLeft w:val="0"/>
                              <w:marRight w:val="0"/>
                              <w:marTop w:val="0"/>
                              <w:marBottom w:val="0"/>
                              <w:divBdr>
                                <w:top w:val="none" w:sz="0" w:space="0" w:color="auto"/>
                                <w:left w:val="none" w:sz="0" w:space="0" w:color="auto"/>
                                <w:bottom w:val="none" w:sz="0" w:space="0" w:color="auto"/>
                                <w:right w:val="none" w:sz="0" w:space="0" w:color="auto"/>
                              </w:divBdr>
                              <w:divsChild>
                                <w:div w:id="249462365">
                                  <w:marLeft w:val="0"/>
                                  <w:marRight w:val="0"/>
                                  <w:marTop w:val="0"/>
                                  <w:marBottom w:val="0"/>
                                  <w:divBdr>
                                    <w:top w:val="none" w:sz="0" w:space="0" w:color="auto"/>
                                    <w:left w:val="none" w:sz="0" w:space="0" w:color="auto"/>
                                    <w:bottom w:val="none" w:sz="0" w:space="0" w:color="auto"/>
                                    <w:right w:val="none" w:sz="0" w:space="0" w:color="auto"/>
                                  </w:divBdr>
                                  <w:divsChild>
                                    <w:div w:id="598677456">
                                      <w:marLeft w:val="0"/>
                                      <w:marRight w:val="0"/>
                                      <w:marTop w:val="0"/>
                                      <w:marBottom w:val="0"/>
                                      <w:divBdr>
                                        <w:top w:val="none" w:sz="0" w:space="0" w:color="auto"/>
                                        <w:left w:val="none" w:sz="0" w:space="0" w:color="auto"/>
                                        <w:bottom w:val="none" w:sz="0" w:space="0" w:color="auto"/>
                                        <w:right w:val="none" w:sz="0" w:space="0" w:color="auto"/>
                                      </w:divBdr>
                                      <w:divsChild>
                                        <w:div w:id="1613708957">
                                          <w:marLeft w:val="0"/>
                                          <w:marRight w:val="0"/>
                                          <w:marTop w:val="0"/>
                                          <w:marBottom w:val="0"/>
                                          <w:divBdr>
                                            <w:top w:val="none" w:sz="0" w:space="0" w:color="auto"/>
                                            <w:left w:val="none" w:sz="0" w:space="0" w:color="auto"/>
                                            <w:bottom w:val="none" w:sz="0" w:space="0" w:color="auto"/>
                                            <w:right w:val="none" w:sz="0" w:space="0" w:color="auto"/>
                                          </w:divBdr>
                                          <w:divsChild>
                                            <w:div w:id="1880900395">
                                              <w:marLeft w:val="0"/>
                                              <w:marRight w:val="0"/>
                                              <w:marTop w:val="0"/>
                                              <w:marBottom w:val="0"/>
                                              <w:divBdr>
                                                <w:top w:val="none" w:sz="0" w:space="0" w:color="auto"/>
                                                <w:left w:val="none" w:sz="0" w:space="0" w:color="auto"/>
                                                <w:bottom w:val="none" w:sz="0" w:space="0" w:color="auto"/>
                                                <w:right w:val="none" w:sz="0" w:space="0" w:color="auto"/>
                                              </w:divBdr>
                                              <w:divsChild>
                                                <w:div w:id="1774933494">
                                                  <w:marLeft w:val="0"/>
                                                  <w:marRight w:val="0"/>
                                                  <w:marTop w:val="0"/>
                                                  <w:marBottom w:val="0"/>
                                                  <w:divBdr>
                                                    <w:top w:val="none" w:sz="0" w:space="0" w:color="auto"/>
                                                    <w:left w:val="none" w:sz="0" w:space="0" w:color="auto"/>
                                                    <w:bottom w:val="none" w:sz="0" w:space="0" w:color="auto"/>
                                                    <w:right w:val="none" w:sz="0" w:space="0" w:color="auto"/>
                                                  </w:divBdr>
                                                  <w:divsChild>
                                                    <w:div w:id="1624773549">
                                                      <w:marLeft w:val="0"/>
                                                      <w:marRight w:val="0"/>
                                                      <w:marTop w:val="0"/>
                                                      <w:marBottom w:val="0"/>
                                                      <w:divBdr>
                                                        <w:top w:val="none" w:sz="0" w:space="0" w:color="auto"/>
                                                        <w:left w:val="none" w:sz="0" w:space="0" w:color="auto"/>
                                                        <w:bottom w:val="none" w:sz="0" w:space="0" w:color="auto"/>
                                                        <w:right w:val="none" w:sz="0" w:space="0" w:color="auto"/>
                                                      </w:divBdr>
                                                      <w:divsChild>
                                                        <w:div w:id="71975723">
                                                          <w:marLeft w:val="0"/>
                                                          <w:marRight w:val="0"/>
                                                          <w:marTop w:val="0"/>
                                                          <w:marBottom w:val="0"/>
                                                          <w:divBdr>
                                                            <w:top w:val="none" w:sz="0" w:space="0" w:color="auto"/>
                                                            <w:left w:val="none" w:sz="0" w:space="0" w:color="auto"/>
                                                            <w:bottom w:val="none" w:sz="0" w:space="0" w:color="auto"/>
                                                            <w:right w:val="none" w:sz="0" w:space="0" w:color="auto"/>
                                                          </w:divBdr>
                                                          <w:divsChild>
                                                            <w:div w:id="1179999128">
                                                              <w:marLeft w:val="0"/>
                                                              <w:marRight w:val="0"/>
                                                              <w:marTop w:val="0"/>
                                                              <w:marBottom w:val="0"/>
                                                              <w:divBdr>
                                                                <w:top w:val="none" w:sz="0" w:space="0" w:color="auto"/>
                                                                <w:left w:val="none" w:sz="0" w:space="0" w:color="auto"/>
                                                                <w:bottom w:val="none" w:sz="0" w:space="0" w:color="auto"/>
                                                                <w:right w:val="none" w:sz="0" w:space="0" w:color="auto"/>
                                                              </w:divBdr>
                                                              <w:divsChild>
                                                                <w:div w:id="823929684">
                                                                  <w:marLeft w:val="0"/>
                                                                  <w:marRight w:val="0"/>
                                                                  <w:marTop w:val="0"/>
                                                                  <w:marBottom w:val="0"/>
                                                                  <w:divBdr>
                                                                    <w:top w:val="none" w:sz="0" w:space="0" w:color="auto"/>
                                                                    <w:left w:val="none" w:sz="0" w:space="0" w:color="auto"/>
                                                                    <w:bottom w:val="none" w:sz="0" w:space="0" w:color="auto"/>
                                                                    <w:right w:val="none" w:sz="0" w:space="0" w:color="auto"/>
                                                                  </w:divBdr>
                                                                  <w:divsChild>
                                                                    <w:div w:id="2026592527">
                                                                      <w:marLeft w:val="0"/>
                                                                      <w:marRight w:val="0"/>
                                                                      <w:marTop w:val="0"/>
                                                                      <w:marBottom w:val="0"/>
                                                                      <w:divBdr>
                                                                        <w:top w:val="none" w:sz="0" w:space="0" w:color="auto"/>
                                                                        <w:left w:val="none" w:sz="0" w:space="0" w:color="auto"/>
                                                                        <w:bottom w:val="none" w:sz="0" w:space="0" w:color="auto"/>
                                                                        <w:right w:val="none" w:sz="0" w:space="0" w:color="auto"/>
                                                                      </w:divBdr>
                                                                      <w:divsChild>
                                                                        <w:div w:id="869804782">
                                                                          <w:marLeft w:val="0"/>
                                                                          <w:marRight w:val="0"/>
                                                                          <w:marTop w:val="0"/>
                                                                          <w:marBottom w:val="0"/>
                                                                          <w:divBdr>
                                                                            <w:top w:val="none" w:sz="0" w:space="0" w:color="auto"/>
                                                                            <w:left w:val="none" w:sz="0" w:space="0" w:color="auto"/>
                                                                            <w:bottom w:val="none" w:sz="0" w:space="0" w:color="auto"/>
                                                                            <w:right w:val="none" w:sz="0" w:space="0" w:color="auto"/>
                                                                          </w:divBdr>
                                                                          <w:divsChild>
                                                                            <w:div w:id="898131850">
                                                                              <w:marLeft w:val="0"/>
                                                                              <w:marRight w:val="0"/>
                                                                              <w:marTop w:val="0"/>
                                                                              <w:marBottom w:val="0"/>
                                                                              <w:divBdr>
                                                                                <w:top w:val="none" w:sz="0" w:space="0" w:color="auto"/>
                                                                                <w:left w:val="none" w:sz="0" w:space="0" w:color="auto"/>
                                                                                <w:bottom w:val="none" w:sz="0" w:space="0" w:color="auto"/>
                                                                                <w:right w:val="none" w:sz="0" w:space="0" w:color="auto"/>
                                                                              </w:divBdr>
                                                                              <w:divsChild>
                                                                                <w:div w:id="235480501">
                                                                                  <w:marLeft w:val="0"/>
                                                                                  <w:marRight w:val="0"/>
                                                                                  <w:marTop w:val="0"/>
                                                                                  <w:marBottom w:val="0"/>
                                                                                  <w:divBdr>
                                                                                    <w:top w:val="none" w:sz="0" w:space="0" w:color="auto"/>
                                                                                    <w:left w:val="none" w:sz="0" w:space="0" w:color="auto"/>
                                                                                    <w:bottom w:val="none" w:sz="0" w:space="0" w:color="auto"/>
                                                                                    <w:right w:val="none" w:sz="0" w:space="0" w:color="auto"/>
                                                                                  </w:divBdr>
                                                                                  <w:divsChild>
                                                                                    <w:div w:id="1349714103">
                                                                                      <w:marLeft w:val="0"/>
                                                                                      <w:marRight w:val="0"/>
                                                                                      <w:marTop w:val="0"/>
                                                                                      <w:marBottom w:val="0"/>
                                                                                      <w:divBdr>
                                                                                        <w:top w:val="none" w:sz="0" w:space="0" w:color="auto"/>
                                                                                        <w:left w:val="none" w:sz="0" w:space="0" w:color="auto"/>
                                                                                        <w:bottom w:val="none" w:sz="0" w:space="0" w:color="auto"/>
                                                                                        <w:right w:val="none" w:sz="0" w:space="0" w:color="auto"/>
                                                                                      </w:divBdr>
                                                                                    </w:div>
                                                                                    <w:div w:id="188005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30958182">
      <w:bodyDiv w:val="1"/>
      <w:marLeft w:val="0"/>
      <w:marRight w:val="0"/>
      <w:marTop w:val="0"/>
      <w:marBottom w:val="0"/>
      <w:divBdr>
        <w:top w:val="none" w:sz="0" w:space="0" w:color="auto"/>
        <w:left w:val="none" w:sz="0" w:space="0" w:color="auto"/>
        <w:bottom w:val="none" w:sz="0" w:space="0" w:color="auto"/>
        <w:right w:val="none" w:sz="0" w:space="0" w:color="auto"/>
      </w:divBdr>
      <w:divsChild>
        <w:div w:id="1177773374">
          <w:marLeft w:val="0"/>
          <w:marRight w:val="0"/>
          <w:marTop w:val="0"/>
          <w:marBottom w:val="0"/>
          <w:divBdr>
            <w:top w:val="none" w:sz="0" w:space="0" w:color="auto"/>
            <w:left w:val="none" w:sz="0" w:space="0" w:color="auto"/>
            <w:bottom w:val="none" w:sz="0" w:space="0" w:color="auto"/>
            <w:right w:val="none" w:sz="0" w:space="0" w:color="auto"/>
          </w:divBdr>
          <w:divsChild>
            <w:div w:id="1463885915">
              <w:marLeft w:val="0"/>
              <w:marRight w:val="0"/>
              <w:marTop w:val="0"/>
              <w:marBottom w:val="0"/>
              <w:divBdr>
                <w:top w:val="none" w:sz="0" w:space="0" w:color="auto"/>
                <w:left w:val="none" w:sz="0" w:space="0" w:color="auto"/>
                <w:bottom w:val="none" w:sz="0" w:space="0" w:color="auto"/>
                <w:right w:val="none" w:sz="0" w:space="0" w:color="auto"/>
              </w:divBdr>
              <w:divsChild>
                <w:div w:id="1902713913">
                  <w:marLeft w:val="0"/>
                  <w:marRight w:val="0"/>
                  <w:marTop w:val="0"/>
                  <w:marBottom w:val="0"/>
                  <w:divBdr>
                    <w:top w:val="none" w:sz="0" w:space="0" w:color="auto"/>
                    <w:left w:val="none" w:sz="0" w:space="0" w:color="auto"/>
                    <w:bottom w:val="none" w:sz="0" w:space="0" w:color="auto"/>
                    <w:right w:val="none" w:sz="0" w:space="0" w:color="auto"/>
                  </w:divBdr>
                  <w:divsChild>
                    <w:div w:id="174066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119781">
      <w:bodyDiv w:val="1"/>
      <w:marLeft w:val="0"/>
      <w:marRight w:val="0"/>
      <w:marTop w:val="0"/>
      <w:marBottom w:val="0"/>
      <w:divBdr>
        <w:top w:val="none" w:sz="0" w:space="0" w:color="auto"/>
        <w:left w:val="none" w:sz="0" w:space="0" w:color="auto"/>
        <w:bottom w:val="none" w:sz="0" w:space="0" w:color="auto"/>
        <w:right w:val="none" w:sz="0" w:space="0" w:color="auto"/>
      </w:divBdr>
      <w:divsChild>
        <w:div w:id="916939820">
          <w:marLeft w:val="0"/>
          <w:marRight w:val="0"/>
          <w:marTop w:val="0"/>
          <w:marBottom w:val="0"/>
          <w:divBdr>
            <w:top w:val="none" w:sz="0" w:space="0" w:color="auto"/>
            <w:left w:val="none" w:sz="0" w:space="0" w:color="auto"/>
            <w:bottom w:val="none" w:sz="0" w:space="0" w:color="auto"/>
            <w:right w:val="none" w:sz="0" w:space="0" w:color="auto"/>
          </w:divBdr>
          <w:divsChild>
            <w:div w:id="1680736928">
              <w:marLeft w:val="0"/>
              <w:marRight w:val="0"/>
              <w:marTop w:val="0"/>
              <w:marBottom w:val="0"/>
              <w:divBdr>
                <w:top w:val="none" w:sz="0" w:space="0" w:color="auto"/>
                <w:left w:val="none" w:sz="0" w:space="0" w:color="auto"/>
                <w:bottom w:val="none" w:sz="0" w:space="0" w:color="auto"/>
                <w:right w:val="none" w:sz="0" w:space="0" w:color="auto"/>
              </w:divBdr>
              <w:divsChild>
                <w:div w:id="828669703">
                  <w:marLeft w:val="0"/>
                  <w:marRight w:val="0"/>
                  <w:marTop w:val="0"/>
                  <w:marBottom w:val="0"/>
                  <w:divBdr>
                    <w:top w:val="none" w:sz="0" w:space="0" w:color="auto"/>
                    <w:left w:val="none" w:sz="0" w:space="0" w:color="auto"/>
                    <w:bottom w:val="none" w:sz="0" w:space="0" w:color="auto"/>
                    <w:right w:val="none" w:sz="0" w:space="0" w:color="auto"/>
                  </w:divBdr>
                  <w:divsChild>
                    <w:div w:id="42126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4547726">
      <w:bodyDiv w:val="1"/>
      <w:marLeft w:val="0"/>
      <w:marRight w:val="0"/>
      <w:marTop w:val="0"/>
      <w:marBottom w:val="0"/>
      <w:divBdr>
        <w:top w:val="none" w:sz="0" w:space="0" w:color="auto"/>
        <w:left w:val="none" w:sz="0" w:space="0" w:color="auto"/>
        <w:bottom w:val="none" w:sz="0" w:space="0" w:color="auto"/>
        <w:right w:val="none" w:sz="0" w:space="0" w:color="auto"/>
      </w:divBdr>
      <w:divsChild>
        <w:div w:id="1829130143">
          <w:marLeft w:val="0"/>
          <w:marRight w:val="0"/>
          <w:marTop w:val="0"/>
          <w:marBottom w:val="0"/>
          <w:divBdr>
            <w:top w:val="none" w:sz="0" w:space="0" w:color="auto"/>
            <w:left w:val="none" w:sz="0" w:space="0" w:color="auto"/>
            <w:bottom w:val="none" w:sz="0" w:space="0" w:color="auto"/>
            <w:right w:val="none" w:sz="0" w:space="0" w:color="auto"/>
          </w:divBdr>
          <w:divsChild>
            <w:div w:id="238826853">
              <w:marLeft w:val="0"/>
              <w:marRight w:val="0"/>
              <w:marTop w:val="0"/>
              <w:marBottom w:val="0"/>
              <w:divBdr>
                <w:top w:val="none" w:sz="0" w:space="0" w:color="auto"/>
                <w:left w:val="none" w:sz="0" w:space="0" w:color="auto"/>
                <w:bottom w:val="none" w:sz="0" w:space="0" w:color="auto"/>
                <w:right w:val="none" w:sz="0" w:space="0" w:color="auto"/>
              </w:divBdr>
              <w:divsChild>
                <w:div w:id="1115910062">
                  <w:marLeft w:val="0"/>
                  <w:marRight w:val="0"/>
                  <w:marTop w:val="0"/>
                  <w:marBottom w:val="0"/>
                  <w:divBdr>
                    <w:top w:val="none" w:sz="0" w:space="0" w:color="auto"/>
                    <w:left w:val="none" w:sz="0" w:space="0" w:color="auto"/>
                    <w:bottom w:val="none" w:sz="0" w:space="0" w:color="auto"/>
                    <w:right w:val="none" w:sz="0" w:space="0" w:color="auto"/>
                  </w:divBdr>
                  <w:divsChild>
                    <w:div w:id="103253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5494363">
      <w:bodyDiv w:val="1"/>
      <w:marLeft w:val="0"/>
      <w:marRight w:val="0"/>
      <w:marTop w:val="0"/>
      <w:marBottom w:val="0"/>
      <w:divBdr>
        <w:top w:val="none" w:sz="0" w:space="0" w:color="auto"/>
        <w:left w:val="none" w:sz="0" w:space="0" w:color="auto"/>
        <w:bottom w:val="none" w:sz="0" w:space="0" w:color="auto"/>
        <w:right w:val="none" w:sz="0" w:space="0" w:color="auto"/>
      </w:divBdr>
    </w:div>
    <w:div w:id="472913378">
      <w:bodyDiv w:val="1"/>
      <w:marLeft w:val="0"/>
      <w:marRight w:val="0"/>
      <w:marTop w:val="0"/>
      <w:marBottom w:val="0"/>
      <w:divBdr>
        <w:top w:val="none" w:sz="0" w:space="0" w:color="auto"/>
        <w:left w:val="none" w:sz="0" w:space="0" w:color="auto"/>
        <w:bottom w:val="none" w:sz="0" w:space="0" w:color="auto"/>
        <w:right w:val="none" w:sz="0" w:space="0" w:color="auto"/>
      </w:divBdr>
      <w:divsChild>
        <w:div w:id="1449356950">
          <w:marLeft w:val="0"/>
          <w:marRight w:val="0"/>
          <w:marTop w:val="0"/>
          <w:marBottom w:val="0"/>
          <w:divBdr>
            <w:top w:val="none" w:sz="0" w:space="0" w:color="auto"/>
            <w:left w:val="none" w:sz="0" w:space="0" w:color="auto"/>
            <w:bottom w:val="none" w:sz="0" w:space="0" w:color="auto"/>
            <w:right w:val="none" w:sz="0" w:space="0" w:color="auto"/>
          </w:divBdr>
          <w:divsChild>
            <w:div w:id="22831793">
              <w:marLeft w:val="0"/>
              <w:marRight w:val="0"/>
              <w:marTop w:val="0"/>
              <w:marBottom w:val="0"/>
              <w:divBdr>
                <w:top w:val="none" w:sz="0" w:space="0" w:color="auto"/>
                <w:left w:val="none" w:sz="0" w:space="0" w:color="auto"/>
                <w:bottom w:val="none" w:sz="0" w:space="0" w:color="auto"/>
                <w:right w:val="none" w:sz="0" w:space="0" w:color="auto"/>
              </w:divBdr>
              <w:divsChild>
                <w:div w:id="1845314842">
                  <w:marLeft w:val="0"/>
                  <w:marRight w:val="0"/>
                  <w:marTop w:val="0"/>
                  <w:marBottom w:val="0"/>
                  <w:divBdr>
                    <w:top w:val="none" w:sz="0" w:space="0" w:color="auto"/>
                    <w:left w:val="none" w:sz="0" w:space="0" w:color="auto"/>
                    <w:bottom w:val="none" w:sz="0" w:space="0" w:color="auto"/>
                    <w:right w:val="none" w:sz="0" w:space="0" w:color="auto"/>
                  </w:divBdr>
                  <w:divsChild>
                    <w:div w:id="84378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3127578">
      <w:bodyDiv w:val="1"/>
      <w:marLeft w:val="0"/>
      <w:marRight w:val="0"/>
      <w:marTop w:val="0"/>
      <w:marBottom w:val="0"/>
      <w:divBdr>
        <w:top w:val="none" w:sz="0" w:space="0" w:color="auto"/>
        <w:left w:val="none" w:sz="0" w:space="0" w:color="auto"/>
        <w:bottom w:val="none" w:sz="0" w:space="0" w:color="auto"/>
        <w:right w:val="none" w:sz="0" w:space="0" w:color="auto"/>
      </w:divBdr>
    </w:div>
    <w:div w:id="847015477">
      <w:bodyDiv w:val="1"/>
      <w:marLeft w:val="0"/>
      <w:marRight w:val="0"/>
      <w:marTop w:val="0"/>
      <w:marBottom w:val="0"/>
      <w:divBdr>
        <w:top w:val="none" w:sz="0" w:space="0" w:color="auto"/>
        <w:left w:val="none" w:sz="0" w:space="0" w:color="auto"/>
        <w:bottom w:val="none" w:sz="0" w:space="0" w:color="auto"/>
        <w:right w:val="none" w:sz="0" w:space="0" w:color="auto"/>
      </w:divBdr>
      <w:divsChild>
        <w:div w:id="587810088">
          <w:marLeft w:val="0"/>
          <w:marRight w:val="0"/>
          <w:marTop w:val="0"/>
          <w:marBottom w:val="0"/>
          <w:divBdr>
            <w:top w:val="none" w:sz="0" w:space="0" w:color="auto"/>
            <w:left w:val="none" w:sz="0" w:space="0" w:color="auto"/>
            <w:bottom w:val="none" w:sz="0" w:space="0" w:color="auto"/>
            <w:right w:val="none" w:sz="0" w:space="0" w:color="auto"/>
          </w:divBdr>
          <w:divsChild>
            <w:div w:id="583926768">
              <w:marLeft w:val="0"/>
              <w:marRight w:val="0"/>
              <w:marTop w:val="0"/>
              <w:marBottom w:val="0"/>
              <w:divBdr>
                <w:top w:val="none" w:sz="0" w:space="0" w:color="auto"/>
                <w:left w:val="none" w:sz="0" w:space="0" w:color="auto"/>
                <w:bottom w:val="none" w:sz="0" w:space="0" w:color="auto"/>
                <w:right w:val="none" w:sz="0" w:space="0" w:color="auto"/>
              </w:divBdr>
              <w:divsChild>
                <w:div w:id="803500741">
                  <w:marLeft w:val="-225"/>
                  <w:marRight w:val="-225"/>
                  <w:marTop w:val="0"/>
                  <w:marBottom w:val="0"/>
                  <w:divBdr>
                    <w:top w:val="none" w:sz="0" w:space="0" w:color="auto"/>
                    <w:left w:val="none" w:sz="0" w:space="0" w:color="auto"/>
                    <w:bottom w:val="none" w:sz="0" w:space="0" w:color="auto"/>
                    <w:right w:val="none" w:sz="0" w:space="0" w:color="auto"/>
                  </w:divBdr>
                  <w:divsChild>
                    <w:div w:id="2030523312">
                      <w:marLeft w:val="0"/>
                      <w:marRight w:val="0"/>
                      <w:marTop w:val="0"/>
                      <w:marBottom w:val="0"/>
                      <w:divBdr>
                        <w:top w:val="none" w:sz="0" w:space="0" w:color="auto"/>
                        <w:left w:val="none" w:sz="0" w:space="0" w:color="auto"/>
                        <w:bottom w:val="none" w:sz="0" w:space="0" w:color="auto"/>
                        <w:right w:val="none" w:sz="0" w:space="0" w:color="auto"/>
                      </w:divBdr>
                      <w:divsChild>
                        <w:div w:id="1951819276">
                          <w:marLeft w:val="-225"/>
                          <w:marRight w:val="-225"/>
                          <w:marTop w:val="0"/>
                          <w:marBottom w:val="0"/>
                          <w:divBdr>
                            <w:top w:val="none" w:sz="0" w:space="0" w:color="auto"/>
                            <w:left w:val="none" w:sz="0" w:space="0" w:color="auto"/>
                            <w:bottom w:val="none" w:sz="0" w:space="0" w:color="auto"/>
                            <w:right w:val="none" w:sz="0" w:space="0" w:color="auto"/>
                          </w:divBdr>
                          <w:divsChild>
                            <w:div w:id="367798041">
                              <w:marLeft w:val="0"/>
                              <w:marRight w:val="0"/>
                              <w:marTop w:val="0"/>
                              <w:marBottom w:val="0"/>
                              <w:divBdr>
                                <w:top w:val="none" w:sz="0" w:space="0" w:color="auto"/>
                                <w:left w:val="none" w:sz="0" w:space="0" w:color="auto"/>
                                <w:bottom w:val="none" w:sz="0" w:space="0" w:color="auto"/>
                                <w:right w:val="none" w:sz="0" w:space="0" w:color="auto"/>
                              </w:divBdr>
                              <w:divsChild>
                                <w:div w:id="512426411">
                                  <w:marLeft w:val="0"/>
                                  <w:marRight w:val="0"/>
                                  <w:marTop w:val="0"/>
                                  <w:marBottom w:val="0"/>
                                  <w:divBdr>
                                    <w:top w:val="none" w:sz="0" w:space="0" w:color="auto"/>
                                    <w:left w:val="none" w:sz="0" w:space="0" w:color="auto"/>
                                    <w:bottom w:val="none" w:sz="0" w:space="0" w:color="auto"/>
                                    <w:right w:val="none" w:sz="0" w:space="0" w:color="auto"/>
                                  </w:divBdr>
                                  <w:divsChild>
                                    <w:div w:id="1197431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734721">
      <w:bodyDiv w:val="1"/>
      <w:marLeft w:val="0"/>
      <w:marRight w:val="0"/>
      <w:marTop w:val="0"/>
      <w:marBottom w:val="0"/>
      <w:divBdr>
        <w:top w:val="none" w:sz="0" w:space="0" w:color="auto"/>
        <w:left w:val="none" w:sz="0" w:space="0" w:color="auto"/>
        <w:bottom w:val="none" w:sz="0" w:space="0" w:color="auto"/>
        <w:right w:val="none" w:sz="0" w:space="0" w:color="auto"/>
      </w:divBdr>
    </w:div>
    <w:div w:id="924654003">
      <w:bodyDiv w:val="1"/>
      <w:marLeft w:val="0"/>
      <w:marRight w:val="0"/>
      <w:marTop w:val="0"/>
      <w:marBottom w:val="0"/>
      <w:divBdr>
        <w:top w:val="none" w:sz="0" w:space="0" w:color="auto"/>
        <w:left w:val="none" w:sz="0" w:space="0" w:color="auto"/>
        <w:bottom w:val="none" w:sz="0" w:space="0" w:color="auto"/>
        <w:right w:val="none" w:sz="0" w:space="0" w:color="auto"/>
      </w:divBdr>
    </w:div>
    <w:div w:id="948969154">
      <w:bodyDiv w:val="1"/>
      <w:marLeft w:val="0"/>
      <w:marRight w:val="0"/>
      <w:marTop w:val="0"/>
      <w:marBottom w:val="0"/>
      <w:divBdr>
        <w:top w:val="none" w:sz="0" w:space="0" w:color="auto"/>
        <w:left w:val="none" w:sz="0" w:space="0" w:color="auto"/>
        <w:bottom w:val="none" w:sz="0" w:space="0" w:color="auto"/>
        <w:right w:val="none" w:sz="0" w:space="0" w:color="auto"/>
      </w:divBdr>
    </w:div>
    <w:div w:id="957874315">
      <w:bodyDiv w:val="1"/>
      <w:marLeft w:val="0"/>
      <w:marRight w:val="0"/>
      <w:marTop w:val="0"/>
      <w:marBottom w:val="0"/>
      <w:divBdr>
        <w:top w:val="none" w:sz="0" w:space="0" w:color="auto"/>
        <w:left w:val="none" w:sz="0" w:space="0" w:color="auto"/>
        <w:bottom w:val="none" w:sz="0" w:space="0" w:color="auto"/>
        <w:right w:val="none" w:sz="0" w:space="0" w:color="auto"/>
      </w:divBdr>
      <w:divsChild>
        <w:div w:id="961771176">
          <w:marLeft w:val="0"/>
          <w:marRight w:val="0"/>
          <w:marTop w:val="0"/>
          <w:marBottom w:val="0"/>
          <w:divBdr>
            <w:top w:val="none" w:sz="0" w:space="0" w:color="auto"/>
            <w:left w:val="none" w:sz="0" w:space="0" w:color="auto"/>
            <w:bottom w:val="none" w:sz="0" w:space="0" w:color="auto"/>
            <w:right w:val="none" w:sz="0" w:space="0" w:color="auto"/>
          </w:divBdr>
        </w:div>
        <w:div w:id="854729283">
          <w:marLeft w:val="0"/>
          <w:marRight w:val="0"/>
          <w:marTop w:val="0"/>
          <w:marBottom w:val="0"/>
          <w:divBdr>
            <w:top w:val="none" w:sz="0" w:space="0" w:color="auto"/>
            <w:left w:val="none" w:sz="0" w:space="0" w:color="auto"/>
            <w:bottom w:val="none" w:sz="0" w:space="0" w:color="auto"/>
            <w:right w:val="none" w:sz="0" w:space="0" w:color="auto"/>
          </w:divBdr>
        </w:div>
        <w:div w:id="1749618996">
          <w:marLeft w:val="0"/>
          <w:marRight w:val="0"/>
          <w:marTop w:val="0"/>
          <w:marBottom w:val="0"/>
          <w:divBdr>
            <w:top w:val="none" w:sz="0" w:space="0" w:color="auto"/>
            <w:left w:val="none" w:sz="0" w:space="0" w:color="auto"/>
            <w:bottom w:val="none" w:sz="0" w:space="0" w:color="auto"/>
            <w:right w:val="none" w:sz="0" w:space="0" w:color="auto"/>
          </w:divBdr>
        </w:div>
        <w:div w:id="1967929086">
          <w:marLeft w:val="0"/>
          <w:marRight w:val="0"/>
          <w:marTop w:val="0"/>
          <w:marBottom w:val="0"/>
          <w:divBdr>
            <w:top w:val="none" w:sz="0" w:space="0" w:color="auto"/>
            <w:left w:val="none" w:sz="0" w:space="0" w:color="auto"/>
            <w:bottom w:val="none" w:sz="0" w:space="0" w:color="auto"/>
            <w:right w:val="none" w:sz="0" w:space="0" w:color="auto"/>
          </w:divBdr>
        </w:div>
      </w:divsChild>
    </w:div>
    <w:div w:id="966277802">
      <w:bodyDiv w:val="1"/>
      <w:marLeft w:val="0"/>
      <w:marRight w:val="0"/>
      <w:marTop w:val="0"/>
      <w:marBottom w:val="0"/>
      <w:divBdr>
        <w:top w:val="none" w:sz="0" w:space="0" w:color="auto"/>
        <w:left w:val="none" w:sz="0" w:space="0" w:color="auto"/>
        <w:bottom w:val="none" w:sz="0" w:space="0" w:color="auto"/>
        <w:right w:val="none" w:sz="0" w:space="0" w:color="auto"/>
      </w:divBdr>
      <w:divsChild>
        <w:div w:id="847867870">
          <w:marLeft w:val="0"/>
          <w:marRight w:val="0"/>
          <w:marTop w:val="0"/>
          <w:marBottom w:val="0"/>
          <w:divBdr>
            <w:top w:val="none" w:sz="0" w:space="0" w:color="auto"/>
            <w:left w:val="none" w:sz="0" w:space="0" w:color="auto"/>
            <w:bottom w:val="none" w:sz="0" w:space="0" w:color="auto"/>
            <w:right w:val="none" w:sz="0" w:space="0" w:color="auto"/>
          </w:divBdr>
          <w:divsChild>
            <w:div w:id="612440194">
              <w:marLeft w:val="0"/>
              <w:marRight w:val="0"/>
              <w:marTop w:val="0"/>
              <w:marBottom w:val="0"/>
              <w:divBdr>
                <w:top w:val="none" w:sz="0" w:space="0" w:color="auto"/>
                <w:left w:val="none" w:sz="0" w:space="0" w:color="auto"/>
                <w:bottom w:val="none" w:sz="0" w:space="0" w:color="auto"/>
                <w:right w:val="none" w:sz="0" w:space="0" w:color="auto"/>
              </w:divBdr>
              <w:divsChild>
                <w:div w:id="160044675">
                  <w:marLeft w:val="0"/>
                  <w:marRight w:val="0"/>
                  <w:marTop w:val="0"/>
                  <w:marBottom w:val="0"/>
                  <w:divBdr>
                    <w:top w:val="none" w:sz="0" w:space="0" w:color="auto"/>
                    <w:left w:val="none" w:sz="0" w:space="0" w:color="auto"/>
                    <w:bottom w:val="none" w:sz="0" w:space="0" w:color="auto"/>
                    <w:right w:val="none" w:sz="0" w:space="0" w:color="auto"/>
                  </w:divBdr>
                  <w:divsChild>
                    <w:div w:id="184296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4965384">
      <w:bodyDiv w:val="1"/>
      <w:marLeft w:val="0"/>
      <w:marRight w:val="0"/>
      <w:marTop w:val="0"/>
      <w:marBottom w:val="0"/>
      <w:divBdr>
        <w:top w:val="none" w:sz="0" w:space="0" w:color="auto"/>
        <w:left w:val="none" w:sz="0" w:space="0" w:color="auto"/>
        <w:bottom w:val="none" w:sz="0" w:space="0" w:color="auto"/>
        <w:right w:val="none" w:sz="0" w:space="0" w:color="auto"/>
      </w:divBdr>
    </w:div>
    <w:div w:id="1056778078">
      <w:bodyDiv w:val="1"/>
      <w:marLeft w:val="0"/>
      <w:marRight w:val="0"/>
      <w:marTop w:val="0"/>
      <w:marBottom w:val="0"/>
      <w:divBdr>
        <w:top w:val="none" w:sz="0" w:space="0" w:color="auto"/>
        <w:left w:val="none" w:sz="0" w:space="0" w:color="auto"/>
        <w:bottom w:val="none" w:sz="0" w:space="0" w:color="auto"/>
        <w:right w:val="none" w:sz="0" w:space="0" w:color="auto"/>
      </w:divBdr>
      <w:divsChild>
        <w:div w:id="807094899">
          <w:marLeft w:val="0"/>
          <w:marRight w:val="0"/>
          <w:marTop w:val="0"/>
          <w:marBottom w:val="0"/>
          <w:divBdr>
            <w:top w:val="none" w:sz="0" w:space="0" w:color="auto"/>
            <w:left w:val="none" w:sz="0" w:space="0" w:color="auto"/>
            <w:bottom w:val="none" w:sz="0" w:space="0" w:color="auto"/>
            <w:right w:val="none" w:sz="0" w:space="0" w:color="auto"/>
          </w:divBdr>
          <w:divsChild>
            <w:div w:id="1895314176">
              <w:marLeft w:val="0"/>
              <w:marRight w:val="0"/>
              <w:marTop w:val="0"/>
              <w:marBottom w:val="0"/>
              <w:divBdr>
                <w:top w:val="none" w:sz="0" w:space="0" w:color="auto"/>
                <w:left w:val="none" w:sz="0" w:space="0" w:color="auto"/>
                <w:bottom w:val="none" w:sz="0" w:space="0" w:color="auto"/>
                <w:right w:val="none" w:sz="0" w:space="0" w:color="auto"/>
              </w:divBdr>
              <w:divsChild>
                <w:div w:id="79633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068134">
      <w:bodyDiv w:val="1"/>
      <w:marLeft w:val="0"/>
      <w:marRight w:val="0"/>
      <w:marTop w:val="0"/>
      <w:marBottom w:val="0"/>
      <w:divBdr>
        <w:top w:val="none" w:sz="0" w:space="0" w:color="auto"/>
        <w:left w:val="none" w:sz="0" w:space="0" w:color="auto"/>
        <w:bottom w:val="none" w:sz="0" w:space="0" w:color="auto"/>
        <w:right w:val="none" w:sz="0" w:space="0" w:color="auto"/>
      </w:divBdr>
    </w:div>
    <w:div w:id="1293057929">
      <w:bodyDiv w:val="1"/>
      <w:marLeft w:val="0"/>
      <w:marRight w:val="0"/>
      <w:marTop w:val="0"/>
      <w:marBottom w:val="0"/>
      <w:divBdr>
        <w:top w:val="none" w:sz="0" w:space="0" w:color="auto"/>
        <w:left w:val="none" w:sz="0" w:space="0" w:color="auto"/>
        <w:bottom w:val="none" w:sz="0" w:space="0" w:color="auto"/>
        <w:right w:val="none" w:sz="0" w:space="0" w:color="auto"/>
      </w:divBdr>
    </w:div>
    <w:div w:id="1299259688">
      <w:bodyDiv w:val="1"/>
      <w:marLeft w:val="0"/>
      <w:marRight w:val="0"/>
      <w:marTop w:val="0"/>
      <w:marBottom w:val="0"/>
      <w:divBdr>
        <w:top w:val="none" w:sz="0" w:space="0" w:color="auto"/>
        <w:left w:val="none" w:sz="0" w:space="0" w:color="auto"/>
        <w:bottom w:val="none" w:sz="0" w:space="0" w:color="auto"/>
        <w:right w:val="none" w:sz="0" w:space="0" w:color="auto"/>
      </w:divBdr>
    </w:div>
    <w:div w:id="1412971603">
      <w:bodyDiv w:val="1"/>
      <w:marLeft w:val="0"/>
      <w:marRight w:val="0"/>
      <w:marTop w:val="0"/>
      <w:marBottom w:val="0"/>
      <w:divBdr>
        <w:top w:val="none" w:sz="0" w:space="0" w:color="auto"/>
        <w:left w:val="none" w:sz="0" w:space="0" w:color="auto"/>
        <w:bottom w:val="none" w:sz="0" w:space="0" w:color="auto"/>
        <w:right w:val="none" w:sz="0" w:space="0" w:color="auto"/>
      </w:divBdr>
      <w:divsChild>
        <w:div w:id="1700933737">
          <w:marLeft w:val="0"/>
          <w:marRight w:val="0"/>
          <w:marTop w:val="0"/>
          <w:marBottom w:val="0"/>
          <w:divBdr>
            <w:top w:val="none" w:sz="0" w:space="0" w:color="auto"/>
            <w:left w:val="none" w:sz="0" w:space="0" w:color="auto"/>
            <w:bottom w:val="none" w:sz="0" w:space="0" w:color="auto"/>
            <w:right w:val="none" w:sz="0" w:space="0" w:color="auto"/>
          </w:divBdr>
          <w:divsChild>
            <w:div w:id="1123188320">
              <w:marLeft w:val="0"/>
              <w:marRight w:val="0"/>
              <w:marTop w:val="0"/>
              <w:marBottom w:val="0"/>
              <w:divBdr>
                <w:top w:val="none" w:sz="0" w:space="0" w:color="auto"/>
                <w:left w:val="none" w:sz="0" w:space="0" w:color="auto"/>
                <w:bottom w:val="none" w:sz="0" w:space="0" w:color="auto"/>
                <w:right w:val="none" w:sz="0" w:space="0" w:color="auto"/>
              </w:divBdr>
              <w:divsChild>
                <w:div w:id="1414156712">
                  <w:marLeft w:val="0"/>
                  <w:marRight w:val="0"/>
                  <w:marTop w:val="0"/>
                  <w:marBottom w:val="0"/>
                  <w:divBdr>
                    <w:top w:val="none" w:sz="0" w:space="0" w:color="auto"/>
                    <w:left w:val="none" w:sz="0" w:space="0" w:color="auto"/>
                    <w:bottom w:val="none" w:sz="0" w:space="0" w:color="auto"/>
                    <w:right w:val="none" w:sz="0" w:space="0" w:color="auto"/>
                  </w:divBdr>
                  <w:divsChild>
                    <w:div w:id="2116553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75761">
      <w:bodyDiv w:val="1"/>
      <w:marLeft w:val="0"/>
      <w:marRight w:val="0"/>
      <w:marTop w:val="0"/>
      <w:marBottom w:val="0"/>
      <w:divBdr>
        <w:top w:val="none" w:sz="0" w:space="0" w:color="auto"/>
        <w:left w:val="none" w:sz="0" w:space="0" w:color="auto"/>
        <w:bottom w:val="none" w:sz="0" w:space="0" w:color="auto"/>
        <w:right w:val="none" w:sz="0" w:space="0" w:color="auto"/>
      </w:divBdr>
      <w:divsChild>
        <w:div w:id="51125913">
          <w:marLeft w:val="0"/>
          <w:marRight w:val="0"/>
          <w:marTop w:val="0"/>
          <w:marBottom w:val="0"/>
          <w:divBdr>
            <w:top w:val="none" w:sz="0" w:space="0" w:color="auto"/>
            <w:left w:val="none" w:sz="0" w:space="0" w:color="auto"/>
            <w:bottom w:val="none" w:sz="0" w:space="0" w:color="auto"/>
            <w:right w:val="none" w:sz="0" w:space="0" w:color="auto"/>
          </w:divBdr>
          <w:divsChild>
            <w:div w:id="424569870">
              <w:marLeft w:val="0"/>
              <w:marRight w:val="0"/>
              <w:marTop w:val="0"/>
              <w:marBottom w:val="0"/>
              <w:divBdr>
                <w:top w:val="none" w:sz="0" w:space="0" w:color="auto"/>
                <w:left w:val="none" w:sz="0" w:space="0" w:color="auto"/>
                <w:bottom w:val="none" w:sz="0" w:space="0" w:color="auto"/>
                <w:right w:val="none" w:sz="0" w:space="0" w:color="auto"/>
              </w:divBdr>
              <w:divsChild>
                <w:div w:id="263151470">
                  <w:marLeft w:val="0"/>
                  <w:marRight w:val="0"/>
                  <w:marTop w:val="0"/>
                  <w:marBottom w:val="0"/>
                  <w:divBdr>
                    <w:top w:val="none" w:sz="0" w:space="0" w:color="auto"/>
                    <w:left w:val="none" w:sz="0" w:space="0" w:color="auto"/>
                    <w:bottom w:val="none" w:sz="0" w:space="0" w:color="auto"/>
                    <w:right w:val="none" w:sz="0" w:space="0" w:color="auto"/>
                  </w:divBdr>
                  <w:divsChild>
                    <w:div w:id="189897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165828">
      <w:bodyDiv w:val="1"/>
      <w:marLeft w:val="0"/>
      <w:marRight w:val="0"/>
      <w:marTop w:val="0"/>
      <w:marBottom w:val="0"/>
      <w:divBdr>
        <w:top w:val="none" w:sz="0" w:space="0" w:color="auto"/>
        <w:left w:val="none" w:sz="0" w:space="0" w:color="auto"/>
        <w:bottom w:val="none" w:sz="0" w:space="0" w:color="auto"/>
        <w:right w:val="none" w:sz="0" w:space="0" w:color="auto"/>
      </w:divBdr>
      <w:divsChild>
        <w:div w:id="2017726157">
          <w:marLeft w:val="0"/>
          <w:marRight w:val="0"/>
          <w:marTop w:val="0"/>
          <w:marBottom w:val="0"/>
          <w:divBdr>
            <w:top w:val="none" w:sz="0" w:space="0" w:color="auto"/>
            <w:left w:val="none" w:sz="0" w:space="0" w:color="auto"/>
            <w:bottom w:val="none" w:sz="0" w:space="0" w:color="auto"/>
            <w:right w:val="none" w:sz="0" w:space="0" w:color="auto"/>
          </w:divBdr>
          <w:divsChild>
            <w:div w:id="143742134">
              <w:marLeft w:val="0"/>
              <w:marRight w:val="0"/>
              <w:marTop w:val="0"/>
              <w:marBottom w:val="0"/>
              <w:divBdr>
                <w:top w:val="none" w:sz="0" w:space="0" w:color="auto"/>
                <w:left w:val="none" w:sz="0" w:space="0" w:color="auto"/>
                <w:bottom w:val="none" w:sz="0" w:space="0" w:color="auto"/>
                <w:right w:val="none" w:sz="0" w:space="0" w:color="auto"/>
              </w:divBdr>
              <w:divsChild>
                <w:div w:id="1939942807">
                  <w:marLeft w:val="0"/>
                  <w:marRight w:val="0"/>
                  <w:marTop w:val="0"/>
                  <w:marBottom w:val="0"/>
                  <w:divBdr>
                    <w:top w:val="none" w:sz="0" w:space="0" w:color="auto"/>
                    <w:left w:val="none" w:sz="0" w:space="0" w:color="auto"/>
                    <w:bottom w:val="none" w:sz="0" w:space="0" w:color="auto"/>
                    <w:right w:val="none" w:sz="0" w:space="0" w:color="auto"/>
                  </w:divBdr>
                  <w:divsChild>
                    <w:div w:id="84686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9298940">
      <w:bodyDiv w:val="1"/>
      <w:marLeft w:val="0"/>
      <w:marRight w:val="0"/>
      <w:marTop w:val="0"/>
      <w:marBottom w:val="0"/>
      <w:divBdr>
        <w:top w:val="none" w:sz="0" w:space="0" w:color="auto"/>
        <w:left w:val="none" w:sz="0" w:space="0" w:color="auto"/>
        <w:bottom w:val="none" w:sz="0" w:space="0" w:color="auto"/>
        <w:right w:val="none" w:sz="0" w:space="0" w:color="auto"/>
      </w:divBdr>
      <w:divsChild>
        <w:div w:id="1555042894">
          <w:marLeft w:val="0"/>
          <w:marRight w:val="0"/>
          <w:marTop w:val="0"/>
          <w:marBottom w:val="0"/>
          <w:divBdr>
            <w:top w:val="none" w:sz="0" w:space="0" w:color="auto"/>
            <w:left w:val="none" w:sz="0" w:space="0" w:color="auto"/>
            <w:bottom w:val="none" w:sz="0" w:space="0" w:color="auto"/>
            <w:right w:val="none" w:sz="0" w:space="0" w:color="auto"/>
          </w:divBdr>
          <w:divsChild>
            <w:div w:id="725959347">
              <w:marLeft w:val="0"/>
              <w:marRight w:val="0"/>
              <w:marTop w:val="0"/>
              <w:marBottom w:val="0"/>
              <w:divBdr>
                <w:top w:val="none" w:sz="0" w:space="0" w:color="auto"/>
                <w:left w:val="none" w:sz="0" w:space="0" w:color="auto"/>
                <w:bottom w:val="none" w:sz="0" w:space="0" w:color="auto"/>
                <w:right w:val="none" w:sz="0" w:space="0" w:color="auto"/>
              </w:divBdr>
              <w:divsChild>
                <w:div w:id="830146014">
                  <w:marLeft w:val="0"/>
                  <w:marRight w:val="0"/>
                  <w:marTop w:val="0"/>
                  <w:marBottom w:val="0"/>
                  <w:divBdr>
                    <w:top w:val="none" w:sz="0" w:space="0" w:color="auto"/>
                    <w:left w:val="none" w:sz="0" w:space="0" w:color="auto"/>
                    <w:bottom w:val="none" w:sz="0" w:space="0" w:color="auto"/>
                    <w:right w:val="none" w:sz="0" w:space="0" w:color="auto"/>
                  </w:divBdr>
                  <w:divsChild>
                    <w:div w:id="68648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2016507">
      <w:bodyDiv w:val="1"/>
      <w:marLeft w:val="0"/>
      <w:marRight w:val="0"/>
      <w:marTop w:val="0"/>
      <w:marBottom w:val="0"/>
      <w:divBdr>
        <w:top w:val="none" w:sz="0" w:space="0" w:color="auto"/>
        <w:left w:val="none" w:sz="0" w:space="0" w:color="auto"/>
        <w:bottom w:val="none" w:sz="0" w:space="0" w:color="auto"/>
        <w:right w:val="none" w:sz="0" w:space="0" w:color="auto"/>
      </w:divBdr>
      <w:divsChild>
        <w:div w:id="1581521100">
          <w:marLeft w:val="0"/>
          <w:marRight w:val="0"/>
          <w:marTop w:val="0"/>
          <w:marBottom w:val="0"/>
          <w:divBdr>
            <w:top w:val="none" w:sz="0" w:space="0" w:color="auto"/>
            <w:left w:val="none" w:sz="0" w:space="0" w:color="auto"/>
            <w:bottom w:val="none" w:sz="0" w:space="0" w:color="auto"/>
            <w:right w:val="none" w:sz="0" w:space="0" w:color="auto"/>
          </w:divBdr>
          <w:divsChild>
            <w:div w:id="344791261">
              <w:marLeft w:val="0"/>
              <w:marRight w:val="0"/>
              <w:marTop w:val="0"/>
              <w:marBottom w:val="0"/>
              <w:divBdr>
                <w:top w:val="none" w:sz="0" w:space="0" w:color="auto"/>
                <w:left w:val="none" w:sz="0" w:space="0" w:color="auto"/>
                <w:bottom w:val="none" w:sz="0" w:space="0" w:color="auto"/>
                <w:right w:val="none" w:sz="0" w:space="0" w:color="auto"/>
              </w:divBdr>
              <w:divsChild>
                <w:div w:id="80720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76659">
      <w:bodyDiv w:val="1"/>
      <w:marLeft w:val="0"/>
      <w:marRight w:val="0"/>
      <w:marTop w:val="0"/>
      <w:marBottom w:val="0"/>
      <w:divBdr>
        <w:top w:val="none" w:sz="0" w:space="0" w:color="auto"/>
        <w:left w:val="none" w:sz="0" w:space="0" w:color="auto"/>
        <w:bottom w:val="none" w:sz="0" w:space="0" w:color="auto"/>
        <w:right w:val="none" w:sz="0" w:space="0" w:color="auto"/>
      </w:divBdr>
      <w:divsChild>
        <w:div w:id="43454628">
          <w:marLeft w:val="0"/>
          <w:marRight w:val="0"/>
          <w:marTop w:val="0"/>
          <w:marBottom w:val="0"/>
          <w:divBdr>
            <w:top w:val="none" w:sz="0" w:space="0" w:color="auto"/>
            <w:left w:val="none" w:sz="0" w:space="0" w:color="auto"/>
            <w:bottom w:val="none" w:sz="0" w:space="0" w:color="auto"/>
            <w:right w:val="none" w:sz="0" w:space="0" w:color="auto"/>
          </w:divBdr>
          <w:divsChild>
            <w:div w:id="790634435">
              <w:marLeft w:val="0"/>
              <w:marRight w:val="0"/>
              <w:marTop w:val="0"/>
              <w:marBottom w:val="0"/>
              <w:divBdr>
                <w:top w:val="none" w:sz="0" w:space="0" w:color="auto"/>
                <w:left w:val="none" w:sz="0" w:space="0" w:color="auto"/>
                <w:bottom w:val="none" w:sz="0" w:space="0" w:color="auto"/>
                <w:right w:val="none" w:sz="0" w:space="0" w:color="auto"/>
              </w:divBdr>
              <w:divsChild>
                <w:div w:id="1936017437">
                  <w:marLeft w:val="0"/>
                  <w:marRight w:val="0"/>
                  <w:marTop w:val="0"/>
                  <w:marBottom w:val="0"/>
                  <w:divBdr>
                    <w:top w:val="none" w:sz="0" w:space="0" w:color="auto"/>
                    <w:left w:val="none" w:sz="0" w:space="0" w:color="auto"/>
                    <w:bottom w:val="none" w:sz="0" w:space="0" w:color="auto"/>
                    <w:right w:val="none" w:sz="0" w:space="0" w:color="auto"/>
                  </w:divBdr>
                  <w:divsChild>
                    <w:div w:id="33758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8709165">
      <w:bodyDiv w:val="1"/>
      <w:marLeft w:val="0"/>
      <w:marRight w:val="0"/>
      <w:marTop w:val="0"/>
      <w:marBottom w:val="0"/>
      <w:divBdr>
        <w:top w:val="none" w:sz="0" w:space="0" w:color="auto"/>
        <w:left w:val="none" w:sz="0" w:space="0" w:color="auto"/>
        <w:bottom w:val="none" w:sz="0" w:space="0" w:color="auto"/>
        <w:right w:val="none" w:sz="0" w:space="0" w:color="auto"/>
      </w:divBdr>
    </w:div>
    <w:div w:id="1833443634">
      <w:bodyDiv w:val="1"/>
      <w:marLeft w:val="0"/>
      <w:marRight w:val="0"/>
      <w:marTop w:val="0"/>
      <w:marBottom w:val="0"/>
      <w:divBdr>
        <w:top w:val="none" w:sz="0" w:space="0" w:color="auto"/>
        <w:left w:val="none" w:sz="0" w:space="0" w:color="auto"/>
        <w:bottom w:val="none" w:sz="0" w:space="0" w:color="auto"/>
        <w:right w:val="none" w:sz="0" w:space="0" w:color="auto"/>
      </w:divBdr>
    </w:div>
    <w:div w:id="1972401300">
      <w:bodyDiv w:val="1"/>
      <w:marLeft w:val="0"/>
      <w:marRight w:val="0"/>
      <w:marTop w:val="0"/>
      <w:marBottom w:val="0"/>
      <w:divBdr>
        <w:top w:val="none" w:sz="0" w:space="0" w:color="auto"/>
        <w:left w:val="none" w:sz="0" w:space="0" w:color="auto"/>
        <w:bottom w:val="none" w:sz="0" w:space="0" w:color="auto"/>
        <w:right w:val="none" w:sz="0" w:space="0" w:color="auto"/>
      </w:divBdr>
    </w:div>
    <w:div w:id="2011591556">
      <w:bodyDiv w:val="1"/>
      <w:marLeft w:val="0"/>
      <w:marRight w:val="0"/>
      <w:marTop w:val="0"/>
      <w:marBottom w:val="0"/>
      <w:divBdr>
        <w:top w:val="none" w:sz="0" w:space="0" w:color="auto"/>
        <w:left w:val="none" w:sz="0" w:space="0" w:color="auto"/>
        <w:bottom w:val="none" w:sz="0" w:space="0" w:color="auto"/>
        <w:right w:val="none" w:sz="0" w:space="0" w:color="auto"/>
      </w:divBdr>
      <w:divsChild>
        <w:div w:id="1145857848">
          <w:marLeft w:val="0"/>
          <w:marRight w:val="0"/>
          <w:marTop w:val="0"/>
          <w:marBottom w:val="0"/>
          <w:divBdr>
            <w:top w:val="none" w:sz="0" w:space="0" w:color="auto"/>
            <w:left w:val="none" w:sz="0" w:space="0" w:color="auto"/>
            <w:bottom w:val="none" w:sz="0" w:space="0" w:color="auto"/>
            <w:right w:val="none" w:sz="0" w:space="0" w:color="auto"/>
          </w:divBdr>
          <w:divsChild>
            <w:div w:id="804587826">
              <w:marLeft w:val="0"/>
              <w:marRight w:val="0"/>
              <w:marTop w:val="0"/>
              <w:marBottom w:val="0"/>
              <w:divBdr>
                <w:top w:val="none" w:sz="0" w:space="0" w:color="auto"/>
                <w:left w:val="none" w:sz="0" w:space="0" w:color="auto"/>
                <w:bottom w:val="none" w:sz="0" w:space="0" w:color="auto"/>
                <w:right w:val="none" w:sz="0" w:space="0" w:color="auto"/>
              </w:divBdr>
              <w:divsChild>
                <w:div w:id="250507847">
                  <w:marLeft w:val="0"/>
                  <w:marRight w:val="0"/>
                  <w:marTop w:val="0"/>
                  <w:marBottom w:val="0"/>
                  <w:divBdr>
                    <w:top w:val="none" w:sz="0" w:space="0" w:color="auto"/>
                    <w:left w:val="none" w:sz="0" w:space="0" w:color="auto"/>
                    <w:bottom w:val="none" w:sz="0" w:space="0" w:color="auto"/>
                    <w:right w:val="none" w:sz="0" w:space="0" w:color="auto"/>
                  </w:divBdr>
                  <w:divsChild>
                    <w:div w:id="137226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3387048">
      <w:bodyDiv w:val="1"/>
      <w:marLeft w:val="0"/>
      <w:marRight w:val="0"/>
      <w:marTop w:val="0"/>
      <w:marBottom w:val="0"/>
      <w:divBdr>
        <w:top w:val="none" w:sz="0" w:space="0" w:color="auto"/>
        <w:left w:val="none" w:sz="0" w:space="0" w:color="auto"/>
        <w:bottom w:val="none" w:sz="0" w:space="0" w:color="auto"/>
        <w:right w:val="none" w:sz="0" w:space="0" w:color="auto"/>
      </w:divBdr>
    </w:div>
    <w:div w:id="2087678056">
      <w:bodyDiv w:val="1"/>
      <w:marLeft w:val="0"/>
      <w:marRight w:val="0"/>
      <w:marTop w:val="0"/>
      <w:marBottom w:val="0"/>
      <w:divBdr>
        <w:top w:val="none" w:sz="0" w:space="0" w:color="auto"/>
        <w:left w:val="none" w:sz="0" w:space="0" w:color="auto"/>
        <w:bottom w:val="none" w:sz="0" w:space="0" w:color="auto"/>
        <w:right w:val="none" w:sz="0" w:space="0" w:color="auto"/>
      </w:divBdr>
    </w:div>
    <w:div w:id="2105223408">
      <w:bodyDiv w:val="1"/>
      <w:marLeft w:val="0"/>
      <w:marRight w:val="0"/>
      <w:marTop w:val="0"/>
      <w:marBottom w:val="0"/>
      <w:divBdr>
        <w:top w:val="none" w:sz="0" w:space="0" w:color="auto"/>
        <w:left w:val="none" w:sz="0" w:space="0" w:color="auto"/>
        <w:bottom w:val="none" w:sz="0" w:space="0" w:color="auto"/>
        <w:right w:val="none" w:sz="0" w:space="0" w:color="auto"/>
      </w:divBdr>
      <w:divsChild>
        <w:div w:id="1065762473">
          <w:marLeft w:val="0"/>
          <w:marRight w:val="0"/>
          <w:marTop w:val="0"/>
          <w:marBottom w:val="0"/>
          <w:divBdr>
            <w:top w:val="none" w:sz="0" w:space="0" w:color="auto"/>
            <w:left w:val="none" w:sz="0" w:space="0" w:color="auto"/>
            <w:bottom w:val="none" w:sz="0" w:space="0" w:color="auto"/>
            <w:right w:val="none" w:sz="0" w:space="0" w:color="auto"/>
          </w:divBdr>
          <w:divsChild>
            <w:div w:id="968360858">
              <w:marLeft w:val="0"/>
              <w:marRight w:val="0"/>
              <w:marTop w:val="0"/>
              <w:marBottom w:val="0"/>
              <w:divBdr>
                <w:top w:val="none" w:sz="0" w:space="0" w:color="auto"/>
                <w:left w:val="none" w:sz="0" w:space="0" w:color="auto"/>
                <w:bottom w:val="none" w:sz="0" w:space="0" w:color="auto"/>
                <w:right w:val="none" w:sz="0" w:space="0" w:color="auto"/>
              </w:divBdr>
              <w:divsChild>
                <w:div w:id="813329380">
                  <w:marLeft w:val="0"/>
                  <w:marRight w:val="0"/>
                  <w:marTop w:val="0"/>
                  <w:marBottom w:val="0"/>
                  <w:divBdr>
                    <w:top w:val="none" w:sz="0" w:space="0" w:color="auto"/>
                    <w:left w:val="none" w:sz="0" w:space="0" w:color="auto"/>
                    <w:bottom w:val="none" w:sz="0" w:space="0" w:color="auto"/>
                    <w:right w:val="none" w:sz="0" w:space="0" w:color="auto"/>
                  </w:divBdr>
                  <w:divsChild>
                    <w:div w:id="84267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wma.net/policies-post/wma-declaration-of-helsinki-ethical-principles-for-medical-research-involving-human-subject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dmin.ch/opc/en/classified-compilation/20121176/201401010000/810.305.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dmin.ch/opc/en/classified-compilation/20121177/index.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ipath-network.com/usbnch"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jclinepi.com/article/S0895-4356(07)00436-2/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driessen\AppData\Local\Microsoft\Windows\Temporary%20Internet%20Files\Content.Outlook\YCTR9OJ1\Briefvorlage_neu.dotx"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FD414E-E439-4774-8657-D0A03AE6A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C:\Users\s.driessen\AppData\Local\Microsoft\Windows\Temporary Internet Files\Content.Outlook\YCTR9OJ1\Briefvorlage_neu.dotx</Template>
  <TotalTime>0</TotalTime>
  <Pages>14</Pages>
  <Words>5451</Words>
  <Characters>33638</Characters>
  <Application>Microsoft Office Word</Application>
  <DocSecurity>0</DocSecurity>
  <Lines>533</Lines>
  <Paragraphs>118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USB</Company>
  <LinksUpToDate>false</LinksUpToDate>
  <CharactersWithSpaces>38971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Driessen S</dc:creator>
  <cp:lastModifiedBy>Gregor Hutter</cp:lastModifiedBy>
  <cp:revision>2</cp:revision>
  <cp:lastPrinted>2020-04-20T12:29:00Z</cp:lastPrinted>
  <dcterms:created xsi:type="dcterms:W3CDTF">2022-02-14T19:07:00Z</dcterms:created>
  <dcterms:modified xsi:type="dcterms:W3CDTF">2022-02-14T19:07:00Z</dcterms:modified>
</cp:coreProperties>
</file>