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8B83EE" w14:textId="77777777" w:rsidR="007A0998" w:rsidRPr="00D959BF" w:rsidRDefault="007A0998" w:rsidP="007A0998">
      <w:pPr>
        <w:rPr>
          <w:rFonts w:ascii="Helvetica" w:hAnsi="Helvetica" w:cs="Helvetica"/>
          <w:b/>
          <w:bCs/>
          <w:sz w:val="28"/>
          <w:szCs w:val="28"/>
          <w:lang w:val="en-GB"/>
        </w:rPr>
      </w:pPr>
      <w:r w:rsidRPr="00D959BF">
        <w:rPr>
          <w:rFonts w:ascii="Helvetica" w:hAnsi="Helvetica" w:cs="Helvetica"/>
          <w:b/>
          <w:bCs/>
          <w:sz w:val="28"/>
          <w:szCs w:val="28"/>
          <w:lang w:val="en-GB"/>
        </w:rPr>
        <w:t>Supplementary material</w:t>
      </w:r>
    </w:p>
    <w:p w14:paraId="275135FA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t>Table S1: Utilized ICD 10 and ATC codes</w:t>
      </w: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217"/>
        <w:gridCol w:w="7421"/>
      </w:tblGrid>
      <w:tr w:rsidR="007A0998" w:rsidRPr="00D959BF" w14:paraId="18F3DE55" w14:textId="77777777" w:rsidTr="00B855E2">
        <w:trPr>
          <w:jc w:val="center"/>
        </w:trPr>
        <w:tc>
          <w:tcPr>
            <w:tcW w:w="1150" w:type="pct"/>
            <w:tcBorders>
              <w:top w:val="single" w:sz="4" w:space="0" w:color="auto"/>
              <w:bottom w:val="single" w:sz="4" w:space="0" w:color="auto"/>
            </w:tcBorders>
          </w:tcPr>
          <w:p w14:paraId="71907CAD" w14:textId="77777777" w:rsidR="007A0998" w:rsidRPr="00D959BF" w:rsidRDefault="007A0998" w:rsidP="00B855E2">
            <w:pPr>
              <w:pStyle w:val="Els-table-col-head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Disease</w:t>
            </w:r>
          </w:p>
        </w:tc>
        <w:tc>
          <w:tcPr>
            <w:tcW w:w="3850" w:type="pct"/>
            <w:tcBorders>
              <w:top w:val="single" w:sz="4" w:space="0" w:color="auto"/>
              <w:bottom w:val="single" w:sz="4" w:space="0" w:color="auto"/>
            </w:tcBorders>
          </w:tcPr>
          <w:p w14:paraId="4F0BF647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ICD 10 and ATC codes</w:t>
            </w:r>
          </w:p>
        </w:tc>
      </w:tr>
      <w:tr w:rsidR="007A0998" w:rsidRPr="00D959BF" w14:paraId="6BC85D10" w14:textId="77777777" w:rsidTr="00B855E2">
        <w:trPr>
          <w:trHeight w:val="227"/>
          <w:jc w:val="center"/>
        </w:trPr>
        <w:tc>
          <w:tcPr>
            <w:tcW w:w="1150" w:type="pct"/>
            <w:tcBorders>
              <w:top w:val="single" w:sz="4" w:space="0" w:color="auto"/>
            </w:tcBorders>
          </w:tcPr>
          <w:p w14:paraId="5EA522DE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RAO</w:t>
            </w:r>
          </w:p>
        </w:tc>
        <w:tc>
          <w:tcPr>
            <w:tcW w:w="3850" w:type="pct"/>
            <w:tcBorders>
              <w:top w:val="single" w:sz="4" w:space="0" w:color="auto"/>
            </w:tcBorders>
          </w:tcPr>
          <w:p w14:paraId="00377D23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H340 H341 H342</w:t>
            </w:r>
          </w:p>
        </w:tc>
      </w:tr>
      <w:tr w:rsidR="007A0998" w:rsidRPr="00D959BF" w14:paraId="4256E7AB" w14:textId="77777777" w:rsidTr="00B855E2">
        <w:trPr>
          <w:trHeight w:val="227"/>
          <w:jc w:val="center"/>
        </w:trPr>
        <w:tc>
          <w:tcPr>
            <w:tcW w:w="1150" w:type="pct"/>
          </w:tcPr>
          <w:p w14:paraId="00A7153F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RVO</w:t>
            </w:r>
          </w:p>
        </w:tc>
        <w:tc>
          <w:tcPr>
            <w:tcW w:w="3850" w:type="pct"/>
          </w:tcPr>
          <w:p w14:paraId="24E6B914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H348</w:t>
            </w:r>
          </w:p>
        </w:tc>
      </w:tr>
      <w:tr w:rsidR="007A0998" w:rsidRPr="00B067E4" w14:paraId="0C73D044" w14:textId="77777777" w:rsidTr="00B855E2">
        <w:trPr>
          <w:trHeight w:val="227"/>
          <w:jc w:val="center"/>
        </w:trPr>
        <w:tc>
          <w:tcPr>
            <w:tcW w:w="1150" w:type="pct"/>
          </w:tcPr>
          <w:p w14:paraId="1B026154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Arterial hypertension</w:t>
            </w:r>
          </w:p>
        </w:tc>
        <w:tc>
          <w:tcPr>
            <w:tcW w:w="3850" w:type="pct"/>
          </w:tcPr>
          <w:p w14:paraId="455C9959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C02A C02B C02C C02DA C02L C03A C03B C03D C03EA C03 X C07C C07D C08G C09BA C09DA C09XA52 C02DB C02DD C02DG C04 C05 C07 C07F C08 C09BB C09DB C09</w:t>
            </w:r>
          </w:p>
        </w:tc>
      </w:tr>
      <w:tr w:rsidR="007A0998" w:rsidRPr="00D959BF" w14:paraId="01DCD379" w14:textId="77777777" w:rsidTr="00B855E2">
        <w:trPr>
          <w:trHeight w:val="227"/>
          <w:jc w:val="center"/>
        </w:trPr>
        <w:tc>
          <w:tcPr>
            <w:tcW w:w="1150" w:type="pct"/>
          </w:tcPr>
          <w:p w14:paraId="52096784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Atrial fibrillation</w:t>
            </w:r>
          </w:p>
        </w:tc>
        <w:tc>
          <w:tcPr>
            <w:tcW w:w="3850" w:type="pct"/>
          </w:tcPr>
          <w:p w14:paraId="4DD5103D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I48</w:t>
            </w:r>
          </w:p>
        </w:tc>
      </w:tr>
      <w:tr w:rsidR="007A0998" w:rsidRPr="00D959BF" w14:paraId="1B303768" w14:textId="77777777" w:rsidTr="00B855E2">
        <w:trPr>
          <w:trHeight w:val="227"/>
          <w:jc w:val="center"/>
        </w:trPr>
        <w:tc>
          <w:tcPr>
            <w:tcW w:w="1150" w:type="pct"/>
          </w:tcPr>
          <w:p w14:paraId="0FA97E3C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Cataract</w:t>
            </w:r>
          </w:p>
        </w:tc>
        <w:tc>
          <w:tcPr>
            <w:tcW w:w="3850" w:type="pct"/>
          </w:tcPr>
          <w:p w14:paraId="745C7CE4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H25 H26 H281 H282</w:t>
            </w:r>
          </w:p>
        </w:tc>
      </w:tr>
      <w:tr w:rsidR="007A0998" w:rsidRPr="00D959BF" w14:paraId="55321FC5" w14:textId="77777777" w:rsidTr="00B855E2">
        <w:trPr>
          <w:trHeight w:val="227"/>
          <w:jc w:val="center"/>
        </w:trPr>
        <w:tc>
          <w:tcPr>
            <w:tcW w:w="1150" w:type="pct"/>
          </w:tcPr>
          <w:p w14:paraId="23CA5EEF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 xml:space="preserve">Diabetes </w:t>
            </w:r>
          </w:p>
        </w:tc>
        <w:tc>
          <w:tcPr>
            <w:tcW w:w="3850" w:type="pct"/>
          </w:tcPr>
          <w:p w14:paraId="25A8BB9C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E100 E101 E109 E110 E111 E119 A10</w:t>
            </w:r>
          </w:p>
        </w:tc>
      </w:tr>
      <w:tr w:rsidR="007A0998" w:rsidRPr="00D959BF" w14:paraId="5ECEA8DF" w14:textId="77777777" w:rsidTr="00B855E2">
        <w:trPr>
          <w:trHeight w:val="227"/>
          <w:jc w:val="center"/>
        </w:trPr>
        <w:tc>
          <w:tcPr>
            <w:tcW w:w="1150" w:type="pct"/>
          </w:tcPr>
          <w:p w14:paraId="7EF9A912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Glaucoma</w:t>
            </w:r>
          </w:p>
        </w:tc>
        <w:tc>
          <w:tcPr>
            <w:tcW w:w="3850" w:type="pct"/>
          </w:tcPr>
          <w:p w14:paraId="4AD815F1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H40 H42</w:t>
            </w:r>
          </w:p>
        </w:tc>
      </w:tr>
      <w:tr w:rsidR="007A0998" w:rsidRPr="00D959BF" w14:paraId="3745422A" w14:textId="77777777" w:rsidTr="00B855E2">
        <w:trPr>
          <w:trHeight w:val="227"/>
          <w:jc w:val="center"/>
        </w:trPr>
        <w:tc>
          <w:tcPr>
            <w:tcW w:w="1150" w:type="pct"/>
          </w:tcPr>
          <w:p w14:paraId="3931698D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Heart failure</w:t>
            </w:r>
          </w:p>
        </w:tc>
        <w:tc>
          <w:tcPr>
            <w:tcW w:w="3850" w:type="pct"/>
          </w:tcPr>
          <w:p w14:paraId="37AB0756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da-DK"/>
              </w:rPr>
            </w:pPr>
            <w:r w:rsidRPr="00D959BF">
              <w:rPr>
                <w:rFonts w:ascii="Helvetica" w:hAnsi="Helvetica" w:cs="Helvetica"/>
                <w:sz w:val="20"/>
                <w:lang w:val="da-DK"/>
              </w:rPr>
              <w:t>I 110 I130 I132 I420 I50 I501 I509 C03C C09</w:t>
            </w:r>
          </w:p>
        </w:tc>
      </w:tr>
      <w:tr w:rsidR="007A0998" w:rsidRPr="00D959BF" w14:paraId="6B9A4C24" w14:textId="77777777" w:rsidTr="00B855E2">
        <w:trPr>
          <w:trHeight w:val="227"/>
          <w:jc w:val="center"/>
        </w:trPr>
        <w:tc>
          <w:tcPr>
            <w:tcW w:w="1150" w:type="pct"/>
          </w:tcPr>
          <w:p w14:paraId="77080984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Ischemic heart disease</w:t>
            </w:r>
          </w:p>
        </w:tc>
        <w:tc>
          <w:tcPr>
            <w:tcW w:w="3850" w:type="pct"/>
          </w:tcPr>
          <w:p w14:paraId="0A61F901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I20 I21 I23 I24 I25</w:t>
            </w:r>
          </w:p>
        </w:tc>
      </w:tr>
      <w:tr w:rsidR="007A0998" w:rsidRPr="00D959BF" w14:paraId="1648363E" w14:textId="77777777" w:rsidTr="00B855E2">
        <w:trPr>
          <w:trHeight w:val="227"/>
          <w:jc w:val="center"/>
        </w:trPr>
        <w:tc>
          <w:tcPr>
            <w:tcW w:w="1150" w:type="pct"/>
          </w:tcPr>
          <w:p w14:paraId="1967E470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Peripheral artery disease</w:t>
            </w:r>
          </w:p>
        </w:tc>
        <w:tc>
          <w:tcPr>
            <w:tcW w:w="3850" w:type="pct"/>
          </w:tcPr>
          <w:p w14:paraId="41B34AC5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I70 I71 I72 I73 I74 I77</w:t>
            </w:r>
          </w:p>
        </w:tc>
      </w:tr>
      <w:tr w:rsidR="007A0998" w:rsidRPr="00D959BF" w14:paraId="15FD146C" w14:textId="77777777" w:rsidTr="00B855E2">
        <w:trPr>
          <w:trHeight w:val="227"/>
          <w:jc w:val="center"/>
        </w:trPr>
        <w:tc>
          <w:tcPr>
            <w:tcW w:w="1150" w:type="pct"/>
          </w:tcPr>
          <w:p w14:paraId="6B55B7B8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Renal disease</w:t>
            </w:r>
          </w:p>
        </w:tc>
        <w:tc>
          <w:tcPr>
            <w:tcW w:w="3850" w:type="pct"/>
          </w:tcPr>
          <w:p w14:paraId="52760DD2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da-DK"/>
              </w:rPr>
            </w:pPr>
            <w:r w:rsidRPr="00D959BF">
              <w:rPr>
                <w:rFonts w:ascii="Helvetica" w:hAnsi="Helvetica" w:cs="Helvetica"/>
                <w:sz w:val="20"/>
                <w:lang w:val="da-DK"/>
              </w:rPr>
              <w:t>I12 I13 N00 N01 N02 N03 N04 N05 N07 N11 N14 N17 N18 N19 Q61</w:t>
            </w:r>
          </w:p>
        </w:tc>
      </w:tr>
      <w:tr w:rsidR="007A0998" w:rsidRPr="00D959BF" w14:paraId="45FA1463" w14:textId="77777777" w:rsidTr="00B855E2">
        <w:trPr>
          <w:trHeight w:val="227"/>
          <w:jc w:val="center"/>
        </w:trPr>
        <w:tc>
          <w:tcPr>
            <w:tcW w:w="1150" w:type="pct"/>
            <w:tcBorders>
              <w:bottom w:val="single" w:sz="4" w:space="0" w:color="auto"/>
            </w:tcBorders>
          </w:tcPr>
          <w:p w14:paraId="290532A0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Stroke</w:t>
            </w:r>
          </w:p>
        </w:tc>
        <w:tc>
          <w:tcPr>
            <w:tcW w:w="3850" w:type="pct"/>
            <w:tcBorders>
              <w:bottom w:val="single" w:sz="4" w:space="0" w:color="auto"/>
            </w:tcBorders>
          </w:tcPr>
          <w:p w14:paraId="4773F13A" w14:textId="77777777" w:rsidR="007A0998" w:rsidRPr="00D959BF" w:rsidRDefault="007A0998" w:rsidP="00B855E2">
            <w:pPr>
              <w:pStyle w:val="Els-table-text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I63 I64</w:t>
            </w:r>
          </w:p>
        </w:tc>
      </w:tr>
    </w:tbl>
    <w:p w14:paraId="25ECFD66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</w:p>
    <w:p w14:paraId="0FC1E6F5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t>Figure S1: Flowchart</w:t>
      </w:r>
    </w:p>
    <w:p w14:paraId="1CC601A0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8"/>
          <w:lang w:val="en-GB"/>
        </w:rPr>
      </w:pPr>
      <w:r w:rsidRPr="00D959BF">
        <w:rPr>
          <w:rFonts w:ascii="Helvetica" w:hAnsi="Helvetica" w:cs="Helvetica"/>
          <w:b/>
          <w:noProof/>
          <w:sz w:val="28"/>
          <w:lang w:val="en-GB"/>
        </w:rPr>
        <w:drawing>
          <wp:inline distT="0" distB="0" distL="0" distR="0" wp14:anchorId="5F634EBC" wp14:editId="7FD07323">
            <wp:extent cx="6035782" cy="4171950"/>
            <wp:effectExtent l="0" t="0" r="3175" b="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illede 9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7" t="2680" r="8105" b="54339"/>
                    <a:stretch/>
                  </pic:blipFill>
                  <pic:spPr bwMode="auto">
                    <a:xfrm>
                      <a:off x="0" y="0"/>
                      <a:ext cx="6037815" cy="417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90893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lastRenderedPageBreak/>
        <w:t>Table S2: Stratified analysis comparing risk factors between RAO subtypes and RVO</w:t>
      </w:r>
    </w:p>
    <w:tbl>
      <w:tblPr>
        <w:tblW w:w="5178" w:type="pct"/>
        <w:jc w:val="center"/>
        <w:tblLook w:val="01E0" w:firstRow="1" w:lastRow="1" w:firstColumn="1" w:lastColumn="1" w:noHBand="0" w:noVBand="0"/>
      </w:tblPr>
      <w:tblGrid>
        <w:gridCol w:w="3293"/>
        <w:gridCol w:w="1707"/>
        <w:gridCol w:w="1671"/>
        <w:gridCol w:w="1583"/>
        <w:gridCol w:w="1727"/>
      </w:tblGrid>
      <w:tr w:rsidR="007A0998" w:rsidRPr="00D959BF" w14:paraId="33EA66D1" w14:textId="77777777" w:rsidTr="00B855E2">
        <w:trPr>
          <w:trHeight w:val="397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AEB1B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2"/>
                <w:szCs w:val="22"/>
                <w:lang w:val="en-GB"/>
              </w:rPr>
              <w:t>Branch retinal artery occlusion</w:t>
            </w:r>
          </w:p>
        </w:tc>
      </w:tr>
      <w:tr w:rsidR="007A0998" w:rsidRPr="00D959BF" w14:paraId="0DC114C4" w14:textId="77777777" w:rsidTr="00B855E2">
        <w:trPr>
          <w:jc w:val="center"/>
        </w:trPr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</w:tcPr>
          <w:p w14:paraId="42772B14" w14:textId="77777777" w:rsidR="007A0998" w:rsidRPr="00D959BF" w:rsidRDefault="007A0998" w:rsidP="00B855E2">
            <w:pPr>
              <w:pStyle w:val="Els-table-col-head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16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BC7F38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Baseline characteristics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698933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Effect</w:t>
            </w:r>
          </w:p>
        </w:tc>
      </w:tr>
      <w:tr w:rsidR="007A0998" w:rsidRPr="00D959BF" w14:paraId="42670736" w14:textId="77777777" w:rsidTr="00B855E2">
        <w:trPr>
          <w:jc w:val="center"/>
        </w:trPr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</w:tcPr>
          <w:p w14:paraId="43464F43" w14:textId="77777777" w:rsidR="007A0998" w:rsidRPr="00D959BF" w:rsidRDefault="007A0998" w:rsidP="00B855E2">
            <w:pPr>
              <w:pStyle w:val="Els-table-col-head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Exposure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</w:tcPr>
          <w:p w14:paraId="7B5B8FAF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BRAO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02A41E52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BRVO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6D2BD912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OR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14:paraId="46338AF7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95% CI</w:t>
            </w:r>
          </w:p>
        </w:tc>
      </w:tr>
      <w:tr w:rsidR="007A0998" w:rsidRPr="00D959BF" w14:paraId="5D34010A" w14:textId="77777777" w:rsidTr="00B855E2">
        <w:trPr>
          <w:jc w:val="center"/>
        </w:trPr>
        <w:tc>
          <w:tcPr>
            <w:tcW w:w="1650" w:type="pct"/>
            <w:tcBorders>
              <w:top w:val="single" w:sz="4" w:space="0" w:color="auto"/>
            </w:tcBorders>
          </w:tcPr>
          <w:p w14:paraId="058C8886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N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7B5E315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2054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14:paraId="67983E2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6162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569482A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A662F5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  <w:tr w:rsidR="007A0998" w:rsidRPr="00D959BF" w14:paraId="31AA5EF0" w14:textId="77777777" w:rsidTr="00B855E2">
        <w:trPr>
          <w:jc w:val="center"/>
        </w:trPr>
        <w:tc>
          <w:tcPr>
            <w:tcW w:w="1650" w:type="pct"/>
          </w:tcPr>
          <w:p w14:paraId="2F18B8F2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Female % (N)</w:t>
            </w:r>
          </w:p>
        </w:tc>
        <w:tc>
          <w:tcPr>
            <w:tcW w:w="855" w:type="pct"/>
          </w:tcPr>
          <w:p w14:paraId="627BED5C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44.8 (920)</w:t>
            </w:r>
          </w:p>
        </w:tc>
        <w:tc>
          <w:tcPr>
            <w:tcW w:w="837" w:type="pct"/>
          </w:tcPr>
          <w:p w14:paraId="474DCD4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44.8 (2760)</w:t>
            </w:r>
          </w:p>
        </w:tc>
        <w:tc>
          <w:tcPr>
            <w:tcW w:w="793" w:type="pct"/>
          </w:tcPr>
          <w:p w14:paraId="0EC8AAA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865" w:type="pct"/>
          </w:tcPr>
          <w:p w14:paraId="4347B9A9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  <w:tr w:rsidR="007A0998" w:rsidRPr="00D959BF" w14:paraId="2A2EA983" w14:textId="77777777" w:rsidTr="00B855E2">
        <w:trPr>
          <w:jc w:val="center"/>
        </w:trPr>
        <w:tc>
          <w:tcPr>
            <w:tcW w:w="1650" w:type="pct"/>
          </w:tcPr>
          <w:p w14:paraId="7008EF28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Age mean (</w:t>
            </w:r>
            <w:proofErr w:type="spellStart"/>
            <w:r w:rsidRPr="00D959BF">
              <w:rPr>
                <w:rFonts w:ascii="Helvetica" w:hAnsi="Helvetica" w:cs="Helvetica"/>
                <w:sz w:val="20"/>
                <w:lang w:val="en-GB"/>
              </w:rPr>
              <w:t>sd</w:t>
            </w:r>
            <w:proofErr w:type="spellEnd"/>
            <w:r w:rsidRPr="00D959BF">
              <w:rPr>
                <w:rFonts w:ascii="Helvetica" w:hAnsi="Helvetica" w:cs="Helvetica"/>
                <w:sz w:val="20"/>
                <w:lang w:val="en-GB"/>
              </w:rPr>
              <w:t>)</w:t>
            </w:r>
          </w:p>
        </w:tc>
        <w:tc>
          <w:tcPr>
            <w:tcW w:w="855" w:type="pct"/>
          </w:tcPr>
          <w:p w14:paraId="21CBC6CC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69.5 (10.9)</w:t>
            </w:r>
          </w:p>
        </w:tc>
        <w:tc>
          <w:tcPr>
            <w:tcW w:w="837" w:type="pct"/>
          </w:tcPr>
          <w:p w14:paraId="21963DE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69.6 (10.9)</w:t>
            </w:r>
          </w:p>
        </w:tc>
        <w:tc>
          <w:tcPr>
            <w:tcW w:w="793" w:type="pct"/>
          </w:tcPr>
          <w:p w14:paraId="1BD2815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865" w:type="pct"/>
          </w:tcPr>
          <w:p w14:paraId="75B7E08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  <w:tr w:rsidR="007A0998" w:rsidRPr="00D959BF" w14:paraId="6497BE3A" w14:textId="77777777" w:rsidTr="00B855E2">
        <w:trPr>
          <w:jc w:val="center"/>
        </w:trPr>
        <w:tc>
          <w:tcPr>
            <w:tcW w:w="1650" w:type="pct"/>
          </w:tcPr>
          <w:p w14:paraId="5B29DF3B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Arterial hypertension % (N)*</w:t>
            </w:r>
          </w:p>
        </w:tc>
        <w:tc>
          <w:tcPr>
            <w:tcW w:w="855" w:type="pct"/>
          </w:tcPr>
          <w:p w14:paraId="7065AFB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45.1 (927)</w:t>
            </w:r>
          </w:p>
        </w:tc>
        <w:tc>
          <w:tcPr>
            <w:tcW w:w="837" w:type="pct"/>
          </w:tcPr>
          <w:p w14:paraId="08125AF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38.2 (2352)</w:t>
            </w:r>
          </w:p>
        </w:tc>
        <w:tc>
          <w:tcPr>
            <w:tcW w:w="793" w:type="pct"/>
          </w:tcPr>
          <w:p w14:paraId="43398A9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1.17</w:t>
            </w:r>
          </w:p>
        </w:tc>
        <w:tc>
          <w:tcPr>
            <w:tcW w:w="865" w:type="pct"/>
          </w:tcPr>
          <w:p w14:paraId="11863479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(1.05-1.30)</w:t>
            </w:r>
          </w:p>
        </w:tc>
      </w:tr>
      <w:tr w:rsidR="007A0998" w:rsidRPr="00D959BF" w14:paraId="55295DF8" w14:textId="77777777" w:rsidTr="00B855E2">
        <w:trPr>
          <w:jc w:val="center"/>
        </w:trPr>
        <w:tc>
          <w:tcPr>
            <w:tcW w:w="1650" w:type="pct"/>
          </w:tcPr>
          <w:p w14:paraId="2C69A0B9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Atrial fibrillation % (N)</w:t>
            </w:r>
          </w:p>
        </w:tc>
        <w:tc>
          <w:tcPr>
            <w:tcW w:w="855" w:type="pct"/>
          </w:tcPr>
          <w:p w14:paraId="6B479107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8.9 (182)</w:t>
            </w:r>
          </w:p>
        </w:tc>
        <w:tc>
          <w:tcPr>
            <w:tcW w:w="837" w:type="pct"/>
          </w:tcPr>
          <w:p w14:paraId="33939FB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7.6 (468)</w:t>
            </w:r>
          </w:p>
        </w:tc>
        <w:tc>
          <w:tcPr>
            <w:tcW w:w="793" w:type="pct"/>
          </w:tcPr>
          <w:p w14:paraId="416432E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0.89</w:t>
            </w:r>
          </w:p>
        </w:tc>
        <w:tc>
          <w:tcPr>
            <w:tcW w:w="865" w:type="pct"/>
          </w:tcPr>
          <w:p w14:paraId="3C02DEC7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(0.73-1.08)</w:t>
            </w:r>
          </w:p>
        </w:tc>
      </w:tr>
      <w:tr w:rsidR="007A0998" w:rsidRPr="00D959BF" w14:paraId="4A1045F8" w14:textId="77777777" w:rsidTr="00B855E2">
        <w:trPr>
          <w:jc w:val="center"/>
        </w:trPr>
        <w:tc>
          <w:tcPr>
            <w:tcW w:w="1650" w:type="pct"/>
          </w:tcPr>
          <w:p w14:paraId="2F06DF97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Cataract % (N)</w:t>
            </w:r>
          </w:p>
        </w:tc>
        <w:tc>
          <w:tcPr>
            <w:tcW w:w="855" w:type="pct"/>
          </w:tcPr>
          <w:p w14:paraId="35BC7E4B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16.8 (346)</w:t>
            </w:r>
          </w:p>
        </w:tc>
        <w:tc>
          <w:tcPr>
            <w:tcW w:w="837" w:type="pct"/>
          </w:tcPr>
          <w:p w14:paraId="1B45E64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18.9 (1162)</w:t>
            </w:r>
          </w:p>
        </w:tc>
        <w:tc>
          <w:tcPr>
            <w:tcW w:w="793" w:type="pct"/>
          </w:tcPr>
          <w:p w14:paraId="63A0F6C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0.85</w:t>
            </w:r>
          </w:p>
        </w:tc>
        <w:tc>
          <w:tcPr>
            <w:tcW w:w="865" w:type="pct"/>
          </w:tcPr>
          <w:p w14:paraId="312741B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(0.74-0.97)</w:t>
            </w:r>
          </w:p>
        </w:tc>
      </w:tr>
      <w:tr w:rsidR="007A0998" w:rsidRPr="00D959BF" w14:paraId="6ED9E718" w14:textId="77777777" w:rsidTr="00B855E2">
        <w:trPr>
          <w:jc w:val="center"/>
        </w:trPr>
        <w:tc>
          <w:tcPr>
            <w:tcW w:w="1650" w:type="pct"/>
          </w:tcPr>
          <w:p w14:paraId="6D59220B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Diabetes % (N)*</w:t>
            </w:r>
          </w:p>
        </w:tc>
        <w:tc>
          <w:tcPr>
            <w:tcW w:w="855" w:type="pct"/>
          </w:tcPr>
          <w:p w14:paraId="0F7BEFD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15.8 (324)</w:t>
            </w:r>
          </w:p>
        </w:tc>
        <w:tc>
          <w:tcPr>
            <w:tcW w:w="837" w:type="pct"/>
          </w:tcPr>
          <w:p w14:paraId="20ADD27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12.6 (779)</w:t>
            </w:r>
          </w:p>
        </w:tc>
        <w:tc>
          <w:tcPr>
            <w:tcW w:w="793" w:type="pct"/>
          </w:tcPr>
          <w:p w14:paraId="47700F9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1.09</w:t>
            </w:r>
          </w:p>
        </w:tc>
        <w:tc>
          <w:tcPr>
            <w:tcW w:w="865" w:type="pct"/>
          </w:tcPr>
          <w:p w14:paraId="31143249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(0.94-1.27)</w:t>
            </w:r>
          </w:p>
        </w:tc>
      </w:tr>
      <w:tr w:rsidR="007A0998" w:rsidRPr="00D959BF" w14:paraId="46BAA143" w14:textId="77777777" w:rsidTr="00B855E2">
        <w:trPr>
          <w:jc w:val="center"/>
        </w:trPr>
        <w:tc>
          <w:tcPr>
            <w:tcW w:w="1650" w:type="pct"/>
          </w:tcPr>
          <w:p w14:paraId="388375FC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Glaucoma % (N)</w:t>
            </w:r>
          </w:p>
        </w:tc>
        <w:tc>
          <w:tcPr>
            <w:tcW w:w="855" w:type="pct"/>
          </w:tcPr>
          <w:p w14:paraId="26521E8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4.0 (82)</w:t>
            </w:r>
          </w:p>
        </w:tc>
        <w:tc>
          <w:tcPr>
            <w:tcW w:w="837" w:type="pct"/>
          </w:tcPr>
          <w:p w14:paraId="376A4D6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6.2 (381)</w:t>
            </w:r>
          </w:p>
        </w:tc>
        <w:tc>
          <w:tcPr>
            <w:tcW w:w="793" w:type="pct"/>
          </w:tcPr>
          <w:p w14:paraId="0427536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0.65</w:t>
            </w:r>
          </w:p>
        </w:tc>
        <w:tc>
          <w:tcPr>
            <w:tcW w:w="865" w:type="pct"/>
          </w:tcPr>
          <w:p w14:paraId="73B6CBF0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(0.51-0.84)</w:t>
            </w:r>
          </w:p>
        </w:tc>
      </w:tr>
      <w:tr w:rsidR="007A0998" w:rsidRPr="00D959BF" w14:paraId="55D3F8A2" w14:textId="77777777" w:rsidTr="00B855E2">
        <w:trPr>
          <w:jc w:val="center"/>
        </w:trPr>
        <w:tc>
          <w:tcPr>
            <w:tcW w:w="1650" w:type="pct"/>
          </w:tcPr>
          <w:p w14:paraId="00C9508D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Heart failure % (N)</w:t>
            </w:r>
          </w:p>
        </w:tc>
        <w:tc>
          <w:tcPr>
            <w:tcW w:w="855" w:type="pct"/>
          </w:tcPr>
          <w:p w14:paraId="4623D01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12.7 (261)</w:t>
            </w:r>
          </w:p>
        </w:tc>
        <w:tc>
          <w:tcPr>
            <w:tcW w:w="837" w:type="pct"/>
          </w:tcPr>
          <w:p w14:paraId="66F2FC4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8.3 (514)</w:t>
            </w:r>
          </w:p>
        </w:tc>
        <w:tc>
          <w:tcPr>
            <w:tcW w:w="793" w:type="pct"/>
          </w:tcPr>
          <w:p w14:paraId="12C48FF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1.08</w:t>
            </w:r>
          </w:p>
        </w:tc>
        <w:tc>
          <w:tcPr>
            <w:tcW w:w="865" w:type="pct"/>
          </w:tcPr>
          <w:p w14:paraId="19D32F8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(0.89-1.31)</w:t>
            </w:r>
          </w:p>
        </w:tc>
      </w:tr>
      <w:tr w:rsidR="007A0998" w:rsidRPr="00D959BF" w14:paraId="6616BBA2" w14:textId="77777777" w:rsidTr="00B855E2">
        <w:trPr>
          <w:jc w:val="center"/>
        </w:trPr>
        <w:tc>
          <w:tcPr>
            <w:tcW w:w="1650" w:type="pct"/>
          </w:tcPr>
          <w:p w14:paraId="3FF63279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Ischemic heart disease % (N)</w:t>
            </w:r>
          </w:p>
        </w:tc>
        <w:tc>
          <w:tcPr>
            <w:tcW w:w="855" w:type="pct"/>
          </w:tcPr>
          <w:p w14:paraId="62FB1AB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15.4 (317)</w:t>
            </w:r>
          </w:p>
        </w:tc>
        <w:tc>
          <w:tcPr>
            <w:tcW w:w="837" w:type="pct"/>
          </w:tcPr>
          <w:p w14:paraId="563C67EC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8.9 (549)</w:t>
            </w:r>
          </w:p>
        </w:tc>
        <w:tc>
          <w:tcPr>
            <w:tcW w:w="793" w:type="pct"/>
          </w:tcPr>
          <w:p w14:paraId="666B9E3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1.56</w:t>
            </w:r>
          </w:p>
        </w:tc>
        <w:tc>
          <w:tcPr>
            <w:tcW w:w="865" w:type="pct"/>
          </w:tcPr>
          <w:p w14:paraId="49A1FA9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(1.32-1.84)</w:t>
            </w:r>
          </w:p>
        </w:tc>
      </w:tr>
      <w:tr w:rsidR="007A0998" w:rsidRPr="00D959BF" w14:paraId="75F6FA99" w14:textId="77777777" w:rsidTr="00B855E2">
        <w:trPr>
          <w:jc w:val="center"/>
        </w:trPr>
        <w:tc>
          <w:tcPr>
            <w:tcW w:w="1650" w:type="pct"/>
          </w:tcPr>
          <w:p w14:paraId="112914B7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Peripheral arterial disease % (N)</w:t>
            </w:r>
          </w:p>
        </w:tc>
        <w:tc>
          <w:tcPr>
            <w:tcW w:w="855" w:type="pct"/>
          </w:tcPr>
          <w:p w14:paraId="700C624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8.5 (174)</w:t>
            </w:r>
          </w:p>
        </w:tc>
        <w:tc>
          <w:tcPr>
            <w:tcW w:w="837" w:type="pct"/>
          </w:tcPr>
          <w:p w14:paraId="26244286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3.5 (213)</w:t>
            </w:r>
          </w:p>
        </w:tc>
        <w:tc>
          <w:tcPr>
            <w:tcW w:w="793" w:type="pct"/>
          </w:tcPr>
          <w:p w14:paraId="5818CFA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2.05</w:t>
            </w:r>
          </w:p>
        </w:tc>
        <w:tc>
          <w:tcPr>
            <w:tcW w:w="865" w:type="pct"/>
          </w:tcPr>
          <w:p w14:paraId="4AE2B2E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(1.64-2.55)</w:t>
            </w:r>
          </w:p>
        </w:tc>
      </w:tr>
      <w:tr w:rsidR="007A0998" w:rsidRPr="00D959BF" w14:paraId="32A83331" w14:textId="77777777" w:rsidTr="00B855E2">
        <w:trPr>
          <w:jc w:val="center"/>
        </w:trPr>
        <w:tc>
          <w:tcPr>
            <w:tcW w:w="1650" w:type="pct"/>
          </w:tcPr>
          <w:p w14:paraId="1EF8AAE2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Renal disease % (N)</w:t>
            </w:r>
          </w:p>
        </w:tc>
        <w:tc>
          <w:tcPr>
            <w:tcW w:w="855" w:type="pct"/>
          </w:tcPr>
          <w:p w14:paraId="44C057C6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4.3 (89)</w:t>
            </w:r>
          </w:p>
        </w:tc>
        <w:tc>
          <w:tcPr>
            <w:tcW w:w="837" w:type="pct"/>
          </w:tcPr>
          <w:p w14:paraId="21F41F3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2.1 (131)</w:t>
            </w:r>
          </w:p>
        </w:tc>
        <w:tc>
          <w:tcPr>
            <w:tcW w:w="793" w:type="pct"/>
          </w:tcPr>
          <w:p w14:paraId="2D5D99F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1.69</w:t>
            </w:r>
          </w:p>
        </w:tc>
        <w:tc>
          <w:tcPr>
            <w:tcW w:w="865" w:type="pct"/>
          </w:tcPr>
          <w:p w14:paraId="7AE808D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(1.26-2.26)</w:t>
            </w:r>
          </w:p>
        </w:tc>
      </w:tr>
      <w:tr w:rsidR="007A0998" w:rsidRPr="00D959BF" w14:paraId="5B3BD416" w14:textId="77777777" w:rsidTr="00B855E2">
        <w:trPr>
          <w:jc w:val="center"/>
        </w:trPr>
        <w:tc>
          <w:tcPr>
            <w:tcW w:w="1650" w:type="pct"/>
            <w:tcBorders>
              <w:bottom w:val="single" w:sz="4" w:space="0" w:color="auto"/>
            </w:tcBorders>
          </w:tcPr>
          <w:p w14:paraId="79C0A7DA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Stroke % (N)</w:t>
            </w: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6EF45A37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8.7 (179)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2F35F24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4.3 (265)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439C893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1.89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6748499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(1.54-2.32)</w:t>
            </w:r>
          </w:p>
        </w:tc>
      </w:tr>
      <w:tr w:rsidR="007A0998" w:rsidRPr="00D959BF" w14:paraId="4F6FFD44" w14:textId="77777777" w:rsidTr="00B855E2">
        <w:trPr>
          <w:trHeight w:val="397"/>
          <w:jc w:val="center"/>
        </w:trPr>
        <w:tc>
          <w:tcPr>
            <w:tcW w:w="5000" w:type="pct"/>
            <w:gridSpan w:val="5"/>
            <w:tcBorders>
              <w:bottom w:val="single" w:sz="4" w:space="0" w:color="auto"/>
            </w:tcBorders>
            <w:vAlign w:val="center"/>
          </w:tcPr>
          <w:p w14:paraId="21442C9B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</w:pPr>
            <w:r w:rsidRPr="00D959BF">
              <w:rPr>
                <w:rFonts w:ascii="Helvetica" w:hAnsi="Helvetica" w:cs="Helvetica"/>
                <w:b/>
                <w:bCs/>
                <w:sz w:val="22"/>
                <w:szCs w:val="22"/>
                <w:lang w:val="en-GB"/>
              </w:rPr>
              <w:t>Central retinal artery occlusion</w:t>
            </w:r>
          </w:p>
        </w:tc>
      </w:tr>
      <w:tr w:rsidR="007A0998" w:rsidRPr="00D959BF" w14:paraId="32BCC6BC" w14:textId="77777777" w:rsidTr="00B855E2">
        <w:trPr>
          <w:jc w:val="center"/>
        </w:trPr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</w:tcPr>
          <w:p w14:paraId="1653F412" w14:textId="77777777" w:rsidR="007A0998" w:rsidRPr="00D959BF" w:rsidRDefault="007A0998" w:rsidP="00B855E2">
            <w:pPr>
              <w:pStyle w:val="Els-table-col-head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1692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C70C44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Baseline characteristics</w:t>
            </w:r>
          </w:p>
        </w:tc>
        <w:tc>
          <w:tcPr>
            <w:tcW w:w="1658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2E493F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Effect</w:t>
            </w:r>
          </w:p>
        </w:tc>
      </w:tr>
      <w:tr w:rsidR="007A0998" w:rsidRPr="00D959BF" w14:paraId="7AF25EDF" w14:textId="77777777" w:rsidTr="00B855E2">
        <w:trPr>
          <w:jc w:val="center"/>
        </w:trPr>
        <w:tc>
          <w:tcPr>
            <w:tcW w:w="1650" w:type="pct"/>
            <w:tcBorders>
              <w:top w:val="single" w:sz="4" w:space="0" w:color="auto"/>
              <w:bottom w:val="single" w:sz="4" w:space="0" w:color="auto"/>
            </w:tcBorders>
          </w:tcPr>
          <w:p w14:paraId="0F20F3C4" w14:textId="77777777" w:rsidR="007A0998" w:rsidRPr="00D959BF" w:rsidRDefault="007A0998" w:rsidP="00B855E2">
            <w:pPr>
              <w:pStyle w:val="Els-table-col-head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Exposure</w:t>
            </w:r>
          </w:p>
        </w:tc>
        <w:tc>
          <w:tcPr>
            <w:tcW w:w="855" w:type="pct"/>
            <w:tcBorders>
              <w:top w:val="single" w:sz="4" w:space="0" w:color="auto"/>
              <w:bottom w:val="single" w:sz="4" w:space="0" w:color="auto"/>
            </w:tcBorders>
          </w:tcPr>
          <w:p w14:paraId="7E345508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CRAO</w:t>
            </w:r>
          </w:p>
        </w:tc>
        <w:tc>
          <w:tcPr>
            <w:tcW w:w="837" w:type="pct"/>
            <w:tcBorders>
              <w:top w:val="single" w:sz="4" w:space="0" w:color="auto"/>
              <w:bottom w:val="single" w:sz="4" w:space="0" w:color="auto"/>
            </w:tcBorders>
          </w:tcPr>
          <w:p w14:paraId="38AF01E7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CRVO</w:t>
            </w:r>
          </w:p>
        </w:tc>
        <w:tc>
          <w:tcPr>
            <w:tcW w:w="793" w:type="pct"/>
            <w:tcBorders>
              <w:top w:val="single" w:sz="4" w:space="0" w:color="auto"/>
              <w:bottom w:val="single" w:sz="4" w:space="0" w:color="auto"/>
            </w:tcBorders>
          </w:tcPr>
          <w:p w14:paraId="2CE8C745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OR</w:t>
            </w:r>
          </w:p>
        </w:tc>
        <w:tc>
          <w:tcPr>
            <w:tcW w:w="865" w:type="pct"/>
            <w:tcBorders>
              <w:top w:val="single" w:sz="4" w:space="0" w:color="auto"/>
              <w:bottom w:val="single" w:sz="4" w:space="0" w:color="auto"/>
            </w:tcBorders>
          </w:tcPr>
          <w:p w14:paraId="79317F6D" w14:textId="77777777" w:rsidR="007A0998" w:rsidRPr="00D959BF" w:rsidRDefault="007A0998" w:rsidP="00B855E2">
            <w:pPr>
              <w:pStyle w:val="Els-table-col-head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95% CI</w:t>
            </w:r>
          </w:p>
        </w:tc>
      </w:tr>
      <w:tr w:rsidR="007A0998" w:rsidRPr="00D959BF" w14:paraId="4323C919" w14:textId="77777777" w:rsidTr="00B855E2">
        <w:trPr>
          <w:jc w:val="center"/>
        </w:trPr>
        <w:tc>
          <w:tcPr>
            <w:tcW w:w="1650" w:type="pct"/>
            <w:tcBorders>
              <w:top w:val="single" w:sz="4" w:space="0" w:color="auto"/>
            </w:tcBorders>
          </w:tcPr>
          <w:p w14:paraId="3F2E8EF7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N</w:t>
            </w:r>
          </w:p>
        </w:tc>
        <w:tc>
          <w:tcPr>
            <w:tcW w:w="855" w:type="pct"/>
            <w:tcBorders>
              <w:top w:val="single" w:sz="4" w:space="0" w:color="auto"/>
            </w:tcBorders>
          </w:tcPr>
          <w:p w14:paraId="782F809B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2374</w:t>
            </w:r>
          </w:p>
        </w:tc>
        <w:tc>
          <w:tcPr>
            <w:tcW w:w="837" w:type="pct"/>
            <w:tcBorders>
              <w:top w:val="single" w:sz="4" w:space="0" w:color="auto"/>
            </w:tcBorders>
          </w:tcPr>
          <w:p w14:paraId="5165A33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7122</w:t>
            </w:r>
          </w:p>
        </w:tc>
        <w:tc>
          <w:tcPr>
            <w:tcW w:w="793" w:type="pct"/>
            <w:tcBorders>
              <w:top w:val="single" w:sz="4" w:space="0" w:color="auto"/>
            </w:tcBorders>
          </w:tcPr>
          <w:p w14:paraId="43330D7B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865" w:type="pct"/>
            <w:tcBorders>
              <w:top w:val="single" w:sz="4" w:space="0" w:color="auto"/>
            </w:tcBorders>
          </w:tcPr>
          <w:p w14:paraId="189910BC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  <w:tr w:rsidR="007A0998" w:rsidRPr="00D959BF" w14:paraId="561D02F9" w14:textId="77777777" w:rsidTr="00B855E2">
        <w:trPr>
          <w:jc w:val="center"/>
        </w:trPr>
        <w:tc>
          <w:tcPr>
            <w:tcW w:w="1650" w:type="pct"/>
          </w:tcPr>
          <w:p w14:paraId="4EE6A4E4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Female % (N)</w:t>
            </w:r>
          </w:p>
        </w:tc>
        <w:tc>
          <w:tcPr>
            <w:tcW w:w="855" w:type="pct"/>
          </w:tcPr>
          <w:p w14:paraId="01508C6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44.3 (1051)</w:t>
            </w:r>
          </w:p>
        </w:tc>
        <w:tc>
          <w:tcPr>
            <w:tcW w:w="837" w:type="pct"/>
          </w:tcPr>
          <w:p w14:paraId="0A263F0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44.3 (3153)</w:t>
            </w:r>
          </w:p>
        </w:tc>
        <w:tc>
          <w:tcPr>
            <w:tcW w:w="793" w:type="pct"/>
          </w:tcPr>
          <w:p w14:paraId="784BD41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865" w:type="pct"/>
          </w:tcPr>
          <w:p w14:paraId="1013793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  <w:tr w:rsidR="007A0998" w:rsidRPr="00D959BF" w14:paraId="2CAFC4BE" w14:textId="77777777" w:rsidTr="00B855E2">
        <w:trPr>
          <w:jc w:val="center"/>
        </w:trPr>
        <w:tc>
          <w:tcPr>
            <w:tcW w:w="1650" w:type="pct"/>
          </w:tcPr>
          <w:p w14:paraId="3207F0CF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Age mean (</w:t>
            </w:r>
            <w:proofErr w:type="spellStart"/>
            <w:r w:rsidRPr="00D959BF">
              <w:rPr>
                <w:rFonts w:ascii="Helvetica" w:hAnsi="Helvetica" w:cs="Helvetica"/>
                <w:sz w:val="20"/>
                <w:lang w:val="en-GB"/>
              </w:rPr>
              <w:t>sd</w:t>
            </w:r>
            <w:proofErr w:type="spellEnd"/>
            <w:r w:rsidRPr="00D959BF">
              <w:rPr>
                <w:rFonts w:ascii="Helvetica" w:hAnsi="Helvetica" w:cs="Helvetica"/>
                <w:sz w:val="20"/>
                <w:lang w:val="en-GB"/>
              </w:rPr>
              <w:t>)</w:t>
            </w:r>
          </w:p>
        </w:tc>
        <w:tc>
          <w:tcPr>
            <w:tcW w:w="855" w:type="pct"/>
          </w:tcPr>
          <w:p w14:paraId="75AE13A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71.9 (10.3)</w:t>
            </w:r>
          </w:p>
        </w:tc>
        <w:tc>
          <w:tcPr>
            <w:tcW w:w="837" w:type="pct"/>
          </w:tcPr>
          <w:p w14:paraId="3235FC4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72.0 (10.3)</w:t>
            </w:r>
          </w:p>
        </w:tc>
        <w:tc>
          <w:tcPr>
            <w:tcW w:w="793" w:type="pct"/>
          </w:tcPr>
          <w:p w14:paraId="5C1C62F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  <w:tc>
          <w:tcPr>
            <w:tcW w:w="865" w:type="pct"/>
          </w:tcPr>
          <w:p w14:paraId="480CC35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</w:p>
        </w:tc>
      </w:tr>
      <w:tr w:rsidR="007A0998" w:rsidRPr="00D959BF" w14:paraId="6EF9D285" w14:textId="77777777" w:rsidTr="00B855E2">
        <w:trPr>
          <w:jc w:val="center"/>
        </w:trPr>
        <w:tc>
          <w:tcPr>
            <w:tcW w:w="1650" w:type="pct"/>
          </w:tcPr>
          <w:p w14:paraId="6E1B6D76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Arterial hypertension % (N)*</w:t>
            </w:r>
          </w:p>
        </w:tc>
        <w:tc>
          <w:tcPr>
            <w:tcW w:w="855" w:type="pct"/>
          </w:tcPr>
          <w:p w14:paraId="2D4329C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43.3 (1029)</w:t>
            </w:r>
          </w:p>
        </w:tc>
        <w:tc>
          <w:tcPr>
            <w:tcW w:w="837" w:type="pct"/>
          </w:tcPr>
          <w:p w14:paraId="04A7608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39.0 (2776)</w:t>
            </w:r>
          </w:p>
        </w:tc>
        <w:tc>
          <w:tcPr>
            <w:tcW w:w="793" w:type="pct"/>
          </w:tcPr>
          <w:p w14:paraId="242F310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1.04</w:t>
            </w:r>
          </w:p>
        </w:tc>
        <w:tc>
          <w:tcPr>
            <w:tcW w:w="865" w:type="pct"/>
          </w:tcPr>
          <w:p w14:paraId="41798BE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(0.94-1.16)</w:t>
            </w:r>
          </w:p>
        </w:tc>
      </w:tr>
      <w:tr w:rsidR="007A0998" w:rsidRPr="00D959BF" w14:paraId="60030BBC" w14:textId="77777777" w:rsidTr="00B855E2">
        <w:trPr>
          <w:jc w:val="center"/>
        </w:trPr>
        <w:tc>
          <w:tcPr>
            <w:tcW w:w="1650" w:type="pct"/>
          </w:tcPr>
          <w:p w14:paraId="010E26D7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Atrial fibrillation % (N)</w:t>
            </w:r>
          </w:p>
        </w:tc>
        <w:tc>
          <w:tcPr>
            <w:tcW w:w="855" w:type="pct"/>
          </w:tcPr>
          <w:p w14:paraId="16F4B696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9.4 (222)</w:t>
            </w:r>
          </w:p>
        </w:tc>
        <w:tc>
          <w:tcPr>
            <w:tcW w:w="837" w:type="pct"/>
          </w:tcPr>
          <w:p w14:paraId="450D5FF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10.0 (714)</w:t>
            </w:r>
          </w:p>
        </w:tc>
        <w:tc>
          <w:tcPr>
            <w:tcW w:w="793" w:type="pct"/>
          </w:tcPr>
          <w:p w14:paraId="2D27C3B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0.67</w:t>
            </w:r>
          </w:p>
        </w:tc>
        <w:tc>
          <w:tcPr>
            <w:tcW w:w="865" w:type="pct"/>
          </w:tcPr>
          <w:p w14:paraId="698CF79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(0.57-0.80)</w:t>
            </w:r>
          </w:p>
        </w:tc>
      </w:tr>
      <w:tr w:rsidR="007A0998" w:rsidRPr="00D959BF" w14:paraId="2B25E056" w14:textId="77777777" w:rsidTr="00B855E2">
        <w:trPr>
          <w:jc w:val="center"/>
        </w:trPr>
        <w:tc>
          <w:tcPr>
            <w:tcW w:w="1650" w:type="pct"/>
          </w:tcPr>
          <w:p w14:paraId="6FE607C1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Cataract % (N)</w:t>
            </w:r>
          </w:p>
        </w:tc>
        <w:tc>
          <w:tcPr>
            <w:tcW w:w="855" w:type="pct"/>
          </w:tcPr>
          <w:p w14:paraId="66C47CDC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20.2 (479)</w:t>
            </w:r>
          </w:p>
        </w:tc>
        <w:tc>
          <w:tcPr>
            <w:tcW w:w="837" w:type="pct"/>
          </w:tcPr>
          <w:p w14:paraId="1AF6E69B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20.7 (1476)</w:t>
            </w:r>
          </w:p>
        </w:tc>
        <w:tc>
          <w:tcPr>
            <w:tcW w:w="793" w:type="pct"/>
          </w:tcPr>
          <w:p w14:paraId="0CF9844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1.05</w:t>
            </w:r>
          </w:p>
        </w:tc>
        <w:tc>
          <w:tcPr>
            <w:tcW w:w="865" w:type="pct"/>
          </w:tcPr>
          <w:p w14:paraId="5B53711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(0.92-1.19)</w:t>
            </w:r>
          </w:p>
        </w:tc>
      </w:tr>
      <w:tr w:rsidR="007A0998" w:rsidRPr="00D959BF" w14:paraId="3845A511" w14:textId="77777777" w:rsidTr="00B855E2">
        <w:trPr>
          <w:jc w:val="center"/>
        </w:trPr>
        <w:tc>
          <w:tcPr>
            <w:tcW w:w="1650" w:type="pct"/>
          </w:tcPr>
          <w:p w14:paraId="671C1570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Diabetes % (N)*</w:t>
            </w:r>
          </w:p>
        </w:tc>
        <w:tc>
          <w:tcPr>
            <w:tcW w:w="855" w:type="pct"/>
          </w:tcPr>
          <w:p w14:paraId="3B6F4D7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17.0 (404)</w:t>
            </w:r>
          </w:p>
        </w:tc>
        <w:tc>
          <w:tcPr>
            <w:tcW w:w="837" w:type="pct"/>
          </w:tcPr>
          <w:p w14:paraId="37FCB28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13.7 (978)</w:t>
            </w:r>
          </w:p>
        </w:tc>
        <w:tc>
          <w:tcPr>
            <w:tcW w:w="793" w:type="pct"/>
          </w:tcPr>
          <w:p w14:paraId="74594053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1.11</w:t>
            </w:r>
          </w:p>
        </w:tc>
        <w:tc>
          <w:tcPr>
            <w:tcW w:w="865" w:type="pct"/>
          </w:tcPr>
          <w:p w14:paraId="1F05B03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(0.97-1.28)</w:t>
            </w:r>
          </w:p>
        </w:tc>
      </w:tr>
      <w:tr w:rsidR="007A0998" w:rsidRPr="00D959BF" w14:paraId="4C4C000D" w14:textId="77777777" w:rsidTr="00B855E2">
        <w:trPr>
          <w:jc w:val="center"/>
        </w:trPr>
        <w:tc>
          <w:tcPr>
            <w:tcW w:w="1650" w:type="pct"/>
          </w:tcPr>
          <w:p w14:paraId="62DA3F69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Glaucoma % (N)</w:t>
            </w:r>
          </w:p>
        </w:tc>
        <w:tc>
          <w:tcPr>
            <w:tcW w:w="855" w:type="pct"/>
          </w:tcPr>
          <w:p w14:paraId="69BF8EDC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5.5 (130)</w:t>
            </w:r>
          </w:p>
        </w:tc>
        <w:tc>
          <w:tcPr>
            <w:tcW w:w="837" w:type="pct"/>
          </w:tcPr>
          <w:p w14:paraId="74D88774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14.2 (1014)</w:t>
            </w:r>
          </w:p>
        </w:tc>
        <w:tc>
          <w:tcPr>
            <w:tcW w:w="793" w:type="pct"/>
          </w:tcPr>
          <w:p w14:paraId="31D15EC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0.34</w:t>
            </w:r>
          </w:p>
        </w:tc>
        <w:tc>
          <w:tcPr>
            <w:tcW w:w="865" w:type="pct"/>
          </w:tcPr>
          <w:p w14:paraId="482EF3C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(0.28-0.42)</w:t>
            </w:r>
          </w:p>
        </w:tc>
      </w:tr>
      <w:tr w:rsidR="007A0998" w:rsidRPr="00D959BF" w14:paraId="774450E9" w14:textId="77777777" w:rsidTr="00B855E2">
        <w:trPr>
          <w:jc w:val="center"/>
        </w:trPr>
        <w:tc>
          <w:tcPr>
            <w:tcW w:w="1650" w:type="pct"/>
          </w:tcPr>
          <w:p w14:paraId="1AAAC0E0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Heart failure % (N)</w:t>
            </w:r>
          </w:p>
        </w:tc>
        <w:tc>
          <w:tcPr>
            <w:tcW w:w="855" w:type="pct"/>
          </w:tcPr>
          <w:p w14:paraId="23B61629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14.0 (332)</w:t>
            </w:r>
          </w:p>
        </w:tc>
        <w:tc>
          <w:tcPr>
            <w:tcW w:w="837" w:type="pct"/>
          </w:tcPr>
          <w:p w14:paraId="1B7CF2F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9.2 (654)</w:t>
            </w:r>
          </w:p>
        </w:tc>
        <w:tc>
          <w:tcPr>
            <w:tcW w:w="793" w:type="pct"/>
          </w:tcPr>
          <w:p w14:paraId="2382DAC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1.40</w:t>
            </w:r>
          </w:p>
        </w:tc>
        <w:tc>
          <w:tcPr>
            <w:tcW w:w="865" w:type="pct"/>
          </w:tcPr>
          <w:p w14:paraId="6E1002B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(1.18-1.66)</w:t>
            </w:r>
          </w:p>
        </w:tc>
      </w:tr>
      <w:tr w:rsidR="007A0998" w:rsidRPr="00D959BF" w14:paraId="7718E3D9" w14:textId="77777777" w:rsidTr="00B855E2">
        <w:trPr>
          <w:jc w:val="center"/>
        </w:trPr>
        <w:tc>
          <w:tcPr>
            <w:tcW w:w="1650" w:type="pct"/>
          </w:tcPr>
          <w:p w14:paraId="12E0EA5E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Ischemic heart disease % (N)</w:t>
            </w:r>
          </w:p>
        </w:tc>
        <w:tc>
          <w:tcPr>
            <w:tcW w:w="855" w:type="pct"/>
          </w:tcPr>
          <w:p w14:paraId="598BC507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14.7 (350)</w:t>
            </w:r>
          </w:p>
        </w:tc>
        <w:tc>
          <w:tcPr>
            <w:tcW w:w="837" w:type="pct"/>
          </w:tcPr>
          <w:p w14:paraId="6212962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9.4 (673)</w:t>
            </w:r>
          </w:p>
        </w:tc>
        <w:tc>
          <w:tcPr>
            <w:tcW w:w="793" w:type="pct"/>
          </w:tcPr>
          <w:p w14:paraId="7E18271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1.45</w:t>
            </w:r>
          </w:p>
        </w:tc>
        <w:tc>
          <w:tcPr>
            <w:tcW w:w="865" w:type="pct"/>
          </w:tcPr>
          <w:p w14:paraId="7FA1A3E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(1.24-1.69)</w:t>
            </w:r>
          </w:p>
        </w:tc>
      </w:tr>
      <w:tr w:rsidR="007A0998" w:rsidRPr="00D959BF" w14:paraId="42300521" w14:textId="77777777" w:rsidTr="00B855E2">
        <w:trPr>
          <w:jc w:val="center"/>
        </w:trPr>
        <w:tc>
          <w:tcPr>
            <w:tcW w:w="1650" w:type="pct"/>
          </w:tcPr>
          <w:p w14:paraId="10E9F871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Peripheral arterial disease % (N)</w:t>
            </w:r>
          </w:p>
        </w:tc>
        <w:tc>
          <w:tcPr>
            <w:tcW w:w="855" w:type="pct"/>
          </w:tcPr>
          <w:p w14:paraId="7AECBD38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10.2 (241)</w:t>
            </w:r>
          </w:p>
        </w:tc>
        <w:tc>
          <w:tcPr>
            <w:tcW w:w="837" w:type="pct"/>
          </w:tcPr>
          <w:p w14:paraId="67241A0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6.2 (441)</w:t>
            </w:r>
          </w:p>
        </w:tc>
        <w:tc>
          <w:tcPr>
            <w:tcW w:w="793" w:type="pct"/>
          </w:tcPr>
          <w:p w14:paraId="6F089015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1.39</w:t>
            </w:r>
          </w:p>
        </w:tc>
        <w:tc>
          <w:tcPr>
            <w:tcW w:w="865" w:type="pct"/>
          </w:tcPr>
          <w:p w14:paraId="368C5F47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(1.16-1.66)</w:t>
            </w:r>
          </w:p>
        </w:tc>
      </w:tr>
      <w:tr w:rsidR="007A0998" w:rsidRPr="00D959BF" w14:paraId="680DC155" w14:textId="77777777" w:rsidTr="00B855E2">
        <w:trPr>
          <w:jc w:val="center"/>
        </w:trPr>
        <w:tc>
          <w:tcPr>
            <w:tcW w:w="1650" w:type="pct"/>
          </w:tcPr>
          <w:p w14:paraId="474190C4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Renal disease % (N)</w:t>
            </w:r>
          </w:p>
        </w:tc>
        <w:tc>
          <w:tcPr>
            <w:tcW w:w="855" w:type="pct"/>
          </w:tcPr>
          <w:p w14:paraId="395B7782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4.9 (117)</w:t>
            </w:r>
          </w:p>
        </w:tc>
        <w:tc>
          <w:tcPr>
            <w:tcW w:w="837" w:type="pct"/>
          </w:tcPr>
          <w:p w14:paraId="05049AEF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4.0 (282)</w:t>
            </w:r>
          </w:p>
        </w:tc>
        <w:tc>
          <w:tcPr>
            <w:tcW w:w="793" w:type="pct"/>
          </w:tcPr>
          <w:p w14:paraId="1CB87B19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0.88</w:t>
            </w:r>
          </w:p>
        </w:tc>
        <w:tc>
          <w:tcPr>
            <w:tcW w:w="865" w:type="pct"/>
          </w:tcPr>
          <w:p w14:paraId="6C57315E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(0.69-1.13)</w:t>
            </w:r>
          </w:p>
        </w:tc>
      </w:tr>
      <w:tr w:rsidR="007A0998" w:rsidRPr="00D959BF" w14:paraId="7542D8E4" w14:textId="77777777" w:rsidTr="00B855E2">
        <w:trPr>
          <w:jc w:val="center"/>
        </w:trPr>
        <w:tc>
          <w:tcPr>
            <w:tcW w:w="1650" w:type="pct"/>
            <w:tcBorders>
              <w:bottom w:val="single" w:sz="4" w:space="0" w:color="auto"/>
            </w:tcBorders>
          </w:tcPr>
          <w:p w14:paraId="72BEC027" w14:textId="77777777" w:rsidR="007A0998" w:rsidRPr="00D959BF" w:rsidRDefault="007A0998" w:rsidP="00B855E2">
            <w:pPr>
              <w:pStyle w:val="Els-table-text"/>
              <w:jc w:val="both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Stroke % (N)</w:t>
            </w:r>
          </w:p>
        </w:tc>
        <w:tc>
          <w:tcPr>
            <w:tcW w:w="855" w:type="pct"/>
            <w:tcBorders>
              <w:bottom w:val="single" w:sz="4" w:space="0" w:color="auto"/>
            </w:tcBorders>
          </w:tcPr>
          <w:p w14:paraId="1ADE960D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11.6 (276)</w:t>
            </w:r>
          </w:p>
        </w:tc>
        <w:tc>
          <w:tcPr>
            <w:tcW w:w="837" w:type="pct"/>
            <w:tcBorders>
              <w:bottom w:val="single" w:sz="4" w:space="0" w:color="auto"/>
            </w:tcBorders>
          </w:tcPr>
          <w:p w14:paraId="682F2A31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3.9 (280)</w:t>
            </w:r>
          </w:p>
        </w:tc>
        <w:tc>
          <w:tcPr>
            <w:tcW w:w="793" w:type="pct"/>
            <w:tcBorders>
              <w:bottom w:val="single" w:sz="4" w:space="0" w:color="auto"/>
            </w:tcBorders>
          </w:tcPr>
          <w:p w14:paraId="74727FDA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3.09</w:t>
            </w:r>
          </w:p>
        </w:tc>
        <w:tc>
          <w:tcPr>
            <w:tcW w:w="865" w:type="pct"/>
            <w:tcBorders>
              <w:bottom w:val="single" w:sz="4" w:space="0" w:color="auto"/>
            </w:tcBorders>
          </w:tcPr>
          <w:p w14:paraId="679FB72B" w14:textId="77777777" w:rsidR="007A0998" w:rsidRPr="00D959BF" w:rsidRDefault="007A0998" w:rsidP="00B855E2">
            <w:pPr>
              <w:pStyle w:val="Els-table-text"/>
              <w:jc w:val="center"/>
              <w:rPr>
                <w:rFonts w:ascii="Helvetica" w:hAnsi="Helvetica" w:cs="Helvetica"/>
                <w:sz w:val="20"/>
                <w:lang w:val="en-GB"/>
              </w:rPr>
            </w:pPr>
            <w:r w:rsidRPr="00D959BF">
              <w:rPr>
                <w:rFonts w:ascii="Helvetica" w:hAnsi="Helvetica" w:cs="Helvetica"/>
                <w:sz w:val="20"/>
                <w:lang w:val="en-GB"/>
              </w:rPr>
              <w:t>(2.58-3.70)</w:t>
            </w:r>
          </w:p>
        </w:tc>
      </w:tr>
    </w:tbl>
    <w:p w14:paraId="20878EBA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8"/>
          <w:lang w:val="en-GB"/>
        </w:rPr>
      </w:pPr>
    </w:p>
    <w:p w14:paraId="6E62092B" w14:textId="77777777" w:rsidR="007A0998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</w:p>
    <w:p w14:paraId="4731C525" w14:textId="77777777" w:rsidR="007A0998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</w:p>
    <w:p w14:paraId="71C632A7" w14:textId="77777777" w:rsidR="007A0998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</w:p>
    <w:p w14:paraId="00EF3E17" w14:textId="77777777" w:rsidR="007A0998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</w:p>
    <w:p w14:paraId="0B7B3EA1" w14:textId="2D611855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lastRenderedPageBreak/>
        <w:t>Figure S2: Effect measures of the investigated risk factors in the stratified analysis</w:t>
      </w:r>
    </w:p>
    <w:p w14:paraId="6B2E1670" w14:textId="07920672" w:rsidR="007A0998" w:rsidRPr="007A0998" w:rsidRDefault="003309DF" w:rsidP="007A0998">
      <w:pPr>
        <w:spacing w:line="360" w:lineRule="auto"/>
        <w:rPr>
          <w:rFonts w:ascii="Helvetica" w:hAnsi="Helvetica" w:cs="Helvetica"/>
          <w:b/>
          <w:sz w:val="28"/>
          <w:lang w:val="en-GB"/>
        </w:rPr>
      </w:pPr>
      <w:r>
        <w:rPr>
          <w:rFonts w:ascii="Helvetica" w:hAnsi="Helvetica" w:cs="Helvetica"/>
          <w:b/>
          <w:noProof/>
          <w:sz w:val="28"/>
          <w:lang w:val="en-GB"/>
        </w:rPr>
        <w:drawing>
          <wp:inline distT="0" distB="0" distL="0" distR="0" wp14:anchorId="080DFC10" wp14:editId="4A20FEA0">
            <wp:extent cx="6120130" cy="7952376"/>
            <wp:effectExtent l="0" t="0" r="0" b="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68" t="9750" r="14955" b="18875"/>
                    <a:stretch/>
                  </pic:blipFill>
                  <pic:spPr bwMode="auto">
                    <a:xfrm>
                      <a:off x="0" y="0"/>
                      <a:ext cx="6120130" cy="7952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A0998" w:rsidRPr="00D959BF">
        <w:rPr>
          <w:rFonts w:ascii="Helvetica" w:hAnsi="Helvetica" w:cs="Helvetica"/>
          <w:b/>
          <w:sz w:val="28"/>
          <w:lang w:val="en-GB"/>
        </w:rPr>
        <w:br w:type="page"/>
      </w:r>
    </w:p>
    <w:p w14:paraId="621FB26F" w14:textId="77777777" w:rsidR="007A0998" w:rsidRPr="00D959BF" w:rsidRDefault="007A0998" w:rsidP="007A0998">
      <w:pPr>
        <w:rPr>
          <w:rFonts w:ascii="Helvetica" w:hAnsi="Helvetica" w:cs="Helvetica"/>
          <w:b/>
          <w:bCs/>
          <w:sz w:val="28"/>
          <w:szCs w:val="28"/>
          <w:lang w:val="en-GB"/>
        </w:rPr>
      </w:pPr>
      <w:r w:rsidRPr="00D959BF">
        <w:rPr>
          <w:rFonts w:ascii="Helvetica" w:hAnsi="Helvetica" w:cs="Helvetica"/>
          <w:b/>
          <w:bCs/>
          <w:sz w:val="28"/>
          <w:szCs w:val="28"/>
          <w:lang w:val="en-GB"/>
        </w:rPr>
        <w:lastRenderedPageBreak/>
        <w:t>Supplementary material</w:t>
      </w:r>
    </w:p>
    <w:p w14:paraId="750D2DF4" w14:textId="114CCD0C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t xml:space="preserve">Table </w:t>
      </w:r>
      <w:r>
        <w:rPr>
          <w:rFonts w:ascii="Helvetica" w:hAnsi="Helvetica" w:cs="Helvetica"/>
          <w:b/>
          <w:sz w:val="24"/>
          <w:szCs w:val="24"/>
          <w:lang w:val="en-GB"/>
        </w:rPr>
        <w:t>S</w:t>
      </w:r>
      <w:r w:rsidRPr="00D959BF">
        <w:rPr>
          <w:rFonts w:ascii="Helvetica" w:hAnsi="Helvetica" w:cs="Helvetica"/>
          <w:b/>
          <w:sz w:val="24"/>
          <w:szCs w:val="24"/>
          <w:lang w:val="en-GB"/>
        </w:rPr>
        <w:t>1: Utilized ICD 10 and ATC codes</w:t>
      </w:r>
    </w:p>
    <w:p w14:paraId="15A8DD7C" w14:textId="77777777" w:rsidR="007A0998" w:rsidRPr="00D959BF" w:rsidRDefault="007A0998" w:rsidP="007A0998">
      <w:pPr>
        <w:rPr>
          <w:rFonts w:ascii="Helvetica" w:hAnsi="Helvetica" w:cs="Helvetica"/>
          <w:lang w:val="en-GB"/>
        </w:rPr>
      </w:pPr>
      <w:r w:rsidRPr="00D959BF">
        <w:rPr>
          <w:rFonts w:ascii="Helvetica" w:hAnsi="Helvetica" w:cs="Helvetica"/>
          <w:lang w:val="en-GB"/>
        </w:rPr>
        <w:t xml:space="preserve">Abbreviations: RAO, retinal artery occlusion; RVO, retinal vein </w:t>
      </w:r>
      <w:proofErr w:type="gramStart"/>
      <w:r w:rsidRPr="00D959BF">
        <w:rPr>
          <w:rFonts w:ascii="Helvetica" w:hAnsi="Helvetica" w:cs="Helvetica"/>
          <w:lang w:val="en-GB"/>
        </w:rPr>
        <w:t>occlusion;</w:t>
      </w:r>
      <w:proofErr w:type="gramEnd"/>
      <w:r w:rsidRPr="00D959BF">
        <w:rPr>
          <w:rFonts w:ascii="Helvetica" w:hAnsi="Helvetica" w:cs="Helvetica"/>
          <w:lang w:val="en-GB"/>
        </w:rPr>
        <w:t xml:space="preserve"> </w:t>
      </w:r>
    </w:p>
    <w:p w14:paraId="0A458AA2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sz w:val="24"/>
          <w:szCs w:val="24"/>
          <w:lang w:val="en-GB"/>
        </w:rPr>
      </w:pPr>
    </w:p>
    <w:p w14:paraId="28E41F40" w14:textId="650EDF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t xml:space="preserve">Figure </w:t>
      </w:r>
      <w:r>
        <w:rPr>
          <w:rFonts w:ascii="Helvetica" w:hAnsi="Helvetica" w:cs="Helvetica"/>
          <w:b/>
          <w:sz w:val="24"/>
          <w:szCs w:val="24"/>
          <w:lang w:val="en-GB"/>
        </w:rPr>
        <w:t>S</w:t>
      </w:r>
      <w:r w:rsidRPr="00D959BF">
        <w:rPr>
          <w:rFonts w:ascii="Helvetica" w:hAnsi="Helvetica" w:cs="Helvetica"/>
          <w:b/>
          <w:sz w:val="24"/>
          <w:szCs w:val="24"/>
          <w:lang w:val="en-GB"/>
        </w:rPr>
        <w:t>1: Flowchart</w:t>
      </w:r>
    </w:p>
    <w:p w14:paraId="528FAF25" w14:textId="77777777" w:rsidR="007A0998" w:rsidRPr="00D959BF" w:rsidRDefault="007A0998" w:rsidP="007A0998">
      <w:pPr>
        <w:rPr>
          <w:rFonts w:ascii="Helvetica" w:hAnsi="Helvetica" w:cs="Helvetica"/>
          <w:lang w:val="en-GB"/>
        </w:rPr>
      </w:pPr>
      <w:r w:rsidRPr="00D959BF">
        <w:rPr>
          <w:rFonts w:ascii="Helvetica" w:hAnsi="Helvetica" w:cs="Helvetica"/>
          <w:lang w:val="en-GB"/>
        </w:rPr>
        <w:t>Abbreviations: RAO, retinal artery occlusion; RVO, retinal vein occlusion.</w:t>
      </w:r>
    </w:p>
    <w:p w14:paraId="6D3EF08F" w14:textId="77777777" w:rsidR="007A0998" w:rsidRPr="00D959BF" w:rsidRDefault="007A0998" w:rsidP="007A0998">
      <w:pPr>
        <w:rPr>
          <w:rFonts w:ascii="Helvetica" w:hAnsi="Helvetica" w:cs="Helvetica"/>
          <w:lang w:val="en-GB"/>
        </w:rPr>
      </w:pPr>
    </w:p>
    <w:p w14:paraId="229FA127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t>Table S2: Stratified analysis comparing risk factors between RAO subtypes and RVO</w:t>
      </w:r>
    </w:p>
    <w:p w14:paraId="60F60ABD" w14:textId="77777777" w:rsidR="007A0998" w:rsidRPr="00D959BF" w:rsidRDefault="007A0998" w:rsidP="007A0998">
      <w:pPr>
        <w:rPr>
          <w:rFonts w:ascii="Helvetica" w:hAnsi="Helvetica" w:cs="Helvetica"/>
          <w:lang w:val="en-GB"/>
        </w:rPr>
      </w:pPr>
      <w:r w:rsidRPr="00D959BF">
        <w:rPr>
          <w:rFonts w:ascii="Helvetica" w:hAnsi="Helvetica" w:cs="Helvetica"/>
          <w:lang w:val="en-GB"/>
        </w:rPr>
        <w:t>Abbreviations: RAO, retinal artery occlusion; RVO, retinal vein occlusion; CRAO, central retinal artery occlusion; BRAO, branch retinal artery occlusion.</w:t>
      </w:r>
    </w:p>
    <w:p w14:paraId="5A06EFFE" w14:textId="77777777" w:rsidR="007A0998" w:rsidRPr="00D959BF" w:rsidRDefault="007A0998" w:rsidP="007A0998">
      <w:pPr>
        <w:rPr>
          <w:rFonts w:ascii="Helvetica" w:hAnsi="Helvetica" w:cs="Helvetica"/>
          <w:lang w:val="en-GB"/>
        </w:rPr>
      </w:pPr>
    </w:p>
    <w:p w14:paraId="5731BC5D" w14:textId="77777777" w:rsidR="007A0998" w:rsidRPr="00D959BF" w:rsidRDefault="007A0998" w:rsidP="007A0998">
      <w:pPr>
        <w:spacing w:line="360" w:lineRule="auto"/>
        <w:rPr>
          <w:rFonts w:ascii="Helvetica" w:hAnsi="Helvetica" w:cs="Helvetica"/>
          <w:b/>
          <w:sz w:val="24"/>
          <w:szCs w:val="24"/>
          <w:lang w:val="en-GB"/>
        </w:rPr>
      </w:pPr>
      <w:r w:rsidRPr="00D959BF">
        <w:rPr>
          <w:rFonts w:ascii="Helvetica" w:hAnsi="Helvetica" w:cs="Helvetica"/>
          <w:b/>
          <w:sz w:val="24"/>
          <w:szCs w:val="24"/>
          <w:lang w:val="en-GB"/>
        </w:rPr>
        <w:t>Figure S2: Effect measures of the investigated risk factors in the stratified analysis</w:t>
      </w:r>
    </w:p>
    <w:p w14:paraId="2A141480" w14:textId="77777777" w:rsidR="007A0998" w:rsidRPr="00D959BF" w:rsidRDefault="007A0998" w:rsidP="007A0998">
      <w:pPr>
        <w:rPr>
          <w:rFonts w:ascii="Helvetica" w:hAnsi="Helvetica" w:cs="Helvetica"/>
          <w:lang w:val="en-GB"/>
        </w:rPr>
      </w:pPr>
      <w:r w:rsidRPr="00D959BF">
        <w:rPr>
          <w:rFonts w:ascii="Helvetica" w:hAnsi="Helvetica" w:cs="Helvetica"/>
          <w:lang w:val="en-GB"/>
        </w:rPr>
        <w:t>Abbreviations: RAO, retinal artery occlusion; RVO, retinal vein occlusion; CRAO, central retinal artery occlusion; BRAO, branch retinal artery occlusion.</w:t>
      </w:r>
    </w:p>
    <w:p w14:paraId="0987E450" w14:textId="77777777" w:rsidR="006D7831" w:rsidRPr="007A0998" w:rsidRDefault="003309DF">
      <w:pPr>
        <w:rPr>
          <w:lang w:val="en-GB"/>
        </w:rPr>
      </w:pPr>
    </w:p>
    <w:sectPr w:rsidR="006D7831" w:rsidRPr="007A0998" w:rsidSect="00333140">
      <w:footerReference w:type="default" r:id="rId6"/>
      <w:pgSz w:w="11906" w:h="16838"/>
      <w:pgMar w:top="1701" w:right="1134" w:bottom="1701" w:left="1134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1074429"/>
      <w:docPartObj>
        <w:docPartGallery w:val="Page Numbers (Bottom of Page)"/>
        <w:docPartUnique/>
      </w:docPartObj>
    </w:sdtPr>
    <w:sdtEndPr/>
    <w:sdtContent>
      <w:p w14:paraId="7BE9EBC6" w14:textId="77777777" w:rsidR="00696C45" w:rsidRDefault="003309DF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070EA7" w14:textId="77777777" w:rsidR="00696C45" w:rsidRDefault="003309DF">
    <w:pPr>
      <w:pStyle w:val="Sidefod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998"/>
    <w:rsid w:val="001D1266"/>
    <w:rsid w:val="00224BB5"/>
    <w:rsid w:val="003309DF"/>
    <w:rsid w:val="00660AFA"/>
    <w:rsid w:val="007A0998"/>
    <w:rsid w:val="0087376B"/>
    <w:rsid w:val="00BD1B26"/>
    <w:rsid w:val="00DB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76B88"/>
  <w15:chartTrackingRefBased/>
  <w15:docId w15:val="{154C89AB-AD06-4F6F-9266-4D1F32AE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0998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Els-table-text">
    <w:name w:val="Els-table-text"/>
    <w:rsid w:val="007A0998"/>
    <w:pPr>
      <w:spacing w:after="80" w:line="200" w:lineRule="exact"/>
    </w:pPr>
    <w:rPr>
      <w:rFonts w:ascii="Times New Roman" w:eastAsia="SimSun" w:hAnsi="Times New Roman" w:cs="Times New Roman"/>
      <w:sz w:val="14"/>
      <w:szCs w:val="20"/>
      <w:lang w:val="en-US"/>
    </w:rPr>
  </w:style>
  <w:style w:type="paragraph" w:customStyle="1" w:styleId="Els-table-col-head">
    <w:name w:val="Els-table-col-head"/>
    <w:basedOn w:val="Els-table-text"/>
    <w:qFormat/>
    <w:rsid w:val="007A0998"/>
    <w:rPr>
      <w:b/>
      <w:sz w:val="16"/>
    </w:rPr>
  </w:style>
  <w:style w:type="paragraph" w:styleId="Sidefod">
    <w:name w:val="footer"/>
    <w:basedOn w:val="Normal"/>
    <w:link w:val="SidefodTegn"/>
    <w:uiPriority w:val="99"/>
    <w:unhideWhenUsed/>
    <w:rsid w:val="007A09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A0998"/>
  </w:style>
  <w:style w:type="character" w:styleId="Linjenummer">
    <w:name w:val="line number"/>
    <w:basedOn w:val="Standardskrifttypeiafsnit"/>
    <w:uiPriority w:val="99"/>
    <w:semiHidden/>
    <w:unhideWhenUsed/>
    <w:rsid w:val="007A09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446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Ørskov</dc:creator>
  <cp:keywords/>
  <dc:description/>
  <cp:lastModifiedBy>Marie Ørskov</cp:lastModifiedBy>
  <cp:revision>1</cp:revision>
  <dcterms:created xsi:type="dcterms:W3CDTF">2022-02-21T10:15:00Z</dcterms:created>
  <dcterms:modified xsi:type="dcterms:W3CDTF">2022-02-21T10:33:00Z</dcterms:modified>
</cp:coreProperties>
</file>