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2C98A" w14:textId="77777777" w:rsidR="00E60D65" w:rsidRPr="00AD1502" w:rsidRDefault="00E60D65" w:rsidP="00E60D65">
      <w:pPr>
        <w:spacing w:line="360" w:lineRule="auto"/>
        <w:jc w:val="both"/>
        <w:rPr>
          <w:rFonts w:ascii="Times New Roman" w:hAnsi="Times New Roman" w:cs="Times New Roman"/>
          <w:b/>
          <w:sz w:val="28"/>
          <w:szCs w:val="28"/>
        </w:rPr>
      </w:pPr>
      <w:r w:rsidRPr="00AD1502">
        <w:rPr>
          <w:rFonts w:ascii="Times New Roman" w:hAnsi="Times New Roman" w:cs="Times New Roman"/>
          <w:b/>
          <w:sz w:val="28"/>
          <w:szCs w:val="28"/>
        </w:rPr>
        <w:t>Synthesis of rice derived high surface area zinc oxide supported copper catalysts and its catalytic activity studies on cyclohexanol dehydrogenation</w:t>
      </w:r>
    </w:p>
    <w:p w14:paraId="543A6868" w14:textId="003231CD" w:rsidR="00D35948" w:rsidRPr="00E60D65" w:rsidRDefault="00E60D65" w:rsidP="00E60D65">
      <w:pPr>
        <w:spacing w:line="360" w:lineRule="auto"/>
        <w:jc w:val="both"/>
        <w:rPr>
          <w:rFonts w:ascii="Times New Roman" w:hAnsi="Times New Roman" w:cs="Times New Roman"/>
          <w:sz w:val="28"/>
          <w:szCs w:val="28"/>
        </w:rPr>
      </w:pPr>
      <w:r w:rsidRPr="00C8284E">
        <w:rPr>
          <w:rFonts w:ascii="Times New Roman" w:hAnsi="Times New Roman" w:cs="Times New Roman"/>
          <w:sz w:val="24"/>
          <w:szCs w:val="24"/>
        </w:rPr>
        <w:t>Kumara Swamy Koppadi</w:t>
      </w:r>
      <w:r w:rsidRPr="00C8284E">
        <w:rPr>
          <w:rFonts w:ascii="Times New Roman" w:hAnsi="Times New Roman" w:cs="Times New Roman"/>
          <w:sz w:val="24"/>
          <w:szCs w:val="24"/>
          <w:vertAlign w:val="superscript"/>
        </w:rPr>
        <w:t>a,</w:t>
      </w:r>
      <w:r w:rsidRPr="00C8284E">
        <w:rPr>
          <w:rFonts w:ascii="Times New Roman" w:hAnsi="Times New Roman" w:cs="Times New Roman"/>
          <w:sz w:val="28"/>
          <w:szCs w:val="28"/>
        </w:rPr>
        <w:t>*</w:t>
      </w:r>
      <w:r w:rsidRPr="00C8284E">
        <w:rPr>
          <w:rFonts w:ascii="Times New Roman" w:hAnsi="Times New Roman" w:cs="Times New Roman"/>
          <w:sz w:val="24"/>
          <w:szCs w:val="24"/>
        </w:rPr>
        <w:t>, Nagaraju</w:t>
      </w:r>
      <w:r w:rsidR="009A77E7">
        <w:rPr>
          <w:rFonts w:ascii="Times New Roman" w:hAnsi="Times New Roman" w:cs="Times New Roman"/>
          <w:sz w:val="24"/>
          <w:szCs w:val="24"/>
        </w:rPr>
        <w:t xml:space="preserve"> </w:t>
      </w:r>
      <w:r w:rsidRPr="00C8284E">
        <w:rPr>
          <w:rFonts w:ascii="Times New Roman" w:hAnsi="Times New Roman" w:cs="Times New Roman"/>
          <w:sz w:val="24"/>
          <w:szCs w:val="24"/>
        </w:rPr>
        <w:t>Nekkala</w:t>
      </w:r>
      <w:r w:rsidRPr="00C8284E">
        <w:rPr>
          <w:rFonts w:ascii="Times New Roman" w:hAnsi="Times New Roman" w:cs="Times New Roman"/>
          <w:sz w:val="24"/>
          <w:szCs w:val="24"/>
          <w:vertAlign w:val="superscript"/>
        </w:rPr>
        <w:t>a</w:t>
      </w:r>
      <w:r w:rsidRPr="00C8284E">
        <w:rPr>
          <w:rFonts w:ascii="Times New Roman" w:hAnsi="Times New Roman" w:cs="Times New Roman"/>
          <w:sz w:val="24"/>
          <w:szCs w:val="24"/>
        </w:rPr>
        <w:t>,Ponnala</w:t>
      </w:r>
      <w:r w:rsidR="009A77E7">
        <w:rPr>
          <w:rFonts w:ascii="Times New Roman" w:hAnsi="Times New Roman" w:cs="Times New Roman"/>
          <w:sz w:val="24"/>
          <w:szCs w:val="24"/>
        </w:rPr>
        <w:t xml:space="preserve"> </w:t>
      </w:r>
      <w:r w:rsidRPr="00C8284E">
        <w:rPr>
          <w:rFonts w:ascii="Times New Roman" w:hAnsi="Times New Roman" w:cs="Times New Roman"/>
          <w:sz w:val="24"/>
          <w:szCs w:val="24"/>
        </w:rPr>
        <w:t>Bhanuchander</w:t>
      </w:r>
      <w:r w:rsidRPr="00C8284E">
        <w:rPr>
          <w:rFonts w:ascii="Times New Roman" w:hAnsi="Times New Roman" w:cs="Times New Roman"/>
          <w:sz w:val="24"/>
          <w:szCs w:val="24"/>
          <w:vertAlign w:val="superscript"/>
        </w:rPr>
        <w:t>a</w:t>
      </w:r>
      <w:r w:rsidRPr="00C8284E">
        <w:rPr>
          <w:rFonts w:ascii="Times New Roman" w:hAnsi="Times New Roman" w:cs="Times New Roman"/>
          <w:sz w:val="24"/>
          <w:szCs w:val="24"/>
        </w:rPr>
        <w:t>,</w:t>
      </w:r>
      <w:r w:rsidRPr="00C8284E">
        <w:rPr>
          <w:rFonts w:ascii="Times New Roman" w:hAnsi="Times New Roman" w:cs="Times New Roman"/>
          <w:bCs/>
          <w:color w:val="000000" w:themeColor="text1"/>
          <w:sz w:val="24"/>
          <w:szCs w:val="24"/>
          <w:lang w:val="fi-FI"/>
        </w:rPr>
        <w:t xml:space="preserve"> SK Hussain</w:t>
      </w:r>
      <w:r w:rsidRPr="00C8284E">
        <w:rPr>
          <w:rFonts w:ascii="Times New Roman" w:hAnsi="Times New Roman" w:cs="Times New Roman"/>
          <w:bCs/>
          <w:color w:val="000000" w:themeColor="text1"/>
          <w:sz w:val="24"/>
          <w:szCs w:val="24"/>
          <w:vertAlign w:val="superscript"/>
          <w:lang w:val="fi-FI"/>
        </w:rPr>
        <w:t>a</w:t>
      </w:r>
      <w:r w:rsidRPr="00C8284E">
        <w:rPr>
          <w:rFonts w:ascii="Times New Roman" w:hAnsi="Times New Roman" w:cs="Times New Roman"/>
          <w:sz w:val="24"/>
          <w:szCs w:val="24"/>
        </w:rPr>
        <w:t>, Perupogu</w:t>
      </w:r>
      <w:r w:rsidR="009A77E7">
        <w:rPr>
          <w:rFonts w:ascii="Times New Roman" w:hAnsi="Times New Roman" w:cs="Times New Roman"/>
          <w:sz w:val="24"/>
          <w:szCs w:val="24"/>
        </w:rPr>
        <w:t xml:space="preserve"> </w:t>
      </w:r>
      <w:r w:rsidRPr="00C8284E">
        <w:rPr>
          <w:rFonts w:ascii="Times New Roman" w:hAnsi="Times New Roman" w:cs="Times New Roman"/>
          <w:sz w:val="24"/>
          <w:szCs w:val="24"/>
        </w:rPr>
        <w:t>Vijayanand</w:t>
      </w:r>
      <w:r w:rsidRPr="00C8284E">
        <w:rPr>
          <w:rFonts w:ascii="Times New Roman" w:hAnsi="Times New Roman" w:cs="Times New Roman"/>
          <w:sz w:val="24"/>
          <w:szCs w:val="24"/>
          <w:vertAlign w:val="superscript"/>
        </w:rPr>
        <w:t>a</w:t>
      </w:r>
      <w:r w:rsidR="00C66307">
        <w:rPr>
          <w:rFonts w:ascii="Times New Roman" w:hAnsi="Times New Roman" w:cs="Times New Roman"/>
          <w:sz w:val="28"/>
          <w:szCs w:val="28"/>
          <w:vertAlign w:val="superscript"/>
        </w:rPr>
        <w:t xml:space="preserve"> </w:t>
      </w:r>
      <w:r w:rsidR="00C66307">
        <w:rPr>
          <w:rFonts w:ascii="Times New Roman" w:hAnsi="Times New Roman" w:cs="Times New Roman"/>
          <w:sz w:val="24"/>
          <w:szCs w:val="24"/>
        </w:rPr>
        <w:t>,</w:t>
      </w:r>
      <w:r w:rsidRPr="00C8284E">
        <w:rPr>
          <w:rFonts w:ascii="Times New Roman" w:hAnsi="Times New Roman" w:cs="Times New Roman"/>
          <w:sz w:val="24"/>
          <w:szCs w:val="24"/>
        </w:rPr>
        <w:t>Putrakumar</w:t>
      </w:r>
      <w:r w:rsidR="009A77E7">
        <w:rPr>
          <w:rFonts w:ascii="Times New Roman" w:hAnsi="Times New Roman" w:cs="Times New Roman"/>
          <w:sz w:val="24"/>
          <w:szCs w:val="24"/>
        </w:rPr>
        <w:t xml:space="preserve"> </w:t>
      </w:r>
      <w:r w:rsidRPr="00C8284E">
        <w:rPr>
          <w:rFonts w:ascii="Times New Roman" w:hAnsi="Times New Roman" w:cs="Times New Roman"/>
          <w:sz w:val="24"/>
          <w:szCs w:val="24"/>
        </w:rPr>
        <w:t>Balla</w:t>
      </w:r>
      <w:r w:rsidRPr="00C8284E">
        <w:rPr>
          <w:rFonts w:ascii="Times New Roman" w:hAnsi="Times New Roman" w:cs="Times New Roman"/>
          <w:sz w:val="24"/>
          <w:szCs w:val="24"/>
          <w:vertAlign w:val="superscript"/>
        </w:rPr>
        <w:t>a</w:t>
      </w:r>
      <w:r w:rsidRPr="00AD1502">
        <w:rPr>
          <w:rFonts w:ascii="Times New Roman" w:hAnsi="Times New Roman" w:cs="Times New Roman"/>
          <w:sz w:val="24"/>
          <w:szCs w:val="24"/>
          <w:vertAlign w:val="superscript"/>
        </w:rPr>
        <w:t>,b</w:t>
      </w:r>
      <w:r>
        <w:rPr>
          <w:rFonts w:ascii="Times New Roman" w:hAnsi="Times New Roman" w:cs="Times New Roman"/>
          <w:sz w:val="24"/>
          <w:szCs w:val="24"/>
          <w:vertAlign w:val="superscript"/>
        </w:rPr>
        <w:t>,</w:t>
      </w:r>
      <w:r w:rsidRPr="002A4CA6">
        <w:rPr>
          <w:rFonts w:ascii="Times New Roman" w:hAnsi="Times New Roman" w:cs="Times New Roman"/>
          <w:sz w:val="28"/>
          <w:szCs w:val="28"/>
        </w:rPr>
        <w:t>*</w:t>
      </w:r>
    </w:p>
    <w:p w14:paraId="066E36BD" w14:textId="684C4314" w:rsidR="00EB21F2" w:rsidRPr="00CA6CE3" w:rsidRDefault="00F24F5C" w:rsidP="003B2A87">
      <w:pPr>
        <w:rPr>
          <w:rFonts w:ascii="Times New Roman" w:hAnsi="Times New Roman" w:cs="Times New Roman"/>
          <w:b/>
          <w:bCs/>
          <w:sz w:val="28"/>
          <w:szCs w:val="28"/>
        </w:rPr>
      </w:pPr>
      <w:r w:rsidRPr="00E60D65">
        <w:rPr>
          <w:rFonts w:ascii="Times New Roman" w:hAnsi="Times New Roman" w:cs="Times New Roman"/>
          <w:b/>
          <w:bCs/>
          <w:sz w:val="28"/>
          <w:szCs w:val="28"/>
        </w:rPr>
        <w:t>Supplementary Informatio</w:t>
      </w:r>
      <w:r w:rsidR="0019579D" w:rsidRPr="00E60D65">
        <w:rPr>
          <w:rFonts w:ascii="Times New Roman" w:hAnsi="Times New Roman" w:cs="Times New Roman"/>
          <w:b/>
          <w:bCs/>
          <w:sz w:val="28"/>
          <w:szCs w:val="28"/>
        </w:rPr>
        <w:t>n</w:t>
      </w:r>
    </w:p>
    <w:p w14:paraId="43DF08EA" w14:textId="7E0BEC2B" w:rsidR="00EB21F2" w:rsidRDefault="00EB21F2" w:rsidP="00CA6CE3">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5F85B3D" wp14:editId="73D0EDD4">
            <wp:extent cx="4336956" cy="2743200"/>
            <wp:effectExtent l="19050" t="0" r="6444"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36956" cy="2743200"/>
                    </a:xfrm>
                    <a:prstGeom prst="rect">
                      <a:avLst/>
                    </a:prstGeom>
                    <a:noFill/>
                  </pic:spPr>
                </pic:pic>
              </a:graphicData>
            </a:graphic>
          </wp:inline>
        </w:drawing>
      </w:r>
    </w:p>
    <w:p w14:paraId="01E3D131" w14:textId="2A7023DC" w:rsidR="00EB21F2" w:rsidRDefault="00EB21F2" w:rsidP="00CA6CE3">
      <w:pPr>
        <w:jc w:val="center"/>
        <w:rPr>
          <w:rFonts w:ascii="Times New Roman" w:hAnsi="Times New Roman" w:cs="Times New Roman"/>
          <w:sz w:val="24"/>
          <w:szCs w:val="24"/>
        </w:rPr>
      </w:pPr>
      <w:r w:rsidRPr="00F976F8">
        <w:rPr>
          <w:rFonts w:ascii="Times New Roman" w:hAnsi="Times New Roman"/>
          <w:b/>
          <w:bCs/>
          <w:kern w:val="24"/>
          <w:sz w:val="24"/>
          <w:szCs w:val="24"/>
        </w:rPr>
        <w:t xml:space="preserve">Figure S.1: </w:t>
      </w:r>
      <w:r w:rsidRPr="00F976F8">
        <w:rPr>
          <w:rFonts w:ascii="Times New Roman" w:hAnsi="Times New Roman"/>
          <w:kern w:val="24"/>
          <w:sz w:val="24"/>
          <w:szCs w:val="24"/>
        </w:rPr>
        <w:t xml:space="preserve">Schematic </w:t>
      </w:r>
      <w:r w:rsidR="00830495">
        <w:rPr>
          <w:rFonts w:ascii="Times New Roman" w:hAnsi="Times New Roman"/>
          <w:kern w:val="24"/>
          <w:sz w:val="24"/>
          <w:szCs w:val="24"/>
        </w:rPr>
        <w:t>d</w:t>
      </w:r>
      <w:r w:rsidRPr="00F976F8">
        <w:rPr>
          <w:rFonts w:ascii="Times New Roman" w:hAnsi="Times New Roman"/>
          <w:kern w:val="24"/>
          <w:sz w:val="24"/>
          <w:szCs w:val="24"/>
        </w:rPr>
        <w:t xml:space="preserve">iagram for </w:t>
      </w:r>
      <w:r>
        <w:rPr>
          <w:rFonts w:ascii="Times New Roman" w:hAnsi="Times New Roman"/>
          <w:kern w:val="24"/>
          <w:sz w:val="24"/>
          <w:szCs w:val="24"/>
        </w:rPr>
        <w:t>vapour phase cyclohexanol dehydrogenation reaction.</w:t>
      </w:r>
    </w:p>
    <w:p w14:paraId="1BDCF25C" w14:textId="682B6991" w:rsidR="00EB21F2" w:rsidRDefault="00CA6CE3" w:rsidP="003B2A87">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47DC367" wp14:editId="47BE3D8E">
            <wp:extent cx="5257800" cy="2286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5799" t="8757" r="5767" b="1684"/>
                    <a:stretch/>
                  </pic:blipFill>
                  <pic:spPr bwMode="auto">
                    <a:xfrm>
                      <a:off x="0" y="0"/>
                      <a:ext cx="5257800" cy="2286000"/>
                    </a:xfrm>
                    <a:prstGeom prst="rect">
                      <a:avLst/>
                    </a:prstGeom>
                    <a:noFill/>
                    <a:ln>
                      <a:noFill/>
                    </a:ln>
                    <a:extLst>
                      <a:ext uri="{53640926-AAD7-44D8-BBD7-CCE9431645EC}">
                        <a14:shadowObscured xmlns:a14="http://schemas.microsoft.com/office/drawing/2010/main"/>
                      </a:ext>
                    </a:extLst>
                  </pic:spPr>
                </pic:pic>
              </a:graphicData>
            </a:graphic>
          </wp:inline>
        </w:drawing>
      </w:r>
    </w:p>
    <w:p w14:paraId="064A77B0" w14:textId="6E16F7E6" w:rsidR="00EB21F2" w:rsidRDefault="00CA6CE3" w:rsidP="003B2A87">
      <w:pPr>
        <w:rPr>
          <w:rFonts w:ascii="Times New Roman" w:hAnsi="Times New Roman" w:cs="Times New Roman"/>
          <w:sz w:val="24"/>
          <w:szCs w:val="24"/>
        </w:rPr>
      </w:pPr>
      <w:r w:rsidRPr="00CA6CE3">
        <w:rPr>
          <w:rFonts w:ascii="Times New Roman" w:hAnsi="Times New Roman" w:cs="Times New Roman"/>
          <w:b/>
          <w:bCs/>
          <w:sz w:val="24"/>
          <w:szCs w:val="24"/>
        </w:rPr>
        <w:t xml:space="preserve"> Figure S.2:</w:t>
      </w:r>
      <w:r w:rsidRPr="00CA6CE3">
        <w:rPr>
          <w:rFonts w:ascii="Times New Roman" w:hAnsi="Times New Roman" w:cs="Times New Roman"/>
          <w:sz w:val="24"/>
          <w:szCs w:val="24"/>
        </w:rPr>
        <w:t xml:space="preserve"> (a) N</w:t>
      </w:r>
      <w:r w:rsidRPr="00CA6CE3">
        <w:rPr>
          <w:rFonts w:ascii="Times New Roman" w:hAnsi="Times New Roman" w:cs="Times New Roman"/>
          <w:sz w:val="24"/>
          <w:szCs w:val="24"/>
          <w:vertAlign w:val="subscript"/>
        </w:rPr>
        <w:t>2</w:t>
      </w:r>
      <w:r w:rsidRPr="00CA6CE3">
        <w:rPr>
          <w:rFonts w:ascii="Times New Roman" w:hAnsi="Times New Roman" w:cs="Times New Roman"/>
          <w:sz w:val="24"/>
          <w:szCs w:val="24"/>
        </w:rPr>
        <w:t xml:space="preserve"> adsorption-desorption isotherm and (b) Pore size distribution curves of </w:t>
      </w:r>
      <w:r>
        <w:rPr>
          <w:rFonts w:ascii="Times New Roman" w:hAnsi="Times New Roman" w:cs="Times New Roman"/>
          <w:sz w:val="24"/>
          <w:szCs w:val="24"/>
        </w:rPr>
        <w:t xml:space="preserve"> </w:t>
      </w:r>
      <w:r w:rsidRPr="00CA6CE3">
        <w:rPr>
          <w:rFonts w:ascii="Times New Roman" w:hAnsi="Times New Roman" w:cs="Times New Roman"/>
          <w:sz w:val="24"/>
          <w:szCs w:val="24"/>
        </w:rPr>
        <w:t>12Cu/HSA-ZnO cataly</w:t>
      </w:r>
      <w:r>
        <w:rPr>
          <w:rFonts w:ascii="Times New Roman" w:hAnsi="Times New Roman" w:cs="Times New Roman"/>
          <w:sz w:val="24"/>
          <w:szCs w:val="24"/>
        </w:rPr>
        <w:t>sts</w:t>
      </w:r>
    </w:p>
    <w:p w14:paraId="2556B47F" w14:textId="77777777" w:rsidR="0072103F" w:rsidRDefault="0072103F" w:rsidP="003B2A87">
      <w:pPr>
        <w:rPr>
          <w:rFonts w:ascii="Times New Roman" w:hAnsi="Times New Roman" w:cs="Times New Roman"/>
          <w:color w:val="222222"/>
          <w:sz w:val="24"/>
          <w:szCs w:val="24"/>
          <w:shd w:val="clear" w:color="auto" w:fill="FFFFFF"/>
        </w:rPr>
      </w:pPr>
    </w:p>
    <w:p w14:paraId="0A572E14" w14:textId="77777777" w:rsidR="00B15BA9" w:rsidRPr="00B15BA9" w:rsidRDefault="0072103F" w:rsidP="00B15BA9">
      <w:pPr>
        <w:spacing w:line="480" w:lineRule="auto"/>
        <w:jc w:val="both"/>
        <w:rPr>
          <w:rFonts w:ascii="Times New Roman" w:hAnsi="Times New Roman" w:cs="Times New Roman"/>
          <w:b/>
          <w:color w:val="000000" w:themeColor="text1"/>
          <w:sz w:val="24"/>
          <w:szCs w:val="24"/>
        </w:rPr>
      </w:pPr>
      <w:r w:rsidRPr="00B15BA9">
        <w:rPr>
          <w:rFonts w:ascii="Times New Roman" w:hAnsi="Times New Roman" w:cs="Times New Roman"/>
          <w:b/>
          <w:bCs/>
          <w:color w:val="000000" w:themeColor="text1"/>
          <w:sz w:val="24"/>
          <w:szCs w:val="24"/>
          <w:shd w:val="clear" w:color="auto" w:fill="FFFFFF"/>
        </w:rPr>
        <w:lastRenderedPageBreak/>
        <w:t>Synthesis of 12Cu/</w:t>
      </w:r>
      <w:r w:rsidR="00B15BA9" w:rsidRPr="00B15BA9">
        <w:rPr>
          <w:rFonts w:ascii="Times New Roman" w:hAnsi="Times New Roman" w:cs="Times New Roman"/>
          <w:b/>
          <w:color w:val="000000" w:themeColor="text1"/>
          <w:sz w:val="24"/>
          <w:szCs w:val="24"/>
        </w:rPr>
        <w:t xml:space="preserve"> LSA-ZnO:</w:t>
      </w:r>
    </w:p>
    <w:p w14:paraId="4D8F62BF" w14:textId="77777777" w:rsidR="006D3B72" w:rsidRPr="00B15BA9" w:rsidRDefault="00B15BA9" w:rsidP="0072103F">
      <w:pPr>
        <w:spacing w:line="480" w:lineRule="auto"/>
        <w:jc w:val="both"/>
        <w:rPr>
          <w:rFonts w:ascii="Times New Roman" w:hAnsi="Times New Roman" w:cs="Times New Roman"/>
          <w:color w:val="000000" w:themeColor="text1"/>
          <w:sz w:val="24"/>
          <w:szCs w:val="24"/>
        </w:rPr>
      </w:pPr>
      <w:r w:rsidRPr="00B15BA9">
        <w:rPr>
          <w:rFonts w:ascii="Times New Roman" w:hAnsi="Times New Roman" w:cs="Times New Roman"/>
          <w:color w:val="000000" w:themeColor="text1"/>
          <w:sz w:val="24"/>
          <w:szCs w:val="24"/>
        </w:rPr>
        <w:t>LSA-ZnO support was prepared by precipitation method. In a typical synthesis,</w:t>
      </w:r>
      <w:r w:rsidRPr="00B15BA9">
        <w:rPr>
          <w:rFonts w:ascii="Times New Roman" w:hAnsi="Times New Roman" w:cs="Times New Roman"/>
          <w:b/>
          <w:color w:val="000000" w:themeColor="text1"/>
          <w:sz w:val="24"/>
          <w:szCs w:val="24"/>
        </w:rPr>
        <w:t xml:space="preserve"> </w:t>
      </w:r>
      <w:r w:rsidRPr="00B15BA9">
        <w:rPr>
          <w:rFonts w:ascii="Times New Roman" w:hAnsi="Times New Roman" w:cs="Times New Roman"/>
          <w:color w:val="000000" w:themeColor="text1"/>
          <w:sz w:val="24"/>
          <w:szCs w:val="24"/>
        </w:rPr>
        <w:t>required amount of Zinc nitrate trihydrate was dissolved in distilled water in 500 ml beaker. The aqueous solution of potassium carbonate added to the above solution drop by drop at constant P</w:t>
      </w:r>
      <w:r w:rsidRPr="00B15BA9">
        <w:rPr>
          <w:rFonts w:ascii="Times New Roman" w:hAnsi="Times New Roman" w:cs="Times New Roman"/>
          <w:color w:val="000000" w:themeColor="text1"/>
          <w:sz w:val="24"/>
          <w:szCs w:val="24"/>
          <w:vertAlign w:val="superscript"/>
        </w:rPr>
        <w:t>H</w:t>
      </w:r>
      <w:r w:rsidRPr="00B15BA9">
        <w:rPr>
          <w:rFonts w:ascii="Times New Roman" w:hAnsi="Times New Roman" w:cs="Times New Roman"/>
          <w:color w:val="000000" w:themeColor="text1"/>
          <w:sz w:val="24"/>
          <w:szCs w:val="24"/>
        </w:rPr>
        <w:t>-9. After completion of precipitation process, the resultant precipitate mixture thoroughly washed with distilled water. The resultant obtained white solid was dried in a oven at 373 K for 12h. Later, this white colored solid was calcined at 723 K for 5 h. By using this support, 12Cu/LSA-ZnO catalyst was synthesized by impregnation method. In this typical synthesis, the required amount of Cu (NO</w:t>
      </w:r>
      <w:r w:rsidRPr="00B15BA9">
        <w:rPr>
          <w:rFonts w:ascii="Times New Roman" w:hAnsi="Times New Roman" w:cs="Times New Roman"/>
          <w:color w:val="000000" w:themeColor="text1"/>
          <w:sz w:val="24"/>
          <w:szCs w:val="24"/>
          <w:vertAlign w:val="subscript"/>
        </w:rPr>
        <w:t>3)2</w:t>
      </w:r>
      <w:r w:rsidRPr="00B15BA9">
        <w:rPr>
          <w:rFonts w:ascii="Times New Roman" w:hAnsi="Times New Roman" w:cs="Times New Roman"/>
          <w:color w:val="000000" w:themeColor="text1"/>
          <w:sz w:val="24"/>
          <w:szCs w:val="24"/>
        </w:rPr>
        <w:t xml:space="preserve"> 3H</w:t>
      </w:r>
      <w:r w:rsidRPr="00B15BA9">
        <w:rPr>
          <w:rFonts w:ascii="Times New Roman" w:hAnsi="Times New Roman" w:cs="Times New Roman"/>
          <w:color w:val="000000" w:themeColor="text1"/>
          <w:sz w:val="24"/>
          <w:szCs w:val="24"/>
          <w:vertAlign w:val="subscript"/>
        </w:rPr>
        <w:t>2</w:t>
      </w:r>
      <w:r w:rsidRPr="00B15BA9">
        <w:rPr>
          <w:rFonts w:ascii="Times New Roman" w:hAnsi="Times New Roman" w:cs="Times New Roman"/>
          <w:color w:val="000000" w:themeColor="text1"/>
          <w:sz w:val="24"/>
          <w:szCs w:val="24"/>
        </w:rPr>
        <w:t>O (Sigma-Aldrich, USA, 99.9%) were dissolved in 100 ml beaker. To this resultant solution, add the LSA-ZnO support. The resultant mixture was dried slowly on hot plate at 353 K up to completely removal of water. The dried solid was kept in a oven for 12 h at 373 K then the resultant solid was calcined at 623 K for 8 h under air flow.</w:t>
      </w:r>
    </w:p>
    <w:p w14:paraId="10CC1D0B" w14:textId="77777777" w:rsidR="006D3B72" w:rsidRDefault="00E60D65" w:rsidP="00E60D65">
      <w:pPr>
        <w:jc w:val="center"/>
        <w:rPr>
          <w:rFonts w:ascii="Times New Roman" w:hAnsi="Times New Roman" w:cs="Times New Roman"/>
          <w:sz w:val="24"/>
          <w:szCs w:val="24"/>
        </w:rPr>
      </w:pPr>
      <w:r w:rsidRPr="003B2A87">
        <w:rPr>
          <w:rFonts w:ascii="Times New Roman" w:hAnsi="Times New Roman" w:cs="Times New Roman"/>
          <w:noProof/>
          <w:sz w:val="24"/>
          <w:szCs w:val="24"/>
        </w:rPr>
        <w:drawing>
          <wp:inline distT="0" distB="0" distL="0" distR="0" wp14:anchorId="466DE7FE" wp14:editId="0169C5FB">
            <wp:extent cx="3129826" cy="2743200"/>
            <wp:effectExtent l="19050" t="0" r="0" b="0"/>
            <wp:docPr id="5" name="Picture 1" descr="C:\Users\DR KUMARA SWAMY K\Desktop\CSA\Graph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 KUMARA SWAMY K\Desktop\CSA\Graph1.tif"/>
                    <pic:cNvPicPr>
                      <a:picLocks noChangeAspect="1" noChangeArrowheads="1"/>
                    </pic:cNvPicPr>
                  </pic:nvPicPr>
                  <pic:blipFill>
                    <a:blip r:embed="rId7" cstate="print"/>
                    <a:srcRect/>
                    <a:stretch>
                      <a:fillRect/>
                    </a:stretch>
                  </pic:blipFill>
                  <pic:spPr bwMode="auto">
                    <a:xfrm>
                      <a:off x="0" y="0"/>
                      <a:ext cx="3129826" cy="2743200"/>
                    </a:xfrm>
                    <a:prstGeom prst="rect">
                      <a:avLst/>
                    </a:prstGeom>
                    <a:noFill/>
                    <a:ln w="9525">
                      <a:noFill/>
                      <a:miter lim="800000"/>
                      <a:headEnd/>
                      <a:tailEnd/>
                    </a:ln>
                  </pic:spPr>
                </pic:pic>
              </a:graphicData>
            </a:graphic>
          </wp:inline>
        </w:drawing>
      </w:r>
    </w:p>
    <w:p w14:paraId="188FA718" w14:textId="15925708" w:rsidR="0011240F" w:rsidRDefault="00CA6CE3" w:rsidP="003B2A87">
      <w:pPr>
        <w:rPr>
          <w:rFonts w:ascii="Times New Roman" w:hAnsi="Times New Roman" w:cs="Times New Roman"/>
          <w:noProof/>
          <w:sz w:val="24"/>
          <w:szCs w:val="24"/>
        </w:rPr>
      </w:pPr>
      <w:r>
        <w:rPr>
          <w:rFonts w:ascii="Times New Roman" w:hAnsi="Times New Roman"/>
          <w:b/>
          <w:bCs/>
          <w:kern w:val="24"/>
          <w:sz w:val="24"/>
          <w:szCs w:val="24"/>
        </w:rPr>
        <w:t xml:space="preserve">                      </w:t>
      </w:r>
      <w:r w:rsidR="00EB21F2" w:rsidRPr="00F976F8">
        <w:rPr>
          <w:rFonts w:ascii="Times New Roman" w:hAnsi="Times New Roman"/>
          <w:b/>
          <w:bCs/>
          <w:kern w:val="24"/>
          <w:sz w:val="24"/>
          <w:szCs w:val="24"/>
        </w:rPr>
        <w:t>Figure S.</w:t>
      </w:r>
      <w:r w:rsidR="00EB21F2">
        <w:rPr>
          <w:rFonts w:ascii="Times New Roman" w:hAnsi="Times New Roman"/>
          <w:b/>
          <w:bCs/>
          <w:kern w:val="24"/>
          <w:sz w:val="24"/>
          <w:szCs w:val="24"/>
        </w:rPr>
        <w:t>3</w:t>
      </w:r>
      <w:r w:rsidR="00EB21F2" w:rsidRPr="00F976F8">
        <w:rPr>
          <w:rFonts w:ascii="Times New Roman" w:hAnsi="Times New Roman"/>
          <w:b/>
          <w:bCs/>
          <w:kern w:val="24"/>
          <w:sz w:val="24"/>
          <w:szCs w:val="24"/>
        </w:rPr>
        <w:t>:</w:t>
      </w:r>
      <w:r>
        <w:rPr>
          <w:rFonts w:ascii="Times New Roman" w:hAnsi="Times New Roman"/>
          <w:b/>
          <w:bCs/>
          <w:kern w:val="24"/>
          <w:sz w:val="24"/>
          <w:szCs w:val="24"/>
        </w:rPr>
        <w:t xml:space="preserve"> </w:t>
      </w:r>
      <w:r w:rsidR="00EB21F2">
        <w:rPr>
          <w:rFonts w:ascii="Times New Roman" w:hAnsi="Times New Roman" w:cs="Times New Roman"/>
          <w:noProof/>
          <w:sz w:val="24"/>
          <w:szCs w:val="24"/>
        </w:rPr>
        <w:t>XRD pattern of calcined LSA-ZnO and 12Cu/LSA-ZnO catalysts</w:t>
      </w:r>
    </w:p>
    <w:p w14:paraId="41B81479" w14:textId="2A219CA8" w:rsidR="00CA6CE3" w:rsidRPr="00CA6CE3" w:rsidRDefault="0011240F" w:rsidP="0072103F">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sz w:val="24"/>
          <w:szCs w:val="24"/>
        </w:rPr>
        <w:t>The XRD pattern of LSA-ZnO and calcined Cu/LS</w:t>
      </w:r>
      <w:r w:rsidRPr="00AD1502">
        <w:rPr>
          <w:rFonts w:ascii="Times New Roman" w:hAnsi="Times New Roman" w:cs="Times New Roman"/>
          <w:sz w:val="24"/>
          <w:szCs w:val="24"/>
        </w:rPr>
        <w:t xml:space="preserve">A-ZnO catalysts were shown in </w:t>
      </w:r>
      <w:r>
        <w:rPr>
          <w:rFonts w:ascii="Times New Roman" w:hAnsi="Times New Roman" w:cs="Times New Roman"/>
          <w:sz w:val="24"/>
          <w:szCs w:val="24"/>
        </w:rPr>
        <w:t>Fig.2.</w:t>
      </w:r>
      <w:r w:rsidRPr="00AD1502">
        <w:rPr>
          <w:rFonts w:ascii="Times New Roman" w:hAnsi="Times New Roman" w:cs="Times New Roman"/>
          <w:sz w:val="24"/>
          <w:szCs w:val="24"/>
        </w:rPr>
        <w:t>, herein, the peaks at 2</w:t>
      </w:r>
      <w:r w:rsidRPr="00AD1502">
        <w:rPr>
          <w:rFonts w:ascii="Times New Roman" w:hAnsi="Times New Roman" w:cs="Times New Roman"/>
          <w:color w:val="000000" w:themeColor="text1"/>
        </w:rPr>
        <w:t xml:space="preserve">θ </w:t>
      </w:r>
      <w:r w:rsidRPr="00AD1502">
        <w:rPr>
          <w:rFonts w:ascii="Times New Roman" w:hAnsi="Times New Roman" w:cs="Times New Roman"/>
          <w:color w:val="000000" w:themeColor="text1"/>
          <w:sz w:val="24"/>
          <w:szCs w:val="24"/>
        </w:rPr>
        <w:t>values 31.67</w:t>
      </w:r>
      <w:r w:rsidRPr="00AD1502">
        <w:rPr>
          <w:rFonts w:ascii="Times New Roman" w:hAnsi="Times New Roman" w:cs="Times New Roman"/>
          <w:color w:val="000000" w:themeColor="text1"/>
          <w:sz w:val="24"/>
          <w:szCs w:val="24"/>
          <w:vertAlign w:val="superscript"/>
        </w:rPr>
        <w:t>o</w:t>
      </w:r>
      <w:r w:rsidRPr="00AD1502">
        <w:rPr>
          <w:rFonts w:ascii="Times New Roman" w:hAnsi="Times New Roman" w:cs="Times New Roman"/>
          <w:color w:val="000000" w:themeColor="text1"/>
          <w:sz w:val="24"/>
          <w:szCs w:val="24"/>
        </w:rPr>
        <w:t>, 34.31</w:t>
      </w:r>
      <w:r w:rsidRPr="00AD1502">
        <w:rPr>
          <w:rFonts w:ascii="Times New Roman" w:hAnsi="Times New Roman" w:cs="Times New Roman"/>
          <w:color w:val="000000" w:themeColor="text1"/>
          <w:sz w:val="24"/>
          <w:szCs w:val="24"/>
          <w:vertAlign w:val="superscript"/>
        </w:rPr>
        <w:t>o</w:t>
      </w:r>
      <w:r w:rsidRPr="00AD1502">
        <w:rPr>
          <w:rFonts w:ascii="Times New Roman" w:hAnsi="Times New Roman" w:cs="Times New Roman"/>
          <w:color w:val="000000" w:themeColor="text1"/>
          <w:sz w:val="24"/>
          <w:szCs w:val="24"/>
        </w:rPr>
        <w:t>, 36.14</w:t>
      </w:r>
      <w:r w:rsidRPr="00AD1502">
        <w:rPr>
          <w:rFonts w:ascii="Times New Roman" w:hAnsi="Times New Roman" w:cs="Times New Roman"/>
          <w:color w:val="000000" w:themeColor="text1"/>
          <w:sz w:val="24"/>
          <w:szCs w:val="24"/>
          <w:vertAlign w:val="superscript"/>
        </w:rPr>
        <w:t>o</w:t>
      </w:r>
      <w:r w:rsidRPr="00AD1502">
        <w:rPr>
          <w:rFonts w:ascii="Times New Roman" w:hAnsi="Times New Roman" w:cs="Times New Roman"/>
          <w:color w:val="000000" w:themeColor="text1"/>
          <w:sz w:val="24"/>
          <w:szCs w:val="24"/>
        </w:rPr>
        <w:t>, 47.40</w:t>
      </w:r>
      <w:r w:rsidRPr="00AD1502">
        <w:rPr>
          <w:rFonts w:ascii="Times New Roman" w:hAnsi="Times New Roman" w:cs="Times New Roman"/>
          <w:color w:val="000000" w:themeColor="text1"/>
          <w:sz w:val="24"/>
          <w:szCs w:val="24"/>
          <w:vertAlign w:val="superscript"/>
        </w:rPr>
        <w:t>o</w:t>
      </w:r>
      <w:r w:rsidRPr="00AD1502">
        <w:rPr>
          <w:rFonts w:ascii="Times New Roman" w:hAnsi="Times New Roman" w:cs="Times New Roman"/>
          <w:color w:val="000000" w:themeColor="text1"/>
          <w:sz w:val="24"/>
          <w:szCs w:val="24"/>
        </w:rPr>
        <w:t>, 56.52</w:t>
      </w:r>
      <w:r w:rsidRPr="00AD1502">
        <w:rPr>
          <w:rFonts w:ascii="Times New Roman" w:hAnsi="Times New Roman" w:cs="Times New Roman"/>
          <w:color w:val="000000" w:themeColor="text1"/>
          <w:sz w:val="24"/>
          <w:szCs w:val="24"/>
          <w:vertAlign w:val="superscript"/>
        </w:rPr>
        <w:t>o</w:t>
      </w:r>
      <w:r w:rsidRPr="00AD1502">
        <w:rPr>
          <w:rFonts w:ascii="Times New Roman" w:hAnsi="Times New Roman" w:cs="Times New Roman"/>
          <w:color w:val="000000" w:themeColor="text1"/>
          <w:sz w:val="24"/>
          <w:szCs w:val="24"/>
        </w:rPr>
        <w:t>, 62.73</w:t>
      </w:r>
      <w:r w:rsidRPr="00AD1502">
        <w:rPr>
          <w:rFonts w:ascii="Times New Roman" w:hAnsi="Times New Roman" w:cs="Times New Roman"/>
          <w:color w:val="000000" w:themeColor="text1"/>
          <w:sz w:val="24"/>
          <w:szCs w:val="24"/>
          <w:vertAlign w:val="superscript"/>
        </w:rPr>
        <w:t>o</w:t>
      </w:r>
      <w:r w:rsidRPr="00AD1502">
        <w:rPr>
          <w:rFonts w:ascii="Times New Roman" w:hAnsi="Times New Roman" w:cs="Times New Roman"/>
          <w:color w:val="000000" w:themeColor="text1"/>
          <w:sz w:val="24"/>
          <w:szCs w:val="24"/>
        </w:rPr>
        <w:t>, 66.28</w:t>
      </w:r>
      <w:r w:rsidRPr="00AD1502">
        <w:rPr>
          <w:rFonts w:ascii="Times New Roman" w:hAnsi="Times New Roman" w:cs="Times New Roman"/>
          <w:color w:val="000000" w:themeColor="text1"/>
          <w:sz w:val="24"/>
          <w:szCs w:val="24"/>
          <w:vertAlign w:val="superscript"/>
        </w:rPr>
        <w:t>o</w:t>
      </w:r>
      <w:r w:rsidRPr="00AD1502">
        <w:rPr>
          <w:rFonts w:ascii="Times New Roman" w:hAnsi="Times New Roman" w:cs="Times New Roman"/>
          <w:color w:val="000000" w:themeColor="text1"/>
          <w:sz w:val="24"/>
          <w:szCs w:val="24"/>
        </w:rPr>
        <w:t>, 67.91</w:t>
      </w:r>
      <w:r w:rsidRPr="00AD1502">
        <w:rPr>
          <w:rFonts w:ascii="Times New Roman" w:hAnsi="Times New Roman" w:cs="Times New Roman"/>
          <w:color w:val="000000" w:themeColor="text1"/>
          <w:sz w:val="24"/>
          <w:szCs w:val="24"/>
          <w:vertAlign w:val="superscript"/>
        </w:rPr>
        <w:t>o</w:t>
      </w:r>
      <w:r w:rsidRPr="00AD1502">
        <w:rPr>
          <w:rFonts w:ascii="Times New Roman" w:hAnsi="Times New Roman" w:cs="Times New Roman"/>
          <w:color w:val="000000" w:themeColor="text1"/>
          <w:sz w:val="24"/>
          <w:szCs w:val="24"/>
        </w:rPr>
        <w:t xml:space="preserve"> and </w:t>
      </w:r>
      <w:r w:rsidRPr="00AD1502">
        <w:rPr>
          <w:rFonts w:ascii="Times New Roman" w:hAnsi="Times New Roman" w:cs="Times New Roman"/>
          <w:color w:val="000000" w:themeColor="text1"/>
          <w:sz w:val="24"/>
          <w:szCs w:val="24"/>
        </w:rPr>
        <w:lastRenderedPageBreak/>
        <w:t>69.03</w:t>
      </w:r>
      <w:r w:rsidRPr="00AD1502">
        <w:rPr>
          <w:rFonts w:ascii="Times New Roman" w:hAnsi="Times New Roman" w:cs="Times New Roman"/>
          <w:color w:val="000000" w:themeColor="text1"/>
          <w:sz w:val="24"/>
          <w:szCs w:val="24"/>
          <w:vertAlign w:val="superscript"/>
        </w:rPr>
        <w:t>o</w:t>
      </w:r>
      <w:r w:rsidRPr="00AD1502">
        <w:rPr>
          <w:rFonts w:ascii="Times New Roman" w:hAnsi="Times New Roman" w:cs="Times New Roman"/>
          <w:color w:val="000000" w:themeColor="text1"/>
          <w:sz w:val="24"/>
          <w:szCs w:val="24"/>
        </w:rPr>
        <w:t xml:space="preserve"> are correspond</w:t>
      </w:r>
      <w:r>
        <w:rPr>
          <w:rFonts w:ascii="Times New Roman" w:hAnsi="Times New Roman" w:cs="Times New Roman"/>
          <w:color w:val="000000" w:themeColor="text1"/>
          <w:sz w:val="24"/>
          <w:szCs w:val="24"/>
        </w:rPr>
        <w:t>ed</w:t>
      </w:r>
      <w:r w:rsidRPr="00AD1502">
        <w:rPr>
          <w:rFonts w:ascii="Times New Roman" w:hAnsi="Times New Roman" w:cs="Times New Roman"/>
          <w:color w:val="000000" w:themeColor="text1"/>
          <w:sz w:val="24"/>
          <w:szCs w:val="24"/>
        </w:rPr>
        <w:t xml:space="preserve"> to (100), (002), (101), (102), (110), (103), (200), (112) and (201) of ZnO, which indicating that the samples were polycrystalline wurzite structure (Zincite, JCPDS 5-0064</w:t>
      </w:r>
      <w:r w:rsidRPr="00AD1502">
        <w:rPr>
          <w:rFonts w:ascii="Times New Roman" w:hAnsi="Times New Roman" w:cs="Times New Roman"/>
          <w:color w:val="595959" w:themeColor="text1" w:themeTint="A6"/>
          <w:sz w:val="24"/>
          <w:szCs w:val="24"/>
        </w:rPr>
        <w:t>)</w:t>
      </w:r>
      <w:r w:rsidR="001D3532">
        <w:rPr>
          <w:rFonts w:ascii="Times New Roman" w:hAnsi="Times New Roman" w:cs="Times New Roman"/>
          <w:color w:val="595959" w:themeColor="text1" w:themeTint="A6"/>
          <w:sz w:val="24"/>
          <w:szCs w:val="24"/>
        </w:rPr>
        <w:t xml:space="preserve"> </w:t>
      </w:r>
      <w:r w:rsidR="001D3532" w:rsidRPr="00CA6CE3">
        <w:rPr>
          <w:rFonts w:ascii="Times New Roman" w:hAnsi="Times New Roman" w:cs="Times New Roman"/>
          <w:sz w:val="24"/>
          <w:szCs w:val="24"/>
        </w:rPr>
        <w:t>[A]</w:t>
      </w:r>
      <w:r w:rsidRPr="00CA6CE3">
        <w:rPr>
          <w:rFonts w:ascii="Times New Roman" w:hAnsi="Times New Roman" w:cs="Times New Roman"/>
          <w:sz w:val="24"/>
          <w:szCs w:val="24"/>
        </w:rPr>
        <w:t>.</w:t>
      </w:r>
      <w:r w:rsidRPr="00AD1502">
        <w:rPr>
          <w:rFonts w:ascii="Times New Roman" w:hAnsi="Times New Roman" w:cs="Times New Roman"/>
          <w:color w:val="595959" w:themeColor="text1" w:themeTint="A6"/>
          <w:sz w:val="24"/>
          <w:szCs w:val="24"/>
        </w:rPr>
        <w:t xml:space="preserve"> </w:t>
      </w:r>
      <w:r w:rsidRPr="00AD1502">
        <w:rPr>
          <w:rFonts w:ascii="Times New Roman" w:hAnsi="Times New Roman" w:cs="Times New Roman"/>
          <w:color w:val="000000" w:themeColor="text1"/>
          <w:sz w:val="24"/>
          <w:szCs w:val="24"/>
        </w:rPr>
        <w:t>The rest of the well</w:t>
      </w:r>
      <w:r>
        <w:rPr>
          <w:rFonts w:ascii="Times New Roman" w:hAnsi="Times New Roman" w:cs="Times New Roman"/>
          <w:color w:val="000000" w:themeColor="text1"/>
          <w:sz w:val="24"/>
          <w:szCs w:val="24"/>
        </w:rPr>
        <w:t>-</w:t>
      </w:r>
      <w:r w:rsidRPr="00AD1502">
        <w:rPr>
          <w:rFonts w:ascii="Times New Roman" w:hAnsi="Times New Roman" w:cs="Times New Roman"/>
          <w:color w:val="000000" w:themeColor="text1"/>
          <w:sz w:val="24"/>
          <w:szCs w:val="24"/>
        </w:rPr>
        <w:t xml:space="preserve">resolved peaks </w:t>
      </w:r>
      <w:r>
        <w:rPr>
          <w:rFonts w:ascii="Times New Roman" w:hAnsi="Times New Roman" w:cs="Times New Roman"/>
          <w:color w:val="000000" w:themeColor="text1"/>
          <w:sz w:val="24"/>
          <w:szCs w:val="24"/>
        </w:rPr>
        <w:t xml:space="preserve">were </w:t>
      </w:r>
      <w:r w:rsidRPr="00AD1502">
        <w:rPr>
          <w:rFonts w:ascii="Times New Roman" w:hAnsi="Times New Roman" w:cs="Times New Roman"/>
          <w:color w:val="000000" w:themeColor="text1"/>
          <w:sz w:val="24"/>
          <w:szCs w:val="24"/>
        </w:rPr>
        <w:t>assigned to the CuO.  Some of the ZnO</w:t>
      </w:r>
      <w:r w:rsidR="00CA6CE3">
        <w:rPr>
          <w:rFonts w:ascii="Times New Roman" w:hAnsi="Times New Roman" w:cs="Times New Roman"/>
          <w:color w:val="000000" w:themeColor="text1"/>
          <w:sz w:val="24"/>
          <w:szCs w:val="24"/>
        </w:rPr>
        <w:t xml:space="preserve"> </w:t>
      </w:r>
      <w:r w:rsidRPr="00AD1502">
        <w:rPr>
          <w:rFonts w:ascii="Times New Roman" w:hAnsi="Times New Roman" w:cs="Times New Roman"/>
          <w:color w:val="000000" w:themeColor="text1"/>
          <w:sz w:val="24"/>
          <w:szCs w:val="24"/>
        </w:rPr>
        <w:t>intensity peaks are merged with the intensity of CuO peaks.</w:t>
      </w:r>
    </w:p>
    <w:p w14:paraId="4B3A97E4" w14:textId="77777777" w:rsidR="0011240F" w:rsidRDefault="0072103F" w:rsidP="003B2A87">
      <w:pPr>
        <w:rPr>
          <w:rFonts w:ascii="Times New Roman" w:hAnsi="Times New Roman" w:cs="Times New Roman"/>
          <w:noProof/>
          <w:sz w:val="24"/>
          <w:szCs w:val="24"/>
        </w:rPr>
      </w:pPr>
      <w:r w:rsidRPr="0072103F">
        <w:rPr>
          <w:rFonts w:ascii="Times New Roman" w:hAnsi="Times New Roman" w:cs="Times New Roman"/>
          <w:b/>
          <w:bCs/>
          <w:noProof/>
          <w:sz w:val="24"/>
          <w:szCs w:val="24"/>
        </w:rPr>
        <w:t>Table. S1:</w:t>
      </w:r>
      <w:r>
        <w:rPr>
          <w:rFonts w:ascii="Times New Roman" w:hAnsi="Times New Roman" w:cs="Times New Roman"/>
          <w:noProof/>
          <w:sz w:val="24"/>
          <w:szCs w:val="24"/>
        </w:rPr>
        <w:t xml:space="preserve"> The BET and activity results of </w:t>
      </w:r>
      <w:r>
        <w:rPr>
          <w:rFonts w:ascii="Times New Roman" w:hAnsi="Times New Roman" w:cs="Times New Roman"/>
          <w:sz w:val="24"/>
          <w:szCs w:val="24"/>
        </w:rPr>
        <w:t>12Cu/LSA-ZnO</w:t>
      </w:r>
    </w:p>
    <w:tbl>
      <w:tblPr>
        <w:tblStyle w:val="TableGrid"/>
        <w:tblpPr w:leftFromText="180" w:rightFromText="180" w:vertAnchor="text" w:horzAnchor="margin" w:tblpXSpec="center" w:tblpY="120"/>
        <w:tblW w:w="0" w:type="auto"/>
        <w:tblLayout w:type="fixed"/>
        <w:tblLook w:val="04A0" w:firstRow="1" w:lastRow="0" w:firstColumn="1" w:lastColumn="0" w:noHBand="0" w:noVBand="1"/>
      </w:tblPr>
      <w:tblGrid>
        <w:gridCol w:w="2593"/>
        <w:gridCol w:w="2012"/>
        <w:gridCol w:w="1900"/>
        <w:gridCol w:w="2347"/>
      </w:tblGrid>
      <w:tr w:rsidR="0072103F" w:rsidRPr="0072103F" w14:paraId="4B8AA493" w14:textId="77777777" w:rsidTr="00CA6CE3">
        <w:trPr>
          <w:trHeight w:val="893"/>
        </w:trPr>
        <w:tc>
          <w:tcPr>
            <w:tcW w:w="2593" w:type="dxa"/>
            <w:tcBorders>
              <w:bottom w:val="single" w:sz="4" w:space="0" w:color="auto"/>
            </w:tcBorders>
            <w:shd w:val="clear" w:color="auto" w:fill="FFFFFF" w:themeFill="background1"/>
          </w:tcPr>
          <w:p w14:paraId="21E1D28F" w14:textId="77777777" w:rsidR="0072103F" w:rsidRPr="0072103F" w:rsidRDefault="0072103F" w:rsidP="00CA6CE3">
            <w:pPr>
              <w:jc w:val="center"/>
              <w:rPr>
                <w:rFonts w:ascii="Times New Roman" w:eastAsiaTheme="minorHAnsi" w:hAnsi="Times New Roman" w:cs="Times New Roman"/>
                <w:sz w:val="24"/>
                <w:szCs w:val="24"/>
                <w:lang w:val="en-US" w:eastAsia="en-US"/>
              </w:rPr>
            </w:pPr>
            <w:r w:rsidRPr="0072103F">
              <w:rPr>
                <w:rFonts w:ascii="Times New Roman" w:eastAsiaTheme="minorHAnsi" w:hAnsi="Times New Roman" w:cs="Times New Roman"/>
                <w:sz w:val="24"/>
                <w:szCs w:val="24"/>
                <w:lang w:val="en-US" w:eastAsia="en-US"/>
              </w:rPr>
              <w:t>Catalyst</w:t>
            </w:r>
          </w:p>
        </w:tc>
        <w:tc>
          <w:tcPr>
            <w:tcW w:w="2012" w:type="dxa"/>
            <w:tcBorders>
              <w:bottom w:val="single" w:sz="4" w:space="0" w:color="auto"/>
            </w:tcBorders>
          </w:tcPr>
          <w:p w14:paraId="6F576B6C" w14:textId="77777777" w:rsidR="0072103F" w:rsidRDefault="0072103F" w:rsidP="00CA6CE3">
            <w:pPr>
              <w:jc w:val="center"/>
              <w:rPr>
                <w:rFonts w:ascii="Times New Roman" w:eastAsiaTheme="minorHAnsi" w:hAnsi="Times New Roman" w:cs="Times New Roman"/>
                <w:sz w:val="24"/>
                <w:szCs w:val="24"/>
                <w:lang w:val="en-US" w:eastAsia="en-US"/>
              </w:rPr>
            </w:pPr>
            <w:r w:rsidRPr="0072103F">
              <w:rPr>
                <w:rFonts w:ascii="Times New Roman" w:eastAsiaTheme="minorHAnsi" w:hAnsi="Times New Roman" w:cs="Times New Roman"/>
                <w:sz w:val="24"/>
                <w:szCs w:val="24"/>
                <w:lang w:val="en-US" w:eastAsia="en-US"/>
              </w:rPr>
              <w:t>Surface area</w:t>
            </w:r>
            <w:r w:rsidRPr="0072103F">
              <w:rPr>
                <w:rFonts w:ascii="Times New Roman" w:eastAsiaTheme="minorHAnsi" w:hAnsi="Times New Roman" w:cs="Times New Roman"/>
                <w:sz w:val="24"/>
                <w:szCs w:val="24"/>
                <w:vertAlign w:val="superscript"/>
                <w:lang w:val="en-US" w:eastAsia="en-US"/>
              </w:rPr>
              <w:t>a</w:t>
            </w:r>
          </w:p>
          <w:p w14:paraId="07C10646" w14:textId="77777777" w:rsidR="0072103F" w:rsidRPr="0072103F" w:rsidRDefault="0072103F" w:rsidP="00CA6CE3">
            <w:pPr>
              <w:jc w:val="center"/>
              <w:rPr>
                <w:rFonts w:ascii="Times New Roman" w:eastAsiaTheme="minorHAnsi" w:hAnsi="Times New Roman" w:cs="Times New Roman"/>
                <w:sz w:val="24"/>
                <w:szCs w:val="24"/>
                <w:lang w:val="en-US" w:eastAsia="en-US"/>
              </w:rPr>
            </w:pPr>
            <w:r w:rsidRPr="0072103F">
              <w:rPr>
                <w:rFonts w:ascii="Times New Roman" w:eastAsiaTheme="minorHAnsi" w:hAnsi="Times New Roman" w:cs="Times New Roman"/>
                <w:sz w:val="24"/>
                <w:szCs w:val="24"/>
                <w:lang w:val="en-US" w:eastAsia="en-US"/>
              </w:rPr>
              <w:t>(m</w:t>
            </w:r>
            <w:r w:rsidRPr="0072103F">
              <w:rPr>
                <w:rFonts w:ascii="Times New Roman" w:eastAsiaTheme="minorHAnsi" w:hAnsi="Times New Roman" w:cs="Times New Roman"/>
                <w:sz w:val="24"/>
                <w:szCs w:val="24"/>
                <w:vertAlign w:val="superscript"/>
                <w:lang w:val="en-US" w:eastAsia="en-US"/>
              </w:rPr>
              <w:t>2</w:t>
            </w:r>
            <w:r w:rsidRPr="0072103F">
              <w:rPr>
                <w:rFonts w:ascii="Times New Roman" w:eastAsiaTheme="minorHAnsi" w:hAnsi="Times New Roman" w:cs="Times New Roman"/>
                <w:sz w:val="24"/>
                <w:szCs w:val="24"/>
                <w:lang w:val="en-US" w:eastAsia="en-US"/>
              </w:rPr>
              <w:t>/gm)</w:t>
            </w:r>
          </w:p>
        </w:tc>
        <w:tc>
          <w:tcPr>
            <w:tcW w:w="1900" w:type="dxa"/>
            <w:tcBorders>
              <w:bottom w:val="single" w:sz="4" w:space="0" w:color="auto"/>
            </w:tcBorders>
          </w:tcPr>
          <w:p w14:paraId="131A5E9C" w14:textId="77777777" w:rsidR="0072103F" w:rsidRDefault="0072103F" w:rsidP="00CA6CE3">
            <w:pPr>
              <w:jc w:val="center"/>
              <w:rPr>
                <w:rFonts w:ascii="Times New Roman" w:eastAsiaTheme="minorHAnsi" w:hAnsi="Times New Roman" w:cs="Times New Roman"/>
                <w:sz w:val="24"/>
                <w:szCs w:val="24"/>
                <w:lang w:val="en-US" w:eastAsia="en-US"/>
              </w:rPr>
            </w:pPr>
            <w:r w:rsidRPr="0072103F">
              <w:rPr>
                <w:rFonts w:ascii="Times New Roman" w:eastAsiaTheme="minorHAnsi" w:hAnsi="Times New Roman" w:cs="Times New Roman"/>
                <w:sz w:val="24"/>
                <w:szCs w:val="24"/>
                <w:lang w:val="en-US" w:eastAsia="en-US"/>
              </w:rPr>
              <w:t>Conversion</w:t>
            </w:r>
            <w:r w:rsidRPr="0072103F">
              <w:rPr>
                <w:rFonts w:ascii="Times New Roman" w:eastAsiaTheme="minorHAnsi" w:hAnsi="Times New Roman" w:cs="Times New Roman"/>
                <w:sz w:val="24"/>
                <w:szCs w:val="24"/>
                <w:vertAlign w:val="superscript"/>
                <w:lang w:val="en-US" w:eastAsia="en-US"/>
              </w:rPr>
              <w:t>b</w:t>
            </w:r>
          </w:p>
          <w:p w14:paraId="75AC3C78" w14:textId="77777777" w:rsidR="0072103F" w:rsidRPr="0072103F" w:rsidRDefault="0072103F" w:rsidP="00CA6CE3">
            <w:pPr>
              <w:jc w:val="center"/>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val="en-US" w:eastAsia="en-US"/>
              </w:rPr>
              <w:t>(%)</w:t>
            </w:r>
          </w:p>
        </w:tc>
        <w:tc>
          <w:tcPr>
            <w:tcW w:w="2347" w:type="dxa"/>
            <w:tcBorders>
              <w:bottom w:val="single" w:sz="4" w:space="0" w:color="auto"/>
            </w:tcBorders>
          </w:tcPr>
          <w:p w14:paraId="6B98B177" w14:textId="77777777" w:rsidR="0072103F" w:rsidRDefault="0072103F" w:rsidP="00CA6CE3">
            <w:pPr>
              <w:jc w:val="center"/>
              <w:rPr>
                <w:rFonts w:ascii="Times New Roman" w:eastAsiaTheme="minorHAnsi" w:hAnsi="Times New Roman" w:cs="Times New Roman"/>
                <w:sz w:val="24"/>
                <w:szCs w:val="24"/>
                <w:lang w:val="en-US" w:eastAsia="en-US"/>
              </w:rPr>
            </w:pPr>
            <w:r w:rsidRPr="0072103F">
              <w:rPr>
                <w:rFonts w:ascii="Times New Roman" w:eastAsiaTheme="minorHAnsi" w:hAnsi="Times New Roman" w:cs="Times New Roman"/>
                <w:sz w:val="24"/>
                <w:szCs w:val="24"/>
                <w:lang w:val="en-US" w:eastAsia="en-US"/>
              </w:rPr>
              <w:t>Selectivity</w:t>
            </w:r>
            <w:r w:rsidRPr="0072103F">
              <w:rPr>
                <w:rFonts w:ascii="Times New Roman" w:eastAsiaTheme="minorHAnsi" w:hAnsi="Times New Roman" w:cs="Times New Roman"/>
                <w:sz w:val="24"/>
                <w:szCs w:val="24"/>
                <w:vertAlign w:val="superscript"/>
                <w:lang w:val="en-US" w:eastAsia="en-US"/>
              </w:rPr>
              <w:t>b</w:t>
            </w:r>
          </w:p>
          <w:p w14:paraId="5BDD1565" w14:textId="77777777" w:rsidR="0072103F" w:rsidRPr="0072103F" w:rsidRDefault="0072103F" w:rsidP="00CA6CE3">
            <w:pPr>
              <w:jc w:val="center"/>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val="en-US" w:eastAsia="en-US"/>
              </w:rPr>
              <w:t>(%)</w:t>
            </w:r>
          </w:p>
        </w:tc>
      </w:tr>
      <w:tr w:rsidR="0072103F" w:rsidRPr="0072103F" w14:paraId="485C3D1E" w14:textId="77777777" w:rsidTr="00CA6CE3">
        <w:trPr>
          <w:trHeight w:val="453"/>
        </w:trPr>
        <w:tc>
          <w:tcPr>
            <w:tcW w:w="2593" w:type="dxa"/>
            <w:tcBorders>
              <w:bottom w:val="nil"/>
            </w:tcBorders>
          </w:tcPr>
          <w:p w14:paraId="20D86FEC" w14:textId="77777777" w:rsidR="0072103F" w:rsidRPr="0072103F" w:rsidRDefault="0072103F" w:rsidP="00CA6CE3">
            <w:pPr>
              <w:jc w:val="center"/>
              <w:rPr>
                <w:rFonts w:ascii="Times New Roman" w:eastAsiaTheme="minorHAnsi" w:hAnsi="Times New Roman" w:cs="Times New Roman"/>
                <w:sz w:val="24"/>
                <w:szCs w:val="24"/>
                <w:lang w:val="en-US" w:eastAsia="en-US"/>
              </w:rPr>
            </w:pPr>
            <w:r w:rsidRPr="0072103F">
              <w:rPr>
                <w:rFonts w:ascii="Times New Roman" w:eastAsiaTheme="minorHAnsi" w:hAnsi="Times New Roman" w:cs="Times New Roman"/>
                <w:sz w:val="24"/>
                <w:szCs w:val="24"/>
                <w:lang w:val="en-US" w:eastAsia="en-US"/>
              </w:rPr>
              <w:t>LSA-ZnO</w:t>
            </w:r>
          </w:p>
        </w:tc>
        <w:tc>
          <w:tcPr>
            <w:tcW w:w="2012" w:type="dxa"/>
            <w:tcBorders>
              <w:bottom w:val="nil"/>
            </w:tcBorders>
          </w:tcPr>
          <w:p w14:paraId="2A4A8661" w14:textId="77777777" w:rsidR="0072103F" w:rsidRPr="0072103F" w:rsidRDefault="0072103F" w:rsidP="00CA6CE3">
            <w:pPr>
              <w:jc w:val="center"/>
              <w:rPr>
                <w:rFonts w:ascii="Times New Roman" w:eastAsiaTheme="minorHAnsi" w:hAnsi="Times New Roman" w:cs="Times New Roman"/>
                <w:sz w:val="24"/>
                <w:szCs w:val="24"/>
                <w:lang w:val="en-US" w:eastAsia="en-US"/>
              </w:rPr>
            </w:pPr>
            <w:r w:rsidRPr="0072103F">
              <w:rPr>
                <w:rFonts w:ascii="Times New Roman" w:eastAsiaTheme="minorHAnsi" w:hAnsi="Times New Roman" w:cs="Times New Roman"/>
                <w:sz w:val="24"/>
                <w:szCs w:val="24"/>
                <w:lang w:val="en-US" w:eastAsia="en-US"/>
              </w:rPr>
              <w:t>46.4</w:t>
            </w:r>
          </w:p>
        </w:tc>
        <w:tc>
          <w:tcPr>
            <w:tcW w:w="1900" w:type="dxa"/>
            <w:tcBorders>
              <w:bottom w:val="nil"/>
            </w:tcBorders>
          </w:tcPr>
          <w:p w14:paraId="08120252" w14:textId="77777777" w:rsidR="0072103F" w:rsidRPr="0072103F" w:rsidRDefault="0072103F" w:rsidP="00CA6CE3">
            <w:pPr>
              <w:jc w:val="center"/>
              <w:rPr>
                <w:rFonts w:ascii="Times New Roman" w:eastAsiaTheme="minorHAnsi" w:hAnsi="Times New Roman" w:cs="Times New Roman"/>
                <w:sz w:val="24"/>
                <w:szCs w:val="24"/>
                <w:lang w:val="en-US" w:eastAsia="en-US"/>
              </w:rPr>
            </w:pPr>
            <w:r w:rsidRPr="0072103F">
              <w:rPr>
                <w:rFonts w:ascii="Times New Roman" w:eastAsiaTheme="minorHAnsi" w:hAnsi="Times New Roman" w:cs="Times New Roman"/>
                <w:sz w:val="24"/>
                <w:szCs w:val="24"/>
                <w:lang w:val="en-US" w:eastAsia="en-US"/>
              </w:rPr>
              <w:t>-</w:t>
            </w:r>
          </w:p>
        </w:tc>
        <w:tc>
          <w:tcPr>
            <w:tcW w:w="2347" w:type="dxa"/>
            <w:tcBorders>
              <w:bottom w:val="nil"/>
            </w:tcBorders>
          </w:tcPr>
          <w:p w14:paraId="35EFB76A" w14:textId="77777777" w:rsidR="0072103F" w:rsidRPr="0072103F" w:rsidRDefault="0072103F" w:rsidP="00CA6CE3">
            <w:pPr>
              <w:jc w:val="center"/>
              <w:rPr>
                <w:rFonts w:ascii="Times New Roman" w:eastAsiaTheme="minorHAnsi" w:hAnsi="Times New Roman" w:cs="Times New Roman"/>
                <w:sz w:val="24"/>
                <w:szCs w:val="24"/>
                <w:lang w:val="en-US" w:eastAsia="en-US"/>
              </w:rPr>
            </w:pPr>
            <w:r w:rsidRPr="0072103F">
              <w:rPr>
                <w:rFonts w:ascii="Times New Roman" w:eastAsiaTheme="minorHAnsi" w:hAnsi="Times New Roman" w:cs="Times New Roman"/>
                <w:sz w:val="24"/>
                <w:szCs w:val="24"/>
                <w:lang w:val="en-US" w:eastAsia="en-US"/>
              </w:rPr>
              <w:t>-</w:t>
            </w:r>
          </w:p>
        </w:tc>
      </w:tr>
      <w:tr w:rsidR="0072103F" w:rsidRPr="0072103F" w14:paraId="11A38E12" w14:textId="77777777" w:rsidTr="00CA6CE3">
        <w:trPr>
          <w:trHeight w:val="439"/>
        </w:trPr>
        <w:tc>
          <w:tcPr>
            <w:tcW w:w="2593" w:type="dxa"/>
            <w:tcBorders>
              <w:top w:val="nil"/>
              <w:bottom w:val="nil"/>
            </w:tcBorders>
          </w:tcPr>
          <w:p w14:paraId="15A1790C" w14:textId="77777777" w:rsidR="0072103F" w:rsidRPr="0072103F" w:rsidRDefault="0072103F" w:rsidP="00CA6CE3">
            <w:pPr>
              <w:jc w:val="center"/>
              <w:rPr>
                <w:rFonts w:ascii="Times New Roman" w:eastAsiaTheme="minorHAnsi" w:hAnsi="Times New Roman" w:cs="Times New Roman"/>
                <w:sz w:val="24"/>
                <w:szCs w:val="24"/>
                <w:lang w:val="en-US" w:eastAsia="en-US"/>
              </w:rPr>
            </w:pPr>
            <w:r w:rsidRPr="0072103F">
              <w:rPr>
                <w:rFonts w:ascii="Times New Roman" w:eastAsiaTheme="minorHAnsi" w:hAnsi="Times New Roman" w:cs="Times New Roman"/>
                <w:sz w:val="24"/>
                <w:szCs w:val="24"/>
                <w:lang w:val="en-US" w:eastAsia="en-US"/>
              </w:rPr>
              <w:t>12Cu/LSA-ZnO</w:t>
            </w:r>
          </w:p>
        </w:tc>
        <w:tc>
          <w:tcPr>
            <w:tcW w:w="2012" w:type="dxa"/>
            <w:tcBorders>
              <w:top w:val="nil"/>
              <w:bottom w:val="nil"/>
            </w:tcBorders>
          </w:tcPr>
          <w:p w14:paraId="6EAD9055" w14:textId="77777777" w:rsidR="0072103F" w:rsidRPr="0072103F" w:rsidRDefault="0072103F" w:rsidP="00CA6CE3">
            <w:pPr>
              <w:jc w:val="center"/>
              <w:rPr>
                <w:rFonts w:ascii="Times New Roman" w:eastAsiaTheme="minorHAnsi" w:hAnsi="Times New Roman" w:cs="Times New Roman"/>
                <w:sz w:val="24"/>
                <w:szCs w:val="24"/>
                <w:lang w:val="en-US" w:eastAsia="en-US"/>
              </w:rPr>
            </w:pPr>
            <w:r w:rsidRPr="0072103F">
              <w:rPr>
                <w:rFonts w:ascii="Times New Roman" w:eastAsiaTheme="minorHAnsi" w:hAnsi="Times New Roman" w:cs="Times New Roman"/>
                <w:sz w:val="24"/>
                <w:szCs w:val="24"/>
                <w:lang w:val="en-US" w:eastAsia="en-US"/>
              </w:rPr>
              <w:t>29.</w:t>
            </w:r>
            <w:r>
              <w:rPr>
                <w:rFonts w:ascii="Times New Roman" w:eastAsiaTheme="minorHAnsi" w:hAnsi="Times New Roman" w:cs="Times New Roman"/>
                <w:sz w:val="24"/>
                <w:szCs w:val="24"/>
                <w:lang w:val="en-US" w:eastAsia="en-US"/>
              </w:rPr>
              <w:t>7</w:t>
            </w:r>
          </w:p>
        </w:tc>
        <w:tc>
          <w:tcPr>
            <w:tcW w:w="1900" w:type="dxa"/>
            <w:tcBorders>
              <w:top w:val="nil"/>
              <w:bottom w:val="nil"/>
            </w:tcBorders>
          </w:tcPr>
          <w:p w14:paraId="1386F7F4" w14:textId="77777777" w:rsidR="0072103F" w:rsidRPr="0072103F" w:rsidRDefault="00294390" w:rsidP="00CA6CE3">
            <w:pPr>
              <w:jc w:val="center"/>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val="en-US" w:eastAsia="en-US"/>
              </w:rPr>
              <w:t>28</w:t>
            </w:r>
          </w:p>
        </w:tc>
        <w:tc>
          <w:tcPr>
            <w:tcW w:w="2347" w:type="dxa"/>
            <w:tcBorders>
              <w:top w:val="nil"/>
              <w:bottom w:val="nil"/>
            </w:tcBorders>
          </w:tcPr>
          <w:p w14:paraId="3BE314D9" w14:textId="77777777" w:rsidR="0072103F" w:rsidRPr="0072103F" w:rsidRDefault="0072103F" w:rsidP="00CA6CE3">
            <w:pPr>
              <w:jc w:val="center"/>
              <w:rPr>
                <w:rFonts w:ascii="Times New Roman" w:eastAsiaTheme="minorHAnsi" w:hAnsi="Times New Roman" w:cs="Times New Roman"/>
                <w:sz w:val="24"/>
                <w:szCs w:val="24"/>
                <w:lang w:val="en-US" w:eastAsia="en-US"/>
              </w:rPr>
            </w:pPr>
            <w:r w:rsidRPr="0072103F">
              <w:rPr>
                <w:rFonts w:ascii="Times New Roman" w:eastAsiaTheme="minorHAnsi" w:hAnsi="Times New Roman" w:cs="Times New Roman"/>
                <w:sz w:val="24"/>
                <w:szCs w:val="24"/>
                <w:lang w:val="en-US" w:eastAsia="en-US"/>
              </w:rPr>
              <w:t>9</w:t>
            </w:r>
            <w:r w:rsidR="00294390">
              <w:rPr>
                <w:rFonts w:ascii="Times New Roman" w:eastAsiaTheme="minorHAnsi" w:hAnsi="Times New Roman" w:cs="Times New Roman"/>
                <w:sz w:val="24"/>
                <w:szCs w:val="24"/>
                <w:lang w:val="en-US" w:eastAsia="en-US"/>
              </w:rPr>
              <w:t>1</w:t>
            </w:r>
          </w:p>
        </w:tc>
      </w:tr>
      <w:tr w:rsidR="001409D3" w:rsidRPr="0072103F" w14:paraId="545DFEF8" w14:textId="77777777" w:rsidTr="00CA6CE3">
        <w:trPr>
          <w:trHeight w:val="439"/>
        </w:trPr>
        <w:tc>
          <w:tcPr>
            <w:tcW w:w="2593" w:type="dxa"/>
            <w:tcBorders>
              <w:top w:val="nil"/>
            </w:tcBorders>
          </w:tcPr>
          <w:p w14:paraId="4A8DF5B8" w14:textId="77777777" w:rsidR="001409D3" w:rsidRPr="0072103F" w:rsidRDefault="001409D3" w:rsidP="00CA6CE3">
            <w:pPr>
              <w:jc w:val="center"/>
              <w:rPr>
                <w:rFonts w:ascii="Times New Roman" w:hAnsi="Times New Roman" w:cs="Times New Roman"/>
                <w:sz w:val="24"/>
                <w:szCs w:val="24"/>
              </w:rPr>
            </w:pPr>
            <w:r>
              <w:rPr>
                <w:rFonts w:ascii="Times New Roman" w:hAnsi="Times New Roman" w:cs="Times New Roman"/>
                <w:sz w:val="24"/>
                <w:szCs w:val="24"/>
              </w:rPr>
              <w:t>12Cu/HSA-ZnO</w:t>
            </w:r>
          </w:p>
        </w:tc>
        <w:tc>
          <w:tcPr>
            <w:tcW w:w="2012" w:type="dxa"/>
            <w:tcBorders>
              <w:top w:val="nil"/>
            </w:tcBorders>
          </w:tcPr>
          <w:p w14:paraId="431881FD" w14:textId="77777777" w:rsidR="001409D3" w:rsidRPr="0072103F" w:rsidRDefault="001409D3" w:rsidP="00CA6CE3">
            <w:pPr>
              <w:jc w:val="center"/>
              <w:rPr>
                <w:rFonts w:ascii="Times New Roman" w:hAnsi="Times New Roman" w:cs="Times New Roman"/>
                <w:sz w:val="24"/>
                <w:szCs w:val="24"/>
              </w:rPr>
            </w:pPr>
            <w:r>
              <w:rPr>
                <w:rFonts w:ascii="Times New Roman" w:hAnsi="Times New Roman" w:cs="Times New Roman"/>
                <w:sz w:val="24"/>
                <w:szCs w:val="24"/>
              </w:rPr>
              <w:t>109</w:t>
            </w:r>
          </w:p>
        </w:tc>
        <w:tc>
          <w:tcPr>
            <w:tcW w:w="1900" w:type="dxa"/>
            <w:tcBorders>
              <w:top w:val="nil"/>
            </w:tcBorders>
          </w:tcPr>
          <w:p w14:paraId="1E3FA133" w14:textId="77777777" w:rsidR="001409D3" w:rsidRPr="0072103F" w:rsidRDefault="001409D3" w:rsidP="00CA6CE3">
            <w:pPr>
              <w:jc w:val="center"/>
              <w:rPr>
                <w:rFonts w:ascii="Times New Roman" w:hAnsi="Times New Roman" w:cs="Times New Roman"/>
                <w:sz w:val="24"/>
                <w:szCs w:val="24"/>
              </w:rPr>
            </w:pPr>
            <w:r>
              <w:rPr>
                <w:rFonts w:ascii="Times New Roman" w:hAnsi="Times New Roman" w:cs="Times New Roman"/>
                <w:sz w:val="24"/>
                <w:szCs w:val="24"/>
              </w:rPr>
              <w:t>75</w:t>
            </w:r>
          </w:p>
        </w:tc>
        <w:tc>
          <w:tcPr>
            <w:tcW w:w="2347" w:type="dxa"/>
            <w:tcBorders>
              <w:top w:val="nil"/>
            </w:tcBorders>
          </w:tcPr>
          <w:p w14:paraId="0A17F6A6" w14:textId="77777777" w:rsidR="001409D3" w:rsidRPr="0072103F" w:rsidRDefault="001409D3" w:rsidP="00CA6CE3">
            <w:pPr>
              <w:jc w:val="center"/>
              <w:rPr>
                <w:rFonts w:ascii="Times New Roman" w:hAnsi="Times New Roman" w:cs="Times New Roman"/>
                <w:sz w:val="24"/>
                <w:szCs w:val="24"/>
              </w:rPr>
            </w:pPr>
            <w:r>
              <w:rPr>
                <w:rFonts w:ascii="Times New Roman" w:hAnsi="Times New Roman" w:cs="Times New Roman"/>
                <w:sz w:val="24"/>
                <w:szCs w:val="24"/>
              </w:rPr>
              <w:t>89</w:t>
            </w:r>
          </w:p>
        </w:tc>
      </w:tr>
    </w:tbl>
    <w:p w14:paraId="0BB8D7AA" w14:textId="61D4CAF6" w:rsidR="0011240F" w:rsidRDefault="0072103F" w:rsidP="00CA6CE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From BET results</w:t>
      </w:r>
    </w:p>
    <w:p w14:paraId="4D365831" w14:textId="77777777" w:rsidR="0072103F" w:rsidRDefault="0072103F" w:rsidP="0072103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Cyclohexanol dehydrogenation reaction results, </w:t>
      </w:r>
    </w:p>
    <w:p w14:paraId="38E23BEC" w14:textId="77777777" w:rsidR="0072103F" w:rsidRPr="0072103F" w:rsidRDefault="0072103F" w:rsidP="0072103F">
      <w:pPr>
        <w:pStyle w:val="ListParagraph"/>
        <w:rPr>
          <w:rFonts w:ascii="Times New Roman" w:hAnsi="Times New Roman" w:cs="Times New Roman"/>
          <w:sz w:val="24"/>
          <w:szCs w:val="24"/>
        </w:rPr>
      </w:pPr>
      <w:r w:rsidRPr="0072103F">
        <w:rPr>
          <w:rFonts w:ascii="Times New Roman" w:hAnsi="Times New Roman" w:cs="Times New Roman"/>
          <w:b/>
          <w:sz w:val="24"/>
          <w:szCs w:val="24"/>
        </w:rPr>
        <w:t>Reaction Conditions:</w:t>
      </w:r>
      <w:r w:rsidRPr="0072103F">
        <w:rPr>
          <w:rFonts w:ascii="Times New Roman" w:hAnsi="Times New Roman" w:cs="Times New Roman"/>
          <w:sz w:val="24"/>
          <w:szCs w:val="24"/>
        </w:rPr>
        <w:t xml:space="preserve">  Dehydrogenation Cyhol to Cyhon over </w:t>
      </w:r>
      <w:r w:rsidR="001D3532">
        <w:rPr>
          <w:rFonts w:ascii="Times New Roman" w:hAnsi="Times New Roman" w:cs="Times New Roman"/>
          <w:sz w:val="24"/>
          <w:szCs w:val="24"/>
        </w:rPr>
        <w:t>12</w:t>
      </w:r>
      <w:r w:rsidRPr="0072103F">
        <w:rPr>
          <w:rFonts w:ascii="Times New Roman" w:hAnsi="Times New Roman" w:cs="Times New Roman"/>
          <w:sz w:val="24"/>
          <w:szCs w:val="24"/>
        </w:rPr>
        <w:t>Cu/</w:t>
      </w:r>
      <w:r w:rsidR="001D3532">
        <w:rPr>
          <w:rFonts w:ascii="Times New Roman" w:hAnsi="Times New Roman" w:cs="Times New Roman"/>
          <w:sz w:val="24"/>
          <w:szCs w:val="24"/>
        </w:rPr>
        <w:t>L</w:t>
      </w:r>
      <w:r w:rsidRPr="0072103F">
        <w:rPr>
          <w:rFonts w:ascii="Times New Roman" w:hAnsi="Times New Roman" w:cs="Times New Roman"/>
          <w:sz w:val="24"/>
          <w:szCs w:val="24"/>
        </w:rPr>
        <w:t>SA-ZnO catalyst; Reaction conditions: catalyst weight 0.5 g, Reaction temperature:513 K, N</w:t>
      </w:r>
      <w:r w:rsidRPr="0072103F">
        <w:rPr>
          <w:rFonts w:ascii="Times New Roman" w:hAnsi="Times New Roman" w:cs="Times New Roman"/>
          <w:sz w:val="24"/>
          <w:szCs w:val="24"/>
          <w:vertAlign w:val="subscript"/>
        </w:rPr>
        <w:t>2</w:t>
      </w:r>
      <w:r w:rsidRPr="0072103F">
        <w:rPr>
          <w:rFonts w:ascii="Times New Roman" w:hAnsi="Times New Roman" w:cs="Times New Roman"/>
          <w:sz w:val="24"/>
          <w:szCs w:val="24"/>
        </w:rPr>
        <w:t xml:space="preserve"> flow: 25 mL min</w:t>
      </w:r>
      <w:r w:rsidRPr="0072103F">
        <w:rPr>
          <w:rFonts w:ascii="Times New Roman" w:hAnsi="Times New Roman" w:cs="Times New Roman"/>
          <w:sz w:val="24"/>
          <w:szCs w:val="24"/>
          <w:vertAlign w:val="superscript"/>
        </w:rPr>
        <w:t>-1</w:t>
      </w:r>
      <w:r w:rsidRPr="0072103F">
        <w:rPr>
          <w:rFonts w:ascii="Times New Roman" w:hAnsi="Times New Roman" w:cs="Times New Roman"/>
          <w:sz w:val="24"/>
          <w:szCs w:val="24"/>
        </w:rPr>
        <w:t>, Liquid feed flow: 1 mL h</w:t>
      </w:r>
      <w:r w:rsidRPr="0072103F">
        <w:rPr>
          <w:rFonts w:ascii="Times New Roman" w:hAnsi="Times New Roman" w:cs="Times New Roman"/>
          <w:sz w:val="24"/>
          <w:szCs w:val="24"/>
          <w:vertAlign w:val="superscript"/>
        </w:rPr>
        <w:t>-1</w:t>
      </w:r>
    </w:p>
    <w:p w14:paraId="589E3FF6" w14:textId="396A827F" w:rsidR="004F6145" w:rsidRDefault="0072103F" w:rsidP="00CA6CE3">
      <w:pPr>
        <w:spacing w:line="480" w:lineRule="auto"/>
        <w:rPr>
          <w:rFonts w:ascii="Times New Roman" w:hAnsi="Times New Roman" w:cs="Times New Roman"/>
          <w:sz w:val="24"/>
          <w:szCs w:val="24"/>
        </w:rPr>
      </w:pPr>
      <w:r>
        <w:rPr>
          <w:rFonts w:ascii="Times New Roman" w:hAnsi="Times New Roman" w:cs="Times New Roman"/>
          <w:sz w:val="24"/>
          <w:szCs w:val="24"/>
        </w:rPr>
        <w:tab/>
        <w:t>From Table S1, It can be seen that</w:t>
      </w:r>
      <w:r w:rsidR="00294390">
        <w:rPr>
          <w:rFonts w:ascii="Times New Roman" w:hAnsi="Times New Roman" w:cs="Times New Roman"/>
          <w:sz w:val="24"/>
          <w:szCs w:val="24"/>
        </w:rPr>
        <w:t xml:space="preserve"> 12Cu/LSA-ZnO catalyst showed 28% conversion of Cyhol and 91</w:t>
      </w:r>
      <w:r>
        <w:rPr>
          <w:rFonts w:ascii="Times New Roman" w:hAnsi="Times New Roman" w:cs="Times New Roman"/>
          <w:sz w:val="24"/>
          <w:szCs w:val="24"/>
        </w:rPr>
        <w:t xml:space="preserve">% selectivity to Cyhon at optimum reaction conditions. </w:t>
      </w:r>
      <w:bookmarkStart w:id="0" w:name="_Hlk89859372"/>
      <w:r w:rsidR="001D3532">
        <w:rPr>
          <w:rFonts w:ascii="Times New Roman" w:hAnsi="Times New Roman" w:cs="Times New Roman"/>
          <w:sz w:val="24"/>
          <w:szCs w:val="24"/>
        </w:rPr>
        <w:t xml:space="preserve">These results indicate that 12Cu/HSA-ZnO showed better activity than 12Cu/LSA-ZnO. It might be to the high specific surface area of 12Cu/HSA-ZnO. </w:t>
      </w:r>
      <w:bookmarkEnd w:id="0"/>
    </w:p>
    <w:p w14:paraId="4A089D47" w14:textId="77777777" w:rsidR="004F6145" w:rsidRDefault="0072103F" w:rsidP="004F6145">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1DCE554" wp14:editId="2256BBBC">
            <wp:extent cx="3177080" cy="2743200"/>
            <wp:effectExtent l="19050" t="0" r="4270" b="0"/>
            <wp:docPr id="2" name="Picture 3" descr="C:\Users\DR KUMARA SWAMY K\Desktop\CSA\Graph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R KUMARA SWAMY K\Desktop\CSA\Graph2.tif"/>
                    <pic:cNvPicPr>
                      <a:picLocks noChangeAspect="1" noChangeArrowheads="1"/>
                    </pic:cNvPicPr>
                  </pic:nvPicPr>
                  <pic:blipFill>
                    <a:blip r:embed="rId8" cstate="print"/>
                    <a:srcRect/>
                    <a:stretch>
                      <a:fillRect/>
                    </a:stretch>
                  </pic:blipFill>
                  <pic:spPr bwMode="auto">
                    <a:xfrm>
                      <a:off x="0" y="0"/>
                      <a:ext cx="3177080" cy="2743200"/>
                    </a:xfrm>
                    <a:prstGeom prst="rect">
                      <a:avLst/>
                    </a:prstGeom>
                    <a:noFill/>
                    <a:ln w="9525">
                      <a:noFill/>
                      <a:miter lim="800000"/>
                      <a:headEnd/>
                      <a:tailEnd/>
                    </a:ln>
                  </pic:spPr>
                </pic:pic>
              </a:graphicData>
            </a:graphic>
          </wp:inline>
        </w:drawing>
      </w:r>
    </w:p>
    <w:p w14:paraId="47868FA0" w14:textId="341D8806" w:rsidR="000C1F90" w:rsidRDefault="00CA6CE3" w:rsidP="00390708">
      <w:pPr>
        <w:rPr>
          <w:rFonts w:ascii="Times New Roman" w:hAnsi="Times New Roman" w:cs="Times New Roman"/>
          <w:sz w:val="24"/>
          <w:szCs w:val="24"/>
        </w:rPr>
      </w:pPr>
      <w:r>
        <w:rPr>
          <w:rFonts w:ascii="Times New Roman" w:hAnsi="Times New Roman"/>
          <w:b/>
          <w:bCs/>
          <w:kern w:val="24"/>
          <w:sz w:val="24"/>
          <w:szCs w:val="24"/>
        </w:rPr>
        <w:t xml:space="preserve">                                 </w:t>
      </w:r>
      <w:r w:rsidR="00EB21F2" w:rsidRPr="00F976F8">
        <w:rPr>
          <w:rFonts w:ascii="Times New Roman" w:hAnsi="Times New Roman"/>
          <w:b/>
          <w:bCs/>
          <w:kern w:val="24"/>
          <w:sz w:val="24"/>
          <w:szCs w:val="24"/>
        </w:rPr>
        <w:t>Figure S.</w:t>
      </w:r>
      <w:r w:rsidR="00EB21F2">
        <w:rPr>
          <w:rFonts w:ascii="Times New Roman" w:hAnsi="Times New Roman"/>
          <w:b/>
          <w:bCs/>
          <w:kern w:val="24"/>
          <w:sz w:val="24"/>
          <w:szCs w:val="24"/>
        </w:rPr>
        <w:t>4</w:t>
      </w:r>
      <w:r w:rsidR="00EB21F2" w:rsidRPr="00F976F8">
        <w:rPr>
          <w:rFonts w:ascii="Times New Roman" w:hAnsi="Times New Roman"/>
          <w:b/>
          <w:bCs/>
          <w:kern w:val="24"/>
          <w:sz w:val="24"/>
          <w:szCs w:val="24"/>
        </w:rPr>
        <w:t>:</w:t>
      </w:r>
      <w:r>
        <w:rPr>
          <w:rFonts w:ascii="Times New Roman" w:hAnsi="Times New Roman"/>
          <w:b/>
          <w:bCs/>
          <w:kern w:val="24"/>
          <w:sz w:val="24"/>
          <w:szCs w:val="24"/>
        </w:rPr>
        <w:t xml:space="preserve"> </w:t>
      </w:r>
      <w:r w:rsidR="00390708">
        <w:rPr>
          <w:rFonts w:ascii="Times New Roman" w:hAnsi="Times New Roman" w:cs="Times New Roman"/>
          <w:sz w:val="24"/>
          <w:szCs w:val="24"/>
        </w:rPr>
        <w:t>TPR profile of calcined 12Cu/LSA-ZnO catalyst</w:t>
      </w:r>
    </w:p>
    <w:p w14:paraId="1040B702" w14:textId="77777777" w:rsidR="000C1F90" w:rsidRDefault="001D3532" w:rsidP="00390708">
      <w:pPr>
        <w:rPr>
          <w:rFonts w:ascii="Times New Roman" w:hAnsi="Times New Roman" w:cs="Times New Roman"/>
          <w:sz w:val="24"/>
          <w:szCs w:val="24"/>
        </w:rPr>
      </w:pPr>
      <w:r>
        <w:rPr>
          <w:rFonts w:ascii="Times New Roman" w:hAnsi="Times New Roman" w:cs="Times New Roman"/>
          <w:sz w:val="24"/>
          <w:szCs w:val="24"/>
        </w:rPr>
        <w:t>References:</w:t>
      </w:r>
    </w:p>
    <w:p w14:paraId="1DB97EF3" w14:textId="77777777" w:rsidR="001D3532" w:rsidRDefault="001D3532" w:rsidP="001D3532">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sz w:val="24"/>
          <w:szCs w:val="24"/>
        </w:rPr>
        <w:t xml:space="preserve">[A]     </w:t>
      </w:r>
      <w:r w:rsidRPr="00741010">
        <w:rPr>
          <w:rFonts w:ascii="Times New Roman" w:hAnsi="Times New Roman" w:cs="Times New Roman"/>
          <w:noProof/>
          <w:sz w:val="24"/>
          <w:szCs w:val="24"/>
        </w:rPr>
        <w:t>Sancheti S V., Yadav GD (2021) CuO-ZnO-MgO as sustainable and selective catalyst towards synthesis of cyclohexanone by dehydrogenation of cyclohexanol over monovalent copper. Mol Catal 506:111534. https://doi.org/10.1016/j.mcat.2021.111534</w:t>
      </w:r>
    </w:p>
    <w:p w14:paraId="70480518" w14:textId="77777777" w:rsidR="001D3532" w:rsidRPr="00F24F5C" w:rsidRDefault="001D3532" w:rsidP="00390708">
      <w:pPr>
        <w:rPr>
          <w:rFonts w:ascii="Times New Roman" w:hAnsi="Times New Roman" w:cs="Times New Roman"/>
          <w:sz w:val="24"/>
          <w:szCs w:val="24"/>
        </w:rPr>
      </w:pPr>
    </w:p>
    <w:sectPr w:rsidR="001D3532" w:rsidRPr="00F24F5C" w:rsidSect="002B6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392E87"/>
    <w:multiLevelType w:val="hybridMultilevel"/>
    <w:tmpl w:val="76F40074"/>
    <w:lvl w:ilvl="0" w:tplc="AF586340">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yMDYyMTCwMDG0NLOwNDBW0lEKTi0uzszPAykwqwUAxDpu4SwAAAA="/>
  </w:docVars>
  <w:rsids>
    <w:rsidRoot w:val="00EC3ABF"/>
    <w:rsid w:val="00041967"/>
    <w:rsid w:val="000C1F90"/>
    <w:rsid w:val="000C43EF"/>
    <w:rsid w:val="000D2BD7"/>
    <w:rsid w:val="0011240F"/>
    <w:rsid w:val="001409D3"/>
    <w:rsid w:val="0019579D"/>
    <w:rsid w:val="001D3532"/>
    <w:rsid w:val="00205DDA"/>
    <w:rsid w:val="00294390"/>
    <w:rsid w:val="002B6616"/>
    <w:rsid w:val="00313588"/>
    <w:rsid w:val="003554C0"/>
    <w:rsid w:val="00390708"/>
    <w:rsid w:val="003B2A87"/>
    <w:rsid w:val="004406A0"/>
    <w:rsid w:val="00466FFB"/>
    <w:rsid w:val="00473676"/>
    <w:rsid w:val="004A2C13"/>
    <w:rsid w:val="004F6145"/>
    <w:rsid w:val="005140A2"/>
    <w:rsid w:val="00615320"/>
    <w:rsid w:val="006353DF"/>
    <w:rsid w:val="0066170C"/>
    <w:rsid w:val="00664B68"/>
    <w:rsid w:val="006D3B72"/>
    <w:rsid w:val="0072103F"/>
    <w:rsid w:val="00765A25"/>
    <w:rsid w:val="007E54B3"/>
    <w:rsid w:val="00827E5A"/>
    <w:rsid w:val="00830495"/>
    <w:rsid w:val="00886BEF"/>
    <w:rsid w:val="009A77E7"/>
    <w:rsid w:val="00AC1E87"/>
    <w:rsid w:val="00B15BA9"/>
    <w:rsid w:val="00B30A34"/>
    <w:rsid w:val="00C66307"/>
    <w:rsid w:val="00CA6CE3"/>
    <w:rsid w:val="00D35948"/>
    <w:rsid w:val="00D8677D"/>
    <w:rsid w:val="00E60D65"/>
    <w:rsid w:val="00EB21F2"/>
    <w:rsid w:val="00EC3ABF"/>
    <w:rsid w:val="00F24F5C"/>
    <w:rsid w:val="00F8355E"/>
    <w:rsid w:val="00FD7B7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7D20E"/>
  <w15:docId w15:val="{696BEE73-BBBB-41B1-85A1-27BA56840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6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4F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4F5C"/>
    <w:rPr>
      <w:rFonts w:ascii="Tahoma" w:hAnsi="Tahoma" w:cs="Tahoma"/>
      <w:sz w:val="16"/>
      <w:szCs w:val="16"/>
    </w:rPr>
  </w:style>
  <w:style w:type="table" w:styleId="TableGrid">
    <w:name w:val="Table Grid"/>
    <w:basedOn w:val="TableNormal"/>
    <w:uiPriority w:val="39"/>
    <w:unhideWhenUsed/>
    <w:rsid w:val="0019579D"/>
    <w:pPr>
      <w:spacing w:after="0" w:line="240" w:lineRule="auto"/>
    </w:pPr>
    <w:rPr>
      <w:rFonts w:eastAsiaTheme="minorEastAsia"/>
      <w:lang w:val="en-IN"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10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487</Words>
  <Characters>2781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KUMARA SWAMY K</dc:creator>
  <cp:lastModifiedBy>Putrakumar Balla</cp:lastModifiedBy>
  <cp:revision>10</cp:revision>
  <dcterms:created xsi:type="dcterms:W3CDTF">2022-01-17T11:43:00Z</dcterms:created>
  <dcterms:modified xsi:type="dcterms:W3CDTF">2022-02-22T11:08:00Z</dcterms:modified>
</cp:coreProperties>
</file>