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237" w:rsidRPr="00516B0E" w:rsidRDefault="00D81E42" w:rsidP="007F0237">
      <w:pPr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516B0E">
        <w:rPr>
          <w:rFonts w:ascii="Times New Roman" w:hAnsi="Times New Roman" w:cs="Times New Roman"/>
          <w:b/>
          <w:sz w:val="24"/>
          <w:szCs w:val="24"/>
          <w:lang w:val="en-US"/>
        </w:rPr>
        <w:t>ADDITIONAL FILE 1</w:t>
      </w:r>
    </w:p>
    <w:p w:rsidR="007F0237" w:rsidRPr="00516B0E" w:rsidRDefault="007F0237" w:rsidP="007F023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7F0237" w:rsidRPr="00516B0E" w:rsidRDefault="007F0237" w:rsidP="007F023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gramStart"/>
      <w:r w:rsidRPr="00516B0E">
        <w:rPr>
          <w:rFonts w:ascii="Times New Roman" w:hAnsi="Times New Roman" w:cs="Times New Roman"/>
          <w:b/>
          <w:sz w:val="24"/>
          <w:szCs w:val="24"/>
          <w:lang w:val="en-US"/>
        </w:rPr>
        <w:t>Table 1.</w:t>
      </w:r>
      <w:proofErr w:type="gramEnd"/>
      <w:r w:rsidRPr="00516B0E">
        <w:rPr>
          <w:rFonts w:ascii="Times New Roman" w:hAnsi="Times New Roman" w:cs="Times New Roman"/>
          <w:sz w:val="24"/>
          <w:szCs w:val="24"/>
          <w:lang w:val="en-US"/>
        </w:rPr>
        <w:t xml:space="preserve"> Demographic parameters of the whole cohort at baseline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06"/>
        <w:gridCol w:w="4606"/>
      </w:tblGrid>
      <w:tr w:rsidR="007F0237" w:rsidRPr="00516B0E" w:rsidTr="009B764A">
        <w:tc>
          <w:tcPr>
            <w:tcW w:w="4606" w:type="dxa"/>
            <w:shd w:val="clear" w:color="auto" w:fill="D9D9D9" w:themeFill="background1" w:themeFillShade="D9"/>
          </w:tcPr>
          <w:p w:rsidR="007F0237" w:rsidRPr="00516B0E" w:rsidRDefault="007F0237" w:rsidP="009B76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Demographic parameters</w:t>
            </w:r>
          </w:p>
        </w:tc>
        <w:tc>
          <w:tcPr>
            <w:tcW w:w="4606" w:type="dxa"/>
            <w:shd w:val="clear" w:color="auto" w:fill="D9D9D9" w:themeFill="background1" w:themeFillShade="D9"/>
          </w:tcPr>
          <w:p w:rsidR="007F0237" w:rsidRPr="00516B0E" w:rsidRDefault="007F0237" w:rsidP="009B76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Value</w:t>
            </w:r>
          </w:p>
          <w:p w:rsidR="007F0237" w:rsidRPr="00516B0E" w:rsidRDefault="007F0237" w:rsidP="009B764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(n=81 patients)</w:t>
            </w:r>
          </w:p>
        </w:tc>
      </w:tr>
      <w:tr w:rsidR="007F0237" w:rsidRPr="00516B0E" w:rsidTr="009B764A">
        <w:tc>
          <w:tcPr>
            <w:tcW w:w="4606" w:type="dxa"/>
          </w:tcPr>
          <w:p w:rsidR="007F0237" w:rsidRPr="00516B0E" w:rsidRDefault="007F0237" w:rsidP="009B764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Age, years</w:t>
            </w:r>
          </w:p>
          <w:p w:rsidR="007F0237" w:rsidRPr="00516B0E" w:rsidRDefault="007F0237" w:rsidP="009B764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median (range)</w:t>
            </w:r>
          </w:p>
        </w:tc>
        <w:tc>
          <w:tcPr>
            <w:tcW w:w="4606" w:type="dxa"/>
            <w:vAlign w:val="center"/>
          </w:tcPr>
          <w:p w:rsidR="00D5247A" w:rsidRPr="00516B0E" w:rsidRDefault="00D5247A" w:rsidP="009B7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F0237" w:rsidRPr="00516B0E" w:rsidRDefault="007F0237" w:rsidP="009B7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12.6 (1.7-18.3)</w:t>
            </w:r>
          </w:p>
        </w:tc>
      </w:tr>
      <w:tr w:rsidR="007F0237" w:rsidRPr="00516B0E" w:rsidTr="009B764A">
        <w:tc>
          <w:tcPr>
            <w:tcW w:w="4606" w:type="dxa"/>
          </w:tcPr>
          <w:p w:rsidR="007F0237" w:rsidRPr="00516B0E" w:rsidRDefault="007F0237" w:rsidP="009B764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Disease duration, years</w:t>
            </w:r>
          </w:p>
          <w:p w:rsidR="007F0237" w:rsidRPr="00516B0E" w:rsidRDefault="007F0237" w:rsidP="0031288D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me</w:t>
            </w:r>
            <w:r w:rsidR="0031288D"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dian</w:t>
            </w: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="0031288D"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range</w:t>
            </w: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32569B" w:rsidRPr="00516B0E" w:rsidRDefault="0032569B" w:rsidP="0032569B">
            <w:pPr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Global</w:t>
            </w:r>
          </w:p>
          <w:p w:rsidR="0032569B" w:rsidRPr="00516B0E" w:rsidRDefault="0032569B" w:rsidP="0032569B">
            <w:pPr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Naïve patients (n=16)</w:t>
            </w:r>
          </w:p>
          <w:p w:rsidR="0032569B" w:rsidRPr="00516B0E" w:rsidRDefault="0032569B" w:rsidP="0032569B">
            <w:pPr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Established patients (n=65)</w:t>
            </w:r>
          </w:p>
        </w:tc>
        <w:tc>
          <w:tcPr>
            <w:tcW w:w="4606" w:type="dxa"/>
            <w:vAlign w:val="center"/>
          </w:tcPr>
          <w:p w:rsidR="0032569B" w:rsidRPr="00516B0E" w:rsidRDefault="0032569B" w:rsidP="003128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32569B" w:rsidRPr="00516B0E" w:rsidRDefault="0032569B" w:rsidP="003128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F0237" w:rsidRPr="00516B0E" w:rsidRDefault="007F0237" w:rsidP="003128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</w:t>
            </w:r>
            <w:r w:rsidR="0031288D"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</w:t>
            </w:r>
            <w:r w:rsidR="0031288D"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0.1-15.1</w:t>
            </w: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)</w:t>
            </w:r>
          </w:p>
          <w:p w:rsidR="0032569B" w:rsidRPr="00516B0E" w:rsidRDefault="00595309" w:rsidP="0031288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0.8</w:t>
            </w:r>
            <w:r w:rsidR="005E4DD5"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(0.1-7.8)</w:t>
            </w:r>
          </w:p>
          <w:p w:rsidR="0032569B" w:rsidRPr="00516B0E" w:rsidRDefault="00595309" w:rsidP="00595309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3.9</w:t>
            </w:r>
            <w:r w:rsidR="005E4DD5"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(0.3-15.1)</w:t>
            </w:r>
          </w:p>
        </w:tc>
      </w:tr>
      <w:tr w:rsidR="007F0237" w:rsidRPr="00516B0E" w:rsidTr="009B764A">
        <w:tc>
          <w:tcPr>
            <w:tcW w:w="4606" w:type="dxa"/>
          </w:tcPr>
          <w:p w:rsidR="007F0237" w:rsidRPr="00516B0E" w:rsidRDefault="007F0237" w:rsidP="009B764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Female sex</w:t>
            </w:r>
          </w:p>
          <w:p w:rsidR="007F0237" w:rsidRPr="00516B0E" w:rsidRDefault="007F0237" w:rsidP="009B764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proofErr w:type="gramEnd"/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(%)</w:t>
            </w:r>
          </w:p>
        </w:tc>
        <w:tc>
          <w:tcPr>
            <w:tcW w:w="4606" w:type="dxa"/>
            <w:vAlign w:val="center"/>
          </w:tcPr>
          <w:p w:rsidR="00D5247A" w:rsidRPr="00516B0E" w:rsidRDefault="00D5247A" w:rsidP="009B7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F0237" w:rsidRPr="00516B0E" w:rsidRDefault="007F0237" w:rsidP="009B7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53 (65.4)</w:t>
            </w:r>
          </w:p>
        </w:tc>
      </w:tr>
      <w:tr w:rsidR="007F0237" w:rsidRPr="00516B0E" w:rsidTr="009B764A">
        <w:tc>
          <w:tcPr>
            <w:tcW w:w="4606" w:type="dxa"/>
          </w:tcPr>
          <w:p w:rsidR="007F0237" w:rsidRPr="00516B0E" w:rsidRDefault="007F0237" w:rsidP="009B764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Categories of JIA</w:t>
            </w:r>
          </w:p>
          <w:p w:rsidR="007F0237" w:rsidRPr="00516B0E" w:rsidRDefault="007F0237" w:rsidP="009B764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proofErr w:type="gramEnd"/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(%)</w:t>
            </w:r>
          </w:p>
          <w:p w:rsidR="007F0237" w:rsidRPr="00516B0E" w:rsidRDefault="007F0237" w:rsidP="009B764A">
            <w:pPr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Systemic</w:t>
            </w:r>
          </w:p>
          <w:p w:rsidR="007F0237" w:rsidRPr="00516B0E" w:rsidRDefault="007F0237" w:rsidP="009B764A">
            <w:pPr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Oligoarthritis</w:t>
            </w:r>
          </w:p>
          <w:p w:rsidR="007F0237" w:rsidRPr="00516B0E" w:rsidRDefault="007F0237" w:rsidP="009B764A">
            <w:pPr>
              <w:ind w:left="567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Persistent</w:t>
            </w:r>
          </w:p>
          <w:p w:rsidR="007F0237" w:rsidRPr="00516B0E" w:rsidRDefault="007F0237" w:rsidP="009B764A">
            <w:pPr>
              <w:ind w:left="567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Extended</w:t>
            </w:r>
          </w:p>
          <w:p w:rsidR="007F0237" w:rsidRPr="00516B0E" w:rsidRDefault="007F0237" w:rsidP="009B764A">
            <w:pPr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PA-RF+</w:t>
            </w:r>
          </w:p>
          <w:p w:rsidR="007F0237" w:rsidRPr="00516B0E" w:rsidRDefault="007F0237" w:rsidP="009B764A">
            <w:pPr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PA-RF-</w:t>
            </w:r>
          </w:p>
          <w:p w:rsidR="007F0237" w:rsidRPr="00516B0E" w:rsidRDefault="007F0237" w:rsidP="009B764A">
            <w:pPr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Psoriatic arthritis</w:t>
            </w:r>
          </w:p>
          <w:p w:rsidR="007F0237" w:rsidRPr="00516B0E" w:rsidRDefault="007F0237" w:rsidP="009B764A">
            <w:pPr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ERA</w:t>
            </w:r>
          </w:p>
          <w:p w:rsidR="007F0237" w:rsidRPr="00516B0E" w:rsidRDefault="007F0237" w:rsidP="009B764A">
            <w:pPr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Undifferentiated</w:t>
            </w:r>
          </w:p>
        </w:tc>
        <w:tc>
          <w:tcPr>
            <w:tcW w:w="4606" w:type="dxa"/>
            <w:vAlign w:val="center"/>
          </w:tcPr>
          <w:p w:rsidR="007F0237" w:rsidRPr="00516B0E" w:rsidRDefault="007F0237" w:rsidP="009B764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7F0237" w:rsidRPr="00516B0E" w:rsidRDefault="007F0237" w:rsidP="009B764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7F0237" w:rsidRPr="00516B0E" w:rsidRDefault="007F0237" w:rsidP="009B7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 (13.6)</w:t>
            </w:r>
          </w:p>
          <w:p w:rsidR="007F0237" w:rsidRPr="00516B0E" w:rsidRDefault="007F0237" w:rsidP="009B7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46 (56.8)</w:t>
            </w:r>
          </w:p>
          <w:p w:rsidR="007F0237" w:rsidRPr="00516B0E" w:rsidRDefault="007F0237" w:rsidP="009B76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37 (80.4)</w:t>
            </w:r>
          </w:p>
          <w:p w:rsidR="007F0237" w:rsidRPr="00516B0E" w:rsidRDefault="007F0237" w:rsidP="009B764A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9 (19.6)</w:t>
            </w:r>
          </w:p>
          <w:p w:rsidR="007F0237" w:rsidRPr="00516B0E" w:rsidRDefault="007F0237" w:rsidP="009B7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(3.7)</w:t>
            </w:r>
          </w:p>
          <w:p w:rsidR="007F0237" w:rsidRPr="00516B0E" w:rsidRDefault="007F0237" w:rsidP="009B7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 (8.6)</w:t>
            </w:r>
          </w:p>
          <w:p w:rsidR="007F0237" w:rsidRPr="00516B0E" w:rsidRDefault="007F0237" w:rsidP="009B7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(1.2)</w:t>
            </w:r>
          </w:p>
          <w:p w:rsidR="007F0237" w:rsidRPr="00516B0E" w:rsidRDefault="007F0237" w:rsidP="009B7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 (13.6)</w:t>
            </w:r>
          </w:p>
          <w:p w:rsidR="007F0237" w:rsidRPr="00516B0E" w:rsidRDefault="007F0237" w:rsidP="009B764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(2.5)</w:t>
            </w:r>
          </w:p>
        </w:tc>
      </w:tr>
      <w:tr w:rsidR="00C7110D" w:rsidRPr="00516B0E" w:rsidTr="009B764A">
        <w:tc>
          <w:tcPr>
            <w:tcW w:w="4606" w:type="dxa"/>
          </w:tcPr>
          <w:p w:rsidR="00C7110D" w:rsidRPr="00516B0E" w:rsidRDefault="00C7110D" w:rsidP="009B764A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Treatment</w:t>
            </w:r>
            <w:r w:rsidR="00CC602B" w:rsidRPr="00516B0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history</w:t>
            </w:r>
          </w:p>
          <w:p w:rsidR="00C7110D" w:rsidRPr="00516B0E" w:rsidRDefault="00C7110D" w:rsidP="009B764A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gramStart"/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</w:t>
            </w:r>
            <w:proofErr w:type="gramEnd"/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(%)</w:t>
            </w:r>
          </w:p>
          <w:p w:rsidR="001E0CDB" w:rsidRPr="00516B0E" w:rsidRDefault="001E0CDB" w:rsidP="00C7110D">
            <w:pPr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Intraarticular corticosteroids</w:t>
            </w:r>
            <w:r w:rsidR="00CC602B"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 </w:t>
            </w:r>
            <w:r w:rsidR="00CC602B"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ongoing</w:t>
            </w:r>
          </w:p>
          <w:p w:rsidR="00C7110D" w:rsidRPr="00516B0E" w:rsidRDefault="001E0CDB" w:rsidP="00C7110D">
            <w:pPr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Oral c</w:t>
            </w:r>
            <w:r w:rsidR="00C7110D"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orticosteroids</w:t>
            </w:r>
            <w:r w:rsidR="00CC602B"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 </w:t>
            </w:r>
            <w:r w:rsidR="00CC602B"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ongoing</w:t>
            </w:r>
          </w:p>
          <w:p w:rsidR="00C7110D" w:rsidRPr="00516B0E" w:rsidRDefault="00C7110D" w:rsidP="00C7110D">
            <w:pPr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MTX</w:t>
            </w:r>
            <w:r w:rsidR="00CC602B"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 </w:t>
            </w:r>
            <w:r w:rsidR="00CC602B"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ongoing</w:t>
            </w:r>
          </w:p>
          <w:p w:rsidR="00C202A9" w:rsidRPr="00516B0E" w:rsidRDefault="00C202A9" w:rsidP="00C7110D">
            <w:pPr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Other </w:t>
            </w:r>
            <w:proofErr w:type="spellStart"/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csDMARD</w:t>
            </w:r>
            <w:proofErr w:type="spellEnd"/>
            <w:r w:rsidR="00CC602B"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 </w:t>
            </w:r>
            <w:r w:rsidR="00CC602B"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ongoing</w:t>
            </w:r>
          </w:p>
          <w:p w:rsidR="00C7110D" w:rsidRPr="00516B0E" w:rsidRDefault="00933FF4" w:rsidP="00C7110D">
            <w:pPr>
              <w:ind w:left="284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Any b</w:t>
            </w:r>
            <w:r w:rsidR="00C7110D"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iologics</w:t>
            </w:r>
            <w:r w:rsidR="00CC602B"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 </w:t>
            </w:r>
            <w:r w:rsidR="00CC602B"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ongoing</w:t>
            </w:r>
          </w:p>
          <w:p w:rsidR="003A4C1F" w:rsidRPr="00516B0E" w:rsidRDefault="003A4C1F" w:rsidP="00C7110D">
            <w:pPr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Anti-TNF / </w:t>
            </w:r>
            <w:r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ongoing</w:t>
            </w:r>
          </w:p>
          <w:p w:rsidR="00C7110D" w:rsidRPr="00516B0E" w:rsidRDefault="00C7110D" w:rsidP="00C7110D">
            <w:pPr>
              <w:ind w:left="567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Tocilizumab</w:t>
            </w:r>
            <w:r w:rsidR="00CC602B"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/ </w:t>
            </w:r>
            <w:r w:rsidR="00CC602B"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ongoing</w:t>
            </w:r>
          </w:p>
          <w:p w:rsidR="000A32F0" w:rsidRPr="00516B0E" w:rsidRDefault="000A32F0" w:rsidP="00C7110D">
            <w:pPr>
              <w:ind w:left="567"/>
              <w:jc w:val="both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Anti-IL1 / </w:t>
            </w:r>
            <w:r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ongoing</w:t>
            </w:r>
          </w:p>
          <w:p w:rsidR="00C7110D" w:rsidRPr="00516B0E" w:rsidRDefault="003A4C1F" w:rsidP="000A32F0">
            <w:pPr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Abatacept</w:t>
            </w:r>
            <w:proofErr w:type="spellEnd"/>
            <w:r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/ ongoing</w:t>
            </w:r>
          </w:p>
        </w:tc>
        <w:tc>
          <w:tcPr>
            <w:tcW w:w="4606" w:type="dxa"/>
            <w:vAlign w:val="center"/>
          </w:tcPr>
          <w:p w:rsidR="005456F0" w:rsidRPr="00516B0E" w:rsidRDefault="005456F0" w:rsidP="00545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5456F0" w:rsidRPr="00516B0E" w:rsidRDefault="005456F0" w:rsidP="00545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  <w:p w:rsidR="005456F0" w:rsidRPr="00516B0E" w:rsidRDefault="005456F0" w:rsidP="00545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40 (49.4) / </w:t>
            </w:r>
            <w:r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8 (9.9)</w:t>
            </w:r>
          </w:p>
          <w:p w:rsidR="00C7110D" w:rsidRPr="00516B0E" w:rsidRDefault="005456F0" w:rsidP="00545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38 (46.9) / </w:t>
            </w:r>
            <w:r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7 (8.6)</w:t>
            </w:r>
          </w:p>
          <w:p w:rsidR="005456F0" w:rsidRPr="00516B0E" w:rsidRDefault="005456F0" w:rsidP="00545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72 (88.9) / </w:t>
            </w:r>
            <w:r w:rsidR="004F0C9E"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61</w:t>
            </w:r>
            <w:r w:rsidR="004F0C9E"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(75</w:t>
            </w:r>
            <w:r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.</w:t>
            </w:r>
            <w:r w:rsidR="004F0C9E"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3</w:t>
            </w:r>
            <w:r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)</w:t>
            </w:r>
          </w:p>
          <w:p w:rsidR="005456F0" w:rsidRPr="00516B0E" w:rsidRDefault="005456F0" w:rsidP="00545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11 (13.6) / </w:t>
            </w:r>
            <w:r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8 (9.9)</w:t>
            </w:r>
          </w:p>
          <w:p w:rsidR="005456F0" w:rsidRPr="00516B0E" w:rsidRDefault="005456F0" w:rsidP="00545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35 (43.2) / </w:t>
            </w:r>
            <w:r w:rsidR="00A46F39"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22</w:t>
            </w:r>
            <w:r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(2</w:t>
            </w:r>
            <w:r w:rsidR="00A46F39"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7</w:t>
            </w:r>
            <w:r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.</w:t>
            </w:r>
            <w:r w:rsidR="00A46F39"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2</w:t>
            </w:r>
            <w:r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)</w:t>
            </w:r>
          </w:p>
          <w:p w:rsidR="003A4C1F" w:rsidRPr="00516B0E" w:rsidRDefault="00E70897" w:rsidP="00545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29 (35.8) </w:t>
            </w:r>
            <w:r w:rsidR="004B6C5C"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/ </w:t>
            </w:r>
            <w:r w:rsidR="004B6C5C"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</w:t>
            </w:r>
            <w:r w:rsidR="00A46F39"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5</w:t>
            </w:r>
            <w:r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(</w:t>
            </w:r>
            <w:r w:rsidR="00A46F39"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18</w:t>
            </w:r>
            <w:r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.</w:t>
            </w:r>
            <w:r w:rsidR="00A46F39"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5</w:t>
            </w:r>
            <w:r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)</w:t>
            </w:r>
          </w:p>
          <w:p w:rsidR="005456F0" w:rsidRPr="00516B0E" w:rsidRDefault="00145DD3" w:rsidP="005456F0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8 (9.9) </w:t>
            </w:r>
            <w:r w:rsidR="004B6C5C"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/ </w:t>
            </w:r>
            <w:r w:rsidR="004B6C5C"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3</w:t>
            </w:r>
            <w:r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(3.7)</w:t>
            </w:r>
          </w:p>
          <w:p w:rsidR="000A32F0" w:rsidRPr="00516B0E" w:rsidRDefault="000A32F0" w:rsidP="005456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3 (3.7) / </w:t>
            </w:r>
            <w:r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3 (3.7)</w:t>
            </w:r>
          </w:p>
          <w:p w:rsidR="003A4C1F" w:rsidRPr="00516B0E" w:rsidRDefault="00145DD3" w:rsidP="000A32F0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2 (2.5) </w:t>
            </w:r>
            <w:r w:rsidR="004B6C5C" w:rsidRPr="00516B0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/ </w:t>
            </w:r>
            <w:r w:rsidR="004B6C5C"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1</w:t>
            </w:r>
            <w:r w:rsidRPr="00516B0E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 xml:space="preserve"> (1.2)</w:t>
            </w:r>
          </w:p>
        </w:tc>
      </w:tr>
    </w:tbl>
    <w:p w:rsidR="007F0237" w:rsidRDefault="007F0237" w:rsidP="007F023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516B0E">
        <w:rPr>
          <w:rFonts w:ascii="Times New Roman" w:hAnsi="Times New Roman" w:cs="Times New Roman"/>
          <w:sz w:val="24"/>
          <w:szCs w:val="24"/>
          <w:lang w:val="en-US"/>
        </w:rPr>
        <w:t>JIA, juvenile idiopathic arthritis; PA, polyarthritis; RF, rheumatoid factor; ERA, enthesitis-related arthritis</w:t>
      </w:r>
      <w:r w:rsidR="0012043E" w:rsidRPr="00516B0E">
        <w:rPr>
          <w:rFonts w:ascii="Times New Roman" w:hAnsi="Times New Roman" w:cs="Times New Roman"/>
          <w:sz w:val="24"/>
          <w:szCs w:val="24"/>
          <w:lang w:val="en-US"/>
        </w:rPr>
        <w:t>; MTX, methotrexate</w:t>
      </w:r>
      <w:r w:rsidR="00C202A9" w:rsidRPr="00516B0E">
        <w:rPr>
          <w:rFonts w:ascii="Times New Roman" w:hAnsi="Times New Roman" w:cs="Times New Roman"/>
          <w:sz w:val="24"/>
          <w:szCs w:val="24"/>
          <w:lang w:val="en-US"/>
        </w:rPr>
        <w:t xml:space="preserve">; </w:t>
      </w:r>
      <w:proofErr w:type="spellStart"/>
      <w:r w:rsidR="00C202A9" w:rsidRPr="00516B0E">
        <w:rPr>
          <w:rFonts w:ascii="Times New Roman" w:hAnsi="Times New Roman" w:cs="Times New Roman"/>
          <w:sz w:val="24"/>
          <w:szCs w:val="24"/>
          <w:lang w:val="en-US"/>
        </w:rPr>
        <w:t>csDMARD</w:t>
      </w:r>
      <w:proofErr w:type="spellEnd"/>
      <w:r w:rsidR="00C202A9" w:rsidRPr="00516B0E">
        <w:rPr>
          <w:rFonts w:ascii="Times New Roman" w:hAnsi="Times New Roman" w:cs="Times New Roman"/>
          <w:sz w:val="24"/>
          <w:szCs w:val="24"/>
          <w:lang w:val="en-US"/>
        </w:rPr>
        <w:t xml:space="preserve">, conventional synthetic </w:t>
      </w:r>
      <w:r w:rsidR="00C202A9" w:rsidRPr="00516B0E">
        <w:rPr>
          <w:rFonts w:ascii="Times New Roman" w:hAnsi="Times New Roman"/>
          <w:sz w:val="24"/>
          <w:szCs w:val="24"/>
          <w:lang w:val="en-US"/>
        </w:rPr>
        <w:t>disease-modifying anti-rheumatic drug</w:t>
      </w:r>
      <w:r w:rsidR="00B90954" w:rsidRPr="00516B0E">
        <w:rPr>
          <w:rFonts w:ascii="Times New Roman" w:hAnsi="Times New Roman"/>
          <w:sz w:val="24"/>
          <w:szCs w:val="24"/>
          <w:lang w:val="en-US"/>
        </w:rPr>
        <w:t>; TNF, tumor</w:t>
      </w:r>
      <w:r w:rsidR="00243BB7" w:rsidRPr="00516B0E">
        <w:rPr>
          <w:rFonts w:ascii="Times New Roman" w:hAnsi="Times New Roman"/>
          <w:sz w:val="24"/>
          <w:szCs w:val="24"/>
          <w:lang w:val="en-US"/>
        </w:rPr>
        <w:t xml:space="preserve"> </w:t>
      </w:r>
      <w:r w:rsidR="00B90954" w:rsidRPr="00516B0E">
        <w:rPr>
          <w:rFonts w:ascii="Times New Roman" w:hAnsi="Times New Roman"/>
          <w:sz w:val="24"/>
          <w:szCs w:val="24"/>
          <w:lang w:val="en-US"/>
        </w:rPr>
        <w:t>necrosis factor; IL1, interleukin-1</w:t>
      </w:r>
      <w:r w:rsidRPr="00516B0E">
        <w:rPr>
          <w:rFonts w:ascii="Times New Roman" w:hAnsi="Times New Roman" w:cs="Times New Roman"/>
          <w:sz w:val="24"/>
          <w:szCs w:val="24"/>
          <w:lang w:val="en-US"/>
        </w:rPr>
        <w:t>.</w:t>
      </w:r>
      <w:bookmarkStart w:id="0" w:name="_GoBack"/>
      <w:bookmarkEnd w:id="0"/>
    </w:p>
    <w:p w:rsidR="007F0237" w:rsidRPr="000D7C76" w:rsidRDefault="007F0237" w:rsidP="007F0237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677DF5" w:rsidRPr="007F0237" w:rsidRDefault="00677DF5">
      <w:pPr>
        <w:rPr>
          <w:lang w:val="en-US"/>
        </w:rPr>
      </w:pPr>
    </w:p>
    <w:sectPr w:rsidR="00677DF5" w:rsidRPr="007F0237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0FB6" w:rsidRDefault="00D81E42">
      <w:pPr>
        <w:spacing w:after="0" w:line="240" w:lineRule="auto"/>
      </w:pPr>
      <w:r>
        <w:separator/>
      </w:r>
    </w:p>
  </w:endnote>
  <w:endnote w:type="continuationSeparator" w:id="0">
    <w:p w:rsidR="00820FB6" w:rsidRDefault="00D81E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1727375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0"/>
        <w:szCs w:val="20"/>
      </w:rPr>
    </w:sdtEndPr>
    <w:sdtContent>
      <w:p w:rsidR="00C7095A" w:rsidRPr="00C7095A" w:rsidRDefault="007F0237">
        <w:pPr>
          <w:pStyle w:val="Pieddepage"/>
          <w:jc w:val="right"/>
          <w:rPr>
            <w:rFonts w:ascii="Times New Roman" w:hAnsi="Times New Roman" w:cs="Times New Roman"/>
            <w:sz w:val="20"/>
            <w:szCs w:val="20"/>
          </w:rPr>
        </w:pPr>
        <w:r w:rsidRPr="00C7095A">
          <w:rPr>
            <w:rFonts w:ascii="Times New Roman" w:hAnsi="Times New Roman" w:cs="Times New Roman"/>
            <w:sz w:val="20"/>
            <w:szCs w:val="20"/>
          </w:rPr>
          <w:fldChar w:fldCharType="begin"/>
        </w:r>
        <w:r w:rsidRPr="00C7095A">
          <w:rPr>
            <w:rFonts w:ascii="Times New Roman" w:hAnsi="Times New Roman" w:cs="Times New Roman"/>
            <w:sz w:val="20"/>
            <w:szCs w:val="20"/>
          </w:rPr>
          <w:instrText>PAGE   \* MERGEFORMAT</w:instrText>
        </w:r>
        <w:r w:rsidRPr="00C7095A">
          <w:rPr>
            <w:rFonts w:ascii="Times New Roman" w:hAnsi="Times New Roman" w:cs="Times New Roman"/>
            <w:sz w:val="20"/>
            <w:szCs w:val="20"/>
          </w:rPr>
          <w:fldChar w:fldCharType="separate"/>
        </w:r>
        <w:r w:rsidR="00516B0E" w:rsidRPr="00516B0E">
          <w:rPr>
            <w:rFonts w:ascii="Times New Roman" w:hAnsi="Times New Roman" w:cs="Times New Roman"/>
            <w:noProof/>
            <w:sz w:val="20"/>
            <w:szCs w:val="20"/>
            <w:lang w:val="fr-FR"/>
          </w:rPr>
          <w:t>1</w:t>
        </w:r>
        <w:r w:rsidRPr="00C7095A">
          <w:rPr>
            <w:rFonts w:ascii="Times New Roman" w:hAnsi="Times New Roman" w:cs="Times New Roman"/>
            <w:sz w:val="20"/>
            <w:szCs w:val="20"/>
          </w:rPr>
          <w:fldChar w:fldCharType="end"/>
        </w:r>
      </w:p>
    </w:sdtContent>
  </w:sdt>
  <w:p w:rsidR="00C7095A" w:rsidRDefault="00516B0E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0FB6" w:rsidRDefault="00D81E42">
      <w:pPr>
        <w:spacing w:after="0" w:line="240" w:lineRule="auto"/>
      </w:pPr>
      <w:r>
        <w:separator/>
      </w:r>
    </w:p>
  </w:footnote>
  <w:footnote w:type="continuationSeparator" w:id="0">
    <w:p w:rsidR="00820FB6" w:rsidRDefault="00D81E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237"/>
    <w:rsid w:val="000A32F0"/>
    <w:rsid w:val="0012043E"/>
    <w:rsid w:val="00145DD3"/>
    <w:rsid w:val="001E0CDB"/>
    <w:rsid w:val="00243BB7"/>
    <w:rsid w:val="0031288D"/>
    <w:rsid w:val="0032569B"/>
    <w:rsid w:val="003A4C1F"/>
    <w:rsid w:val="004B6C5C"/>
    <w:rsid w:val="004F0C9E"/>
    <w:rsid w:val="00516B0E"/>
    <w:rsid w:val="005456F0"/>
    <w:rsid w:val="00595309"/>
    <w:rsid w:val="005E4DD5"/>
    <w:rsid w:val="00677DF5"/>
    <w:rsid w:val="007F0237"/>
    <w:rsid w:val="00820FB6"/>
    <w:rsid w:val="00821E98"/>
    <w:rsid w:val="00933FF4"/>
    <w:rsid w:val="00A46F39"/>
    <w:rsid w:val="00B90954"/>
    <w:rsid w:val="00B9459B"/>
    <w:rsid w:val="00C202A9"/>
    <w:rsid w:val="00C7110D"/>
    <w:rsid w:val="00CC602B"/>
    <w:rsid w:val="00D5247A"/>
    <w:rsid w:val="00D81E42"/>
    <w:rsid w:val="00E70897"/>
    <w:rsid w:val="00EB5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023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7F02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depage">
    <w:name w:val="footer"/>
    <w:basedOn w:val="Normal"/>
    <w:link w:val="PieddepageCar"/>
    <w:uiPriority w:val="99"/>
    <w:unhideWhenUsed/>
    <w:rsid w:val="007F02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F023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023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7F023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ieddepage">
    <w:name w:val="footer"/>
    <w:basedOn w:val="Normal"/>
    <w:link w:val="PieddepageCar"/>
    <w:uiPriority w:val="99"/>
    <w:unhideWhenUsed/>
    <w:rsid w:val="007F02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7F023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Hopital Erasme</Company>
  <LinksUpToDate>false</LinksUpToDate>
  <CharactersWithSpaces>1224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 Celine</dc:creator>
  <cp:lastModifiedBy>La Celine</cp:lastModifiedBy>
  <cp:revision>2</cp:revision>
  <dcterms:created xsi:type="dcterms:W3CDTF">2021-05-07T14:58:00Z</dcterms:created>
  <dcterms:modified xsi:type="dcterms:W3CDTF">2021-05-07T14:58:00Z</dcterms:modified>
</cp:coreProperties>
</file>