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5101" w14:textId="4EF99BA3" w:rsidR="00CE7EC4" w:rsidRPr="00CE7EC4" w:rsidRDefault="00CE7EC4" w:rsidP="00CE7EC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 </w:t>
      </w:r>
      <w:r w:rsidRPr="00CE7EC4">
        <w:rPr>
          <w:rFonts w:ascii="Arial" w:hAnsi="Arial" w:cs="Arial"/>
          <w:b/>
          <w:bCs/>
        </w:rPr>
        <w:t>Table 1. Immunohistochemistry antibodies</w:t>
      </w:r>
    </w:p>
    <w:tbl>
      <w:tblPr>
        <w:tblpPr w:leftFromText="180" w:rightFromText="180" w:vertAnchor="page" w:horzAnchor="margin" w:tblpXSpec="center" w:tblpY="1951"/>
        <w:tblW w:w="9516" w:type="dxa"/>
        <w:tblLook w:val="04A0" w:firstRow="1" w:lastRow="0" w:firstColumn="1" w:lastColumn="0" w:noHBand="0" w:noVBand="1"/>
      </w:tblPr>
      <w:tblGrid>
        <w:gridCol w:w="572"/>
        <w:gridCol w:w="2122"/>
        <w:gridCol w:w="1701"/>
        <w:gridCol w:w="1219"/>
        <w:gridCol w:w="1220"/>
        <w:gridCol w:w="968"/>
        <w:gridCol w:w="1714"/>
      </w:tblGrid>
      <w:tr w:rsidR="00C67CD1" w:rsidRPr="00CE7EC4" w14:paraId="1A10F933" w14:textId="77777777" w:rsidTr="006C0BBB">
        <w:trPr>
          <w:trHeight w:val="285"/>
        </w:trPr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F8D46" w14:textId="364545F4" w:rsidR="00B90F62" w:rsidRPr="00C67CD1" w:rsidRDefault="00B90F62" w:rsidP="00CE7EC4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bookmarkStart w:id="0" w:name="_Hlk80100703"/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N</w:t>
            </w:r>
            <w:r w:rsidRPr="00C67CD1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o</w:t>
            </w: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.</w:t>
            </w: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25A9B6" w14:textId="35A00D85" w:rsidR="00B90F62" w:rsidRPr="00C67CD1" w:rsidRDefault="00B90F62" w:rsidP="00CE7EC4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Antibody name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EC6629" w14:textId="28B15C41" w:rsidR="00B90F62" w:rsidRPr="00C67CD1" w:rsidRDefault="00745535" w:rsidP="00CE7EC4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Clonality Species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1811D4" w14:textId="3AB8288B" w:rsidR="00B90F62" w:rsidRPr="00C67CD1" w:rsidRDefault="00745535" w:rsidP="00CE7EC4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C</w:t>
            </w: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ompany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5DE0FA" w14:textId="77777777" w:rsidR="00745535" w:rsidRPr="00C67CD1" w:rsidRDefault="00745535" w:rsidP="0074553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Product</w:t>
            </w:r>
          </w:p>
          <w:p w14:paraId="0370D12E" w14:textId="57C7F49A" w:rsidR="00B90F62" w:rsidRPr="00C67CD1" w:rsidRDefault="00745535" w:rsidP="0074553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15790D" w14:textId="5E70E7DE" w:rsidR="00B90F62" w:rsidRPr="00C67CD1" w:rsidRDefault="00745535" w:rsidP="00CE7EC4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Diluted</w:t>
            </w:r>
          </w:p>
        </w:tc>
        <w:tc>
          <w:tcPr>
            <w:tcW w:w="17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9541FB" w14:textId="3B1B7189" w:rsidR="00B90F62" w:rsidRPr="00CE7EC4" w:rsidRDefault="00745535" w:rsidP="00CE7EC4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Identified cells</w:t>
            </w:r>
          </w:p>
        </w:tc>
      </w:tr>
      <w:bookmarkEnd w:id="0"/>
      <w:tr w:rsidR="00745535" w:rsidRPr="00CE7EC4" w14:paraId="066FCD84" w14:textId="77777777" w:rsidTr="006C0BBB">
        <w:trPr>
          <w:trHeight w:val="285"/>
        </w:trPr>
        <w:tc>
          <w:tcPr>
            <w:tcW w:w="5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68B3DC" w14:textId="19E51E47" w:rsidR="00B90F62" w:rsidRPr="00CE7EC4" w:rsidRDefault="00B90F62" w:rsidP="006C75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0C8CE32" w14:textId="567A329D" w:rsidR="00B90F62" w:rsidRPr="00CE7EC4" w:rsidRDefault="00745535" w:rsidP="006C75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Ant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i-LAG-3 antibody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29B34C0" w14:textId="6F019571" w:rsidR="00B90F62" w:rsidRPr="00CE7EC4" w:rsidRDefault="00745535" w:rsidP="006C75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M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onoclone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; Rb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7436265" w14:textId="6CCB5C59" w:rsidR="00B90F62" w:rsidRPr="00CE7EC4" w:rsidRDefault="00745535" w:rsidP="006C75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A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bcam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F22A2D2" w14:textId="5895FC96" w:rsidR="00B90F62" w:rsidRPr="00CE7EC4" w:rsidRDefault="00745535" w:rsidP="006C75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Ab209236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ECD1BDF" w14:textId="25FADCD6" w:rsidR="00B90F62" w:rsidRPr="00CE7EC4" w:rsidRDefault="00745535" w:rsidP="006C75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:500</w:t>
            </w:r>
          </w:p>
        </w:tc>
        <w:tc>
          <w:tcPr>
            <w:tcW w:w="17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DB2FBB9" w14:textId="52757178" w:rsidR="00B90F62" w:rsidRPr="00CE7EC4" w:rsidRDefault="00745535" w:rsidP="006C75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L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AG</w:t>
            </w:r>
            <w:r w:rsidR="00C67CD1">
              <w:rPr>
                <w:rFonts w:ascii="Arial" w:eastAsia="等线" w:hAnsi="Arial" w:cs="Arial"/>
                <w:color w:val="000000"/>
                <w:kern w:val="0"/>
                <w:sz w:val="22"/>
              </w:rPr>
              <w:t>-3</w:t>
            </w:r>
            <w:r w:rsidR="00C67CD1" w:rsidRPr="00C67CD1">
              <w:rPr>
                <w:rFonts w:ascii="Arial" w:eastAsia="等线" w:hAnsi="Arial" w:cs="Arial"/>
                <w:color w:val="000000"/>
                <w:kern w:val="0"/>
                <w:sz w:val="22"/>
                <w:vertAlign w:val="superscript"/>
              </w:rPr>
              <w:t>+</w:t>
            </w:r>
            <w:r w:rsidR="00C67CD1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cells</w:t>
            </w:r>
          </w:p>
        </w:tc>
      </w:tr>
    </w:tbl>
    <w:p w14:paraId="448E477E" w14:textId="380A0DD4" w:rsidR="00C67CD1" w:rsidRDefault="00C67CD1">
      <w:r>
        <w:br w:type="page"/>
      </w:r>
    </w:p>
    <w:p w14:paraId="35D8FAD0" w14:textId="3AFE7F84" w:rsidR="00C67CD1" w:rsidRPr="00CE7EC4" w:rsidRDefault="00C67CD1" w:rsidP="00C67CD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 </w:t>
      </w:r>
      <w:r w:rsidRPr="00CE7EC4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2</w:t>
      </w:r>
      <w:r w:rsidRPr="00CE7EC4">
        <w:rPr>
          <w:rFonts w:ascii="Arial" w:hAnsi="Arial" w:cs="Arial"/>
          <w:b/>
          <w:bCs/>
        </w:rPr>
        <w:t xml:space="preserve">. </w:t>
      </w:r>
      <w:r w:rsidRPr="00C67CD1">
        <w:rPr>
          <w:rFonts w:ascii="Arial" w:hAnsi="Arial" w:cs="Arial"/>
          <w:b/>
          <w:bCs/>
        </w:rPr>
        <w:t>Flow cytometry antibodies</w:t>
      </w:r>
    </w:p>
    <w:tbl>
      <w:tblPr>
        <w:tblpPr w:leftFromText="180" w:rightFromText="180" w:vertAnchor="page" w:horzAnchor="margin" w:tblpXSpec="center" w:tblpY="1951"/>
        <w:tblW w:w="9889" w:type="dxa"/>
        <w:tblLook w:val="04A0" w:firstRow="1" w:lastRow="0" w:firstColumn="1" w:lastColumn="0" w:noHBand="0" w:noVBand="1"/>
      </w:tblPr>
      <w:tblGrid>
        <w:gridCol w:w="572"/>
        <w:gridCol w:w="3900"/>
        <w:gridCol w:w="1907"/>
        <w:gridCol w:w="1293"/>
        <w:gridCol w:w="1193"/>
        <w:gridCol w:w="1024"/>
      </w:tblGrid>
      <w:tr w:rsidR="00706D4E" w:rsidRPr="00CE7EC4" w14:paraId="06CC9E01" w14:textId="77777777" w:rsidTr="00706D4E">
        <w:trPr>
          <w:trHeight w:val="285"/>
        </w:trPr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ACD0F" w14:textId="77777777" w:rsidR="00C67CD1" w:rsidRPr="00C67CD1" w:rsidRDefault="00C67CD1" w:rsidP="00126B58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N</w:t>
            </w:r>
            <w:r w:rsidRPr="00C67CD1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o</w:t>
            </w: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.</w:t>
            </w:r>
          </w:p>
        </w:tc>
        <w:tc>
          <w:tcPr>
            <w:tcW w:w="3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39ADEF" w14:textId="77777777" w:rsidR="00C67CD1" w:rsidRPr="00C67CD1" w:rsidRDefault="00C67CD1" w:rsidP="00126B58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Antibody name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D2A2D5" w14:textId="28163291" w:rsidR="00C67CD1" w:rsidRPr="00C67CD1" w:rsidRDefault="00C67CD1" w:rsidP="00126B58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C</w:t>
            </w: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ompany</w:t>
            </w:r>
          </w:p>
        </w:tc>
        <w:tc>
          <w:tcPr>
            <w:tcW w:w="12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32F60C" w14:textId="77777777" w:rsidR="006C0BBB" w:rsidRPr="00C67CD1" w:rsidRDefault="006C0BBB" w:rsidP="00126B58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Product</w:t>
            </w:r>
          </w:p>
          <w:p w14:paraId="45BDACB4" w14:textId="6015F330" w:rsidR="00C67CD1" w:rsidRPr="00C67CD1" w:rsidRDefault="006C0BBB" w:rsidP="00126B58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C67CD1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8D5C2B" w14:textId="57410A91" w:rsidR="00C67CD1" w:rsidRPr="00C67CD1" w:rsidRDefault="006C0BBB" w:rsidP="00126B58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Dye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4A41D7" w14:textId="672A02E8" w:rsidR="00C67CD1" w:rsidRPr="00CE7EC4" w:rsidRDefault="006C0BBB" w:rsidP="00126B58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M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arker</w:t>
            </w:r>
          </w:p>
        </w:tc>
      </w:tr>
      <w:tr w:rsidR="006C0BBB" w:rsidRPr="00CE7EC4" w14:paraId="3FB4E1B9" w14:textId="77777777" w:rsidTr="00706D4E">
        <w:trPr>
          <w:trHeight w:val="285"/>
        </w:trPr>
        <w:tc>
          <w:tcPr>
            <w:tcW w:w="572" w:type="dxa"/>
            <w:tcBorders>
              <w:top w:val="single" w:sz="12" w:space="0" w:color="auto"/>
              <w:left w:val="nil"/>
            </w:tcBorders>
            <w:shd w:val="clear" w:color="auto" w:fill="E7E6E6" w:themeFill="background2"/>
            <w:noWrap/>
            <w:vAlign w:val="center"/>
            <w:hideMark/>
          </w:tcPr>
          <w:p w14:paraId="72D64CCD" w14:textId="77777777" w:rsidR="00C67CD1" w:rsidRPr="00CE7EC4" w:rsidRDefault="00C67CD1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3900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224D3668" w14:textId="2831CF2C" w:rsidR="00C67CD1" w:rsidRPr="00CE7EC4" w:rsidRDefault="006C0BBB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APC-C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y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7 </w:t>
            </w:r>
            <w:r w:rsid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ouse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Anti-Human CD45</w:t>
            </w:r>
          </w:p>
        </w:tc>
        <w:tc>
          <w:tcPr>
            <w:tcW w:w="1907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072CF6D9" w14:textId="48D097BB" w:rsidR="00C67CD1" w:rsidRPr="00CE7EC4" w:rsidRDefault="006C0BBB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BD B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iosciences</w:t>
            </w: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630685BF" w14:textId="4649A056" w:rsidR="00C67CD1" w:rsidRPr="00CE7EC4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557833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0C45E2F5" w14:textId="14328A40" w:rsidR="006C0BBB" w:rsidRPr="00CE7EC4" w:rsidRDefault="006C0BBB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A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PC-C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y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024" w:type="dxa"/>
            <w:tcBorders>
              <w:top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28F7A655" w14:textId="54ED5226" w:rsidR="00C67CD1" w:rsidRPr="00CE7EC4" w:rsidRDefault="006C0BBB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C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D45</w:t>
            </w:r>
          </w:p>
        </w:tc>
      </w:tr>
      <w:tr w:rsidR="00126B58" w:rsidRPr="00CE7EC4" w14:paraId="59969464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4C4646B2" w14:textId="7CEAC7E8" w:rsidR="00C67CD1" w:rsidRDefault="006C0BBB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3F130A28" w14:textId="31C238B4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B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B515 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Mou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se Anti-Human CD8</w:t>
            </w:r>
          </w:p>
        </w:tc>
        <w:tc>
          <w:tcPr>
            <w:tcW w:w="1907" w:type="dxa"/>
            <w:shd w:val="clear" w:color="auto" w:fill="FFFFFF" w:themeFill="background1"/>
            <w:vAlign w:val="center"/>
          </w:tcPr>
          <w:p w14:paraId="58798529" w14:textId="517A7F3B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BD B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iosciences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48F64D8F" w14:textId="79A477CC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64526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2C0A54B9" w14:textId="3CD953CC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B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B515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360F4A8" w14:textId="2BF8B8DD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C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D8</w:t>
            </w:r>
          </w:p>
        </w:tc>
      </w:tr>
      <w:tr w:rsidR="00706D4E" w:rsidRPr="00CE7EC4" w14:paraId="4281AB6F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E7E6E6" w:themeFill="background2"/>
            <w:noWrap/>
            <w:vAlign w:val="center"/>
          </w:tcPr>
          <w:p w14:paraId="0E3AB9DF" w14:textId="0B277D5E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900" w:type="dxa"/>
            <w:shd w:val="clear" w:color="auto" w:fill="E7E6E6" w:themeFill="background2"/>
            <w:vAlign w:val="center"/>
          </w:tcPr>
          <w:p w14:paraId="7DF96744" w14:textId="0F00AC9A" w:rsidR="00C67CD1" w:rsidRDefault="00A8012A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APC anti-human TIGIT (VSTM3) Antibody</w:t>
            </w:r>
          </w:p>
        </w:tc>
        <w:tc>
          <w:tcPr>
            <w:tcW w:w="1907" w:type="dxa"/>
            <w:shd w:val="clear" w:color="auto" w:fill="E7E6E6" w:themeFill="background2"/>
            <w:vAlign w:val="center"/>
          </w:tcPr>
          <w:p w14:paraId="63FB91F0" w14:textId="3E550C9F" w:rsidR="00C67CD1" w:rsidRPr="00126B58" w:rsidRDefault="003C4C3C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</w:t>
            </w:r>
            <w:r w:rsidR="00126B58"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io</w:t>
            </w:r>
            <w:r w:rsid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L</w:t>
            </w:r>
            <w:r w:rsidR="00126B58"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egend</w:t>
            </w:r>
            <w:proofErr w:type="spellEnd"/>
          </w:p>
        </w:tc>
        <w:tc>
          <w:tcPr>
            <w:tcW w:w="1293" w:type="dxa"/>
            <w:shd w:val="clear" w:color="auto" w:fill="E7E6E6" w:themeFill="background2"/>
            <w:vAlign w:val="center"/>
          </w:tcPr>
          <w:p w14:paraId="451A964E" w14:textId="767AFAAD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372706</w:t>
            </w:r>
          </w:p>
        </w:tc>
        <w:tc>
          <w:tcPr>
            <w:tcW w:w="1193" w:type="dxa"/>
            <w:shd w:val="clear" w:color="auto" w:fill="E7E6E6" w:themeFill="background2"/>
            <w:vAlign w:val="center"/>
          </w:tcPr>
          <w:p w14:paraId="2804FA51" w14:textId="54E95180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A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PC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203AFF1" w14:textId="5B5DAF94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T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IGIT</w:t>
            </w:r>
          </w:p>
        </w:tc>
      </w:tr>
      <w:tr w:rsidR="00126B58" w:rsidRPr="00CE7EC4" w14:paraId="0E394CEB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18D9C049" w14:textId="050134E0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74B27513" w14:textId="4D3CDF35" w:rsidR="00C67CD1" w:rsidRDefault="003C4C3C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C4C3C">
              <w:rPr>
                <w:rFonts w:ascii="Arial" w:eastAsia="等线" w:hAnsi="Arial" w:cs="Arial"/>
                <w:color w:val="000000"/>
                <w:kern w:val="0"/>
                <w:sz w:val="22"/>
              </w:rPr>
              <w:t>Brilliant Violet 421</w:t>
            </w:r>
            <w:r w:rsidR="00706D4E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Mouse</w:t>
            </w:r>
            <w:r w:rsidR="00706D4E"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</w:t>
            </w:r>
            <w:r w:rsidR="00706D4E">
              <w:rPr>
                <w:rFonts w:ascii="Arial" w:eastAsia="等线" w:hAnsi="Arial" w:cs="Arial"/>
                <w:color w:val="000000"/>
                <w:kern w:val="0"/>
                <w:sz w:val="22"/>
              </w:rPr>
              <w:t>A</w:t>
            </w:r>
            <w:r w:rsidR="00706D4E"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nti-</w:t>
            </w:r>
            <w:r w:rsidR="00706D4E">
              <w:rPr>
                <w:rFonts w:ascii="Arial" w:eastAsia="等线" w:hAnsi="Arial" w:cs="Arial"/>
                <w:color w:val="000000"/>
                <w:kern w:val="0"/>
                <w:sz w:val="22"/>
              </w:rPr>
              <w:t>H</w:t>
            </w:r>
            <w:r w:rsidR="00706D4E"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uman</w:t>
            </w:r>
            <w:r w:rsidR="00706D4E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TIGIT</w:t>
            </w:r>
          </w:p>
        </w:tc>
        <w:tc>
          <w:tcPr>
            <w:tcW w:w="1907" w:type="dxa"/>
            <w:shd w:val="clear" w:color="auto" w:fill="FFFFFF" w:themeFill="background1"/>
            <w:vAlign w:val="center"/>
          </w:tcPr>
          <w:p w14:paraId="7D4261D2" w14:textId="17A394A0" w:rsidR="00C67CD1" w:rsidRDefault="00706D4E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R&amp;D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76AFA24F" w14:textId="73F66239" w:rsidR="00C67CD1" w:rsidRDefault="00706D4E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F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AB7898N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4AF295A1" w14:textId="0740E6C2" w:rsidR="00C67CD1" w:rsidRDefault="00A8012A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BV421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7630EBD" w14:textId="1061A9E6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T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IGIT</w:t>
            </w:r>
          </w:p>
        </w:tc>
      </w:tr>
      <w:tr w:rsidR="00126B58" w:rsidRPr="00CE7EC4" w14:paraId="5368AB23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E7E6E6" w:themeFill="background2"/>
            <w:noWrap/>
            <w:vAlign w:val="center"/>
          </w:tcPr>
          <w:p w14:paraId="6ABD14E9" w14:textId="1A5631EB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900" w:type="dxa"/>
            <w:shd w:val="clear" w:color="auto" w:fill="E7E6E6" w:themeFill="background2"/>
            <w:vAlign w:val="center"/>
          </w:tcPr>
          <w:p w14:paraId="72D81106" w14:textId="68ED67C7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B0D2D">
              <w:rPr>
                <w:rFonts w:ascii="Arial" w:eastAsia="等线" w:hAnsi="Arial" w:cs="Arial"/>
                <w:color w:val="000000"/>
                <w:kern w:val="0"/>
                <w:sz w:val="22"/>
              </w:rPr>
              <w:t>PE Mouse anti-Human CD279 (PD-1)</w:t>
            </w:r>
          </w:p>
        </w:tc>
        <w:tc>
          <w:tcPr>
            <w:tcW w:w="1907" w:type="dxa"/>
            <w:shd w:val="clear" w:color="auto" w:fill="E7E6E6" w:themeFill="background2"/>
            <w:vAlign w:val="center"/>
          </w:tcPr>
          <w:p w14:paraId="6611FFF9" w14:textId="59ACE767" w:rsidR="00C67CD1" w:rsidRDefault="003C4C3C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BD B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iosciences</w:t>
            </w:r>
          </w:p>
        </w:tc>
        <w:tc>
          <w:tcPr>
            <w:tcW w:w="1293" w:type="dxa"/>
            <w:shd w:val="clear" w:color="auto" w:fill="E7E6E6" w:themeFill="background2"/>
            <w:vAlign w:val="center"/>
          </w:tcPr>
          <w:p w14:paraId="5B95E9C4" w14:textId="2B0A3A64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B0D2D">
              <w:rPr>
                <w:rFonts w:ascii="Arial" w:eastAsia="等线" w:hAnsi="Arial" w:cs="Arial"/>
                <w:color w:val="000000"/>
                <w:kern w:val="0"/>
                <w:sz w:val="22"/>
              </w:rPr>
              <w:t>560795</w:t>
            </w:r>
          </w:p>
        </w:tc>
        <w:tc>
          <w:tcPr>
            <w:tcW w:w="1193" w:type="dxa"/>
            <w:shd w:val="clear" w:color="auto" w:fill="E7E6E6" w:themeFill="background2"/>
            <w:vAlign w:val="center"/>
          </w:tcPr>
          <w:p w14:paraId="2135FD24" w14:textId="786E92C1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E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F3D0800" w14:textId="05B4CEF8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D-1</w:t>
            </w:r>
          </w:p>
        </w:tc>
      </w:tr>
      <w:tr w:rsidR="00126B58" w:rsidRPr="00CE7EC4" w14:paraId="611CC84F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17C48723" w14:textId="77C5D537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69810BA6" w14:textId="020ECE6E" w:rsidR="00C67CD1" w:rsidRDefault="00A8012A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PE/Cy7 anti-human CD107a (LAMP-1) Antibody</w:t>
            </w:r>
          </w:p>
        </w:tc>
        <w:tc>
          <w:tcPr>
            <w:tcW w:w="1907" w:type="dxa"/>
            <w:shd w:val="clear" w:color="auto" w:fill="FFFFFF" w:themeFill="background1"/>
            <w:vAlign w:val="center"/>
          </w:tcPr>
          <w:p w14:paraId="16A8D984" w14:textId="002C2B38" w:rsidR="00C67CD1" w:rsidRDefault="00A8012A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io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L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egend</w:t>
            </w:r>
            <w:proofErr w:type="spellEnd"/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66AD5A3E" w14:textId="5DBCF014" w:rsidR="00C67CD1" w:rsidRDefault="00A8012A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328618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236BECB1" w14:textId="5C50CCDF" w:rsidR="00C67CD1" w:rsidRDefault="00A8012A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PE/Cy7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E6418EA" w14:textId="6E49C5C0" w:rsidR="00126B58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C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D107a</w:t>
            </w:r>
          </w:p>
        </w:tc>
      </w:tr>
      <w:tr w:rsidR="00126B58" w:rsidRPr="00CE7EC4" w14:paraId="3AEE4C54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E7E6E6" w:themeFill="background2"/>
            <w:noWrap/>
            <w:vAlign w:val="center"/>
          </w:tcPr>
          <w:p w14:paraId="5C7CEFA3" w14:textId="7B919ECE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900" w:type="dxa"/>
            <w:shd w:val="clear" w:color="auto" w:fill="E7E6E6" w:themeFill="background2"/>
            <w:vAlign w:val="center"/>
          </w:tcPr>
          <w:p w14:paraId="40023900" w14:textId="234355D8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B0D2D">
              <w:rPr>
                <w:rFonts w:ascii="Arial" w:eastAsia="等线" w:hAnsi="Arial" w:cs="Arial"/>
                <w:color w:val="000000"/>
                <w:kern w:val="0"/>
                <w:sz w:val="22"/>
              </w:rPr>
              <w:t>Alexa Fluor 700 anti-human Perforin Antibody</w:t>
            </w:r>
          </w:p>
        </w:tc>
        <w:tc>
          <w:tcPr>
            <w:tcW w:w="1907" w:type="dxa"/>
            <w:shd w:val="clear" w:color="auto" w:fill="E7E6E6" w:themeFill="background2"/>
            <w:vAlign w:val="center"/>
          </w:tcPr>
          <w:p w14:paraId="30518759" w14:textId="5101ED10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io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L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egend</w:t>
            </w:r>
            <w:proofErr w:type="spellEnd"/>
          </w:p>
        </w:tc>
        <w:tc>
          <w:tcPr>
            <w:tcW w:w="1293" w:type="dxa"/>
            <w:shd w:val="clear" w:color="auto" w:fill="E7E6E6" w:themeFill="background2"/>
            <w:vAlign w:val="center"/>
          </w:tcPr>
          <w:p w14:paraId="42C22CB6" w14:textId="2A4C83EB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B0D2D">
              <w:rPr>
                <w:rFonts w:ascii="Arial" w:eastAsia="等线" w:hAnsi="Arial" w:cs="Arial"/>
                <w:color w:val="000000"/>
                <w:kern w:val="0"/>
                <w:sz w:val="22"/>
              </w:rPr>
              <w:t>353323</w:t>
            </w:r>
          </w:p>
        </w:tc>
        <w:tc>
          <w:tcPr>
            <w:tcW w:w="1193" w:type="dxa"/>
            <w:shd w:val="clear" w:color="auto" w:fill="E7E6E6" w:themeFill="background2"/>
            <w:vAlign w:val="center"/>
          </w:tcPr>
          <w:p w14:paraId="2E3A119E" w14:textId="30E03500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AF700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4C2A987" w14:textId="73D68148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RF-1</w:t>
            </w:r>
          </w:p>
        </w:tc>
      </w:tr>
      <w:tr w:rsidR="00706D4E" w:rsidRPr="00CE7EC4" w14:paraId="1A96A22F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7B9ABA1D" w14:textId="1C86408C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79E2ED6F" w14:textId="544BCBEE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B0D2D">
              <w:rPr>
                <w:rFonts w:ascii="Arial" w:eastAsia="等线" w:hAnsi="Arial" w:cs="Arial"/>
                <w:color w:val="000000"/>
                <w:kern w:val="0"/>
                <w:sz w:val="22"/>
              </w:rPr>
              <w:t>Brilliant Violet 421 anti-human TNF-α Antibody</w:t>
            </w:r>
          </w:p>
        </w:tc>
        <w:tc>
          <w:tcPr>
            <w:tcW w:w="1907" w:type="dxa"/>
            <w:shd w:val="clear" w:color="auto" w:fill="FFFFFF" w:themeFill="background1"/>
            <w:vAlign w:val="center"/>
          </w:tcPr>
          <w:p w14:paraId="11BBA1C1" w14:textId="6902588F" w:rsidR="00C67CD1" w:rsidRDefault="00A8012A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io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L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egend</w:t>
            </w:r>
            <w:proofErr w:type="spellEnd"/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66392847" w14:textId="0810F154" w:rsidR="00C67CD1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B0D2D">
              <w:rPr>
                <w:rFonts w:ascii="Arial" w:eastAsia="等线" w:hAnsi="Arial" w:cs="Arial"/>
                <w:color w:val="000000"/>
                <w:kern w:val="0"/>
                <w:sz w:val="22"/>
              </w:rPr>
              <w:t>502931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39CB0A5A" w14:textId="5436E747" w:rsidR="00C67CD1" w:rsidRPr="00A8012A" w:rsidRDefault="00FB0D2D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B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V421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590160" w14:textId="368CD3BB" w:rsidR="00C67CD1" w:rsidRDefault="00126B58" w:rsidP="00126B58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T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NF-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α</w:t>
            </w:r>
          </w:p>
        </w:tc>
      </w:tr>
      <w:tr w:rsidR="00A8012A" w:rsidRPr="00CE7EC4" w14:paraId="76E9EA13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E7E6E6" w:themeFill="background2"/>
            <w:noWrap/>
            <w:vAlign w:val="center"/>
          </w:tcPr>
          <w:p w14:paraId="63A32A45" w14:textId="6566EA23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900" w:type="dxa"/>
            <w:shd w:val="clear" w:color="auto" w:fill="E7E6E6" w:themeFill="background2"/>
            <w:vAlign w:val="center"/>
          </w:tcPr>
          <w:p w14:paraId="059995D3" w14:textId="384EF9B3" w:rsidR="00A8012A" w:rsidRDefault="00FD6B04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D6B04">
              <w:rPr>
                <w:rFonts w:ascii="Arial" w:eastAsia="等线" w:hAnsi="Arial" w:cs="Arial"/>
                <w:color w:val="000000"/>
                <w:kern w:val="0"/>
                <w:sz w:val="22"/>
              </w:rPr>
              <w:t>APC anti-human CD152 (CTLA-4) Antibody</w:t>
            </w:r>
          </w:p>
        </w:tc>
        <w:tc>
          <w:tcPr>
            <w:tcW w:w="1907" w:type="dxa"/>
            <w:shd w:val="clear" w:color="auto" w:fill="E7E6E6" w:themeFill="background2"/>
            <w:vAlign w:val="center"/>
          </w:tcPr>
          <w:p w14:paraId="701583AF" w14:textId="1810DDFA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io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L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egend</w:t>
            </w:r>
            <w:proofErr w:type="spellEnd"/>
          </w:p>
        </w:tc>
        <w:tc>
          <w:tcPr>
            <w:tcW w:w="1293" w:type="dxa"/>
            <w:shd w:val="clear" w:color="auto" w:fill="E7E6E6" w:themeFill="background2"/>
            <w:vAlign w:val="center"/>
          </w:tcPr>
          <w:p w14:paraId="0469CE15" w14:textId="1DED4696" w:rsidR="00A8012A" w:rsidRDefault="00FD6B04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D6B04">
              <w:rPr>
                <w:rFonts w:ascii="Arial" w:eastAsia="等线" w:hAnsi="Arial" w:cs="Arial"/>
                <w:color w:val="000000"/>
                <w:kern w:val="0"/>
                <w:sz w:val="22"/>
              </w:rPr>
              <w:t>369611</w:t>
            </w:r>
          </w:p>
        </w:tc>
        <w:tc>
          <w:tcPr>
            <w:tcW w:w="1193" w:type="dxa"/>
            <w:shd w:val="clear" w:color="auto" w:fill="E7E6E6" w:themeFill="background2"/>
            <w:vAlign w:val="center"/>
          </w:tcPr>
          <w:p w14:paraId="6A13B8B1" w14:textId="6B022CCA" w:rsidR="00A8012A" w:rsidRDefault="00FD6B04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APC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1A15FEE" w14:textId="1FBA1650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C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TLA-4</w:t>
            </w:r>
          </w:p>
        </w:tc>
      </w:tr>
      <w:tr w:rsidR="00A8012A" w:rsidRPr="00CE7EC4" w14:paraId="776E8C9F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56ABB0F8" w14:textId="525E0285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13B10612" w14:textId="6D0890D5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PE-Cy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</w:t>
            </w: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7 Mouse Anti-Human IFN-γ</w:t>
            </w:r>
          </w:p>
        </w:tc>
        <w:tc>
          <w:tcPr>
            <w:tcW w:w="1907" w:type="dxa"/>
            <w:shd w:val="clear" w:color="auto" w:fill="FFFFFF" w:themeFill="background1"/>
            <w:vAlign w:val="center"/>
          </w:tcPr>
          <w:p w14:paraId="09428A34" w14:textId="549AE9C4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BD B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iosciences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58BCA011" w14:textId="4D7D928F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57643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57558856" w14:textId="5972B30A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PE-Cy7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75C351F" w14:textId="42807C48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FN-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γ</w:t>
            </w:r>
          </w:p>
        </w:tc>
      </w:tr>
      <w:tr w:rsidR="00A8012A" w:rsidRPr="00CE7EC4" w14:paraId="4BCB84FA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E7E6E6" w:themeFill="background2"/>
            <w:noWrap/>
            <w:vAlign w:val="center"/>
          </w:tcPr>
          <w:p w14:paraId="76BAFE36" w14:textId="65D2603E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3900" w:type="dxa"/>
            <w:shd w:val="clear" w:color="auto" w:fill="E7E6E6" w:themeFill="background2"/>
            <w:vAlign w:val="center"/>
          </w:tcPr>
          <w:p w14:paraId="7EB74983" w14:textId="077006D3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PE Mouse Anti-Human Granzyme B</w:t>
            </w:r>
          </w:p>
        </w:tc>
        <w:tc>
          <w:tcPr>
            <w:tcW w:w="1907" w:type="dxa"/>
            <w:shd w:val="clear" w:color="auto" w:fill="E7E6E6" w:themeFill="background2"/>
            <w:vAlign w:val="center"/>
          </w:tcPr>
          <w:p w14:paraId="588C1602" w14:textId="71F0A747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BD B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iosciences</w:t>
            </w:r>
          </w:p>
        </w:tc>
        <w:tc>
          <w:tcPr>
            <w:tcW w:w="1293" w:type="dxa"/>
            <w:shd w:val="clear" w:color="auto" w:fill="E7E6E6" w:themeFill="background2"/>
            <w:vAlign w:val="center"/>
          </w:tcPr>
          <w:p w14:paraId="11352877" w14:textId="08DA2ECF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61142</w:t>
            </w:r>
          </w:p>
        </w:tc>
        <w:tc>
          <w:tcPr>
            <w:tcW w:w="1193" w:type="dxa"/>
            <w:shd w:val="clear" w:color="auto" w:fill="E7E6E6" w:themeFill="background2"/>
            <w:vAlign w:val="center"/>
          </w:tcPr>
          <w:p w14:paraId="3F5E199F" w14:textId="71EDDDC7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E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809D20A" w14:textId="0A1EEF93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G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ZMB</w:t>
            </w:r>
          </w:p>
        </w:tc>
      </w:tr>
      <w:tr w:rsidR="00A8012A" w:rsidRPr="00CE7EC4" w14:paraId="27C7E767" w14:textId="77777777" w:rsidTr="00706D4E">
        <w:trPr>
          <w:trHeight w:val="285"/>
        </w:trPr>
        <w:tc>
          <w:tcPr>
            <w:tcW w:w="572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3B46BC05" w14:textId="4FC34808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23A7DC11" w14:textId="33FD8C34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Brilliant Violet 605 anti-human Ki-67 Antibody</w:t>
            </w:r>
          </w:p>
        </w:tc>
        <w:tc>
          <w:tcPr>
            <w:tcW w:w="1907" w:type="dxa"/>
            <w:shd w:val="clear" w:color="auto" w:fill="FFFFFF" w:themeFill="background1"/>
            <w:vAlign w:val="center"/>
          </w:tcPr>
          <w:p w14:paraId="79B24041" w14:textId="2BE3A4DF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io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L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egend</w:t>
            </w:r>
            <w:proofErr w:type="spellEnd"/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4657F3C6" w14:textId="0526E5F2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3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50522</w:t>
            </w:r>
          </w:p>
        </w:tc>
        <w:tc>
          <w:tcPr>
            <w:tcW w:w="1193" w:type="dxa"/>
            <w:shd w:val="clear" w:color="auto" w:fill="FFFFFF" w:themeFill="background1"/>
            <w:vAlign w:val="center"/>
          </w:tcPr>
          <w:p w14:paraId="372FDE01" w14:textId="35142DB9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B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V605</w:t>
            </w:r>
          </w:p>
        </w:tc>
        <w:tc>
          <w:tcPr>
            <w:tcW w:w="10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264957E" w14:textId="69DC7F73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Ki-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</w:t>
            </w:r>
          </w:p>
        </w:tc>
      </w:tr>
      <w:tr w:rsidR="00A8012A" w:rsidRPr="00CE7EC4" w14:paraId="099DDDC1" w14:textId="77777777" w:rsidTr="00706D4E">
        <w:trPr>
          <w:trHeight w:val="285"/>
        </w:trPr>
        <w:tc>
          <w:tcPr>
            <w:tcW w:w="572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4E239B3" w14:textId="028F552D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390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CC567B" w14:textId="0E13EAEB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A8012A">
              <w:rPr>
                <w:rFonts w:ascii="Arial" w:eastAsia="等线" w:hAnsi="Arial" w:cs="Arial"/>
                <w:color w:val="000000"/>
                <w:kern w:val="0"/>
                <w:sz w:val="22"/>
              </w:rPr>
              <w:t>Brilliant Violet 785 anti-human CD223 (LAG-3)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1E66FA" w14:textId="5738BC4D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io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L</w:t>
            </w:r>
            <w:r w:rsidRPr="00126B58">
              <w:rPr>
                <w:rFonts w:ascii="Arial" w:eastAsia="等线" w:hAnsi="Arial" w:cs="Arial"/>
                <w:color w:val="000000"/>
                <w:kern w:val="0"/>
                <w:sz w:val="22"/>
              </w:rPr>
              <w:t>egend</w:t>
            </w:r>
            <w:proofErr w:type="spellEnd"/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616ACC" w14:textId="53E72605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3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69322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4AF61E" w14:textId="3F2820C4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B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V785</w:t>
            </w:r>
          </w:p>
        </w:tc>
        <w:tc>
          <w:tcPr>
            <w:tcW w:w="1024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2D0A6DB" w14:textId="0B34FF01" w:rsidR="00A8012A" w:rsidRDefault="00A8012A" w:rsidP="00A8012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L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AG-3</w:t>
            </w:r>
          </w:p>
        </w:tc>
      </w:tr>
    </w:tbl>
    <w:p w14:paraId="74C1474B" w14:textId="5EBF2BB9" w:rsidR="002F5369" w:rsidRDefault="002F5369">
      <w:r>
        <w:br w:type="page"/>
      </w:r>
    </w:p>
    <w:p w14:paraId="66FD533D" w14:textId="04C1F3BA" w:rsidR="00F06F72" w:rsidRDefault="002F5369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61835F5" wp14:editId="7B4A0D1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177067" cy="4273550"/>
            <wp:effectExtent l="0" t="0" r="0" b="0"/>
            <wp:wrapTopAndBottom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067" cy="427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</w:rPr>
        <w:t>Supplement Figure</w:t>
      </w:r>
      <w:r w:rsidRPr="00CE7EC4">
        <w:rPr>
          <w:rFonts w:ascii="Arial" w:hAnsi="Arial" w:cs="Arial"/>
          <w:b/>
          <w:bCs/>
        </w:rPr>
        <w:t xml:space="preserve"> 1. </w:t>
      </w:r>
      <w:r w:rsidRPr="002F5369">
        <w:rPr>
          <w:rFonts w:ascii="Arial" w:hAnsi="Arial" w:cs="Arial"/>
          <w:b/>
          <w:bCs/>
        </w:rPr>
        <w:t>Relationship of LAG-3+ T-cells proportion and other immune checkpoint markers of CD8+ T-cells (PD-1, TIGIT, CTLA-4 and TIM-3) via FCM analyses.</w:t>
      </w:r>
    </w:p>
    <w:p w14:paraId="1FAFDCAC" w14:textId="4EF0C45F" w:rsidR="002F5369" w:rsidRPr="002F5369" w:rsidRDefault="002F5369">
      <w:pPr>
        <w:rPr>
          <w:b/>
          <w:bCs/>
          <w:szCs w:val="21"/>
        </w:rPr>
      </w:pPr>
      <w:r w:rsidRPr="002F5369">
        <w:rPr>
          <w:rFonts w:ascii="Arial" w:hAnsi="Arial" w:cs="Arial"/>
          <w:szCs w:val="21"/>
        </w:rPr>
        <w:t>Relationship of LAG-3</w:t>
      </w:r>
      <w:r w:rsidRPr="002F5369">
        <w:rPr>
          <w:rFonts w:ascii="Arial" w:hAnsi="Arial" w:cs="Arial"/>
          <w:szCs w:val="21"/>
          <w:vertAlign w:val="superscript"/>
        </w:rPr>
        <w:t>+</w:t>
      </w:r>
      <w:r w:rsidRPr="002F5369">
        <w:rPr>
          <w:rFonts w:ascii="Arial" w:hAnsi="Arial" w:cs="Arial"/>
          <w:szCs w:val="21"/>
        </w:rPr>
        <w:t xml:space="preserve"> T-cells proportion and other</w:t>
      </w:r>
      <w:r w:rsidRPr="002F5369">
        <w:rPr>
          <w:szCs w:val="21"/>
        </w:rPr>
        <w:t xml:space="preserve"> </w:t>
      </w:r>
      <w:r w:rsidRPr="002F5369">
        <w:rPr>
          <w:rFonts w:ascii="Arial" w:hAnsi="Arial" w:cs="Arial"/>
          <w:szCs w:val="21"/>
        </w:rPr>
        <w:t>immune checkpoint markers of CD8</w:t>
      </w:r>
      <w:r w:rsidRPr="002F5369">
        <w:rPr>
          <w:rFonts w:ascii="Arial" w:hAnsi="Arial" w:cs="Arial"/>
          <w:szCs w:val="21"/>
          <w:vertAlign w:val="superscript"/>
        </w:rPr>
        <w:t>+</w:t>
      </w:r>
      <w:r w:rsidRPr="002F5369">
        <w:rPr>
          <w:rFonts w:ascii="Arial" w:hAnsi="Arial" w:cs="Arial"/>
          <w:szCs w:val="21"/>
        </w:rPr>
        <w:t xml:space="preserve"> T-cells (PD-1, TIGIT, CTLA-4 and TIM-3) via FCM analyses. Correlation was assessed by Spearman’s correlation analysis and linear regression analysis.</w:t>
      </w:r>
    </w:p>
    <w:sectPr w:rsidR="002F5369" w:rsidRPr="002F5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6C784" w14:textId="77777777" w:rsidR="00FD7B45" w:rsidRDefault="00FD7B45" w:rsidP="00CE7EC4">
      <w:r>
        <w:separator/>
      </w:r>
    </w:p>
  </w:endnote>
  <w:endnote w:type="continuationSeparator" w:id="0">
    <w:p w14:paraId="58C1631E" w14:textId="77777777" w:rsidR="00FD7B45" w:rsidRDefault="00FD7B45" w:rsidP="00CE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D68F" w14:textId="77777777" w:rsidR="00FD7B45" w:rsidRDefault="00FD7B45" w:rsidP="00CE7EC4">
      <w:r>
        <w:separator/>
      </w:r>
    </w:p>
  </w:footnote>
  <w:footnote w:type="continuationSeparator" w:id="0">
    <w:p w14:paraId="7DD72B87" w14:textId="77777777" w:rsidR="00FD7B45" w:rsidRDefault="00FD7B45" w:rsidP="00CE7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7A"/>
    <w:rsid w:val="00126B58"/>
    <w:rsid w:val="002F5369"/>
    <w:rsid w:val="003C4C3C"/>
    <w:rsid w:val="0059017A"/>
    <w:rsid w:val="006C0BBB"/>
    <w:rsid w:val="00706D4E"/>
    <w:rsid w:val="00745535"/>
    <w:rsid w:val="007C2798"/>
    <w:rsid w:val="00A8012A"/>
    <w:rsid w:val="00B90F62"/>
    <w:rsid w:val="00C67CD1"/>
    <w:rsid w:val="00CE7EC4"/>
    <w:rsid w:val="00F06F72"/>
    <w:rsid w:val="00FB0D2D"/>
    <w:rsid w:val="00FD6B04"/>
    <w:rsid w:val="00FD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40C8C"/>
  <w15:chartTrackingRefBased/>
  <w15:docId w15:val="{9A1B90C8-965A-4E3A-BCA3-80815E0B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7E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7E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7E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008E3-F70E-407A-81CD-1A0BCE42D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nan</dc:creator>
  <cp:keywords/>
  <dc:description/>
  <cp:lastModifiedBy>lin nan</cp:lastModifiedBy>
  <cp:revision>7</cp:revision>
  <dcterms:created xsi:type="dcterms:W3CDTF">2022-01-17T22:50:00Z</dcterms:created>
  <dcterms:modified xsi:type="dcterms:W3CDTF">2022-01-21T02:13:00Z</dcterms:modified>
</cp:coreProperties>
</file>