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6E7FB" w14:textId="77777777" w:rsidR="00A114E4" w:rsidRDefault="00A114E4" w:rsidP="00A114E4">
      <w:pPr>
        <w:pStyle w:val="Pardfaut"/>
        <w:keepNext/>
        <w:keepLines/>
        <w:spacing w:before="480"/>
        <w:outlineLvl w:val="0"/>
        <w:rPr>
          <w:rStyle w:val="Aucun"/>
          <w:rFonts w:ascii="Times New Roman" w:eastAsia="Times New Roman" w:hAnsi="Times New Roman" w:cs="Times New Roman"/>
          <w:b/>
          <w:bCs/>
          <w:i/>
          <w:iCs/>
          <w:sz w:val="32"/>
          <w:szCs w:val="32"/>
          <w:u w:color="345A8A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ucun"/>
          <w:rFonts w:ascii="Times New Roman" w:hAnsi="Times New Roman"/>
          <w:b/>
          <w:bCs/>
          <w:i/>
          <w:iCs/>
          <w:sz w:val="32"/>
          <w:szCs w:val="32"/>
          <w:u w:color="345A8A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Tables</w:t>
      </w:r>
    </w:p>
    <w:p w14:paraId="68FE3E5B" w14:textId="77777777" w:rsidR="00A114E4" w:rsidRDefault="00A114E4" w:rsidP="00A114E4">
      <w:pPr>
        <w:pStyle w:val="Pardfaut"/>
        <w:spacing w:after="240" w:line="300" w:lineRule="atLeast"/>
        <w:rPr>
          <w:rStyle w:val="Aucun"/>
          <w:rFonts w:ascii="Times New Roman" w:eastAsia="Times New Roman" w:hAnsi="Times New Roman" w:cs="Times New Roman"/>
          <w:i/>
          <w:iCs/>
          <w:sz w:val="32"/>
          <w:szCs w:val="32"/>
          <w:u w:color="345A8A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CAB0F68" w14:textId="77777777" w:rsidR="00A114E4" w:rsidRDefault="00A114E4" w:rsidP="00A114E4">
      <w:pPr>
        <w:pStyle w:val="Pardfaut"/>
        <w:spacing w:after="240" w:line="300" w:lineRule="atLeast"/>
        <w:rPr>
          <w:rStyle w:val="Aucun"/>
          <w:rFonts w:ascii="Times New Roman" w:eastAsia="Times New Roman" w:hAnsi="Times New Roman" w:cs="Times New Roman"/>
          <w:i/>
          <w:iCs/>
          <w:sz w:val="32"/>
          <w:szCs w:val="32"/>
          <w:u w:color="345A8A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ucun"/>
          <w:rFonts w:ascii="Times New Roman" w:eastAsia="Times New Roman" w:hAnsi="Times New Roman" w:cs="Times New Roman"/>
          <w:i/>
          <w:iCs/>
          <w:noProof/>
          <w:sz w:val="32"/>
          <w:szCs w:val="32"/>
          <w:u w:color="345A8A"/>
          <w14:textOutline w14:w="12700" w14:cap="flat" w14:cmpd="sng" w14:algn="ctr">
            <w14:noFill/>
            <w14:prstDash w14:val="solid"/>
            <w14:miter w14:lim="400000"/>
          </w14:textOutline>
        </w:rPr>
        <w:drawing>
          <wp:inline distT="0" distB="0" distL="0" distR="0" wp14:anchorId="570F1EFC" wp14:editId="7A248182">
            <wp:extent cx="6120057" cy="2017061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apture d’écran 2020-03-25 à 03.26.4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20170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97B0DA1" w14:textId="77777777" w:rsidR="00A114E4" w:rsidRDefault="00A114E4" w:rsidP="00A114E4">
      <w:pPr>
        <w:pStyle w:val="Pardfaut"/>
        <w:spacing w:after="240" w:line="300" w:lineRule="atLeast"/>
        <w:rPr>
          <w:rStyle w:val="Aucun"/>
          <w:rFonts w:ascii="Times" w:eastAsia="Times" w:hAnsi="Times" w:cs="Times"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ucun"/>
          <w:rFonts w:ascii="Times" w:hAnsi="Times"/>
          <w:sz w:val="27"/>
          <w:szCs w:val="27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Table 1. </w:t>
      </w:r>
      <w:r>
        <w:rPr>
          <w:rStyle w:val="Aucun"/>
          <w:rFonts w:ascii="Times" w:hAnsi="Times"/>
          <w:i/>
          <w:iCs/>
          <w:sz w:val="27"/>
          <w:szCs w:val="27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Differences between cohorts</w:t>
      </w:r>
      <w:r>
        <w:rPr>
          <w:rStyle w:val="Aucun"/>
          <w:rFonts w:ascii="Times" w:hAnsi="Times"/>
          <w:sz w:val="27"/>
          <w:szCs w:val="27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Notes: MMR = Meta Memory Ratio. Mean </w:t>
      </w:r>
      <w:r>
        <w:rPr>
          <w:rStyle w:val="Aucun"/>
          <w:rFonts w:ascii="Arial Unicode MS" w:hAnsi="Arial Unicode MS"/>
          <w:sz w:val="27"/>
          <w:szCs w:val="27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± </w:t>
      </w:r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Standard-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Deviation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[</w:t>
      </w:r>
      <w:proofErr w:type="gram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Minimum ;</w:t>
      </w:r>
      <w:proofErr w:type="gram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Maximum].</w:t>
      </w:r>
      <w:r>
        <w:rPr>
          <w:rStyle w:val="Aucun"/>
          <w:rFonts w:ascii="Times" w:hAnsi="Times"/>
          <w:sz w:val="27"/>
          <w:szCs w:val="27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10C6B547" w14:textId="77777777" w:rsidR="00A114E4" w:rsidRDefault="00A114E4" w:rsidP="00A114E4">
      <w:pPr>
        <w:pStyle w:val="Pardfaut"/>
        <w:spacing w:after="240" w:line="300" w:lineRule="atLeast"/>
        <w:rPr>
          <w:rStyle w:val="Aucun"/>
          <w:rFonts w:ascii="Times New Roman" w:eastAsia="Times New Roman" w:hAnsi="Times New Roman" w:cs="Times New Roman"/>
          <w:sz w:val="27"/>
          <w:szCs w:val="27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ucun"/>
          <w:rFonts w:ascii="Times" w:eastAsia="Times" w:hAnsi="Times" w:cs="Times"/>
          <w:noProof/>
          <w:sz w:val="24"/>
          <w:szCs w:val="2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drawing>
          <wp:inline distT="0" distB="0" distL="0" distR="0" wp14:anchorId="658961DE" wp14:editId="627C7569">
            <wp:extent cx="6120057" cy="3802615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apture d’écran 2020-03-25 à 03.27.18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38026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2252BD3" w14:textId="77777777" w:rsidR="00A114E4" w:rsidRDefault="00A114E4" w:rsidP="00A114E4">
      <w:pPr>
        <w:pStyle w:val="Pardfaut"/>
        <w:spacing w:after="240" w:line="300" w:lineRule="atLeast"/>
        <w:rPr>
          <w:rStyle w:val="Aucun"/>
          <w:rFonts w:ascii="Times" w:eastAsia="Times" w:hAnsi="Times" w:cs="Times"/>
          <w:sz w:val="24"/>
          <w:szCs w:val="24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Table 2. </w:t>
      </w:r>
      <w:proofErr w:type="spellStart"/>
      <w:r>
        <w:rPr>
          <w:rStyle w:val="Aucun"/>
          <w:rFonts w:ascii="Times" w:hAnsi="Times"/>
          <w:i/>
          <w:iCs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Results</w:t>
      </w:r>
      <w:proofErr w:type="spellEnd"/>
      <w:r>
        <w:rPr>
          <w:rStyle w:val="Aucun"/>
          <w:rFonts w:ascii="Times" w:hAnsi="Times"/>
          <w:i/>
          <w:iCs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of </w:t>
      </w:r>
      <w:proofErr w:type="spellStart"/>
      <w:r>
        <w:rPr>
          <w:rStyle w:val="Aucun"/>
          <w:rFonts w:ascii="Times" w:hAnsi="Times"/>
          <w:i/>
          <w:iCs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linear</w:t>
      </w:r>
      <w:proofErr w:type="spellEnd"/>
      <w:r>
        <w:rPr>
          <w:rStyle w:val="Aucun"/>
          <w:rFonts w:ascii="Times" w:hAnsi="Times"/>
          <w:i/>
          <w:iCs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i/>
          <w:iCs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models</w:t>
      </w:r>
      <w:proofErr w:type="spellEnd"/>
      <w:r>
        <w:rPr>
          <w:rStyle w:val="Aucun"/>
          <w:rFonts w:ascii="Times" w:hAnsi="Times"/>
          <w:i/>
          <w:iCs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on MMR</w:t>
      </w:r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proofErr w:type="gram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Notes:</w:t>
      </w:r>
      <w:proofErr w:type="gram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Coefficients and standard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error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(S.E.)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were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extracted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from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complete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LMs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with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all interactions. For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each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categorical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effect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the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reference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category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is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given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in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bracket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S.E. = Standard </w:t>
      </w:r>
      <w:proofErr w:type="spellStart"/>
      <w:proofErr w:type="gram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Error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;</w:t>
      </w:r>
      <w:proofErr w:type="gram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ESs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= 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Effect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Sizes (</w:t>
      </w:r>
      <w:proofErr w:type="spellStart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Cohen’s</w:t>
      </w:r>
      <w:proofErr w:type="spellEnd"/>
      <w:r>
        <w:rPr>
          <w:rStyle w:val="Aucun"/>
          <w:rFonts w:ascii="Times" w:hAnsi="Times"/>
          <w:sz w:val="27"/>
          <w:szCs w:val="27"/>
          <w:u w:color="000000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F2). </w:t>
      </w:r>
    </w:p>
    <w:p w14:paraId="214AB7A3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4E4"/>
    <w:rsid w:val="00A114E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54EF9"/>
  <w15:chartTrackingRefBased/>
  <w15:docId w15:val="{23FB1A04-BBB5-44CC-BCDB-3FF2314F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dfaut">
    <w:name w:val="Par défaut"/>
    <w:rsid w:val="00A114E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A114E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2020-03-31T16:40:00Z</dcterms:created>
  <dcterms:modified xsi:type="dcterms:W3CDTF">2020-03-31T16:40:00Z</dcterms:modified>
</cp:coreProperties>
</file>