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4E59B" w14:textId="77777777" w:rsidR="008350E4" w:rsidRPr="008350E4" w:rsidRDefault="008350E4" w:rsidP="008350E4">
      <w:pPr>
        <w:ind w:firstLine="420"/>
      </w:pPr>
      <w:r w:rsidRPr="008350E4">
        <w:t>Appendix</w:t>
      </w:r>
    </w:p>
    <w:p w14:paraId="79F948E4" w14:textId="77777777" w:rsidR="008350E4" w:rsidRPr="008350E4" w:rsidRDefault="008350E4" w:rsidP="008350E4">
      <w:pPr>
        <w:ind w:firstLine="420"/>
      </w:pPr>
      <w:r w:rsidRPr="008350E4">
        <w:t xml:space="preserve">The  ICResnik is a corpus-based method, which is based on the number of entities annotated by ontology terms in the corpus.And it's  formula is as shown: </w:t>
      </w:r>
      <m:oMath>
        <m:r>
          <w:rPr>
            <w:rFonts w:ascii="Cambria Math" w:hAnsi="Cambria Math"/>
          </w:rPr>
          <m:t xml:space="preserve">ICResnik (c) = -logp(c) </m:t>
        </m:r>
      </m:oMath>
      <w:r w:rsidRPr="008350E4">
        <w:t xml:space="preserve">,where p(c) is the probability of annotation in the corpus.The  ICSeco  is a structure-based method and is given by, </w:t>
      </w:r>
      <m:oMath>
        <m:r>
          <w:rPr>
            <w:rFonts w:ascii="Cambria Math" w:hAnsi="Cambria Math"/>
          </w:rPr>
          <m:t>ICSeco (c) = 1 -</m:t>
        </m:r>
        <m:f>
          <m:fPr>
            <m:ctrlPr>
              <w:rPr>
                <w:rFonts w:ascii="Cambria Math" w:hAnsi="Cambria Math"/>
                <w:i/>
              </w:rPr>
            </m:ctrlPr>
          </m:fPr>
          <m:num>
            <m:r>
              <m:rPr>
                <m:sty m:val="p"/>
              </m:rPr>
              <w:rPr>
                <w:rFonts w:ascii="Cambria Math" w:hAnsi="Cambria Math"/>
              </w:rPr>
              <m:t>log⁡</m:t>
            </m:r>
            <m:r>
              <w:rPr>
                <w:rFonts w:ascii="Cambria Math" w:hAnsi="Cambria Math"/>
              </w:rPr>
              <m:t>[hypo</m:t>
            </m:r>
            <m:d>
              <m:dPr>
                <m:ctrlPr>
                  <w:rPr>
                    <w:rFonts w:ascii="Cambria Math" w:hAnsi="Cambria Math"/>
                    <w:i/>
                  </w:rPr>
                </m:ctrlPr>
              </m:dPr>
              <m:e>
                <m:r>
                  <w:rPr>
                    <w:rFonts w:ascii="Cambria Math" w:hAnsi="Cambria Math"/>
                  </w:rPr>
                  <m:t>c</m:t>
                </m:r>
              </m:e>
            </m:d>
            <m:r>
              <w:rPr>
                <w:rFonts w:ascii="Cambria Math" w:hAnsi="Cambria Math"/>
              </w:rPr>
              <m:t>+1]</m:t>
            </m:r>
          </m:num>
          <m:den>
            <m:r>
              <m:rPr>
                <m:sty m:val="p"/>
              </m:rPr>
              <w:rPr>
                <w:rFonts w:ascii="Cambria Math" w:hAnsi="Cambria Math"/>
              </w:rPr>
              <m:t>log⁡</m:t>
            </m:r>
            <m:r>
              <w:rPr>
                <w:rFonts w:ascii="Cambria Math" w:hAnsi="Cambria Math"/>
              </w:rPr>
              <m:t>[maxnodes]</m:t>
            </m:r>
          </m:den>
        </m:f>
      </m:oMath>
      <w:r w:rsidRPr="008350E4">
        <w:t xml:space="preserve"> , where hypo(c) is the number of direct and indirect children from the current term and maxnodes is the total number of terms in the ontology. The full name of the BMA method is Best Match Average, and its computation is expressed as </w:t>
      </w:r>
      <m:oMath>
        <m:r>
          <w:rPr>
            <w:rFonts w:ascii="Cambria Math" w:hAnsi="Cambria Math"/>
          </w:rPr>
          <m:t>BMA(A,B) =</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sub>
          <m:sup/>
          <m:e>
            <m:f>
              <m:fPr>
                <m:ctrlPr>
                  <w:rPr>
                    <w:rFonts w:ascii="Cambria Math" w:hAnsi="Cambria Math"/>
                    <w:i/>
                  </w:rPr>
                </m:ctrlPr>
              </m:fPr>
              <m:num>
                <m:r>
                  <m:rPr>
                    <m:sty m:val="p"/>
                  </m:rPr>
                  <w:rPr>
                    <w:rFonts w:ascii="Cambria Math" w:hAnsi="Cambria Math"/>
                  </w:rPr>
                  <m:t>sim(</m:t>
                </m:r>
                <m:sSub>
                  <m:sSubPr>
                    <m:ctrlPr>
                      <w:rPr>
                        <w:rFonts w:ascii="Cambria Math" w:hAnsi="Cambria Math"/>
                        <w:i/>
                      </w:rPr>
                    </m:ctrlPr>
                  </m:sSubPr>
                  <m:e>
                    <m:r>
                      <w:rPr>
                        <w:rFonts w:ascii="Cambria Math" w:hAnsi="Cambria Math"/>
                      </w:rPr>
                      <m:t>c</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2</m:t>
                    </m:r>
                  </m:sub>
                </m:sSub>
                <m:r>
                  <m:rPr>
                    <m:sty m:val="p"/>
                  </m:rPr>
                  <w:rPr>
                    <w:rFonts w:ascii="Cambria Math" w:hAnsi="Cambria Math"/>
                  </w:rPr>
                  <m:t>)</m:t>
                </m:r>
              </m:num>
              <m:den>
                <m:r>
                  <m:rPr>
                    <m:sty m:val="p"/>
                  </m:rP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A</m:t>
                    </m:r>
                  </m:sub>
                </m:sSub>
                <m:r>
                  <m:rPr>
                    <m:sty m:val="p"/>
                  </m:rPr>
                  <w:rPr>
                    <w:rFonts w:ascii="Cambria Math" w:hAnsi="Cambria Math"/>
                  </w:rPr>
                  <m:t>|</m:t>
                </m:r>
              </m:den>
            </m:f>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c</m:t>
                    </m:r>
                  </m:e>
                  <m:sub>
                    <m:r>
                      <w:rPr>
                        <w:rFonts w:ascii="Cambria Math" w:hAnsi="Cambria Math"/>
                      </w:rPr>
                      <m:t>2</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sub>
              <m:sup/>
              <m:e>
                <m:f>
                  <m:fPr>
                    <m:ctrlPr>
                      <w:rPr>
                        <w:rFonts w:ascii="Cambria Math" w:hAnsi="Cambria Math"/>
                        <w:i/>
                      </w:rPr>
                    </m:ctrlPr>
                  </m:fPr>
                  <m:num>
                    <m:r>
                      <m:rPr>
                        <m:sty m:val="p"/>
                      </m:rPr>
                      <w:rPr>
                        <w:rFonts w:ascii="Cambria Math" w:hAnsi="Cambria Math"/>
                      </w:rPr>
                      <m:t>sim(</m:t>
                    </m:r>
                    <m:sSub>
                      <m:sSubPr>
                        <m:ctrlPr>
                          <w:rPr>
                            <w:rFonts w:ascii="Cambria Math" w:hAnsi="Cambria Math"/>
                            <w:i/>
                          </w:rPr>
                        </m:ctrlPr>
                      </m:sSubPr>
                      <m:e>
                        <m:r>
                          <w:rPr>
                            <w:rFonts w:ascii="Cambria Math" w:hAnsi="Cambria Math"/>
                          </w:rPr>
                          <m:t>c</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2</m:t>
                        </m:r>
                      </m:sub>
                    </m:sSub>
                    <m:r>
                      <m:rPr>
                        <m:sty m:val="p"/>
                      </m:rPr>
                      <w:rPr>
                        <w:rFonts w:ascii="Cambria Math" w:hAnsi="Cambria Math"/>
                      </w:rPr>
                      <m:t>)</m:t>
                    </m:r>
                  </m:num>
                  <m:den>
                    <m:r>
                      <m:rPr>
                        <m:sty m:val="p"/>
                      </m:rPr>
                      <w:rPr>
                        <w:rFonts w:ascii="Cambria Math" w:hAnsi="Cambria Math"/>
                      </w:rPr>
                      <m:t>2|</m:t>
                    </m:r>
                    <m:sSub>
                      <m:sSubPr>
                        <m:ctrlPr>
                          <w:rPr>
                            <w:rFonts w:ascii="Cambria Math" w:hAnsi="Cambria Math"/>
                            <w:i/>
                          </w:rPr>
                        </m:ctrlPr>
                      </m:sSubPr>
                      <m:e>
                        <m:r>
                          <w:rPr>
                            <w:rFonts w:ascii="Cambria Math" w:hAnsi="Cambria Math"/>
                          </w:rPr>
                          <m:t>c</m:t>
                        </m:r>
                      </m:e>
                      <m:sub>
                        <m:r>
                          <w:rPr>
                            <w:rFonts w:ascii="Cambria Math" w:hAnsi="Cambria Math"/>
                          </w:rPr>
                          <m:t>B</m:t>
                        </m:r>
                      </m:sub>
                    </m:sSub>
                    <m:r>
                      <m:rPr>
                        <m:sty m:val="p"/>
                      </m:rPr>
                      <w:rPr>
                        <w:rFonts w:ascii="Cambria Math" w:hAnsi="Cambria Math"/>
                      </w:rPr>
                      <m:t>|</m:t>
                    </m:r>
                  </m:den>
                </m:f>
              </m:e>
            </m:nary>
            <m:r>
              <w:rPr>
                <w:rFonts w:ascii="Cambria Math" w:hAnsi="Cambria Math"/>
              </w:rPr>
              <m:t xml:space="preserve"> </m:t>
            </m:r>
          </m:e>
        </m:nary>
      </m:oMath>
      <w:r w:rsidRPr="008350E4">
        <w:rPr>
          <w:rFonts w:hint="eastAsia"/>
        </w:rPr>
        <w:t>.</w:t>
      </w:r>
      <w:r w:rsidRPr="008350E4">
        <w:t xml:space="preserve"> Among them, A and B are the annotated entities, C refers to the entity's annotation term set, sim(</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8350E4">
        <w:t xml:space="preserve">,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8350E4">
        <w:t>) and sim(</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8350E4">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8350E4">
        <w:t xml:space="preserve">) refers to the highest similarity value of the two ontology terms, which was commonly known as the most informative common ancestor (MICA).It normalized given by </w:t>
      </w:r>
      <m:oMath>
        <m:r>
          <m:rPr>
            <m:sty m:val="p"/>
          </m:rPr>
          <w:rPr>
            <w:rFonts w:ascii="Cambria Math" w:hAnsi="Cambria Math"/>
          </w:rPr>
          <m:t>sim(</m:t>
        </m:r>
        <w:bookmarkStart w:id="0" w:name="_Hlk95502444"/>
        <m:sSub>
          <m:sSubPr>
            <m:ctrlPr>
              <w:rPr>
                <w:rFonts w:ascii="Cambria Math" w:hAnsi="Cambria Math"/>
                <w:i/>
              </w:rPr>
            </m:ctrlPr>
          </m:sSubPr>
          <m:e>
            <m:r>
              <w:rPr>
                <w:rFonts w:ascii="Cambria Math" w:hAnsi="Cambria Math"/>
              </w:rPr>
              <m:t>c</m:t>
            </m:r>
          </m:e>
          <m:sub>
            <m:r>
              <w:rPr>
                <w:rFonts w:ascii="Cambria Math" w:hAnsi="Cambria Math"/>
              </w:rPr>
              <m:t>1</m:t>
            </m:r>
          </m:sub>
        </m:sSub>
        <w:bookmarkEnd w:id="0"/>
        <m:r>
          <m:rPr>
            <m:sty m:val="p"/>
          </m:rPr>
          <w:rPr>
            <w:rFonts w:ascii="Cambria Math" w:hAnsi="Cambria Math"/>
          </w:rPr>
          <m:t xml:space="preserve">, </m:t>
        </m:r>
        <w:bookmarkStart w:id="1" w:name="_Hlk95502470"/>
        <m:sSub>
          <m:sSubPr>
            <m:ctrlPr>
              <w:rPr>
                <w:rFonts w:ascii="Cambria Math" w:hAnsi="Cambria Math"/>
                <w:i/>
              </w:rPr>
            </m:ctrlPr>
          </m:sSubPr>
          <m:e>
            <m:r>
              <w:rPr>
                <w:rFonts w:ascii="Cambria Math" w:hAnsi="Cambria Math"/>
              </w:rPr>
              <m:t>c</m:t>
            </m:r>
          </m:e>
          <m:sub>
            <m:r>
              <w:rPr>
                <w:rFonts w:ascii="Cambria Math" w:hAnsi="Cambria Math"/>
              </w:rPr>
              <m:t>2</m:t>
            </m:r>
          </m:sub>
        </m:sSub>
        <w:bookmarkEnd w:id="1"/>
        <m:r>
          <m:rPr>
            <m:sty m:val="p"/>
          </m:rPr>
          <w:rPr>
            <w:rFonts w:ascii="Cambria Math" w:hAnsi="Cambria Math"/>
          </w:rPr>
          <m:t>) = max[IC(c)] : c ∈ A(</m:t>
        </m:r>
        <m:sSub>
          <m:sSubPr>
            <m:ctrlPr>
              <w:rPr>
                <w:rFonts w:ascii="Cambria Math" w:hAnsi="Cambria Math"/>
                <w:i/>
              </w:rPr>
            </m:ctrlPr>
          </m:sSubPr>
          <m:e>
            <m:r>
              <w:rPr>
                <w:rFonts w:ascii="Cambria Math" w:hAnsi="Cambria Math"/>
              </w:rPr>
              <m:t>c</m:t>
            </m:r>
          </m:e>
          <m:sub>
            <m:r>
              <w:rPr>
                <w:rFonts w:ascii="Cambria Math" w:hAnsi="Cambria Math"/>
              </w:rPr>
              <m:t>1</m:t>
            </m:r>
          </m:sub>
        </m:sSub>
        <m:r>
          <m:rPr>
            <m:sty m:val="p"/>
          </m:rPr>
          <w:rPr>
            <w:rFonts w:ascii="Cambria Math" w:hAnsi="Cambria Math"/>
          </w:rPr>
          <m:t>) ∩ A(</m:t>
        </m:r>
        <m:sSub>
          <m:sSubPr>
            <m:ctrlPr>
              <w:rPr>
                <w:rFonts w:ascii="Cambria Math" w:hAnsi="Cambria Math"/>
                <w:i/>
              </w:rPr>
            </m:ctrlPr>
          </m:sSubPr>
          <m:e>
            <m:r>
              <w:rPr>
                <w:rFonts w:ascii="Cambria Math" w:hAnsi="Cambria Math"/>
              </w:rPr>
              <m:t>c</m:t>
            </m:r>
          </m:e>
          <m:sub>
            <m:r>
              <w:rPr>
                <w:rFonts w:ascii="Cambria Math" w:hAnsi="Cambria Math"/>
              </w:rPr>
              <m:t>2</m:t>
            </m:r>
          </m:sub>
        </m:sSub>
        <m:r>
          <m:rPr>
            <m:sty m:val="p"/>
          </m:rPr>
          <w:rPr>
            <w:rFonts w:ascii="Cambria Math" w:hAnsi="Cambria Math"/>
          </w:rPr>
          <m:t>)</m:t>
        </m:r>
      </m:oMath>
      <w:r w:rsidRPr="008350E4">
        <w:t>, where A(</w:t>
      </w:r>
      <w:bookmarkStart w:id="2" w:name="_Hlk95502462"/>
      <m:oMath>
        <m:sSub>
          <m:sSubPr>
            <m:ctrlPr>
              <w:rPr>
                <w:rFonts w:ascii="Cambria Math" w:hAnsi="Cambria Math"/>
                <w:i/>
              </w:rPr>
            </m:ctrlPr>
          </m:sSubPr>
          <m:e>
            <m:r>
              <w:rPr>
                <w:rFonts w:ascii="Cambria Math" w:hAnsi="Cambria Math"/>
              </w:rPr>
              <m:t>c</m:t>
            </m:r>
          </m:e>
          <m:sub>
            <m:r>
              <w:rPr>
                <w:rFonts w:ascii="Cambria Math" w:hAnsi="Cambria Math"/>
              </w:rPr>
              <m:t>i</m:t>
            </m:r>
          </m:sub>
        </m:sSub>
      </m:oMath>
      <w:bookmarkEnd w:id="2"/>
      <w:r w:rsidRPr="008350E4">
        <w:t xml:space="preserve">) represents the ancestor set of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Pr="008350E4">
        <w:t xml:space="preserve">. Because the IC calculation method corresponds to the above two, there are two BMA methods: BMAResnik and BMASeco.The simGIC method is a Jaccard similarity-based method in which each ontology term is weighted by its IC. Its mathematical expression is: </w:t>
      </w:r>
      <m:oMath>
        <m:r>
          <m:rPr>
            <m:sty m:val="p"/>
          </m:rPr>
          <w:rPr>
            <w:rFonts w:ascii="Cambria Math" w:hAnsi="Cambria Math"/>
          </w:rPr>
          <m:t xml:space="preserve">simGIC(A, B) = </m:t>
        </m:r>
        <m:f>
          <m:fPr>
            <m:ctrlPr>
              <w:rPr>
                <w:rFonts w:ascii="Cambria Math" w:hAnsi="Cambria Math"/>
              </w:rPr>
            </m:ctrlPr>
          </m:fPr>
          <m:num>
            <m:nary>
              <m:naryPr>
                <m:chr m:val="∑"/>
                <m:limLoc m:val="undOvr"/>
                <m:supHide m:val="1"/>
                <m:ctrlPr>
                  <w:rPr>
                    <w:rFonts w:ascii="Cambria Math" w:hAnsi="Cambria Math"/>
                    <w:i/>
                  </w:rPr>
                </m:ctrlPr>
              </m:naryPr>
              <m:sub>
                <m:r>
                  <m:rPr>
                    <m:sty m:val="p"/>
                  </m:rP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A</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sub>
              <m:sup/>
              <m:e>
                <m:r>
                  <w:rPr>
                    <w:rFonts w:ascii="Cambria Math" w:hAnsi="Cambria Math"/>
                  </w:rPr>
                  <m:t xml:space="preserve">IC(c) </m:t>
                </m:r>
              </m:e>
            </m:nary>
          </m:num>
          <m:den>
            <m:nary>
              <m:naryPr>
                <m:chr m:val="∑"/>
                <m:limLoc m:val="undOvr"/>
                <m:supHide m:val="1"/>
                <m:ctrlPr>
                  <w:rPr>
                    <w:rFonts w:ascii="Cambria Math" w:hAnsi="Cambria Math"/>
                    <w:i/>
                  </w:rPr>
                </m:ctrlPr>
              </m:naryPr>
              <m:sub>
                <m:r>
                  <m:rPr>
                    <m:sty m:val="p"/>
                  </m:rP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A</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sub>
              <m:sup/>
              <m:e>
                <m:r>
                  <w:rPr>
                    <w:rFonts w:ascii="Cambria Math" w:hAnsi="Cambria Math"/>
                  </w:rPr>
                  <m:t>IC(c)</m:t>
                </m:r>
              </m:e>
            </m:nary>
          </m:den>
        </m:f>
      </m:oMath>
      <w:r w:rsidRPr="008350E4">
        <w:t>, where A and B are the annotated entities, and C is the set of classes c each entity is annotated with. Similarly,the simGIC technique is also separated into simGICResnik and simGICSeco, which correlate to the two IC calculating methodologies.</w:t>
      </w:r>
    </w:p>
    <w:p w14:paraId="6AD48760" w14:textId="77777777" w:rsidR="00C718BE" w:rsidRPr="008350E4" w:rsidRDefault="00C718BE"/>
    <w:sectPr w:rsidR="00C718BE" w:rsidRPr="008350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D2866" w14:textId="77777777" w:rsidR="00FC6B2C" w:rsidRDefault="00FC6B2C" w:rsidP="008350E4">
      <w:r>
        <w:separator/>
      </w:r>
    </w:p>
  </w:endnote>
  <w:endnote w:type="continuationSeparator" w:id="0">
    <w:p w14:paraId="0AD6B23F" w14:textId="77777777" w:rsidR="00FC6B2C" w:rsidRDefault="00FC6B2C" w:rsidP="0083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08B42" w14:textId="77777777" w:rsidR="00FC6B2C" w:rsidRDefault="00FC6B2C" w:rsidP="008350E4">
      <w:r>
        <w:separator/>
      </w:r>
    </w:p>
  </w:footnote>
  <w:footnote w:type="continuationSeparator" w:id="0">
    <w:p w14:paraId="68944DF9" w14:textId="77777777" w:rsidR="00FC6B2C" w:rsidRDefault="00FC6B2C" w:rsidP="008350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A5"/>
    <w:rsid w:val="000B4B18"/>
    <w:rsid w:val="000C5077"/>
    <w:rsid w:val="005905A5"/>
    <w:rsid w:val="008350E4"/>
    <w:rsid w:val="00C718BE"/>
    <w:rsid w:val="00FC6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83D81DE-00C2-4AC7-8BF4-465D2B8E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50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50E4"/>
    <w:rPr>
      <w:sz w:val="18"/>
      <w:szCs w:val="18"/>
    </w:rPr>
  </w:style>
  <w:style w:type="paragraph" w:styleId="a5">
    <w:name w:val="footer"/>
    <w:basedOn w:val="a"/>
    <w:link w:val="a6"/>
    <w:uiPriority w:val="99"/>
    <w:unhideWhenUsed/>
    <w:rsid w:val="008350E4"/>
    <w:pPr>
      <w:tabs>
        <w:tab w:val="center" w:pos="4153"/>
        <w:tab w:val="right" w:pos="8306"/>
      </w:tabs>
      <w:snapToGrid w:val="0"/>
      <w:jc w:val="left"/>
    </w:pPr>
    <w:rPr>
      <w:sz w:val="18"/>
      <w:szCs w:val="18"/>
    </w:rPr>
  </w:style>
  <w:style w:type="character" w:customStyle="1" w:styleId="a6">
    <w:name w:val="页脚 字符"/>
    <w:basedOn w:val="a0"/>
    <w:link w:val="a5"/>
    <w:uiPriority w:val="99"/>
    <w:rsid w:val="008350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2</cp:revision>
  <dcterms:created xsi:type="dcterms:W3CDTF">2022-02-27T07:16:00Z</dcterms:created>
  <dcterms:modified xsi:type="dcterms:W3CDTF">2022-02-27T07:29:00Z</dcterms:modified>
</cp:coreProperties>
</file>