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6CAE7" w14:textId="13CBC7CE" w:rsidR="00B169BC" w:rsidRPr="00FC50F8" w:rsidRDefault="00B169BC" w:rsidP="00B169BC">
      <w:pPr>
        <w:pStyle w:val="Title1"/>
        <w:jc w:val="center"/>
        <w:rPr>
          <w:lang w:val="en-GB"/>
        </w:rPr>
      </w:pPr>
      <w:r w:rsidRPr="00FC50F8">
        <w:rPr>
          <w:lang w:val="en-GB"/>
        </w:rPr>
        <w:t xml:space="preserve">Pickering Emulsions Co-Stabilised by Cellulose </w:t>
      </w:r>
      <w:proofErr w:type="spellStart"/>
      <w:r w:rsidRPr="00FC50F8">
        <w:rPr>
          <w:lang w:val="en-GB"/>
        </w:rPr>
        <w:t>Nanofibres</w:t>
      </w:r>
      <w:proofErr w:type="spellEnd"/>
      <w:r w:rsidRPr="00FC50F8">
        <w:rPr>
          <w:lang w:val="en-GB"/>
        </w:rPr>
        <w:t xml:space="preserve"> and Nicotinamide Mononucleotide</w:t>
      </w:r>
    </w:p>
    <w:p w14:paraId="007AAD6C" w14:textId="522F2839" w:rsidR="00FD103E" w:rsidRPr="00EF6CD7" w:rsidRDefault="00FD103E" w:rsidP="00FD103E">
      <w:pPr>
        <w:spacing w:line="360" w:lineRule="auto"/>
        <w:jc w:val="center"/>
        <w:rPr>
          <w:lang w:val="en-GB"/>
        </w:rPr>
      </w:pPr>
      <w:bookmarkStart w:id="0" w:name="OLE_LINK101"/>
      <w:bookmarkStart w:id="1" w:name="OLE_LINK102"/>
      <w:bookmarkStart w:id="2" w:name="OLE_LINK103"/>
      <w:bookmarkStart w:id="3" w:name="OLE_LINK104"/>
      <w:r w:rsidRPr="00902A1B">
        <w:rPr>
          <w:sz w:val="20"/>
          <w:lang w:val="en-GB"/>
        </w:rPr>
        <w:t>Deha</w:t>
      </w:r>
      <w:r w:rsidRPr="00EF6CD7">
        <w:rPr>
          <w:lang w:val="en-GB"/>
        </w:rPr>
        <w:t xml:space="preserve">i </w:t>
      </w:r>
      <w:proofErr w:type="spellStart"/>
      <w:proofErr w:type="gramStart"/>
      <w:r w:rsidRPr="00EF6CD7">
        <w:rPr>
          <w:lang w:val="en-GB"/>
        </w:rPr>
        <w:t>Yu</w:t>
      </w:r>
      <w:r w:rsidRPr="00EF6CD7">
        <w:rPr>
          <w:vertAlign w:val="superscript"/>
          <w:lang w:val="en-GB"/>
        </w:rPr>
        <w:t>a,b</w:t>
      </w:r>
      <w:proofErr w:type="spellEnd"/>
      <w:proofErr w:type="gramEnd"/>
      <w:r w:rsidR="005E767B">
        <w:rPr>
          <w:vertAlign w:val="superscript"/>
          <w:lang w:val="en-GB"/>
        </w:rPr>
        <w:t>,</w:t>
      </w:r>
      <w:r w:rsidR="005E767B" w:rsidRPr="00EF6CD7">
        <w:rPr>
          <w:vertAlign w:val="superscript"/>
          <w:lang w:val="en-GB"/>
        </w:rPr>
        <w:t>||</w:t>
      </w:r>
      <w:r w:rsidRPr="00EF6CD7">
        <w:rPr>
          <w:lang w:val="en-GB"/>
        </w:rPr>
        <w:t>,</w:t>
      </w:r>
      <w:bookmarkEnd w:id="2"/>
      <w:bookmarkEnd w:id="3"/>
      <w:r>
        <w:rPr>
          <w:lang w:val="en-GB"/>
        </w:rPr>
        <w:t xml:space="preserve"> </w:t>
      </w:r>
      <w:r w:rsidRPr="00EF6CD7">
        <w:rPr>
          <w:rFonts w:hint="eastAsia"/>
          <w:lang w:val="en-GB"/>
        </w:rPr>
        <w:t>Q</w:t>
      </w:r>
      <w:r w:rsidRPr="00EF6CD7">
        <w:rPr>
          <w:lang w:val="en-GB"/>
        </w:rPr>
        <w:t xml:space="preserve">i </w:t>
      </w:r>
      <w:proofErr w:type="spellStart"/>
      <w:r w:rsidRPr="00EF6CD7">
        <w:rPr>
          <w:lang w:val="en-GB"/>
        </w:rPr>
        <w:t>Luo</w:t>
      </w:r>
      <w:r w:rsidRPr="00EF6CD7">
        <w:rPr>
          <w:vertAlign w:val="superscript"/>
          <w:lang w:val="en-GB"/>
        </w:rPr>
        <w:t>a</w:t>
      </w:r>
      <w:proofErr w:type="spellEnd"/>
      <w:r w:rsidRPr="00EF6CD7">
        <w:rPr>
          <w:vertAlign w:val="superscript"/>
          <w:lang w:val="en-GB"/>
        </w:rPr>
        <w:t>,</w:t>
      </w:r>
      <w:bookmarkStart w:id="4" w:name="OLE_LINK99"/>
      <w:bookmarkStart w:id="5" w:name="OLE_LINK100"/>
      <w:r w:rsidRPr="00EF6CD7">
        <w:rPr>
          <w:vertAlign w:val="superscript"/>
          <w:lang w:val="en-GB"/>
        </w:rPr>
        <w:t>||</w:t>
      </w:r>
      <w:bookmarkEnd w:id="4"/>
      <w:bookmarkEnd w:id="5"/>
      <w:r>
        <w:rPr>
          <w:lang w:val="en-GB"/>
        </w:rPr>
        <w:t xml:space="preserve">, </w:t>
      </w:r>
      <w:proofErr w:type="spellStart"/>
      <w:r w:rsidRPr="00EF6CD7">
        <w:rPr>
          <w:lang w:val="en-GB"/>
        </w:rPr>
        <w:t>Qiang</w:t>
      </w:r>
      <w:proofErr w:type="spellEnd"/>
      <w:r w:rsidRPr="00EF6CD7">
        <w:rPr>
          <w:lang w:val="en-GB"/>
        </w:rPr>
        <w:t xml:space="preserve"> Wang</w:t>
      </w:r>
      <w:r w:rsidRPr="00EF6CD7">
        <w:rPr>
          <w:vertAlign w:val="superscript"/>
          <w:lang w:val="en-GB"/>
        </w:rPr>
        <w:t>a,*</w:t>
      </w:r>
      <w:r>
        <w:rPr>
          <w:lang w:val="en-GB"/>
        </w:rPr>
        <w:t xml:space="preserve">, </w:t>
      </w:r>
      <w:proofErr w:type="spellStart"/>
      <w:r>
        <w:rPr>
          <w:lang w:val="en-GB"/>
        </w:rPr>
        <w:t>Huili</w:t>
      </w:r>
      <w:proofErr w:type="spellEnd"/>
      <w:r>
        <w:rPr>
          <w:lang w:val="en-GB"/>
        </w:rPr>
        <w:t xml:space="preserve"> Wang</w:t>
      </w:r>
      <w:bookmarkStart w:id="6" w:name="OLE_LINK95"/>
      <w:bookmarkStart w:id="7" w:name="OLE_LINK96"/>
      <w:r w:rsidRPr="00EF6CD7">
        <w:rPr>
          <w:vertAlign w:val="superscript"/>
          <w:lang w:val="en-GB"/>
        </w:rPr>
        <w:t>a</w:t>
      </w:r>
      <w:bookmarkEnd w:id="6"/>
      <w:bookmarkEnd w:id="7"/>
      <w:r>
        <w:rPr>
          <w:lang w:val="en-GB"/>
        </w:rPr>
        <w:t xml:space="preserve">, </w:t>
      </w:r>
      <w:proofErr w:type="spellStart"/>
      <w:r>
        <w:rPr>
          <w:lang w:val="en-GB"/>
        </w:rPr>
        <w:t>Zhaoping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Song</w:t>
      </w:r>
      <w:r w:rsidRPr="00EF6CD7">
        <w:rPr>
          <w:vertAlign w:val="superscript"/>
          <w:lang w:val="en-GB"/>
        </w:rPr>
        <w:t>a</w:t>
      </w:r>
      <w:proofErr w:type="spellEnd"/>
      <w:r>
        <w:rPr>
          <w:lang w:val="en-GB"/>
        </w:rPr>
        <w:t>, Shan Li</w:t>
      </w:r>
      <w:r w:rsidRPr="00CD7892">
        <w:rPr>
          <w:vertAlign w:val="superscript"/>
          <w:lang w:val="en-GB"/>
        </w:rPr>
        <w:t>d</w:t>
      </w:r>
      <w:r>
        <w:rPr>
          <w:lang w:val="en-GB"/>
        </w:rPr>
        <w:t xml:space="preserve">, </w:t>
      </w:r>
      <w:proofErr w:type="spellStart"/>
      <w:r>
        <w:rPr>
          <w:lang w:val="en-GB"/>
        </w:rPr>
        <w:t>W</w:t>
      </w:r>
      <w:r>
        <w:rPr>
          <w:rFonts w:hint="eastAsia"/>
          <w:lang w:val="en-GB"/>
        </w:rPr>
        <w:t>enxia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Liu</w:t>
      </w:r>
      <w:r w:rsidRPr="00EF6CD7">
        <w:rPr>
          <w:vertAlign w:val="superscript"/>
          <w:lang w:val="en-GB"/>
        </w:rPr>
        <w:t>a</w:t>
      </w:r>
      <w:r>
        <w:rPr>
          <w:vertAlign w:val="superscript"/>
          <w:lang w:val="en-GB"/>
        </w:rPr>
        <w:t>,c</w:t>
      </w:r>
      <w:proofErr w:type="spellEnd"/>
      <w:r>
        <w:rPr>
          <w:vertAlign w:val="superscript"/>
          <w:lang w:val="en-GB"/>
        </w:rPr>
        <w:t>,*</w:t>
      </w:r>
    </w:p>
    <w:bookmarkEnd w:id="0"/>
    <w:bookmarkEnd w:id="1"/>
    <w:p w14:paraId="12A5635C" w14:textId="77777777" w:rsidR="008E1D0F" w:rsidRPr="00EF6CD7" w:rsidRDefault="008E1D0F" w:rsidP="008E1D0F">
      <w:pPr>
        <w:spacing w:line="360" w:lineRule="auto"/>
        <w:jc w:val="center"/>
        <w:rPr>
          <w:sz w:val="20"/>
          <w:lang w:val="en-GB"/>
        </w:rPr>
      </w:pPr>
      <w:r>
        <w:rPr>
          <w:rFonts w:ascii="Times New Roman" w:hAnsi="Times New Roman"/>
          <w:kern w:val="0"/>
          <w:sz w:val="20"/>
          <w:szCs w:val="20"/>
          <w:vertAlign w:val="superscript"/>
        </w:rPr>
        <w:t>a</w:t>
      </w:r>
      <w:r w:rsidRPr="00686A13">
        <w:rPr>
          <w:rFonts w:ascii="Times New Roman" w:hAnsi="Times New Roman"/>
          <w:kern w:val="0"/>
          <w:sz w:val="20"/>
          <w:szCs w:val="20"/>
          <w:vertAlign w:val="superscript"/>
        </w:rPr>
        <w:t xml:space="preserve"> </w:t>
      </w:r>
      <w:r w:rsidRPr="00EF6CD7">
        <w:rPr>
          <w:sz w:val="20"/>
          <w:lang w:val="en-GB"/>
        </w:rPr>
        <w:t xml:space="preserve">State Key Laboratory of Biobased Material and Green Papermaking, </w:t>
      </w:r>
      <w:proofErr w:type="spellStart"/>
      <w:r w:rsidRPr="00EF6CD7">
        <w:rPr>
          <w:sz w:val="20"/>
          <w:lang w:val="en-GB"/>
        </w:rPr>
        <w:t>Qilu</w:t>
      </w:r>
      <w:proofErr w:type="spellEnd"/>
      <w:r w:rsidRPr="00EF6CD7">
        <w:rPr>
          <w:sz w:val="20"/>
          <w:lang w:val="en-GB"/>
        </w:rPr>
        <w:t xml:space="preserve"> University of Technology (Shandong Academy of Sciences), </w:t>
      </w:r>
      <w:proofErr w:type="spellStart"/>
      <w:r w:rsidRPr="00EF6CD7">
        <w:rPr>
          <w:sz w:val="20"/>
          <w:lang w:val="en-GB"/>
        </w:rPr>
        <w:t>Ji</w:t>
      </w:r>
      <w:r>
        <w:rPr>
          <w:sz w:val="20"/>
          <w:lang w:val="en-GB"/>
        </w:rPr>
        <w:t>’</w:t>
      </w:r>
      <w:r w:rsidRPr="00EF6CD7">
        <w:rPr>
          <w:sz w:val="20"/>
          <w:lang w:val="en-GB"/>
        </w:rPr>
        <w:t>nan</w:t>
      </w:r>
      <w:proofErr w:type="spellEnd"/>
      <w:r w:rsidRPr="00EF6CD7">
        <w:rPr>
          <w:sz w:val="20"/>
          <w:lang w:val="en-GB"/>
        </w:rPr>
        <w:t>, Shandong Province 250353, China</w:t>
      </w:r>
    </w:p>
    <w:p w14:paraId="6DE18235" w14:textId="77777777" w:rsidR="008E1D0F" w:rsidRDefault="008E1D0F" w:rsidP="008E1D0F">
      <w:pPr>
        <w:autoSpaceDE w:val="0"/>
        <w:autoSpaceDN w:val="0"/>
        <w:adjustRightInd w:val="0"/>
        <w:spacing w:line="360" w:lineRule="auto"/>
        <w:jc w:val="center"/>
        <w:rPr>
          <w:sz w:val="20"/>
          <w:lang w:val="en-GB"/>
        </w:rPr>
      </w:pPr>
      <w:bookmarkStart w:id="8" w:name="OLE_LINK9"/>
      <w:bookmarkStart w:id="9" w:name="OLE_LINK10"/>
      <w:r w:rsidRPr="00EF6CD7">
        <w:rPr>
          <w:sz w:val="20"/>
          <w:vertAlign w:val="superscript"/>
          <w:lang w:val="en-GB"/>
        </w:rPr>
        <w:t>b</w:t>
      </w:r>
      <w:bookmarkEnd w:id="8"/>
      <w:bookmarkEnd w:id="9"/>
      <w:r w:rsidRPr="00EF6CD7">
        <w:rPr>
          <w:sz w:val="20"/>
          <w:lang w:val="en-GB"/>
        </w:rPr>
        <w:t xml:space="preserve"> National Forestry and Grassland Administration Key Laboratory of Plant </w:t>
      </w:r>
      <w:proofErr w:type="spellStart"/>
      <w:r w:rsidRPr="00EF6CD7">
        <w:rPr>
          <w:sz w:val="20"/>
          <w:lang w:val="en-GB"/>
        </w:rPr>
        <w:t>Fiber</w:t>
      </w:r>
      <w:proofErr w:type="spellEnd"/>
      <w:r w:rsidRPr="00EF6CD7">
        <w:rPr>
          <w:sz w:val="20"/>
          <w:lang w:val="en-GB"/>
        </w:rPr>
        <w:t xml:space="preserve"> Functional Materials, Fuzhou, Fujian 350108, China</w:t>
      </w:r>
    </w:p>
    <w:p w14:paraId="7F4D2E86" w14:textId="77777777" w:rsidR="008E1D0F" w:rsidRDefault="008E1D0F" w:rsidP="008E1D0F">
      <w:pPr>
        <w:autoSpaceDE w:val="0"/>
        <w:autoSpaceDN w:val="0"/>
        <w:adjustRightInd w:val="0"/>
        <w:spacing w:line="360" w:lineRule="auto"/>
        <w:jc w:val="center"/>
        <w:rPr>
          <w:sz w:val="20"/>
          <w:lang w:val="en-GB"/>
        </w:rPr>
      </w:pPr>
      <w:r>
        <w:rPr>
          <w:sz w:val="20"/>
          <w:vertAlign w:val="superscript"/>
          <w:lang w:val="en-GB"/>
        </w:rPr>
        <w:t xml:space="preserve"> </w:t>
      </w:r>
      <w:bookmarkStart w:id="10" w:name="OLE_LINK35"/>
      <w:bookmarkStart w:id="11" w:name="OLE_LINK36"/>
      <w:r>
        <w:rPr>
          <w:sz w:val="20"/>
          <w:vertAlign w:val="superscript"/>
          <w:lang w:val="en-GB"/>
        </w:rPr>
        <w:t>c</w:t>
      </w:r>
      <w:bookmarkEnd w:id="10"/>
      <w:bookmarkEnd w:id="11"/>
      <w:r w:rsidRPr="00DB3F05">
        <w:rPr>
          <w:sz w:val="20"/>
          <w:lang w:val="en-GB"/>
        </w:rPr>
        <w:t xml:space="preserve"> Guangxi Key Laboratory of Clean Pulp &amp; Papermaking and Pollution Control, College of Light Industry and Food Engineering, Guangxi University, Nanning 530004, China</w:t>
      </w:r>
    </w:p>
    <w:p w14:paraId="4EFED3DF" w14:textId="77777777" w:rsidR="008E1D0F" w:rsidRPr="00CD7892" w:rsidRDefault="008E1D0F" w:rsidP="008E1D0F">
      <w:pPr>
        <w:autoSpaceDE w:val="0"/>
        <w:autoSpaceDN w:val="0"/>
        <w:adjustRightInd w:val="0"/>
        <w:spacing w:line="360" w:lineRule="auto"/>
        <w:jc w:val="center"/>
        <w:rPr>
          <w:sz w:val="20"/>
          <w:lang w:val="en-GB"/>
        </w:rPr>
      </w:pPr>
      <w:r>
        <w:rPr>
          <w:sz w:val="20"/>
          <w:vertAlign w:val="superscript"/>
          <w:lang w:val="en-GB"/>
        </w:rPr>
        <w:t>d</w:t>
      </w:r>
      <w:r w:rsidRPr="00CD7892">
        <w:rPr>
          <w:sz w:val="20"/>
          <w:lang w:val="en-GB"/>
        </w:rPr>
        <w:t xml:space="preserve"> School of Petrochemical Engineering, Changzhou University, Changzhou 213164, P. R. China</w:t>
      </w:r>
    </w:p>
    <w:p w14:paraId="21130255" w14:textId="77777777" w:rsidR="008E1D0F" w:rsidRPr="00EF6CD7" w:rsidRDefault="008E1D0F" w:rsidP="008E1D0F">
      <w:pPr>
        <w:autoSpaceDE w:val="0"/>
        <w:autoSpaceDN w:val="0"/>
        <w:adjustRightInd w:val="0"/>
        <w:spacing w:line="360" w:lineRule="auto"/>
        <w:jc w:val="center"/>
        <w:rPr>
          <w:sz w:val="20"/>
          <w:lang w:val="en-GB"/>
        </w:rPr>
      </w:pPr>
      <w:r w:rsidRPr="00EF6CD7">
        <w:rPr>
          <w:sz w:val="20"/>
          <w:lang w:val="en-GB"/>
        </w:rPr>
        <w:t>* Corresponding Authors: wangqiang8303@163.com (</w:t>
      </w:r>
      <w:r w:rsidRPr="00EF6CD7">
        <w:rPr>
          <w:rFonts w:hint="eastAsia"/>
          <w:sz w:val="20"/>
          <w:lang w:val="en-GB"/>
        </w:rPr>
        <w:t>Q</w:t>
      </w:r>
      <w:r w:rsidRPr="00EF6CD7">
        <w:rPr>
          <w:sz w:val="20"/>
          <w:lang w:val="en-GB"/>
        </w:rPr>
        <w:t>. Wang</w:t>
      </w:r>
      <w:r w:rsidRPr="00EF6CD7">
        <w:rPr>
          <w:rFonts w:hint="eastAsia"/>
          <w:sz w:val="20"/>
          <w:lang w:val="en-GB"/>
        </w:rPr>
        <w:t>)</w:t>
      </w:r>
      <w:r>
        <w:rPr>
          <w:sz w:val="20"/>
          <w:lang w:val="en-GB"/>
        </w:rPr>
        <w:t>;</w:t>
      </w:r>
      <w:r w:rsidRPr="00696E8A">
        <w:t xml:space="preserve"> </w:t>
      </w:r>
      <w:hyperlink r:id="rId5" w:history="1">
        <w:r w:rsidRPr="00DB3F05">
          <w:rPr>
            <w:rStyle w:val="a3"/>
            <w:color w:val="000000" w:themeColor="text1"/>
            <w:sz w:val="20"/>
            <w:lang w:val="en-GB"/>
          </w:rPr>
          <w:t>liuwenxia@qlu.edu.cn</w:t>
        </w:r>
      </w:hyperlink>
      <w:r w:rsidRPr="00DB3F05">
        <w:rPr>
          <w:color w:val="000000" w:themeColor="text1"/>
          <w:sz w:val="20"/>
          <w:lang w:val="en-GB"/>
        </w:rPr>
        <w:t xml:space="preserve"> </w:t>
      </w:r>
      <w:r>
        <w:rPr>
          <w:sz w:val="20"/>
          <w:lang w:val="en-GB"/>
        </w:rPr>
        <w:t>(W. Liu)</w:t>
      </w:r>
    </w:p>
    <w:p w14:paraId="714D3511" w14:textId="77777777" w:rsidR="008E1D0F" w:rsidRPr="00EF6CD7" w:rsidRDefault="008E1D0F" w:rsidP="008E1D0F">
      <w:pPr>
        <w:autoSpaceDE w:val="0"/>
        <w:autoSpaceDN w:val="0"/>
        <w:adjustRightInd w:val="0"/>
        <w:spacing w:line="360" w:lineRule="auto"/>
        <w:jc w:val="center"/>
        <w:rPr>
          <w:sz w:val="20"/>
          <w:lang w:val="en-GB"/>
        </w:rPr>
      </w:pPr>
      <w:r w:rsidRPr="00EF6CD7">
        <w:rPr>
          <w:rFonts w:hint="eastAsia"/>
          <w:sz w:val="20"/>
          <w:vertAlign w:val="superscript"/>
          <w:lang w:val="en-GB"/>
        </w:rPr>
        <w:t>|</w:t>
      </w:r>
      <w:r w:rsidRPr="00EF6CD7">
        <w:rPr>
          <w:sz w:val="20"/>
          <w:vertAlign w:val="superscript"/>
          <w:lang w:val="en-GB"/>
        </w:rPr>
        <w:t>|</w:t>
      </w:r>
      <w:r w:rsidRPr="00EF6CD7">
        <w:rPr>
          <w:sz w:val="20"/>
          <w:lang w:val="en-GB"/>
        </w:rPr>
        <w:t xml:space="preserve"> Dehai Yu and Qi Luo contributed equally to this work.</w:t>
      </w:r>
    </w:p>
    <w:p w14:paraId="496F0FE3" w14:textId="77777777" w:rsidR="005B7061" w:rsidRPr="008E1D0F" w:rsidRDefault="005B7061" w:rsidP="00A134EB">
      <w:pPr>
        <w:spacing w:line="360" w:lineRule="auto"/>
        <w:rPr>
          <w:rFonts w:ascii="Times New Roman" w:hAnsi="Times New Roman"/>
          <w:b/>
          <w:bCs/>
          <w:color w:val="000000" w:themeColor="text1"/>
          <w:kern w:val="0"/>
          <w:sz w:val="20"/>
          <w:szCs w:val="20"/>
          <w:lang w:val="en-GB"/>
        </w:rPr>
      </w:pPr>
    </w:p>
    <w:p w14:paraId="2DF78071" w14:textId="5587395E" w:rsidR="00AD70B3" w:rsidRDefault="00AD70B3" w:rsidP="007679EB">
      <w:pPr>
        <w:rPr>
          <w:rFonts w:ascii="Times New Roman" w:hAnsi="Times New Roman" w:cs="Times New Roman"/>
          <w:b/>
          <w:bCs/>
        </w:rPr>
      </w:pPr>
    </w:p>
    <w:p w14:paraId="47E3EDFF" w14:textId="77777777" w:rsidR="00BC52BA" w:rsidRPr="00AA309E" w:rsidRDefault="00BC52BA" w:rsidP="00BC52BA">
      <w:pPr>
        <w:jc w:val="center"/>
        <w:rPr>
          <w:sz w:val="20"/>
          <w:szCs w:val="24"/>
          <w:lang w:val="en-GB"/>
        </w:rPr>
      </w:pPr>
    </w:p>
    <w:p w14:paraId="6B94D37F" w14:textId="77777777" w:rsidR="00A134EB" w:rsidRDefault="00A134EB" w:rsidP="00A134EB">
      <w:pPr>
        <w:jc w:val="center"/>
        <w:rPr>
          <w:rFonts w:ascii="Times New Roman" w:hAnsi="Times New Roman" w:cs="Times New Roman"/>
        </w:rPr>
      </w:pPr>
      <w:r w:rsidRPr="00AD70B3">
        <w:rPr>
          <w:rFonts w:ascii="Times New Roman" w:hAnsi="Times New Roman" w:cs="Times New Roman"/>
          <w:noProof/>
        </w:rPr>
        <w:drawing>
          <wp:inline distT="0" distB="0" distL="0" distR="0" wp14:anchorId="7B68101B" wp14:editId="623ED258">
            <wp:extent cx="3971108" cy="3037659"/>
            <wp:effectExtent l="0" t="0" r="4445" b="0"/>
            <wp:docPr id="7" name="图片 7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, 条形图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8939" cy="305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2AE5D" w14:textId="6B3E7891" w:rsidR="00A134EB" w:rsidRPr="00902A1B" w:rsidRDefault="00A134EB" w:rsidP="00A134EB">
      <w:pPr>
        <w:jc w:val="center"/>
        <w:rPr>
          <w:sz w:val="20"/>
          <w:szCs w:val="24"/>
          <w:lang w:val="en-GB"/>
        </w:rPr>
      </w:pPr>
      <w:r w:rsidRPr="00902A1B">
        <w:rPr>
          <w:rFonts w:hint="eastAsia"/>
          <w:b/>
          <w:bCs/>
          <w:sz w:val="20"/>
          <w:szCs w:val="24"/>
          <w:lang w:val="en-GB"/>
        </w:rPr>
        <w:t>F</w:t>
      </w:r>
      <w:r w:rsidRPr="00902A1B">
        <w:rPr>
          <w:b/>
          <w:bCs/>
          <w:sz w:val="20"/>
          <w:szCs w:val="24"/>
          <w:lang w:val="en-GB"/>
        </w:rPr>
        <w:t>ig</w:t>
      </w:r>
      <w:r>
        <w:rPr>
          <w:rFonts w:hint="eastAsia"/>
          <w:b/>
          <w:bCs/>
          <w:sz w:val="20"/>
          <w:szCs w:val="24"/>
          <w:lang w:val="en-GB"/>
        </w:rPr>
        <w:t>.</w:t>
      </w:r>
      <w:r w:rsidRPr="00902A1B">
        <w:rPr>
          <w:b/>
          <w:bCs/>
          <w:sz w:val="20"/>
          <w:szCs w:val="24"/>
          <w:lang w:val="en-GB"/>
        </w:rPr>
        <w:t xml:space="preserve"> S</w:t>
      </w:r>
      <w:r w:rsidR="00B2650B">
        <w:rPr>
          <w:b/>
          <w:bCs/>
          <w:sz w:val="20"/>
          <w:szCs w:val="24"/>
          <w:lang w:val="en-GB"/>
        </w:rPr>
        <w:t>1</w:t>
      </w:r>
      <w:r w:rsidRPr="00902A1B">
        <w:rPr>
          <w:sz w:val="20"/>
          <w:szCs w:val="24"/>
          <w:lang w:val="en-GB"/>
        </w:rPr>
        <w:t xml:space="preserve"> Emulsion droplet diameter distribution with different concentrations of NMN</w:t>
      </w:r>
    </w:p>
    <w:p w14:paraId="63EE8853" w14:textId="77777777" w:rsidR="00D52BD9" w:rsidRPr="00A134EB" w:rsidRDefault="00D52BD9" w:rsidP="00556455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sectPr w:rsidR="00D52BD9" w:rsidRPr="00A134EB" w:rsidSect="00B00A9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92487"/>
    <w:multiLevelType w:val="hybridMultilevel"/>
    <w:tmpl w:val="1964822C"/>
    <w:lvl w:ilvl="0" w:tplc="B9B4DD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bohydrate Polymers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p52e2zenz05fqez9rnpwz9vffevfp22tswp&quot;&gt;ENDNOTEX9数据库8.20-Converted&lt;record-ids&gt;&lt;item&gt;505&lt;/item&gt;&lt;/record-ids&gt;&lt;/item&gt;&lt;/Libraries&gt;"/>
  </w:docVars>
  <w:rsids>
    <w:rsidRoot w:val="00263140"/>
    <w:rsid w:val="000215BA"/>
    <w:rsid w:val="00030CAC"/>
    <w:rsid w:val="00031138"/>
    <w:rsid w:val="00033309"/>
    <w:rsid w:val="000366F8"/>
    <w:rsid w:val="0004414D"/>
    <w:rsid w:val="00045B86"/>
    <w:rsid w:val="00065F77"/>
    <w:rsid w:val="000830C1"/>
    <w:rsid w:val="000A1DAA"/>
    <w:rsid w:val="000B1E8E"/>
    <w:rsid w:val="000B501F"/>
    <w:rsid w:val="000E2C80"/>
    <w:rsid w:val="001065C3"/>
    <w:rsid w:val="00141003"/>
    <w:rsid w:val="00146F21"/>
    <w:rsid w:val="001502B1"/>
    <w:rsid w:val="0015503E"/>
    <w:rsid w:val="00155BA1"/>
    <w:rsid w:val="00165B73"/>
    <w:rsid w:val="00177042"/>
    <w:rsid w:val="001C4173"/>
    <w:rsid w:val="001F1E99"/>
    <w:rsid w:val="001F1F1C"/>
    <w:rsid w:val="00224DC2"/>
    <w:rsid w:val="00225DCD"/>
    <w:rsid w:val="002413BB"/>
    <w:rsid w:val="00251A2A"/>
    <w:rsid w:val="00251F8C"/>
    <w:rsid w:val="00252452"/>
    <w:rsid w:val="00263140"/>
    <w:rsid w:val="00274D7B"/>
    <w:rsid w:val="00276B09"/>
    <w:rsid w:val="00277F92"/>
    <w:rsid w:val="0028787B"/>
    <w:rsid w:val="002911CE"/>
    <w:rsid w:val="00296D57"/>
    <w:rsid w:val="00297548"/>
    <w:rsid w:val="002B6D0C"/>
    <w:rsid w:val="002C49F2"/>
    <w:rsid w:val="002D1AD8"/>
    <w:rsid w:val="002E5C54"/>
    <w:rsid w:val="002E6162"/>
    <w:rsid w:val="00310157"/>
    <w:rsid w:val="00313DDF"/>
    <w:rsid w:val="0032018B"/>
    <w:rsid w:val="003470DE"/>
    <w:rsid w:val="00351C9D"/>
    <w:rsid w:val="00354F9D"/>
    <w:rsid w:val="00366AB7"/>
    <w:rsid w:val="00370151"/>
    <w:rsid w:val="00376DA9"/>
    <w:rsid w:val="003972FF"/>
    <w:rsid w:val="003A0895"/>
    <w:rsid w:val="003A5152"/>
    <w:rsid w:val="003B2680"/>
    <w:rsid w:val="003C5C43"/>
    <w:rsid w:val="003E7C91"/>
    <w:rsid w:val="004160D8"/>
    <w:rsid w:val="004178AD"/>
    <w:rsid w:val="0042160F"/>
    <w:rsid w:val="00423338"/>
    <w:rsid w:val="00434AE9"/>
    <w:rsid w:val="00435DC2"/>
    <w:rsid w:val="0045052F"/>
    <w:rsid w:val="00486135"/>
    <w:rsid w:val="004916BF"/>
    <w:rsid w:val="00491BA9"/>
    <w:rsid w:val="00493654"/>
    <w:rsid w:val="004B744C"/>
    <w:rsid w:val="004C6B52"/>
    <w:rsid w:val="004C7399"/>
    <w:rsid w:val="004D1B5C"/>
    <w:rsid w:val="004E2C07"/>
    <w:rsid w:val="004F2609"/>
    <w:rsid w:val="00532966"/>
    <w:rsid w:val="005369FF"/>
    <w:rsid w:val="00556455"/>
    <w:rsid w:val="00564DCE"/>
    <w:rsid w:val="005728EE"/>
    <w:rsid w:val="00576975"/>
    <w:rsid w:val="00581E49"/>
    <w:rsid w:val="005B3083"/>
    <w:rsid w:val="005B34EB"/>
    <w:rsid w:val="005B7061"/>
    <w:rsid w:val="005C7BF8"/>
    <w:rsid w:val="005D230A"/>
    <w:rsid w:val="005E767B"/>
    <w:rsid w:val="005E7D97"/>
    <w:rsid w:val="00605948"/>
    <w:rsid w:val="006148D6"/>
    <w:rsid w:val="00620276"/>
    <w:rsid w:val="00640460"/>
    <w:rsid w:val="00655F40"/>
    <w:rsid w:val="00656112"/>
    <w:rsid w:val="006612E1"/>
    <w:rsid w:val="00680E73"/>
    <w:rsid w:val="006B232E"/>
    <w:rsid w:val="006B3977"/>
    <w:rsid w:val="006B7767"/>
    <w:rsid w:val="0071237D"/>
    <w:rsid w:val="00744DB0"/>
    <w:rsid w:val="00746232"/>
    <w:rsid w:val="007602F7"/>
    <w:rsid w:val="007679EB"/>
    <w:rsid w:val="0077140C"/>
    <w:rsid w:val="007740B9"/>
    <w:rsid w:val="00775C5A"/>
    <w:rsid w:val="00780C65"/>
    <w:rsid w:val="00787918"/>
    <w:rsid w:val="007B35FA"/>
    <w:rsid w:val="007C2756"/>
    <w:rsid w:val="007D2CEE"/>
    <w:rsid w:val="007D32DE"/>
    <w:rsid w:val="007E42B4"/>
    <w:rsid w:val="007F2E64"/>
    <w:rsid w:val="0080666B"/>
    <w:rsid w:val="00834CF3"/>
    <w:rsid w:val="00845DCD"/>
    <w:rsid w:val="00860F4D"/>
    <w:rsid w:val="008A4882"/>
    <w:rsid w:val="008C0A87"/>
    <w:rsid w:val="008C2E50"/>
    <w:rsid w:val="008E07E5"/>
    <w:rsid w:val="008E1D0F"/>
    <w:rsid w:val="008F4A47"/>
    <w:rsid w:val="00902A1B"/>
    <w:rsid w:val="009074AE"/>
    <w:rsid w:val="009216AF"/>
    <w:rsid w:val="00933669"/>
    <w:rsid w:val="0093393B"/>
    <w:rsid w:val="00961E81"/>
    <w:rsid w:val="00966DBA"/>
    <w:rsid w:val="00983829"/>
    <w:rsid w:val="009952F9"/>
    <w:rsid w:val="009A72BC"/>
    <w:rsid w:val="009C29D9"/>
    <w:rsid w:val="009C33F5"/>
    <w:rsid w:val="009D729A"/>
    <w:rsid w:val="00A134EB"/>
    <w:rsid w:val="00A1448C"/>
    <w:rsid w:val="00A55CB1"/>
    <w:rsid w:val="00A62FE2"/>
    <w:rsid w:val="00A80DFF"/>
    <w:rsid w:val="00AA309E"/>
    <w:rsid w:val="00AB2548"/>
    <w:rsid w:val="00AC0B0E"/>
    <w:rsid w:val="00AD2CA6"/>
    <w:rsid w:val="00AD6625"/>
    <w:rsid w:val="00AD70B3"/>
    <w:rsid w:val="00AF361A"/>
    <w:rsid w:val="00AF468B"/>
    <w:rsid w:val="00B00A9C"/>
    <w:rsid w:val="00B15519"/>
    <w:rsid w:val="00B169BC"/>
    <w:rsid w:val="00B2204A"/>
    <w:rsid w:val="00B224AB"/>
    <w:rsid w:val="00B23E8D"/>
    <w:rsid w:val="00B2650B"/>
    <w:rsid w:val="00B36574"/>
    <w:rsid w:val="00B41792"/>
    <w:rsid w:val="00B55474"/>
    <w:rsid w:val="00B7108C"/>
    <w:rsid w:val="00BC0302"/>
    <w:rsid w:val="00BC482F"/>
    <w:rsid w:val="00BC52BA"/>
    <w:rsid w:val="00BC6E9F"/>
    <w:rsid w:val="00BD03D8"/>
    <w:rsid w:val="00BE4EC0"/>
    <w:rsid w:val="00BE7BB2"/>
    <w:rsid w:val="00BF4D0F"/>
    <w:rsid w:val="00BF65A9"/>
    <w:rsid w:val="00C00B6B"/>
    <w:rsid w:val="00C04F9D"/>
    <w:rsid w:val="00C15803"/>
    <w:rsid w:val="00C422CF"/>
    <w:rsid w:val="00C551D3"/>
    <w:rsid w:val="00C643EF"/>
    <w:rsid w:val="00C741CD"/>
    <w:rsid w:val="00C75693"/>
    <w:rsid w:val="00C76E79"/>
    <w:rsid w:val="00C8174F"/>
    <w:rsid w:val="00CB134B"/>
    <w:rsid w:val="00CB427C"/>
    <w:rsid w:val="00CC2A5F"/>
    <w:rsid w:val="00CE516B"/>
    <w:rsid w:val="00D208C9"/>
    <w:rsid w:val="00D25667"/>
    <w:rsid w:val="00D263D1"/>
    <w:rsid w:val="00D310C0"/>
    <w:rsid w:val="00D3172D"/>
    <w:rsid w:val="00D31941"/>
    <w:rsid w:val="00D40740"/>
    <w:rsid w:val="00D500B7"/>
    <w:rsid w:val="00D52BD9"/>
    <w:rsid w:val="00D572F8"/>
    <w:rsid w:val="00D57E4A"/>
    <w:rsid w:val="00D70D08"/>
    <w:rsid w:val="00DC23D1"/>
    <w:rsid w:val="00DE68D8"/>
    <w:rsid w:val="00DF28D3"/>
    <w:rsid w:val="00DF48B2"/>
    <w:rsid w:val="00DF7A85"/>
    <w:rsid w:val="00E06F15"/>
    <w:rsid w:val="00E4756D"/>
    <w:rsid w:val="00E8468D"/>
    <w:rsid w:val="00EC1446"/>
    <w:rsid w:val="00EC14FD"/>
    <w:rsid w:val="00EC528B"/>
    <w:rsid w:val="00ED53E7"/>
    <w:rsid w:val="00EE28BB"/>
    <w:rsid w:val="00EE4FD7"/>
    <w:rsid w:val="00EF7A53"/>
    <w:rsid w:val="00F332C7"/>
    <w:rsid w:val="00F54849"/>
    <w:rsid w:val="00F57C8A"/>
    <w:rsid w:val="00F6130C"/>
    <w:rsid w:val="00F65BD2"/>
    <w:rsid w:val="00F941E0"/>
    <w:rsid w:val="00FA0588"/>
    <w:rsid w:val="00FD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EF2C19"/>
  <w14:defaultImageDpi w14:val="32767"/>
  <w15:chartTrackingRefBased/>
  <w15:docId w15:val="{10AB68E9-EFF2-9140-A895-A23A6590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E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14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4173"/>
    <w:pPr>
      <w:ind w:firstLineChars="200" w:firstLine="420"/>
    </w:pPr>
  </w:style>
  <w:style w:type="table" w:styleId="a5">
    <w:name w:val="Table Grid"/>
    <w:basedOn w:val="a1"/>
    <w:uiPriority w:val="59"/>
    <w:rsid w:val="00C422CF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252452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52452"/>
    <w:rPr>
      <w:rFonts w:ascii="DengXian" w:eastAsia="DengXian" w:hAnsi="DengXian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qFormat/>
    <w:rsid w:val="00252452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252452"/>
    <w:rPr>
      <w:rFonts w:ascii="DengXian" w:eastAsia="DengXian" w:hAnsi="DengXian"/>
      <w:sz w:val="20"/>
      <w:szCs w:val="22"/>
    </w:rPr>
  </w:style>
  <w:style w:type="character" w:styleId="a6">
    <w:name w:val="Unresolved Mention"/>
    <w:basedOn w:val="a0"/>
    <w:uiPriority w:val="99"/>
    <w:semiHidden/>
    <w:unhideWhenUsed/>
    <w:rsid w:val="00D500B7"/>
    <w:rPr>
      <w:color w:val="605E5C"/>
      <w:shd w:val="clear" w:color="auto" w:fill="E1DFDD"/>
    </w:rPr>
  </w:style>
  <w:style w:type="paragraph" w:customStyle="1" w:styleId="Title1">
    <w:name w:val="Title1"/>
    <w:basedOn w:val="a"/>
    <w:next w:val="a"/>
    <w:rsid w:val="00B169BC"/>
    <w:rPr>
      <w:rFonts w:ascii="Arial" w:hAnsi="Arial"/>
      <w:b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liuwenxia@ql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Dehai</dc:creator>
  <cp:keywords/>
  <dc:description/>
  <cp:lastModifiedBy>Dehai YU</cp:lastModifiedBy>
  <cp:revision>66</cp:revision>
  <dcterms:created xsi:type="dcterms:W3CDTF">2021-06-11T04:01:00Z</dcterms:created>
  <dcterms:modified xsi:type="dcterms:W3CDTF">2022-03-09T09:41:00Z</dcterms:modified>
</cp:coreProperties>
</file>