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81A17" w14:textId="5A6D15FA" w:rsidR="00414A36" w:rsidRPr="0065136E" w:rsidRDefault="00414A36" w:rsidP="00414A36">
      <w:pPr>
        <w:rPr>
          <w:b/>
          <w:bCs/>
          <w:sz w:val="24"/>
          <w:szCs w:val="24"/>
        </w:rPr>
      </w:pPr>
      <w:r w:rsidRPr="00414A36">
        <w:rPr>
          <w:rFonts w:hint="eastAsia"/>
          <w:b/>
          <w:bCs/>
          <w:sz w:val="24"/>
          <w:szCs w:val="24"/>
        </w:rPr>
        <w:t>F</w:t>
      </w:r>
      <w:r w:rsidRPr="00414A36">
        <w:rPr>
          <w:b/>
          <w:bCs/>
          <w:sz w:val="24"/>
          <w:szCs w:val="24"/>
        </w:rPr>
        <w:t xml:space="preserve">igure </w:t>
      </w:r>
      <w:r w:rsidRPr="0065136E">
        <w:rPr>
          <w:b/>
          <w:bCs/>
          <w:sz w:val="24"/>
          <w:szCs w:val="24"/>
        </w:rPr>
        <w:t>S</w:t>
      </w:r>
      <w:r w:rsidRPr="00414A36">
        <w:rPr>
          <w:b/>
          <w:bCs/>
          <w:sz w:val="24"/>
          <w:szCs w:val="24"/>
        </w:rPr>
        <w:t xml:space="preserve">1. </w:t>
      </w:r>
      <w:bookmarkStart w:id="0" w:name="_Hlk25334670"/>
      <w:proofErr w:type="spellStart"/>
      <w:r w:rsidRPr="00414A36">
        <w:rPr>
          <w:b/>
          <w:bCs/>
          <w:sz w:val="24"/>
          <w:szCs w:val="24"/>
        </w:rPr>
        <w:t>Crotonylome</w:t>
      </w:r>
      <w:proofErr w:type="spellEnd"/>
      <w:r w:rsidRPr="00414A36">
        <w:rPr>
          <w:b/>
          <w:bCs/>
          <w:sz w:val="24"/>
          <w:szCs w:val="24"/>
        </w:rPr>
        <w:t xml:space="preserve"> in HCC cell</w:t>
      </w:r>
      <w:r w:rsidRPr="00414A36">
        <w:rPr>
          <w:rFonts w:hint="eastAsia"/>
          <w:b/>
          <w:bCs/>
          <w:sz w:val="24"/>
          <w:szCs w:val="24"/>
        </w:rPr>
        <w:t>s</w:t>
      </w:r>
      <w:r w:rsidRPr="00414A36">
        <w:rPr>
          <w:b/>
          <w:bCs/>
          <w:sz w:val="24"/>
          <w:szCs w:val="24"/>
        </w:rPr>
        <w:t xml:space="preserve"> </w:t>
      </w:r>
    </w:p>
    <w:bookmarkEnd w:id="0"/>
    <w:p w14:paraId="0242343F" w14:textId="2CE6C371" w:rsidR="00DA2D9D" w:rsidRPr="005062C0" w:rsidRDefault="00414A36" w:rsidP="005062C0">
      <w:pPr>
        <w:pStyle w:val="aa"/>
        <w:ind w:left="360" w:firstLineChars="0" w:hanging="360"/>
        <w:rPr>
          <w:sz w:val="24"/>
          <w:szCs w:val="24"/>
        </w:rPr>
      </w:pPr>
      <w:r w:rsidRPr="005062C0">
        <w:rPr>
          <w:sz w:val="24"/>
          <w:szCs w:val="24"/>
        </w:rPr>
        <w:t xml:space="preserve">(A-B) Motif analysis of all identified </w:t>
      </w:r>
      <w:proofErr w:type="spellStart"/>
      <w:r w:rsidRPr="005062C0">
        <w:rPr>
          <w:sz w:val="24"/>
          <w:szCs w:val="24"/>
        </w:rPr>
        <w:t>crotonylated</w:t>
      </w:r>
      <w:proofErr w:type="spellEnd"/>
      <w:r w:rsidRPr="005062C0">
        <w:rPr>
          <w:sz w:val="24"/>
          <w:szCs w:val="24"/>
        </w:rPr>
        <w:t xml:space="preserve"> sites.</w:t>
      </w:r>
    </w:p>
    <w:p w14:paraId="545A21D9" w14:textId="71EC7621" w:rsidR="00CA3662" w:rsidRPr="005062C0" w:rsidRDefault="003C3CFA" w:rsidP="005062C0">
      <w:pPr>
        <w:pStyle w:val="aa"/>
        <w:ind w:left="360" w:firstLineChars="0" w:hanging="360"/>
        <w:rPr>
          <w:sz w:val="24"/>
          <w:szCs w:val="24"/>
        </w:rPr>
      </w:pPr>
      <w:r w:rsidRPr="005062C0">
        <w:rPr>
          <w:rFonts w:hint="eastAsia"/>
          <w:sz w:val="24"/>
          <w:szCs w:val="24"/>
        </w:rPr>
        <w:t>(</w:t>
      </w:r>
      <w:r w:rsidRPr="005062C0">
        <w:rPr>
          <w:sz w:val="24"/>
          <w:szCs w:val="24"/>
        </w:rPr>
        <w:t>C)</w:t>
      </w:r>
      <w:bookmarkStart w:id="1" w:name="_Hlk93413862"/>
      <w:r w:rsidR="00B21129" w:rsidRPr="00B21129">
        <w:rPr>
          <w:sz w:val="24"/>
          <w:szCs w:val="24"/>
        </w:rPr>
        <w:t>The total intensity of crotonylation was higher in MHCC-97H cell line</w:t>
      </w:r>
      <w:bookmarkEnd w:id="1"/>
      <w:r w:rsidR="00B21129" w:rsidRPr="00B21129">
        <w:rPr>
          <w:sz w:val="24"/>
          <w:szCs w:val="24"/>
        </w:rPr>
        <w:t xml:space="preserve"> (p&lt;0.05).</w:t>
      </w:r>
    </w:p>
    <w:p w14:paraId="78D447DC" w14:textId="77777777" w:rsidR="00DA55A4" w:rsidRDefault="00DA55A4" w:rsidP="00DA55A4">
      <w:pPr>
        <w:pStyle w:val="aa"/>
        <w:ind w:left="360" w:firstLineChars="0" w:hanging="360"/>
        <w:rPr>
          <w:b/>
          <w:bCs/>
          <w:sz w:val="24"/>
          <w:szCs w:val="24"/>
        </w:rPr>
      </w:pPr>
      <w:r>
        <w:rPr>
          <w:b/>
          <w:bCs/>
          <w:sz w:val="24"/>
          <w:szCs w:val="24"/>
        </w:rPr>
        <w:t xml:space="preserve">Figure S2. </w:t>
      </w:r>
      <w:proofErr w:type="spellStart"/>
      <w:r w:rsidRPr="00414A36">
        <w:rPr>
          <w:b/>
          <w:bCs/>
          <w:sz w:val="24"/>
          <w:szCs w:val="24"/>
        </w:rPr>
        <w:t>Crotonylome</w:t>
      </w:r>
      <w:proofErr w:type="spellEnd"/>
      <w:r w:rsidRPr="00414A36">
        <w:rPr>
          <w:b/>
          <w:bCs/>
          <w:sz w:val="24"/>
          <w:szCs w:val="24"/>
        </w:rPr>
        <w:t xml:space="preserve"> in different</w:t>
      </w:r>
      <w:r w:rsidRPr="00414A36">
        <w:rPr>
          <w:rFonts w:hint="eastAsia"/>
          <w:b/>
          <w:bCs/>
          <w:sz w:val="24"/>
          <w:szCs w:val="24"/>
        </w:rPr>
        <w:t>ial</w:t>
      </w:r>
      <w:r w:rsidRPr="00414A36">
        <w:rPr>
          <w:b/>
          <w:bCs/>
          <w:sz w:val="24"/>
          <w:szCs w:val="24"/>
        </w:rPr>
        <w:t xml:space="preserve"> invasive HCC cell </w:t>
      </w:r>
      <w:r w:rsidRPr="00414A36">
        <w:rPr>
          <w:rFonts w:hint="eastAsia"/>
          <w:b/>
          <w:bCs/>
          <w:sz w:val="24"/>
          <w:szCs w:val="24"/>
        </w:rPr>
        <w:t>lines</w:t>
      </w:r>
    </w:p>
    <w:p w14:paraId="35A17C1E" w14:textId="43802609" w:rsidR="00DA55A4" w:rsidRPr="005062C0" w:rsidRDefault="00DA55A4" w:rsidP="00DA55A4">
      <w:pPr>
        <w:pStyle w:val="aa"/>
        <w:ind w:left="360" w:firstLineChars="0" w:hanging="360"/>
        <w:rPr>
          <w:sz w:val="24"/>
          <w:szCs w:val="24"/>
        </w:rPr>
      </w:pPr>
      <w:r w:rsidRPr="005062C0">
        <w:rPr>
          <w:sz w:val="24"/>
          <w:szCs w:val="24"/>
        </w:rPr>
        <w:t>(</w:t>
      </w:r>
      <w:r>
        <w:rPr>
          <w:sz w:val="24"/>
          <w:szCs w:val="24"/>
        </w:rPr>
        <w:t>A-B</w:t>
      </w:r>
      <w:r w:rsidRPr="005062C0">
        <w:rPr>
          <w:sz w:val="24"/>
          <w:szCs w:val="24"/>
        </w:rPr>
        <w:t>) KEGG analysis (</w:t>
      </w:r>
      <w:r>
        <w:rPr>
          <w:sz w:val="24"/>
          <w:szCs w:val="24"/>
        </w:rPr>
        <w:t>D</w:t>
      </w:r>
      <w:r w:rsidRPr="005062C0">
        <w:rPr>
          <w:sz w:val="24"/>
          <w:szCs w:val="24"/>
        </w:rPr>
        <w:t>)</w:t>
      </w:r>
      <w:r w:rsidRPr="002617BD">
        <w:rPr>
          <w:sz w:val="24"/>
          <w:szCs w:val="24"/>
        </w:rPr>
        <w:t xml:space="preserve"> </w:t>
      </w:r>
      <w:r w:rsidRPr="005062C0">
        <w:rPr>
          <w:sz w:val="24"/>
          <w:szCs w:val="24"/>
        </w:rPr>
        <w:t xml:space="preserve">and </w:t>
      </w:r>
      <w:proofErr w:type="spellStart"/>
      <w:r w:rsidRPr="005062C0">
        <w:rPr>
          <w:sz w:val="24"/>
          <w:szCs w:val="24"/>
        </w:rPr>
        <w:t>Reactome</w:t>
      </w:r>
      <w:proofErr w:type="spellEnd"/>
      <w:r w:rsidRPr="005062C0">
        <w:rPr>
          <w:sz w:val="24"/>
          <w:szCs w:val="24"/>
        </w:rPr>
        <w:t xml:space="preserve"> analysis (E) of differential </w:t>
      </w:r>
      <w:proofErr w:type="spellStart"/>
      <w:r w:rsidRPr="005062C0">
        <w:rPr>
          <w:sz w:val="24"/>
          <w:szCs w:val="24"/>
        </w:rPr>
        <w:t>crotonylated</w:t>
      </w:r>
      <w:proofErr w:type="spellEnd"/>
      <w:r w:rsidRPr="005062C0">
        <w:rPr>
          <w:sz w:val="24"/>
          <w:szCs w:val="24"/>
        </w:rPr>
        <w:t xml:space="preserve"> proteins.</w:t>
      </w:r>
    </w:p>
    <w:p w14:paraId="0F236963" w14:textId="0163163E" w:rsidR="00DA55A4" w:rsidRDefault="00DA55A4" w:rsidP="00DA55A4">
      <w:pPr>
        <w:pStyle w:val="aa"/>
        <w:ind w:left="360" w:firstLineChars="0" w:hanging="360"/>
        <w:rPr>
          <w:sz w:val="24"/>
          <w:szCs w:val="24"/>
        </w:rPr>
      </w:pPr>
      <w:r w:rsidRPr="005062C0">
        <w:rPr>
          <w:rFonts w:hint="eastAsia"/>
          <w:sz w:val="24"/>
          <w:szCs w:val="24"/>
        </w:rPr>
        <w:t>(</w:t>
      </w:r>
      <w:r>
        <w:rPr>
          <w:sz w:val="24"/>
          <w:szCs w:val="24"/>
        </w:rPr>
        <w:t>C</w:t>
      </w:r>
      <w:r w:rsidRPr="005062C0">
        <w:rPr>
          <w:sz w:val="24"/>
          <w:szCs w:val="24"/>
        </w:rPr>
        <w:t>) Heatmap of known metastatic-related proteins in MHCC-97H and MHCC-97L cell lines.</w:t>
      </w:r>
    </w:p>
    <w:p w14:paraId="196BA437" w14:textId="6EA72C9B" w:rsidR="005062C0" w:rsidRPr="00DA55A4" w:rsidRDefault="00DA55A4" w:rsidP="00DA55A4">
      <w:pPr>
        <w:rPr>
          <w:sz w:val="24"/>
          <w:szCs w:val="24"/>
        </w:rPr>
      </w:pPr>
      <w:r w:rsidRPr="00DA55A4">
        <w:rPr>
          <w:rFonts w:hint="eastAsia"/>
          <w:b/>
          <w:bCs/>
          <w:sz w:val="24"/>
          <w:szCs w:val="24"/>
        </w:rPr>
        <w:t>F</w:t>
      </w:r>
      <w:r w:rsidRPr="00DA55A4">
        <w:rPr>
          <w:b/>
          <w:bCs/>
          <w:sz w:val="24"/>
          <w:szCs w:val="24"/>
        </w:rPr>
        <w:t>igure S3.</w:t>
      </w:r>
      <w:r w:rsidRPr="00DA55A4">
        <w:rPr>
          <w:sz w:val="24"/>
          <w:szCs w:val="24"/>
        </w:rPr>
        <w:t xml:space="preserve"> </w:t>
      </w:r>
      <w:r w:rsidRPr="00DA55A4">
        <w:rPr>
          <w:b/>
          <w:bCs/>
          <w:sz w:val="24"/>
          <w:szCs w:val="24"/>
        </w:rPr>
        <w:t xml:space="preserve">WB analysis of total crotonylation of HCC cell lines after </w:t>
      </w:r>
      <w:proofErr w:type="spellStart"/>
      <w:r w:rsidRPr="00DA55A4">
        <w:rPr>
          <w:b/>
          <w:bCs/>
          <w:sz w:val="24"/>
          <w:szCs w:val="24"/>
        </w:rPr>
        <w:t>NaCr</w:t>
      </w:r>
      <w:proofErr w:type="spellEnd"/>
      <w:r w:rsidRPr="00DA55A4">
        <w:rPr>
          <w:b/>
          <w:bCs/>
          <w:sz w:val="24"/>
          <w:szCs w:val="24"/>
        </w:rPr>
        <w:t xml:space="preserve"> treatment.</w:t>
      </w:r>
    </w:p>
    <w:p w14:paraId="0DF636F3" w14:textId="62253CC9" w:rsidR="005062C0" w:rsidRPr="0065136E" w:rsidRDefault="005062C0" w:rsidP="005062C0">
      <w:pPr>
        <w:rPr>
          <w:b/>
          <w:bCs/>
          <w:sz w:val="24"/>
          <w:szCs w:val="24"/>
        </w:rPr>
      </w:pPr>
      <w:r w:rsidRPr="00414A36">
        <w:rPr>
          <w:rFonts w:hint="eastAsia"/>
          <w:b/>
          <w:bCs/>
          <w:sz w:val="24"/>
          <w:szCs w:val="24"/>
        </w:rPr>
        <w:t>F</w:t>
      </w:r>
      <w:r w:rsidRPr="00414A36">
        <w:rPr>
          <w:b/>
          <w:bCs/>
          <w:sz w:val="24"/>
          <w:szCs w:val="24"/>
        </w:rPr>
        <w:t xml:space="preserve">igure </w:t>
      </w:r>
      <w:r w:rsidRPr="0065136E">
        <w:rPr>
          <w:b/>
          <w:bCs/>
          <w:sz w:val="24"/>
          <w:szCs w:val="24"/>
        </w:rPr>
        <w:t>S</w:t>
      </w:r>
      <w:r w:rsidR="00DA55A4">
        <w:rPr>
          <w:b/>
          <w:bCs/>
          <w:sz w:val="24"/>
          <w:szCs w:val="24"/>
        </w:rPr>
        <w:t>4</w:t>
      </w:r>
      <w:r w:rsidRPr="00414A36">
        <w:rPr>
          <w:b/>
          <w:bCs/>
          <w:sz w:val="24"/>
          <w:szCs w:val="24"/>
        </w:rPr>
        <w:t xml:space="preserve">. </w:t>
      </w:r>
      <w:r w:rsidRPr="0065136E">
        <w:rPr>
          <w:b/>
          <w:bCs/>
          <w:sz w:val="24"/>
          <w:szCs w:val="24"/>
        </w:rPr>
        <w:t>Crotonylation was positively correlated with HCC cell migration and invasion</w:t>
      </w:r>
      <w:r w:rsidRPr="00414A36">
        <w:rPr>
          <w:b/>
          <w:bCs/>
          <w:sz w:val="24"/>
          <w:szCs w:val="24"/>
        </w:rPr>
        <w:t xml:space="preserve"> </w:t>
      </w:r>
    </w:p>
    <w:p w14:paraId="77ABF362" w14:textId="78C0E668" w:rsidR="00DA55A4" w:rsidRPr="00DA55A4" w:rsidRDefault="00DA55A4" w:rsidP="00DA55A4">
      <w:pPr>
        <w:pStyle w:val="aa"/>
        <w:numPr>
          <w:ilvl w:val="0"/>
          <w:numId w:val="2"/>
        </w:numPr>
        <w:ind w:firstLineChars="0"/>
        <w:rPr>
          <w:sz w:val="24"/>
          <w:szCs w:val="24"/>
        </w:rPr>
      </w:pPr>
      <w:r w:rsidRPr="00DA55A4">
        <w:rPr>
          <w:sz w:val="24"/>
          <w:szCs w:val="24"/>
        </w:rPr>
        <w:t>Cell Morphological changes in S</w:t>
      </w:r>
      <w:r>
        <w:rPr>
          <w:sz w:val="24"/>
          <w:szCs w:val="24"/>
        </w:rPr>
        <w:t>MCC7721 cell line</w:t>
      </w:r>
      <w:r w:rsidRPr="00DA55A4">
        <w:rPr>
          <w:sz w:val="24"/>
          <w:szCs w:val="24"/>
        </w:rPr>
        <w:t xml:space="preserve"> after 25mM of </w:t>
      </w:r>
      <w:proofErr w:type="spellStart"/>
      <w:r w:rsidRPr="00DA55A4">
        <w:rPr>
          <w:sz w:val="24"/>
          <w:szCs w:val="24"/>
        </w:rPr>
        <w:t>NaCr</w:t>
      </w:r>
      <w:proofErr w:type="spellEnd"/>
      <w:r w:rsidRPr="00DA55A4">
        <w:rPr>
          <w:sz w:val="24"/>
          <w:szCs w:val="24"/>
        </w:rPr>
        <w:t xml:space="preserve"> treatment.</w:t>
      </w:r>
    </w:p>
    <w:p w14:paraId="7DE1E4E4" w14:textId="1E673012" w:rsidR="0065136E" w:rsidRPr="0065136E" w:rsidRDefault="0065136E" w:rsidP="0065136E">
      <w:pPr>
        <w:pStyle w:val="aa"/>
        <w:numPr>
          <w:ilvl w:val="0"/>
          <w:numId w:val="2"/>
        </w:numPr>
        <w:ind w:firstLineChars="0"/>
        <w:rPr>
          <w:sz w:val="24"/>
          <w:szCs w:val="24"/>
        </w:rPr>
      </w:pPr>
      <w:r w:rsidRPr="0065136E">
        <w:rPr>
          <w:sz w:val="24"/>
          <w:szCs w:val="24"/>
        </w:rPr>
        <w:t xml:space="preserve">Migration and Invasion assays showed SMCC7721 cells had higher invasive potential after 25mM of </w:t>
      </w:r>
      <w:proofErr w:type="spellStart"/>
      <w:r w:rsidRPr="0065136E">
        <w:rPr>
          <w:sz w:val="24"/>
          <w:szCs w:val="24"/>
        </w:rPr>
        <w:t>NaCr</w:t>
      </w:r>
      <w:proofErr w:type="spellEnd"/>
      <w:r w:rsidRPr="0065136E">
        <w:rPr>
          <w:sz w:val="24"/>
          <w:szCs w:val="24"/>
        </w:rPr>
        <w:t xml:space="preserve"> treatment. Data presented as mean ± SD. *p &lt; 0.01, **p&lt;0.001. (Student’s t test).</w:t>
      </w:r>
    </w:p>
    <w:p w14:paraId="6784FBC1" w14:textId="65B63EF8" w:rsidR="0065136E" w:rsidRPr="0065136E" w:rsidRDefault="0065136E" w:rsidP="0065136E">
      <w:pPr>
        <w:pStyle w:val="aa"/>
        <w:numPr>
          <w:ilvl w:val="0"/>
          <w:numId w:val="2"/>
        </w:numPr>
        <w:ind w:firstLineChars="0"/>
        <w:rPr>
          <w:sz w:val="24"/>
          <w:szCs w:val="24"/>
        </w:rPr>
      </w:pPr>
      <w:r w:rsidRPr="0065136E">
        <w:rPr>
          <w:sz w:val="24"/>
          <w:szCs w:val="24"/>
        </w:rPr>
        <w:t xml:space="preserve">Wound heal assays showed SMCC7721 cells had greater migration capacity after 25mM of </w:t>
      </w:r>
      <w:proofErr w:type="spellStart"/>
      <w:r w:rsidRPr="0065136E">
        <w:rPr>
          <w:sz w:val="24"/>
          <w:szCs w:val="24"/>
        </w:rPr>
        <w:t>NaCr</w:t>
      </w:r>
      <w:proofErr w:type="spellEnd"/>
      <w:r w:rsidRPr="0065136E">
        <w:rPr>
          <w:sz w:val="24"/>
          <w:szCs w:val="24"/>
        </w:rPr>
        <w:t xml:space="preserve"> treatment. Data presented as mean ± SD. *p &lt; 0.01. (Student’s t test).</w:t>
      </w:r>
    </w:p>
    <w:p w14:paraId="4305D51C" w14:textId="77777777" w:rsidR="0065136E" w:rsidRPr="0065136E" w:rsidRDefault="0065136E" w:rsidP="0065136E">
      <w:pPr>
        <w:pStyle w:val="aa"/>
        <w:numPr>
          <w:ilvl w:val="0"/>
          <w:numId w:val="2"/>
        </w:numPr>
        <w:ind w:firstLineChars="0"/>
        <w:rPr>
          <w:sz w:val="24"/>
          <w:szCs w:val="24"/>
        </w:rPr>
      </w:pPr>
      <w:r w:rsidRPr="0065136E">
        <w:rPr>
          <w:sz w:val="24"/>
          <w:szCs w:val="24"/>
        </w:rPr>
        <w:t xml:space="preserve">WB analysis of the changes in the expression of EMT-related proteins after 25mM of </w:t>
      </w:r>
      <w:proofErr w:type="spellStart"/>
      <w:r w:rsidRPr="0065136E">
        <w:rPr>
          <w:sz w:val="24"/>
          <w:szCs w:val="24"/>
        </w:rPr>
        <w:t>NaCr</w:t>
      </w:r>
      <w:proofErr w:type="spellEnd"/>
      <w:r w:rsidRPr="0065136E">
        <w:rPr>
          <w:sz w:val="24"/>
          <w:szCs w:val="24"/>
        </w:rPr>
        <w:t xml:space="preserve"> treatment. </w:t>
      </w:r>
    </w:p>
    <w:p w14:paraId="366F9204" w14:textId="77777777" w:rsidR="007925FF" w:rsidRDefault="007925FF" w:rsidP="0065136E">
      <w:pPr>
        <w:rPr>
          <w:b/>
          <w:bCs/>
          <w:sz w:val="24"/>
          <w:szCs w:val="24"/>
        </w:rPr>
      </w:pPr>
    </w:p>
    <w:p w14:paraId="0AEBEBB8" w14:textId="77777777" w:rsidR="007925FF" w:rsidRDefault="007925FF" w:rsidP="007925FF">
      <w:pPr>
        <w:rPr>
          <w:b/>
          <w:bCs/>
          <w:sz w:val="24"/>
          <w:szCs w:val="24"/>
        </w:rPr>
      </w:pPr>
      <w:r>
        <w:rPr>
          <w:b/>
          <w:bCs/>
          <w:sz w:val="24"/>
          <w:szCs w:val="24"/>
        </w:rPr>
        <w:t>Figure S5. Lysine 74 crotonylation of SEPT2 was identified</w:t>
      </w:r>
    </w:p>
    <w:p w14:paraId="69DE4B0F" w14:textId="77777777" w:rsidR="007925FF" w:rsidRPr="003A10A2" w:rsidRDefault="007925FF" w:rsidP="007925FF">
      <w:pPr>
        <w:pStyle w:val="aa"/>
        <w:numPr>
          <w:ilvl w:val="0"/>
          <w:numId w:val="4"/>
        </w:numPr>
        <w:ind w:firstLineChars="0"/>
        <w:rPr>
          <w:sz w:val="24"/>
          <w:szCs w:val="24"/>
        </w:rPr>
      </w:pPr>
      <w:r w:rsidRPr="003A10A2">
        <w:rPr>
          <w:sz w:val="24"/>
          <w:szCs w:val="24"/>
        </w:rPr>
        <w:t>Scatter diagram based on the false discovery rate</w:t>
      </w:r>
      <w:r>
        <w:rPr>
          <w:sz w:val="24"/>
          <w:szCs w:val="24"/>
        </w:rPr>
        <w:t xml:space="preserve"> (</w:t>
      </w:r>
      <w:r w:rsidRPr="003A10A2">
        <w:rPr>
          <w:sz w:val="24"/>
          <w:szCs w:val="24"/>
        </w:rPr>
        <w:t>F</w:t>
      </w:r>
      <w:r>
        <w:rPr>
          <w:sz w:val="24"/>
          <w:szCs w:val="24"/>
        </w:rPr>
        <w:t>DR)</w:t>
      </w:r>
      <w:r w:rsidRPr="003A10A2">
        <w:rPr>
          <w:sz w:val="24"/>
          <w:szCs w:val="24"/>
        </w:rPr>
        <w:t xml:space="preserve"> of protein expression and crotonylation.</w:t>
      </w:r>
    </w:p>
    <w:p w14:paraId="0FF27A9C" w14:textId="77777777" w:rsidR="007925FF" w:rsidRPr="003A10A2" w:rsidRDefault="007925FF" w:rsidP="007925FF">
      <w:pPr>
        <w:pStyle w:val="aa"/>
        <w:numPr>
          <w:ilvl w:val="0"/>
          <w:numId w:val="4"/>
        </w:numPr>
        <w:ind w:firstLineChars="0"/>
        <w:rPr>
          <w:sz w:val="24"/>
          <w:szCs w:val="24"/>
        </w:rPr>
      </w:pPr>
      <w:r w:rsidRPr="003A10A2">
        <w:rPr>
          <w:sz w:val="24"/>
          <w:szCs w:val="24"/>
        </w:rPr>
        <w:t>SEPT2 K</w:t>
      </w:r>
      <w:r>
        <w:rPr>
          <w:sz w:val="24"/>
          <w:szCs w:val="24"/>
        </w:rPr>
        <w:t>318</w:t>
      </w:r>
      <w:r w:rsidRPr="003A10A2">
        <w:rPr>
          <w:sz w:val="24"/>
          <w:szCs w:val="24"/>
        </w:rPr>
        <w:t xml:space="preserve"> is </w:t>
      </w:r>
      <w:r>
        <w:rPr>
          <w:sz w:val="24"/>
          <w:szCs w:val="24"/>
        </w:rPr>
        <w:t xml:space="preserve">less </w:t>
      </w:r>
      <w:r w:rsidRPr="003A10A2">
        <w:rPr>
          <w:sz w:val="24"/>
          <w:szCs w:val="24"/>
        </w:rPr>
        <w:t>evolutionarily conserved in seven species</w:t>
      </w:r>
      <w:r>
        <w:rPr>
          <w:sz w:val="24"/>
          <w:szCs w:val="24"/>
        </w:rPr>
        <w:t xml:space="preserve"> compared with K74</w:t>
      </w:r>
      <w:r w:rsidRPr="003A10A2">
        <w:rPr>
          <w:sz w:val="24"/>
          <w:szCs w:val="24"/>
        </w:rPr>
        <w:t>. K</w:t>
      </w:r>
      <w:r>
        <w:rPr>
          <w:sz w:val="24"/>
          <w:szCs w:val="24"/>
        </w:rPr>
        <w:t>318</w:t>
      </w:r>
      <w:r w:rsidRPr="003A10A2">
        <w:rPr>
          <w:sz w:val="24"/>
          <w:szCs w:val="24"/>
        </w:rPr>
        <w:t xml:space="preserve"> of SEPT2 was highlighted in red.</w:t>
      </w:r>
    </w:p>
    <w:p w14:paraId="64566552" w14:textId="77777777" w:rsidR="007925FF" w:rsidRDefault="007925FF" w:rsidP="007925FF">
      <w:pPr>
        <w:pStyle w:val="aa"/>
        <w:numPr>
          <w:ilvl w:val="0"/>
          <w:numId w:val="4"/>
        </w:numPr>
        <w:ind w:firstLineChars="0"/>
        <w:rPr>
          <w:sz w:val="24"/>
          <w:szCs w:val="24"/>
        </w:rPr>
      </w:pPr>
      <w:r>
        <w:rPr>
          <w:rFonts w:hint="eastAsia"/>
          <w:sz w:val="24"/>
          <w:szCs w:val="24"/>
        </w:rPr>
        <w:t>C</w:t>
      </w:r>
      <w:r>
        <w:rPr>
          <w:sz w:val="24"/>
          <w:szCs w:val="24"/>
        </w:rPr>
        <w:t>oomassie blue of purified Flag-tagged SEPT2.</w:t>
      </w:r>
    </w:p>
    <w:p w14:paraId="6179F2E6" w14:textId="77777777" w:rsidR="007925FF" w:rsidRDefault="007925FF" w:rsidP="007925FF">
      <w:pPr>
        <w:pStyle w:val="aa"/>
        <w:numPr>
          <w:ilvl w:val="0"/>
          <w:numId w:val="4"/>
        </w:numPr>
        <w:ind w:firstLineChars="0"/>
        <w:rPr>
          <w:sz w:val="24"/>
          <w:szCs w:val="24"/>
        </w:rPr>
      </w:pPr>
      <w:r w:rsidRPr="003E630F">
        <w:rPr>
          <w:sz w:val="24"/>
          <w:szCs w:val="24"/>
        </w:rPr>
        <w:t xml:space="preserve">WB analysis of overexpression of Flag-tagged SEPT2-WT and K74R, pan-crotonylation in cells and crotonylation on SEPT2 with or without </w:t>
      </w:r>
      <w:proofErr w:type="spellStart"/>
      <w:r w:rsidRPr="003E630F">
        <w:rPr>
          <w:sz w:val="24"/>
          <w:szCs w:val="24"/>
        </w:rPr>
        <w:t>NaCr</w:t>
      </w:r>
      <w:proofErr w:type="spellEnd"/>
      <w:r w:rsidRPr="003E630F">
        <w:rPr>
          <w:sz w:val="24"/>
          <w:szCs w:val="24"/>
        </w:rPr>
        <w:t xml:space="preserve"> treatment.</w:t>
      </w:r>
    </w:p>
    <w:p w14:paraId="0E7FA468" w14:textId="17BEA120" w:rsidR="007925FF" w:rsidRPr="007925FF" w:rsidRDefault="007925FF" w:rsidP="0065136E">
      <w:pPr>
        <w:rPr>
          <w:b/>
          <w:bCs/>
          <w:sz w:val="24"/>
          <w:szCs w:val="24"/>
        </w:rPr>
      </w:pPr>
    </w:p>
    <w:p w14:paraId="756AD6AD" w14:textId="20B5781D" w:rsidR="0065136E" w:rsidRDefault="0065136E" w:rsidP="0065136E">
      <w:pPr>
        <w:rPr>
          <w:b/>
          <w:bCs/>
          <w:sz w:val="24"/>
          <w:szCs w:val="24"/>
        </w:rPr>
      </w:pPr>
      <w:r w:rsidRPr="00C538D5">
        <w:rPr>
          <w:rFonts w:hint="eastAsia"/>
          <w:b/>
          <w:bCs/>
          <w:sz w:val="24"/>
          <w:szCs w:val="24"/>
        </w:rPr>
        <w:t>F</w:t>
      </w:r>
      <w:r w:rsidRPr="00C538D5">
        <w:rPr>
          <w:b/>
          <w:bCs/>
          <w:sz w:val="24"/>
          <w:szCs w:val="24"/>
        </w:rPr>
        <w:t xml:space="preserve">igure </w:t>
      </w:r>
      <w:r>
        <w:rPr>
          <w:b/>
          <w:bCs/>
          <w:sz w:val="24"/>
          <w:szCs w:val="24"/>
        </w:rPr>
        <w:t>S</w:t>
      </w:r>
      <w:r w:rsidR="007925FF">
        <w:rPr>
          <w:b/>
          <w:bCs/>
          <w:sz w:val="24"/>
          <w:szCs w:val="24"/>
        </w:rPr>
        <w:t>6</w:t>
      </w:r>
      <w:r w:rsidRPr="00C538D5">
        <w:rPr>
          <w:b/>
          <w:bCs/>
          <w:sz w:val="24"/>
          <w:szCs w:val="24"/>
        </w:rPr>
        <w:t>.</w:t>
      </w:r>
      <w:r>
        <w:rPr>
          <w:b/>
          <w:bCs/>
          <w:sz w:val="24"/>
          <w:szCs w:val="24"/>
        </w:rPr>
        <w:t xml:space="preserve"> </w:t>
      </w:r>
      <w:r w:rsidRPr="004B61B2">
        <w:rPr>
          <w:b/>
          <w:bCs/>
          <w:sz w:val="24"/>
          <w:szCs w:val="24"/>
        </w:rPr>
        <w:t>SEPT2-K74R Inhibited Cell Migration and Invasion</w:t>
      </w:r>
      <w:r>
        <w:rPr>
          <w:b/>
          <w:bCs/>
          <w:sz w:val="24"/>
          <w:szCs w:val="24"/>
        </w:rPr>
        <w:t xml:space="preserve"> </w:t>
      </w:r>
      <w:r>
        <w:rPr>
          <w:rFonts w:hint="eastAsia"/>
          <w:b/>
          <w:bCs/>
          <w:sz w:val="24"/>
          <w:szCs w:val="24"/>
        </w:rPr>
        <w:t>in</w:t>
      </w:r>
      <w:r>
        <w:rPr>
          <w:b/>
          <w:bCs/>
          <w:sz w:val="24"/>
          <w:szCs w:val="24"/>
        </w:rPr>
        <w:t xml:space="preserve"> vitro</w:t>
      </w:r>
    </w:p>
    <w:p w14:paraId="7C5E4125" w14:textId="67F14C34" w:rsidR="00376E44" w:rsidRDefault="009731AE" w:rsidP="009731AE">
      <w:r>
        <w:rPr>
          <w:sz w:val="24"/>
          <w:szCs w:val="24"/>
        </w:rPr>
        <w:t>(</w:t>
      </w:r>
      <w:r w:rsidR="007925FF">
        <w:rPr>
          <w:sz w:val="24"/>
          <w:szCs w:val="24"/>
        </w:rPr>
        <w:t>A-B</w:t>
      </w:r>
      <w:r>
        <w:rPr>
          <w:sz w:val="24"/>
          <w:szCs w:val="24"/>
        </w:rPr>
        <w:t xml:space="preserve">) </w:t>
      </w:r>
      <w:r w:rsidRPr="009731AE">
        <w:rPr>
          <w:sz w:val="24"/>
          <w:szCs w:val="24"/>
        </w:rPr>
        <w:t xml:space="preserve">Overexpression of SEPT2-K74R inhibited the ability of cell migration and invasion in SMCC7721 cells with and without 25mM of </w:t>
      </w:r>
      <w:proofErr w:type="spellStart"/>
      <w:r w:rsidRPr="009731AE">
        <w:rPr>
          <w:sz w:val="24"/>
          <w:szCs w:val="24"/>
        </w:rPr>
        <w:t>NaCr</w:t>
      </w:r>
      <w:proofErr w:type="spellEnd"/>
      <w:r w:rsidRPr="009731AE">
        <w:rPr>
          <w:sz w:val="24"/>
          <w:szCs w:val="24"/>
        </w:rPr>
        <w:t xml:space="preserve"> treatment.</w:t>
      </w:r>
      <w:r w:rsidR="00C258B5" w:rsidRPr="00C258B5">
        <w:t xml:space="preserve"> </w:t>
      </w:r>
    </w:p>
    <w:p w14:paraId="1EFD0020" w14:textId="43A7185B" w:rsidR="009731AE" w:rsidRPr="009731AE" w:rsidRDefault="00C258B5" w:rsidP="009731AE">
      <w:pPr>
        <w:rPr>
          <w:sz w:val="24"/>
          <w:szCs w:val="24"/>
        </w:rPr>
      </w:pPr>
      <w:r w:rsidRPr="00C258B5">
        <w:rPr>
          <w:sz w:val="24"/>
          <w:szCs w:val="24"/>
        </w:rPr>
        <w:t xml:space="preserve">Data presented as mean ± SD. </w:t>
      </w:r>
      <w:r w:rsidR="00376E44" w:rsidRPr="00376E44">
        <w:rPr>
          <w:sz w:val="24"/>
          <w:szCs w:val="24"/>
        </w:rPr>
        <w:t>*p &lt; 0.05, **p &lt; 0.01, ***p &lt; 0.001, ****p&lt;0.0001 (One-way ANOVA)</w:t>
      </w:r>
      <w:r w:rsidR="00376E44">
        <w:rPr>
          <w:sz w:val="24"/>
          <w:szCs w:val="24"/>
        </w:rPr>
        <w:t>.</w:t>
      </w:r>
    </w:p>
    <w:p w14:paraId="5601C5B3" w14:textId="1AFFC670" w:rsidR="009731AE" w:rsidRDefault="009731AE" w:rsidP="009731AE">
      <w:pPr>
        <w:rPr>
          <w:sz w:val="24"/>
          <w:szCs w:val="24"/>
        </w:rPr>
      </w:pPr>
    </w:p>
    <w:p w14:paraId="1A74442F" w14:textId="26DDBE12" w:rsidR="009731AE" w:rsidRPr="009731AE" w:rsidRDefault="009731AE" w:rsidP="009731AE">
      <w:pPr>
        <w:rPr>
          <w:b/>
          <w:bCs/>
          <w:sz w:val="24"/>
          <w:szCs w:val="24"/>
        </w:rPr>
      </w:pPr>
      <w:r w:rsidRPr="009731AE">
        <w:rPr>
          <w:rFonts w:hint="eastAsia"/>
          <w:b/>
          <w:bCs/>
          <w:sz w:val="24"/>
          <w:szCs w:val="24"/>
        </w:rPr>
        <w:t>F</w:t>
      </w:r>
      <w:r w:rsidRPr="009731AE">
        <w:rPr>
          <w:b/>
          <w:bCs/>
          <w:sz w:val="24"/>
          <w:szCs w:val="24"/>
        </w:rPr>
        <w:t xml:space="preserve">igure </w:t>
      </w:r>
      <w:r>
        <w:rPr>
          <w:b/>
          <w:bCs/>
          <w:sz w:val="24"/>
          <w:szCs w:val="24"/>
        </w:rPr>
        <w:t>S</w:t>
      </w:r>
      <w:r w:rsidR="007925FF">
        <w:rPr>
          <w:b/>
          <w:bCs/>
          <w:sz w:val="24"/>
          <w:szCs w:val="24"/>
        </w:rPr>
        <w:t>7</w:t>
      </w:r>
      <w:r w:rsidRPr="009731AE">
        <w:rPr>
          <w:b/>
          <w:bCs/>
          <w:sz w:val="24"/>
          <w:szCs w:val="24"/>
        </w:rPr>
        <w:t>. SEPT2-K74R Inhibited Cell Migration and Invasion in</w:t>
      </w:r>
      <w:r w:rsidRPr="007925FF">
        <w:rPr>
          <w:b/>
          <w:bCs/>
          <w:sz w:val="24"/>
          <w:szCs w:val="24"/>
        </w:rPr>
        <w:t xml:space="preserve"> </w:t>
      </w:r>
      <w:r w:rsidR="007925FF" w:rsidRPr="007925FF">
        <w:rPr>
          <w:b/>
          <w:bCs/>
          <w:sz w:val="24"/>
          <w:szCs w:val="24"/>
        </w:rPr>
        <w:t>tail vein injection mode</w:t>
      </w:r>
    </w:p>
    <w:p w14:paraId="211B6623" w14:textId="581C2C83" w:rsidR="009731AE" w:rsidRPr="009731AE" w:rsidRDefault="009731AE" w:rsidP="009731AE">
      <w:pPr>
        <w:pStyle w:val="aa"/>
        <w:numPr>
          <w:ilvl w:val="0"/>
          <w:numId w:val="5"/>
        </w:numPr>
        <w:ind w:firstLineChars="0"/>
        <w:rPr>
          <w:sz w:val="24"/>
          <w:szCs w:val="24"/>
        </w:rPr>
      </w:pPr>
      <w:r w:rsidRPr="009731AE">
        <w:rPr>
          <w:sz w:val="24"/>
          <w:szCs w:val="24"/>
        </w:rPr>
        <w:t>Flowchart of the</w:t>
      </w:r>
      <w:bookmarkStart w:id="2" w:name="_Hlk93419320"/>
      <w:r w:rsidRPr="009731AE">
        <w:rPr>
          <w:sz w:val="24"/>
          <w:szCs w:val="24"/>
        </w:rPr>
        <w:t xml:space="preserve"> </w:t>
      </w:r>
      <w:r>
        <w:rPr>
          <w:sz w:val="24"/>
          <w:szCs w:val="24"/>
        </w:rPr>
        <w:t>tail vein injection</w:t>
      </w:r>
      <w:r w:rsidRPr="009731AE">
        <w:rPr>
          <w:sz w:val="24"/>
          <w:szCs w:val="24"/>
        </w:rPr>
        <w:t xml:space="preserve"> mode</w:t>
      </w:r>
      <w:bookmarkEnd w:id="2"/>
      <w:r w:rsidRPr="009731AE">
        <w:rPr>
          <w:sz w:val="24"/>
          <w:szCs w:val="24"/>
        </w:rPr>
        <w:t xml:space="preserve">l. Huh7 stable cells were injected into the </w:t>
      </w:r>
      <w:r>
        <w:rPr>
          <w:sz w:val="24"/>
          <w:szCs w:val="24"/>
        </w:rPr>
        <w:t>tail vein</w:t>
      </w:r>
      <w:r w:rsidRPr="009731AE">
        <w:rPr>
          <w:sz w:val="24"/>
          <w:szCs w:val="24"/>
        </w:rPr>
        <w:t xml:space="preserve"> of NCG mice (8 mice each group). Mice were sacrificed </w:t>
      </w:r>
      <w:r w:rsidR="008F1A91">
        <w:rPr>
          <w:sz w:val="24"/>
          <w:szCs w:val="24"/>
        </w:rPr>
        <w:t>8</w:t>
      </w:r>
      <w:r w:rsidRPr="009731AE">
        <w:rPr>
          <w:sz w:val="24"/>
          <w:szCs w:val="24"/>
        </w:rPr>
        <w:t xml:space="preserve"> weeks after injection.</w:t>
      </w:r>
    </w:p>
    <w:p w14:paraId="616C8A15" w14:textId="7B9F7A1B" w:rsidR="009731AE" w:rsidRDefault="008F1A91" w:rsidP="009731AE">
      <w:pPr>
        <w:pStyle w:val="aa"/>
        <w:numPr>
          <w:ilvl w:val="0"/>
          <w:numId w:val="5"/>
        </w:numPr>
        <w:ind w:firstLineChars="0"/>
        <w:rPr>
          <w:sz w:val="24"/>
          <w:szCs w:val="24"/>
        </w:rPr>
      </w:pPr>
      <w:r>
        <w:rPr>
          <w:sz w:val="24"/>
          <w:szCs w:val="24"/>
        </w:rPr>
        <w:lastRenderedPageBreak/>
        <w:t>M</w:t>
      </w:r>
      <w:r w:rsidRPr="008F1A91">
        <w:rPr>
          <w:sz w:val="24"/>
          <w:szCs w:val="24"/>
        </w:rPr>
        <w:t xml:space="preserve">ice </w:t>
      </w:r>
      <w:r>
        <w:rPr>
          <w:sz w:val="24"/>
          <w:szCs w:val="24"/>
        </w:rPr>
        <w:t xml:space="preserve">in SEPT2-K74R group </w:t>
      </w:r>
      <w:r w:rsidRPr="008F1A91">
        <w:rPr>
          <w:sz w:val="24"/>
          <w:szCs w:val="24"/>
        </w:rPr>
        <w:t>had better nutrition</w:t>
      </w:r>
      <w:r>
        <w:rPr>
          <w:sz w:val="24"/>
          <w:szCs w:val="24"/>
        </w:rPr>
        <w:t>.</w:t>
      </w:r>
    </w:p>
    <w:p w14:paraId="301C4DD4" w14:textId="3C421C3B" w:rsidR="008F1A91" w:rsidRDefault="008F1A91" w:rsidP="009731AE">
      <w:pPr>
        <w:pStyle w:val="aa"/>
        <w:numPr>
          <w:ilvl w:val="0"/>
          <w:numId w:val="5"/>
        </w:numPr>
        <w:ind w:firstLineChars="0"/>
        <w:rPr>
          <w:sz w:val="24"/>
          <w:szCs w:val="24"/>
        </w:rPr>
      </w:pPr>
      <w:r w:rsidRPr="008F1A91">
        <w:rPr>
          <w:sz w:val="24"/>
          <w:szCs w:val="24"/>
        </w:rPr>
        <w:t>Representative images of l</w:t>
      </w:r>
      <w:r>
        <w:rPr>
          <w:sz w:val="24"/>
          <w:szCs w:val="24"/>
        </w:rPr>
        <w:t xml:space="preserve">iver </w:t>
      </w:r>
      <w:r w:rsidRPr="008F1A91">
        <w:rPr>
          <w:sz w:val="24"/>
          <w:szCs w:val="24"/>
        </w:rPr>
        <w:t>metastases in tail vein injection model.</w:t>
      </w:r>
    </w:p>
    <w:p w14:paraId="4F41EAD6" w14:textId="1EEB4486" w:rsidR="007925FF" w:rsidRPr="007925FF" w:rsidRDefault="007925FF" w:rsidP="007925FF">
      <w:pPr>
        <w:rPr>
          <w:b/>
          <w:bCs/>
          <w:sz w:val="24"/>
          <w:szCs w:val="24"/>
        </w:rPr>
      </w:pPr>
      <w:r w:rsidRPr="007925FF">
        <w:rPr>
          <w:rFonts w:hint="eastAsia"/>
          <w:b/>
          <w:bCs/>
          <w:sz w:val="24"/>
          <w:szCs w:val="24"/>
        </w:rPr>
        <w:t>F</w:t>
      </w:r>
      <w:r w:rsidRPr="007925FF">
        <w:rPr>
          <w:b/>
          <w:bCs/>
          <w:sz w:val="24"/>
          <w:szCs w:val="24"/>
        </w:rPr>
        <w:t>igure S</w:t>
      </w:r>
      <w:r>
        <w:rPr>
          <w:b/>
          <w:bCs/>
          <w:sz w:val="24"/>
          <w:szCs w:val="24"/>
        </w:rPr>
        <w:t>8</w:t>
      </w:r>
      <w:r w:rsidRPr="007925FF">
        <w:rPr>
          <w:b/>
          <w:bCs/>
          <w:sz w:val="24"/>
          <w:szCs w:val="24"/>
        </w:rPr>
        <w:t>. SEPT2-K74R Inhibited Cell Migration and Invasion in orthotopic liver tumor implantation mouse model</w:t>
      </w:r>
    </w:p>
    <w:p w14:paraId="6DF8C076" w14:textId="44633358" w:rsidR="008F1A91" w:rsidRDefault="008F1A91" w:rsidP="007925FF">
      <w:pPr>
        <w:pStyle w:val="aa"/>
        <w:numPr>
          <w:ilvl w:val="0"/>
          <w:numId w:val="11"/>
        </w:numPr>
        <w:ind w:firstLineChars="0"/>
        <w:rPr>
          <w:sz w:val="24"/>
          <w:szCs w:val="24"/>
        </w:rPr>
      </w:pPr>
      <w:r w:rsidRPr="008F1A91">
        <w:rPr>
          <w:sz w:val="24"/>
          <w:szCs w:val="24"/>
        </w:rPr>
        <w:t xml:space="preserve">Quantitative comparison of tumor burden by calculating </w:t>
      </w:r>
      <w:r>
        <w:rPr>
          <w:sz w:val="24"/>
          <w:szCs w:val="24"/>
        </w:rPr>
        <w:t>liv</w:t>
      </w:r>
      <w:r w:rsidR="00766EF1">
        <w:rPr>
          <w:sz w:val="24"/>
          <w:szCs w:val="24"/>
        </w:rPr>
        <w:t>er</w:t>
      </w:r>
      <w:r w:rsidRPr="008F1A91">
        <w:rPr>
          <w:sz w:val="24"/>
          <w:szCs w:val="24"/>
        </w:rPr>
        <w:t xml:space="preserve"> weight to body weight ratio of each mouse</w:t>
      </w:r>
      <w:r w:rsidR="00766EF1">
        <w:rPr>
          <w:sz w:val="24"/>
          <w:szCs w:val="24"/>
        </w:rPr>
        <w:t xml:space="preserve"> </w:t>
      </w:r>
      <w:r w:rsidR="00766EF1" w:rsidRPr="008F1A91">
        <w:rPr>
          <w:sz w:val="24"/>
          <w:szCs w:val="24"/>
        </w:rPr>
        <w:t xml:space="preserve">in </w:t>
      </w:r>
      <w:r w:rsidR="00766EF1" w:rsidRPr="00766EF1">
        <w:rPr>
          <w:sz w:val="24"/>
          <w:szCs w:val="24"/>
        </w:rPr>
        <w:t>orthotopic liver tumor implantation mouse model</w:t>
      </w:r>
      <w:r w:rsidRPr="008F1A91">
        <w:rPr>
          <w:sz w:val="24"/>
          <w:szCs w:val="24"/>
        </w:rPr>
        <w:t>.</w:t>
      </w:r>
    </w:p>
    <w:p w14:paraId="4B46D85E" w14:textId="4BEE8D77" w:rsidR="00766EF1" w:rsidRPr="00766EF1" w:rsidRDefault="00766EF1" w:rsidP="007925FF">
      <w:pPr>
        <w:pStyle w:val="aa"/>
        <w:numPr>
          <w:ilvl w:val="0"/>
          <w:numId w:val="11"/>
        </w:numPr>
        <w:ind w:firstLineChars="0"/>
        <w:rPr>
          <w:sz w:val="24"/>
          <w:szCs w:val="24"/>
        </w:rPr>
      </w:pPr>
      <w:r w:rsidRPr="00766EF1">
        <w:rPr>
          <w:sz w:val="24"/>
          <w:szCs w:val="24"/>
        </w:rPr>
        <w:t xml:space="preserve">Quantitative comparison of the number of liver metastases in </w:t>
      </w:r>
      <w:r>
        <w:rPr>
          <w:sz w:val="24"/>
          <w:szCs w:val="24"/>
        </w:rPr>
        <w:t>left lobe</w:t>
      </w:r>
      <w:r w:rsidRPr="00766EF1">
        <w:rPr>
          <w:sz w:val="24"/>
          <w:szCs w:val="24"/>
        </w:rPr>
        <w:t>. Mice in the SEPT2-K74R group had fewer liver metastasis</w:t>
      </w:r>
      <w:r>
        <w:rPr>
          <w:sz w:val="24"/>
          <w:szCs w:val="24"/>
        </w:rPr>
        <w:t xml:space="preserve"> </w:t>
      </w:r>
      <w:r w:rsidRPr="008F1A91">
        <w:rPr>
          <w:sz w:val="24"/>
          <w:szCs w:val="24"/>
        </w:rPr>
        <w:t xml:space="preserve">in </w:t>
      </w:r>
      <w:r w:rsidRPr="00766EF1">
        <w:rPr>
          <w:sz w:val="24"/>
          <w:szCs w:val="24"/>
        </w:rPr>
        <w:t>orthotopic liver tumor implantation mouse model.</w:t>
      </w:r>
    </w:p>
    <w:p w14:paraId="10C1227C" w14:textId="3646BBEF" w:rsidR="00766EF1" w:rsidRDefault="00766EF1" w:rsidP="007925FF">
      <w:pPr>
        <w:pStyle w:val="aa"/>
        <w:numPr>
          <w:ilvl w:val="0"/>
          <w:numId w:val="11"/>
        </w:numPr>
        <w:ind w:firstLineChars="0"/>
        <w:rPr>
          <w:sz w:val="24"/>
          <w:szCs w:val="24"/>
        </w:rPr>
      </w:pPr>
      <w:r w:rsidRPr="008F1A91">
        <w:rPr>
          <w:sz w:val="24"/>
          <w:szCs w:val="24"/>
        </w:rPr>
        <w:t xml:space="preserve">Representative images of </w:t>
      </w:r>
      <w:r>
        <w:rPr>
          <w:sz w:val="24"/>
          <w:szCs w:val="24"/>
        </w:rPr>
        <w:t xml:space="preserve">lung </w:t>
      </w:r>
      <w:r w:rsidRPr="008F1A91">
        <w:rPr>
          <w:sz w:val="24"/>
          <w:szCs w:val="24"/>
        </w:rPr>
        <w:t xml:space="preserve">metastases in </w:t>
      </w:r>
      <w:r w:rsidRPr="00766EF1">
        <w:rPr>
          <w:sz w:val="24"/>
          <w:szCs w:val="24"/>
        </w:rPr>
        <w:t>orthotopic liver tumor implantation mouse model</w:t>
      </w:r>
      <w:r w:rsidRPr="008F1A91">
        <w:rPr>
          <w:sz w:val="24"/>
          <w:szCs w:val="24"/>
        </w:rPr>
        <w:t>.</w:t>
      </w:r>
    </w:p>
    <w:p w14:paraId="52A48249" w14:textId="1A18C76B" w:rsidR="00376E44" w:rsidRDefault="00376E44" w:rsidP="00376E44">
      <w:pPr>
        <w:pStyle w:val="aa"/>
        <w:ind w:left="360" w:firstLineChars="0" w:firstLine="0"/>
        <w:rPr>
          <w:sz w:val="24"/>
          <w:szCs w:val="24"/>
        </w:rPr>
      </w:pPr>
      <w:r w:rsidRPr="00376E44">
        <w:rPr>
          <w:sz w:val="24"/>
          <w:szCs w:val="24"/>
        </w:rPr>
        <w:t>Data presented as mean ± SD. *p &lt; 0.05, **p &lt; 0.01, ***p &lt; 0.001, ****p&lt;0.0001 (One-way ANOVA).</w:t>
      </w:r>
    </w:p>
    <w:p w14:paraId="16EC1E81" w14:textId="3FFE999C" w:rsidR="00F530DB" w:rsidRDefault="00376E44" w:rsidP="00F530DB">
      <w:pPr>
        <w:rPr>
          <w:b/>
          <w:bCs/>
          <w:sz w:val="24"/>
          <w:szCs w:val="24"/>
        </w:rPr>
      </w:pPr>
      <w:r w:rsidRPr="00F530DB">
        <w:rPr>
          <w:rFonts w:hint="eastAsia"/>
          <w:b/>
          <w:bCs/>
          <w:sz w:val="24"/>
          <w:szCs w:val="24"/>
        </w:rPr>
        <w:t>F</w:t>
      </w:r>
      <w:r w:rsidRPr="00F530DB">
        <w:rPr>
          <w:b/>
          <w:bCs/>
          <w:sz w:val="24"/>
          <w:szCs w:val="24"/>
        </w:rPr>
        <w:t>igure S</w:t>
      </w:r>
      <w:r w:rsidR="007925FF">
        <w:rPr>
          <w:b/>
          <w:bCs/>
          <w:sz w:val="24"/>
          <w:szCs w:val="24"/>
        </w:rPr>
        <w:t>9</w:t>
      </w:r>
      <w:r w:rsidRPr="00F530DB">
        <w:rPr>
          <w:b/>
          <w:bCs/>
          <w:sz w:val="24"/>
          <w:szCs w:val="24"/>
        </w:rPr>
        <w:t>.</w:t>
      </w:r>
      <w:r w:rsidRPr="00376E44">
        <w:t xml:space="preserve"> </w:t>
      </w:r>
      <w:r w:rsidRPr="00376E44">
        <w:rPr>
          <w:b/>
          <w:bCs/>
          <w:sz w:val="24"/>
          <w:szCs w:val="24"/>
        </w:rPr>
        <w:t xml:space="preserve">SEPT2-K74R Inhibited Cell Migration and Invasion in </w:t>
      </w:r>
      <w:r w:rsidR="007925FF" w:rsidRPr="007925FF">
        <w:rPr>
          <w:b/>
          <w:bCs/>
          <w:sz w:val="24"/>
          <w:szCs w:val="24"/>
        </w:rPr>
        <w:t>splenic vein injection mouse model</w:t>
      </w:r>
    </w:p>
    <w:p w14:paraId="00830589" w14:textId="727F85DA" w:rsidR="00376E44" w:rsidRPr="00376E44" w:rsidRDefault="00376E44" w:rsidP="00376E44">
      <w:pPr>
        <w:pStyle w:val="aa"/>
        <w:numPr>
          <w:ilvl w:val="0"/>
          <w:numId w:val="7"/>
        </w:numPr>
        <w:ind w:firstLineChars="0"/>
        <w:rPr>
          <w:sz w:val="24"/>
          <w:szCs w:val="24"/>
        </w:rPr>
      </w:pPr>
      <w:r w:rsidRPr="00376E44">
        <w:rPr>
          <w:sz w:val="24"/>
          <w:szCs w:val="24"/>
        </w:rPr>
        <w:t xml:space="preserve">Flowchart of </w:t>
      </w:r>
      <w:r>
        <w:rPr>
          <w:sz w:val="24"/>
          <w:szCs w:val="24"/>
        </w:rPr>
        <w:t xml:space="preserve">the </w:t>
      </w:r>
      <w:r w:rsidRPr="00376E44">
        <w:rPr>
          <w:sz w:val="24"/>
          <w:szCs w:val="24"/>
        </w:rPr>
        <w:t>splenic vein injection mouse model. Huh7 stable cells were injected into the tail vein of NCG mice (</w:t>
      </w:r>
      <w:r>
        <w:rPr>
          <w:sz w:val="24"/>
          <w:szCs w:val="24"/>
        </w:rPr>
        <w:t>7</w:t>
      </w:r>
      <w:r w:rsidRPr="00376E44">
        <w:rPr>
          <w:sz w:val="24"/>
          <w:szCs w:val="24"/>
        </w:rPr>
        <w:t xml:space="preserve"> mice each group). Mice were sacrificed 8 weeks after injection.</w:t>
      </w:r>
    </w:p>
    <w:p w14:paraId="762CD79F" w14:textId="54870C74" w:rsidR="00376E44" w:rsidRDefault="00376E44" w:rsidP="00376E44">
      <w:pPr>
        <w:pStyle w:val="aa"/>
        <w:numPr>
          <w:ilvl w:val="0"/>
          <w:numId w:val="7"/>
        </w:numPr>
        <w:ind w:firstLineChars="0"/>
        <w:rPr>
          <w:sz w:val="24"/>
          <w:szCs w:val="24"/>
        </w:rPr>
      </w:pPr>
      <w:r w:rsidRPr="008F1A91">
        <w:rPr>
          <w:sz w:val="24"/>
          <w:szCs w:val="24"/>
        </w:rPr>
        <w:t>Representative images of l</w:t>
      </w:r>
      <w:r>
        <w:rPr>
          <w:sz w:val="24"/>
          <w:szCs w:val="24"/>
        </w:rPr>
        <w:t xml:space="preserve">iver </w:t>
      </w:r>
      <w:r w:rsidRPr="008F1A91">
        <w:rPr>
          <w:sz w:val="24"/>
          <w:szCs w:val="24"/>
        </w:rPr>
        <w:t xml:space="preserve">metastases in </w:t>
      </w:r>
      <w:r w:rsidR="00BA4ADC">
        <w:rPr>
          <w:sz w:val="24"/>
          <w:szCs w:val="24"/>
        </w:rPr>
        <w:t xml:space="preserve">the </w:t>
      </w:r>
      <w:r w:rsidR="00BA4ADC" w:rsidRPr="00376E44">
        <w:rPr>
          <w:sz w:val="24"/>
          <w:szCs w:val="24"/>
        </w:rPr>
        <w:t>splenic vein injection mouse model</w:t>
      </w:r>
      <w:r w:rsidRPr="008F1A91">
        <w:rPr>
          <w:sz w:val="24"/>
          <w:szCs w:val="24"/>
        </w:rPr>
        <w:t>.</w:t>
      </w:r>
      <w:r w:rsidR="00BA4ADC">
        <w:rPr>
          <w:sz w:val="24"/>
          <w:szCs w:val="24"/>
        </w:rPr>
        <w:t xml:space="preserve"> Blue arrows showed the liver </w:t>
      </w:r>
      <w:r w:rsidR="00BA4ADC" w:rsidRPr="004B739E">
        <w:rPr>
          <w:sz w:val="24"/>
          <w:szCs w:val="24"/>
        </w:rPr>
        <w:t>metastases</w:t>
      </w:r>
      <w:r w:rsidR="00BA4ADC">
        <w:rPr>
          <w:sz w:val="24"/>
          <w:szCs w:val="24"/>
        </w:rPr>
        <w:t>.</w:t>
      </w:r>
    </w:p>
    <w:p w14:paraId="58AC39CC" w14:textId="1535AAA8" w:rsidR="00BA4ADC" w:rsidRPr="00BA4ADC" w:rsidRDefault="00BA4ADC" w:rsidP="00BA4ADC">
      <w:pPr>
        <w:pStyle w:val="aa"/>
        <w:numPr>
          <w:ilvl w:val="0"/>
          <w:numId w:val="7"/>
        </w:numPr>
        <w:ind w:firstLineChars="0"/>
        <w:rPr>
          <w:sz w:val="24"/>
          <w:szCs w:val="24"/>
        </w:rPr>
      </w:pPr>
      <w:r w:rsidRPr="00BA4ADC">
        <w:rPr>
          <w:sz w:val="24"/>
          <w:szCs w:val="24"/>
        </w:rPr>
        <w:t xml:space="preserve">Representative images of liver metastases in </w:t>
      </w:r>
      <w:r>
        <w:rPr>
          <w:sz w:val="24"/>
          <w:szCs w:val="24"/>
        </w:rPr>
        <w:t xml:space="preserve">the </w:t>
      </w:r>
      <w:r w:rsidRPr="00376E44">
        <w:rPr>
          <w:sz w:val="24"/>
          <w:szCs w:val="24"/>
        </w:rPr>
        <w:t xml:space="preserve">splenic vein injection mouse </w:t>
      </w:r>
      <w:r w:rsidRPr="00376E44">
        <w:rPr>
          <w:sz w:val="24"/>
          <w:szCs w:val="24"/>
        </w:rPr>
        <w:lastRenderedPageBreak/>
        <w:t>model</w:t>
      </w:r>
      <w:r w:rsidRPr="00BA4ADC">
        <w:rPr>
          <w:sz w:val="24"/>
          <w:szCs w:val="24"/>
        </w:rPr>
        <w:t>. Tissues were stained by HE.</w:t>
      </w:r>
    </w:p>
    <w:p w14:paraId="314B5FCB" w14:textId="64178DD2" w:rsidR="00BA4ADC" w:rsidRDefault="00BA4ADC" w:rsidP="00BA4ADC">
      <w:pPr>
        <w:pStyle w:val="aa"/>
        <w:numPr>
          <w:ilvl w:val="0"/>
          <w:numId w:val="7"/>
        </w:numPr>
        <w:ind w:firstLineChars="0"/>
        <w:rPr>
          <w:sz w:val="24"/>
          <w:szCs w:val="24"/>
        </w:rPr>
      </w:pPr>
      <w:r w:rsidRPr="00BA4ADC">
        <w:rPr>
          <w:sz w:val="24"/>
          <w:szCs w:val="24"/>
        </w:rPr>
        <w:t xml:space="preserve">Quantitative comparison of tumor burden by calculating liver weight to body weight ratio of each mouse in </w:t>
      </w:r>
      <w:r>
        <w:rPr>
          <w:sz w:val="24"/>
          <w:szCs w:val="24"/>
        </w:rPr>
        <w:t xml:space="preserve">the </w:t>
      </w:r>
      <w:r w:rsidRPr="00376E44">
        <w:rPr>
          <w:sz w:val="24"/>
          <w:szCs w:val="24"/>
        </w:rPr>
        <w:t>splenic vein injection mouse model</w:t>
      </w:r>
      <w:r w:rsidRPr="00BA4ADC">
        <w:rPr>
          <w:sz w:val="24"/>
          <w:szCs w:val="24"/>
        </w:rPr>
        <w:t>.</w:t>
      </w:r>
    </w:p>
    <w:p w14:paraId="061CECF9" w14:textId="77777777" w:rsidR="00BA4ADC" w:rsidRPr="00BA4ADC" w:rsidRDefault="00BA4ADC" w:rsidP="00BA4ADC">
      <w:pPr>
        <w:pStyle w:val="aa"/>
        <w:numPr>
          <w:ilvl w:val="0"/>
          <w:numId w:val="7"/>
        </w:numPr>
        <w:ind w:firstLineChars="0"/>
        <w:rPr>
          <w:sz w:val="24"/>
          <w:szCs w:val="24"/>
        </w:rPr>
      </w:pPr>
      <w:r w:rsidRPr="00BA4ADC">
        <w:rPr>
          <w:sz w:val="24"/>
          <w:szCs w:val="24"/>
        </w:rPr>
        <w:t>Quantitative comparison of the number of liver metastases in each group. Mice in the SEPT2-K74R group had fewer liver metastasis.</w:t>
      </w:r>
    </w:p>
    <w:p w14:paraId="76A895D7" w14:textId="2D68BD1D" w:rsidR="00BA4ADC" w:rsidRPr="00BA4ADC" w:rsidRDefault="007615CE" w:rsidP="00BA4ADC">
      <w:pPr>
        <w:pStyle w:val="aa"/>
        <w:ind w:left="360" w:firstLineChars="0" w:firstLine="0"/>
        <w:rPr>
          <w:sz w:val="24"/>
          <w:szCs w:val="24"/>
        </w:rPr>
      </w:pPr>
      <w:r w:rsidRPr="00376E44">
        <w:rPr>
          <w:sz w:val="24"/>
          <w:szCs w:val="24"/>
        </w:rPr>
        <w:t>Data presented as mean ± SD. *p &lt; 0.05</w:t>
      </w:r>
      <w:r>
        <w:rPr>
          <w:sz w:val="24"/>
          <w:szCs w:val="24"/>
        </w:rPr>
        <w:t xml:space="preserve"> </w:t>
      </w:r>
      <w:r w:rsidRPr="00376E44">
        <w:rPr>
          <w:sz w:val="24"/>
          <w:szCs w:val="24"/>
        </w:rPr>
        <w:t>(One-way ANOVA).</w:t>
      </w:r>
    </w:p>
    <w:p w14:paraId="299FD2D6" w14:textId="650BAE74" w:rsidR="007925FF" w:rsidRPr="007925FF" w:rsidRDefault="007925FF" w:rsidP="007925FF">
      <w:pPr>
        <w:rPr>
          <w:b/>
          <w:bCs/>
          <w:sz w:val="24"/>
          <w:szCs w:val="24"/>
        </w:rPr>
      </w:pPr>
      <w:bookmarkStart w:id="3" w:name="OLE_LINK3"/>
      <w:r w:rsidRPr="007925FF">
        <w:rPr>
          <w:rFonts w:hint="eastAsia"/>
          <w:b/>
          <w:bCs/>
          <w:sz w:val="24"/>
          <w:szCs w:val="24"/>
        </w:rPr>
        <w:t>F</w:t>
      </w:r>
      <w:r w:rsidRPr="007925FF">
        <w:rPr>
          <w:b/>
          <w:bCs/>
          <w:sz w:val="24"/>
          <w:szCs w:val="24"/>
        </w:rPr>
        <w:t xml:space="preserve">igure </w:t>
      </w:r>
      <w:r>
        <w:rPr>
          <w:b/>
          <w:bCs/>
          <w:sz w:val="24"/>
          <w:szCs w:val="24"/>
        </w:rPr>
        <w:t>S10</w:t>
      </w:r>
      <w:r w:rsidRPr="007925FF">
        <w:rPr>
          <w:b/>
          <w:bCs/>
          <w:sz w:val="24"/>
          <w:szCs w:val="24"/>
        </w:rPr>
        <w:t xml:space="preserve">. </w:t>
      </w:r>
      <w:bookmarkEnd w:id="3"/>
      <w:r w:rsidRPr="007925FF">
        <w:rPr>
          <w:b/>
          <w:bCs/>
          <w:sz w:val="24"/>
          <w:szCs w:val="24"/>
        </w:rPr>
        <w:t xml:space="preserve">SIRT2 </w:t>
      </w:r>
      <w:proofErr w:type="spellStart"/>
      <w:r w:rsidRPr="007925FF">
        <w:rPr>
          <w:b/>
          <w:bCs/>
          <w:sz w:val="24"/>
          <w:szCs w:val="24"/>
        </w:rPr>
        <w:t>decrotonylated</w:t>
      </w:r>
      <w:proofErr w:type="spellEnd"/>
      <w:r w:rsidRPr="007925FF">
        <w:rPr>
          <w:b/>
          <w:bCs/>
          <w:sz w:val="24"/>
          <w:szCs w:val="24"/>
        </w:rPr>
        <w:t xml:space="preserve"> SEPT2. </w:t>
      </w:r>
    </w:p>
    <w:p w14:paraId="7368253E" w14:textId="77777777" w:rsidR="007925FF" w:rsidRPr="007925FF" w:rsidRDefault="007925FF" w:rsidP="007925FF">
      <w:pPr>
        <w:numPr>
          <w:ilvl w:val="0"/>
          <w:numId w:val="12"/>
        </w:numPr>
        <w:rPr>
          <w:sz w:val="24"/>
          <w:szCs w:val="24"/>
        </w:rPr>
      </w:pPr>
      <w:bookmarkStart w:id="4" w:name="_Hlk88681368"/>
      <w:r w:rsidRPr="007925FF">
        <w:rPr>
          <w:sz w:val="24"/>
          <w:szCs w:val="24"/>
        </w:rPr>
        <w:t>SIRT2 decreased crotonylation of SEPT2</w:t>
      </w:r>
      <w:bookmarkEnd w:id="4"/>
      <w:r w:rsidRPr="007925FF">
        <w:rPr>
          <w:sz w:val="24"/>
          <w:szCs w:val="24"/>
        </w:rPr>
        <w:t>. Whole-cell lysates were immunoprecipitated with anti-Flag antibody, and precipitated proteins were detected by anti-Flag and anti-pan-</w:t>
      </w:r>
      <w:proofErr w:type="spellStart"/>
      <w:r w:rsidRPr="007925FF">
        <w:rPr>
          <w:sz w:val="24"/>
          <w:szCs w:val="24"/>
        </w:rPr>
        <w:t>kcr</w:t>
      </w:r>
      <w:proofErr w:type="spellEnd"/>
      <w:r w:rsidRPr="007925FF">
        <w:rPr>
          <w:sz w:val="24"/>
          <w:szCs w:val="24"/>
        </w:rPr>
        <w:t xml:space="preserve"> antibodies.</w:t>
      </w:r>
    </w:p>
    <w:p w14:paraId="7D69C2FE" w14:textId="77777777" w:rsidR="007925FF" w:rsidRPr="007925FF" w:rsidRDefault="007925FF" w:rsidP="007925FF">
      <w:pPr>
        <w:numPr>
          <w:ilvl w:val="0"/>
          <w:numId w:val="12"/>
        </w:numPr>
        <w:rPr>
          <w:sz w:val="24"/>
          <w:szCs w:val="24"/>
        </w:rPr>
      </w:pPr>
      <w:r w:rsidRPr="007925FF">
        <w:rPr>
          <w:sz w:val="24"/>
          <w:szCs w:val="24"/>
        </w:rPr>
        <w:t>SIRT2 interacts with SEPT2. Whole-cell lysates were immunoprecipitated with control IgG and anti-Flag antibody, and precipitated proteins were detected by anti-SEPT2 and anti-Flag-SIRT2 antibodies.</w:t>
      </w:r>
    </w:p>
    <w:p w14:paraId="5D6A73B2" w14:textId="77777777" w:rsidR="007925FF" w:rsidRPr="007925FF" w:rsidRDefault="007925FF" w:rsidP="007925FF">
      <w:pPr>
        <w:numPr>
          <w:ilvl w:val="0"/>
          <w:numId w:val="12"/>
        </w:numPr>
        <w:rPr>
          <w:sz w:val="24"/>
          <w:szCs w:val="24"/>
        </w:rPr>
      </w:pPr>
      <w:r w:rsidRPr="007925FF">
        <w:rPr>
          <w:sz w:val="24"/>
          <w:szCs w:val="24"/>
        </w:rPr>
        <w:t xml:space="preserve">SIRT2 interacts with SEPT2 in vitro. Purified GST-tagged SIRT2 protein were immunoprecipitated with Purified Flag-tagged SEPT2 and GST antibody-conjugated beads. </w:t>
      </w:r>
    </w:p>
    <w:p w14:paraId="57E56362" w14:textId="77777777" w:rsidR="007925FF" w:rsidRPr="007925FF" w:rsidRDefault="007925FF" w:rsidP="007925FF">
      <w:pPr>
        <w:rPr>
          <w:sz w:val="24"/>
          <w:szCs w:val="24"/>
        </w:rPr>
      </w:pPr>
      <w:r w:rsidRPr="007925FF">
        <w:rPr>
          <w:sz w:val="24"/>
          <w:szCs w:val="24"/>
        </w:rPr>
        <w:t>(D-E) WB analysis of crotonylation of SEPT2. SEPT2 crotonylation was detected with different amount of SIRT2 (D) and SIRT2 interference (E).</w:t>
      </w:r>
    </w:p>
    <w:p w14:paraId="52C2F252" w14:textId="77777777" w:rsidR="00376E44" w:rsidRPr="007925FF" w:rsidRDefault="00376E44" w:rsidP="00F530DB">
      <w:pPr>
        <w:rPr>
          <w:sz w:val="24"/>
          <w:szCs w:val="24"/>
        </w:rPr>
      </w:pPr>
    </w:p>
    <w:p w14:paraId="19607C18" w14:textId="717FEED4" w:rsidR="00F530DB" w:rsidRDefault="00F530DB" w:rsidP="00F530DB">
      <w:pPr>
        <w:rPr>
          <w:b/>
          <w:bCs/>
          <w:sz w:val="24"/>
          <w:szCs w:val="24"/>
        </w:rPr>
      </w:pPr>
      <w:bookmarkStart w:id="5" w:name="_Hlk92446559"/>
      <w:r w:rsidRPr="00F530DB">
        <w:rPr>
          <w:rFonts w:hint="eastAsia"/>
          <w:b/>
          <w:bCs/>
          <w:sz w:val="24"/>
          <w:szCs w:val="24"/>
        </w:rPr>
        <w:t>F</w:t>
      </w:r>
      <w:r w:rsidRPr="00F530DB">
        <w:rPr>
          <w:b/>
          <w:bCs/>
          <w:sz w:val="24"/>
          <w:szCs w:val="24"/>
        </w:rPr>
        <w:t>igure S</w:t>
      </w:r>
      <w:r w:rsidR="007925FF">
        <w:rPr>
          <w:b/>
          <w:bCs/>
          <w:sz w:val="24"/>
          <w:szCs w:val="24"/>
        </w:rPr>
        <w:t>11</w:t>
      </w:r>
      <w:r w:rsidRPr="00F530DB">
        <w:rPr>
          <w:b/>
          <w:bCs/>
          <w:sz w:val="24"/>
          <w:szCs w:val="24"/>
        </w:rPr>
        <w:t>.</w:t>
      </w:r>
      <w:bookmarkEnd w:id="5"/>
      <w:r w:rsidRPr="00F530DB">
        <w:rPr>
          <w:b/>
          <w:bCs/>
          <w:sz w:val="24"/>
          <w:szCs w:val="24"/>
        </w:rPr>
        <w:t xml:space="preserve"> SEPT2-K74R downregulated P85</w:t>
      </w:r>
      <w:r w:rsidRPr="00F530DB">
        <w:rPr>
          <w:rFonts w:hint="eastAsia"/>
          <w:b/>
          <w:bCs/>
          <w:sz w:val="24"/>
          <w:szCs w:val="24"/>
        </w:rPr>
        <w:t>α</w:t>
      </w:r>
    </w:p>
    <w:p w14:paraId="09F50E30" w14:textId="100D8E44" w:rsidR="00F530DB" w:rsidRDefault="002C3436" w:rsidP="00F530DB">
      <w:pPr>
        <w:pStyle w:val="aa"/>
        <w:numPr>
          <w:ilvl w:val="0"/>
          <w:numId w:val="6"/>
        </w:numPr>
        <w:ind w:firstLineChars="0"/>
        <w:rPr>
          <w:sz w:val="24"/>
          <w:szCs w:val="24"/>
        </w:rPr>
      </w:pPr>
      <w:proofErr w:type="spellStart"/>
      <w:r w:rsidRPr="002C3436">
        <w:rPr>
          <w:sz w:val="24"/>
          <w:szCs w:val="24"/>
        </w:rPr>
        <w:t>qRT</w:t>
      </w:r>
      <w:proofErr w:type="spellEnd"/>
      <w:r w:rsidRPr="002C3436">
        <w:rPr>
          <w:sz w:val="24"/>
          <w:szCs w:val="24"/>
        </w:rPr>
        <w:t>-PCR analysis</w:t>
      </w:r>
      <w:r w:rsidRPr="002C3436">
        <w:rPr>
          <w:rFonts w:hint="eastAsia"/>
          <w:sz w:val="24"/>
          <w:szCs w:val="24"/>
        </w:rPr>
        <w:t xml:space="preserve"> </w:t>
      </w:r>
      <w:r>
        <w:rPr>
          <w:sz w:val="24"/>
          <w:szCs w:val="24"/>
        </w:rPr>
        <w:t xml:space="preserve">of relative fold change of </w:t>
      </w:r>
      <w:r w:rsidRPr="002C3436">
        <w:rPr>
          <w:sz w:val="24"/>
          <w:szCs w:val="24"/>
        </w:rPr>
        <w:t>P85α</w:t>
      </w:r>
      <w:r>
        <w:rPr>
          <w:sz w:val="24"/>
          <w:szCs w:val="24"/>
        </w:rPr>
        <w:t xml:space="preserve"> </w:t>
      </w:r>
      <w:r>
        <w:rPr>
          <w:rFonts w:hint="eastAsia"/>
          <w:sz w:val="24"/>
          <w:szCs w:val="24"/>
        </w:rPr>
        <w:t>m</w:t>
      </w:r>
      <w:r>
        <w:rPr>
          <w:sz w:val="24"/>
          <w:szCs w:val="24"/>
        </w:rPr>
        <w:t>RNA expression in NC, SEPT2-WT (WT) and SEPT2-K74R (K74R) groups.</w:t>
      </w:r>
      <w:r w:rsidR="007615CE" w:rsidRPr="007615CE">
        <w:t xml:space="preserve"> </w:t>
      </w:r>
      <w:r w:rsidR="007615CE" w:rsidRPr="007615CE">
        <w:rPr>
          <w:sz w:val="24"/>
          <w:szCs w:val="24"/>
        </w:rPr>
        <w:t xml:space="preserve">Data presented as mean ± </w:t>
      </w:r>
      <w:r w:rsidR="007615CE" w:rsidRPr="007615CE">
        <w:rPr>
          <w:sz w:val="24"/>
          <w:szCs w:val="24"/>
        </w:rPr>
        <w:lastRenderedPageBreak/>
        <w:t>SD. *p &lt; 0.05, **p &lt; 0.01, ***p &lt; 0.001, ****p&lt;0.0001 (One-way ANOVA).</w:t>
      </w:r>
    </w:p>
    <w:p w14:paraId="10D9093C" w14:textId="73178424" w:rsidR="002C3436" w:rsidRDefault="002C3436" w:rsidP="002C3436">
      <w:pPr>
        <w:pStyle w:val="aa"/>
        <w:numPr>
          <w:ilvl w:val="0"/>
          <w:numId w:val="6"/>
        </w:numPr>
        <w:ind w:firstLineChars="0"/>
        <w:rPr>
          <w:sz w:val="24"/>
          <w:szCs w:val="24"/>
        </w:rPr>
      </w:pPr>
      <w:r>
        <w:rPr>
          <w:sz w:val="24"/>
          <w:szCs w:val="24"/>
        </w:rPr>
        <w:t>SIRT2</w:t>
      </w:r>
      <w:r w:rsidRPr="002C3436">
        <w:rPr>
          <w:sz w:val="24"/>
          <w:szCs w:val="24"/>
        </w:rPr>
        <w:t xml:space="preserve"> overexpression decreased P85α stability. SNU449 cells were treated with CHX and P85α protein was determined by WB (up panel). The down panel showed relative protein level of different groups. Error bars represent ±SD of triplicate experiments. T. *p &lt; 0.05, **p &lt; 0.01, ***p &lt; 0.001, ****p&lt;0.0001 (One-way ANOVA). NC, negative control.</w:t>
      </w:r>
    </w:p>
    <w:p w14:paraId="3FF04BBA" w14:textId="2E152BEE" w:rsidR="002C3436" w:rsidRDefault="002C3436" w:rsidP="002C3436">
      <w:pPr>
        <w:pStyle w:val="aa"/>
        <w:numPr>
          <w:ilvl w:val="0"/>
          <w:numId w:val="6"/>
        </w:numPr>
        <w:ind w:firstLineChars="0"/>
        <w:rPr>
          <w:sz w:val="24"/>
          <w:szCs w:val="24"/>
        </w:rPr>
      </w:pPr>
      <w:r>
        <w:rPr>
          <w:sz w:val="24"/>
          <w:szCs w:val="24"/>
        </w:rPr>
        <w:t xml:space="preserve">BafA1 increased </w:t>
      </w:r>
      <w:r w:rsidRPr="002C3436">
        <w:rPr>
          <w:sz w:val="24"/>
          <w:szCs w:val="24"/>
        </w:rPr>
        <w:t>P85α stability</w:t>
      </w:r>
      <w:r>
        <w:rPr>
          <w:sz w:val="24"/>
          <w:szCs w:val="24"/>
        </w:rPr>
        <w:t xml:space="preserve"> under SEPT2-K74R overexpression.</w:t>
      </w:r>
    </w:p>
    <w:p w14:paraId="03B0FFC5" w14:textId="5187EA53" w:rsidR="00F530DB" w:rsidRDefault="00F06F1B" w:rsidP="00F06F1B">
      <w:pPr>
        <w:pStyle w:val="aa"/>
        <w:numPr>
          <w:ilvl w:val="0"/>
          <w:numId w:val="6"/>
        </w:numPr>
        <w:ind w:firstLineChars="0"/>
        <w:rPr>
          <w:sz w:val="24"/>
          <w:szCs w:val="24"/>
        </w:rPr>
      </w:pPr>
      <w:r>
        <w:rPr>
          <w:sz w:val="24"/>
          <w:szCs w:val="24"/>
        </w:rPr>
        <w:t>WB a</w:t>
      </w:r>
      <w:r w:rsidRPr="00F06F1B">
        <w:rPr>
          <w:sz w:val="24"/>
          <w:szCs w:val="24"/>
        </w:rPr>
        <w:t xml:space="preserve">nalysis of </w:t>
      </w:r>
      <w:r>
        <w:rPr>
          <w:sz w:val="24"/>
          <w:szCs w:val="24"/>
        </w:rPr>
        <w:t xml:space="preserve">the </w:t>
      </w:r>
      <w:r w:rsidRPr="00F06F1B">
        <w:rPr>
          <w:sz w:val="24"/>
          <w:szCs w:val="24"/>
        </w:rPr>
        <w:t xml:space="preserve">expression levels of </w:t>
      </w:r>
      <w:r>
        <w:rPr>
          <w:sz w:val="24"/>
          <w:szCs w:val="24"/>
        </w:rPr>
        <w:t xml:space="preserve">NCAD, ECAD, </w:t>
      </w:r>
      <w:r w:rsidRPr="002C3436">
        <w:rPr>
          <w:sz w:val="24"/>
          <w:szCs w:val="24"/>
        </w:rPr>
        <w:t>P85α</w:t>
      </w:r>
      <w:r>
        <w:rPr>
          <w:sz w:val="24"/>
          <w:szCs w:val="24"/>
        </w:rPr>
        <w:t xml:space="preserve">, </w:t>
      </w:r>
      <w:r w:rsidR="002347A0" w:rsidRPr="002347A0">
        <w:rPr>
          <w:sz w:val="24"/>
          <w:szCs w:val="24"/>
        </w:rPr>
        <w:t>Phospho</w:t>
      </w:r>
      <w:r w:rsidR="002347A0">
        <w:rPr>
          <w:sz w:val="24"/>
          <w:szCs w:val="24"/>
        </w:rPr>
        <w:t xml:space="preserve">-AKT </w:t>
      </w:r>
      <w:r w:rsidR="002347A0">
        <w:rPr>
          <w:rFonts w:hint="eastAsia"/>
          <w:sz w:val="24"/>
          <w:szCs w:val="24"/>
        </w:rPr>
        <w:t>（</w:t>
      </w:r>
      <w:r w:rsidR="007615CE">
        <w:rPr>
          <w:sz w:val="24"/>
          <w:szCs w:val="24"/>
        </w:rPr>
        <w:t>S473-</w:t>
      </w:r>
      <w:r>
        <w:rPr>
          <w:sz w:val="24"/>
          <w:szCs w:val="24"/>
        </w:rPr>
        <w:t>AKT</w:t>
      </w:r>
      <w:r w:rsidR="002347A0">
        <w:rPr>
          <w:rFonts w:hint="eastAsia"/>
          <w:sz w:val="24"/>
          <w:szCs w:val="24"/>
        </w:rPr>
        <w:t>）</w:t>
      </w:r>
      <w:r>
        <w:rPr>
          <w:sz w:val="24"/>
          <w:szCs w:val="24"/>
        </w:rPr>
        <w:t>, AKT in mouse tumor</w:t>
      </w:r>
      <w:r w:rsidRPr="00F06F1B">
        <w:rPr>
          <w:sz w:val="24"/>
          <w:szCs w:val="24"/>
        </w:rPr>
        <w:t xml:space="preserve"> tissue</w:t>
      </w:r>
      <w:r>
        <w:rPr>
          <w:sz w:val="24"/>
          <w:szCs w:val="24"/>
        </w:rPr>
        <w:t>s.</w:t>
      </w:r>
    </w:p>
    <w:p w14:paraId="663548CE" w14:textId="10949F2D" w:rsidR="007615CE" w:rsidRDefault="007615CE" w:rsidP="007615CE">
      <w:pPr>
        <w:ind w:left="480" w:hangingChars="200" w:hanging="480"/>
        <w:rPr>
          <w:b/>
          <w:bCs/>
          <w:sz w:val="24"/>
          <w:szCs w:val="24"/>
        </w:rPr>
      </w:pPr>
      <w:r w:rsidRPr="00F530DB">
        <w:rPr>
          <w:rFonts w:hint="eastAsia"/>
          <w:b/>
          <w:bCs/>
          <w:sz w:val="24"/>
          <w:szCs w:val="24"/>
        </w:rPr>
        <w:t>F</w:t>
      </w:r>
      <w:r w:rsidRPr="00F530DB">
        <w:rPr>
          <w:b/>
          <w:bCs/>
          <w:sz w:val="24"/>
          <w:szCs w:val="24"/>
        </w:rPr>
        <w:t>igure S</w:t>
      </w:r>
      <w:r w:rsidR="007925FF">
        <w:rPr>
          <w:b/>
          <w:bCs/>
          <w:sz w:val="24"/>
          <w:szCs w:val="24"/>
        </w:rPr>
        <w:t>12</w:t>
      </w:r>
      <w:r w:rsidRPr="00F530DB">
        <w:rPr>
          <w:b/>
          <w:bCs/>
          <w:sz w:val="24"/>
          <w:szCs w:val="24"/>
        </w:rPr>
        <w:t>.</w:t>
      </w:r>
      <w:r w:rsidRPr="007615CE">
        <w:rPr>
          <w:b/>
          <w:bCs/>
          <w:sz w:val="24"/>
          <w:szCs w:val="24"/>
        </w:rPr>
        <w:t xml:space="preserve"> </w:t>
      </w:r>
      <w:r w:rsidRPr="00E4772A">
        <w:rPr>
          <w:b/>
          <w:bCs/>
          <w:sz w:val="24"/>
          <w:szCs w:val="24"/>
        </w:rPr>
        <w:t>Crotonylation facilitated cell invasive capability in SEPT2-K74Cr -P85α-Akt pathway</w:t>
      </w:r>
    </w:p>
    <w:p w14:paraId="6B11AC7B" w14:textId="2877ECBE" w:rsidR="00EF4726" w:rsidRDefault="007615CE" w:rsidP="00EF4726">
      <w:pPr>
        <w:rPr>
          <w:sz w:val="24"/>
          <w:szCs w:val="24"/>
        </w:rPr>
      </w:pPr>
      <w:r w:rsidRPr="007615CE">
        <w:rPr>
          <w:rFonts w:hint="eastAsia"/>
          <w:sz w:val="24"/>
          <w:szCs w:val="24"/>
        </w:rPr>
        <w:t>(</w:t>
      </w:r>
      <w:r w:rsidRPr="007615CE">
        <w:rPr>
          <w:sz w:val="24"/>
          <w:szCs w:val="24"/>
        </w:rPr>
        <w:t>A-B)</w:t>
      </w:r>
      <w:r w:rsidR="00D45548">
        <w:rPr>
          <w:sz w:val="24"/>
          <w:szCs w:val="24"/>
        </w:rPr>
        <w:t xml:space="preserve"> </w:t>
      </w:r>
      <w:bookmarkStart w:id="6" w:name="_Hlk93417517"/>
      <w:r w:rsidR="00487728" w:rsidRPr="00487728">
        <w:rPr>
          <w:sz w:val="24"/>
          <w:szCs w:val="24"/>
        </w:rPr>
        <w:t xml:space="preserve">P85α rescued the function of SEPT2 under </w:t>
      </w:r>
      <w:proofErr w:type="spellStart"/>
      <w:r w:rsidR="00487728" w:rsidRPr="00487728">
        <w:rPr>
          <w:sz w:val="24"/>
          <w:szCs w:val="24"/>
        </w:rPr>
        <w:t>NaCr</w:t>
      </w:r>
      <w:proofErr w:type="spellEnd"/>
      <w:r w:rsidR="00487728" w:rsidRPr="00487728">
        <w:rPr>
          <w:sz w:val="24"/>
          <w:szCs w:val="24"/>
        </w:rPr>
        <w:t xml:space="preserve"> treatment.</w:t>
      </w:r>
      <w:bookmarkEnd w:id="6"/>
      <w:r w:rsidR="00487728" w:rsidRPr="00487728">
        <w:rPr>
          <w:sz w:val="24"/>
          <w:szCs w:val="24"/>
        </w:rPr>
        <w:t xml:space="preserve"> Knock down of P85α inhibited cell migration</w:t>
      </w:r>
      <w:r w:rsidR="00EF4726">
        <w:rPr>
          <w:sz w:val="24"/>
          <w:szCs w:val="24"/>
        </w:rPr>
        <w:t xml:space="preserve"> </w:t>
      </w:r>
      <w:r w:rsidR="00487728" w:rsidRPr="00487728">
        <w:rPr>
          <w:sz w:val="24"/>
          <w:szCs w:val="24"/>
        </w:rPr>
        <w:t xml:space="preserve">under </w:t>
      </w:r>
      <w:proofErr w:type="spellStart"/>
      <w:r w:rsidR="00487728" w:rsidRPr="00487728">
        <w:rPr>
          <w:sz w:val="24"/>
          <w:szCs w:val="24"/>
        </w:rPr>
        <w:t>NaCr</w:t>
      </w:r>
      <w:proofErr w:type="spellEnd"/>
      <w:r w:rsidR="00487728" w:rsidRPr="00487728">
        <w:rPr>
          <w:sz w:val="24"/>
          <w:szCs w:val="24"/>
        </w:rPr>
        <w:t xml:space="preserve"> treatment; Overexpression of P85α in SEPT2-K74R rescued the ability of cell migration </w:t>
      </w:r>
      <w:r w:rsidR="00EF4726">
        <w:rPr>
          <w:sz w:val="24"/>
          <w:szCs w:val="24"/>
        </w:rPr>
        <w:t>in Huh7 (A) and SNU449 (B) cells.</w:t>
      </w:r>
    </w:p>
    <w:p w14:paraId="473D5B04" w14:textId="17EFD925" w:rsidR="002347A0" w:rsidRPr="00EF4726" w:rsidRDefault="00EF4726" w:rsidP="00EF4726">
      <w:pPr>
        <w:rPr>
          <w:b/>
          <w:bCs/>
          <w:sz w:val="24"/>
          <w:szCs w:val="24"/>
        </w:rPr>
      </w:pPr>
      <w:r w:rsidRPr="00F530DB">
        <w:rPr>
          <w:rFonts w:hint="eastAsia"/>
          <w:b/>
          <w:bCs/>
          <w:sz w:val="24"/>
          <w:szCs w:val="24"/>
        </w:rPr>
        <w:t>F</w:t>
      </w:r>
      <w:r w:rsidRPr="00F530DB">
        <w:rPr>
          <w:b/>
          <w:bCs/>
          <w:sz w:val="24"/>
          <w:szCs w:val="24"/>
        </w:rPr>
        <w:t>igure S</w:t>
      </w:r>
      <w:r w:rsidR="007925FF">
        <w:rPr>
          <w:b/>
          <w:bCs/>
          <w:sz w:val="24"/>
          <w:szCs w:val="24"/>
        </w:rPr>
        <w:t>13</w:t>
      </w:r>
      <w:r>
        <w:rPr>
          <w:b/>
          <w:bCs/>
          <w:sz w:val="24"/>
          <w:szCs w:val="24"/>
        </w:rPr>
        <w:t xml:space="preserve">. </w:t>
      </w:r>
      <w:r w:rsidR="002347A0" w:rsidRPr="00EF4726">
        <w:rPr>
          <w:b/>
          <w:bCs/>
          <w:sz w:val="24"/>
          <w:szCs w:val="24"/>
        </w:rPr>
        <w:t xml:space="preserve">Dot blotting assay </w:t>
      </w:r>
      <w:r w:rsidR="002347A0" w:rsidRPr="00EF4726">
        <w:rPr>
          <w:rFonts w:hint="eastAsia"/>
          <w:b/>
          <w:bCs/>
          <w:sz w:val="24"/>
          <w:szCs w:val="24"/>
        </w:rPr>
        <w:t>of</w:t>
      </w:r>
      <w:r w:rsidR="002347A0" w:rsidRPr="00EF4726">
        <w:rPr>
          <w:b/>
          <w:bCs/>
          <w:sz w:val="24"/>
          <w:szCs w:val="24"/>
        </w:rPr>
        <w:t xml:space="preserve"> </w:t>
      </w:r>
      <w:proofErr w:type="gramStart"/>
      <w:r w:rsidR="002347A0" w:rsidRPr="00EF4726">
        <w:rPr>
          <w:b/>
          <w:bCs/>
          <w:sz w:val="24"/>
          <w:szCs w:val="24"/>
        </w:rPr>
        <w:t>site</w:t>
      </w:r>
      <w:r w:rsidR="005632B1">
        <w:rPr>
          <w:b/>
          <w:bCs/>
          <w:sz w:val="24"/>
          <w:szCs w:val="24"/>
        </w:rPr>
        <w:t xml:space="preserve"> </w:t>
      </w:r>
      <w:r w:rsidR="002347A0" w:rsidRPr="00EF4726">
        <w:rPr>
          <w:b/>
          <w:bCs/>
          <w:sz w:val="24"/>
          <w:szCs w:val="24"/>
        </w:rPr>
        <w:t>specific</w:t>
      </w:r>
      <w:proofErr w:type="gramEnd"/>
      <w:r w:rsidR="002347A0" w:rsidRPr="00EF4726">
        <w:rPr>
          <w:b/>
          <w:bCs/>
          <w:sz w:val="24"/>
          <w:szCs w:val="24"/>
        </w:rPr>
        <w:t xml:space="preserve"> antibody of SEPT2-K74 crotonylation (K74Cr).</w:t>
      </w:r>
    </w:p>
    <w:sectPr w:rsidR="002347A0" w:rsidRPr="00EF47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6314A" w14:textId="77777777" w:rsidR="00A309B1" w:rsidRDefault="00A309B1" w:rsidP="00414A36">
      <w:r>
        <w:separator/>
      </w:r>
    </w:p>
  </w:endnote>
  <w:endnote w:type="continuationSeparator" w:id="0">
    <w:p w14:paraId="310A7ECE" w14:textId="77777777" w:rsidR="00A309B1" w:rsidRDefault="00A309B1" w:rsidP="00414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4ACCE" w14:textId="77777777" w:rsidR="00A309B1" w:rsidRDefault="00A309B1" w:rsidP="00414A36">
      <w:r>
        <w:separator/>
      </w:r>
    </w:p>
  </w:footnote>
  <w:footnote w:type="continuationSeparator" w:id="0">
    <w:p w14:paraId="13783C0F" w14:textId="77777777" w:rsidR="00A309B1" w:rsidRDefault="00A309B1" w:rsidP="00414A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47FB"/>
    <w:multiLevelType w:val="hybridMultilevel"/>
    <w:tmpl w:val="559A6AE0"/>
    <w:lvl w:ilvl="0" w:tplc="93026210">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269798C"/>
    <w:multiLevelType w:val="hybridMultilevel"/>
    <w:tmpl w:val="8C66A8A0"/>
    <w:lvl w:ilvl="0" w:tplc="D8C6A1D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6463B96"/>
    <w:multiLevelType w:val="hybridMultilevel"/>
    <w:tmpl w:val="E458C290"/>
    <w:lvl w:ilvl="0" w:tplc="74F2CAC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9D004A0"/>
    <w:multiLevelType w:val="hybridMultilevel"/>
    <w:tmpl w:val="24B6B440"/>
    <w:lvl w:ilvl="0" w:tplc="36CA5BE0">
      <w:start w:val="1"/>
      <w:numFmt w:val="upp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85742D5"/>
    <w:multiLevelType w:val="hybridMultilevel"/>
    <w:tmpl w:val="C9625E82"/>
    <w:lvl w:ilvl="0" w:tplc="3F3E82E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F5D40F4"/>
    <w:multiLevelType w:val="hybridMultilevel"/>
    <w:tmpl w:val="E0384DDC"/>
    <w:lvl w:ilvl="0" w:tplc="064A96DC">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341C5DE0"/>
    <w:multiLevelType w:val="hybridMultilevel"/>
    <w:tmpl w:val="B57CD76A"/>
    <w:lvl w:ilvl="0" w:tplc="D14A8DB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ED94FE5"/>
    <w:multiLevelType w:val="hybridMultilevel"/>
    <w:tmpl w:val="B9601B60"/>
    <w:lvl w:ilvl="0" w:tplc="2F2E6A6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2AF0775"/>
    <w:multiLevelType w:val="hybridMultilevel"/>
    <w:tmpl w:val="B57CD76A"/>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9" w15:restartNumberingAfterBreak="0">
    <w:nsid w:val="4CAA69CC"/>
    <w:multiLevelType w:val="hybridMultilevel"/>
    <w:tmpl w:val="08FC0AF6"/>
    <w:lvl w:ilvl="0" w:tplc="72F6E7B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62C0E05"/>
    <w:multiLevelType w:val="hybridMultilevel"/>
    <w:tmpl w:val="314A5BB2"/>
    <w:lvl w:ilvl="0" w:tplc="23DE4F9A">
      <w:start w:val="1"/>
      <w:numFmt w:val="upperLetter"/>
      <w:lvlText w:val="（%1）"/>
      <w:lvlJc w:val="left"/>
      <w:pPr>
        <w:ind w:left="720" w:hanging="720"/>
      </w:pPr>
      <w:rPr>
        <w:rFonts w:hint="default"/>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E6A7A34"/>
    <w:multiLevelType w:val="hybridMultilevel"/>
    <w:tmpl w:val="309C1EFC"/>
    <w:lvl w:ilvl="0" w:tplc="0C4AF5A0">
      <w:start w:val="1"/>
      <w:numFmt w:val="upperLetter"/>
      <w:lvlText w:val="(%1)"/>
      <w:lvlJc w:val="left"/>
      <w:pPr>
        <w:ind w:left="360" w:hanging="360"/>
      </w:pPr>
      <w:rPr>
        <w:rFonts w:hint="default"/>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5"/>
  </w:num>
  <w:num w:numId="4">
    <w:abstractNumId w:val="4"/>
  </w:num>
  <w:num w:numId="5">
    <w:abstractNumId w:val="6"/>
  </w:num>
  <w:num w:numId="6">
    <w:abstractNumId w:val="9"/>
  </w:num>
  <w:num w:numId="7">
    <w:abstractNumId w:val="0"/>
  </w:num>
  <w:num w:numId="8">
    <w:abstractNumId w:val="3"/>
  </w:num>
  <w:num w:numId="9">
    <w:abstractNumId w:val="10"/>
  </w:num>
  <w:num w:numId="10">
    <w:abstractNumId w:val="1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9D"/>
    <w:rsid w:val="001A09E5"/>
    <w:rsid w:val="002347A0"/>
    <w:rsid w:val="002617BD"/>
    <w:rsid w:val="002C3436"/>
    <w:rsid w:val="00376E44"/>
    <w:rsid w:val="003A10A2"/>
    <w:rsid w:val="003C3CFA"/>
    <w:rsid w:val="003E630F"/>
    <w:rsid w:val="00414A36"/>
    <w:rsid w:val="00487728"/>
    <w:rsid w:val="005062C0"/>
    <w:rsid w:val="00553DE2"/>
    <w:rsid w:val="005632B1"/>
    <w:rsid w:val="0065136E"/>
    <w:rsid w:val="007615CE"/>
    <w:rsid w:val="00766EF1"/>
    <w:rsid w:val="007925FF"/>
    <w:rsid w:val="008A2DC0"/>
    <w:rsid w:val="008F1A91"/>
    <w:rsid w:val="00966922"/>
    <w:rsid w:val="009731AE"/>
    <w:rsid w:val="00A309B1"/>
    <w:rsid w:val="00B21129"/>
    <w:rsid w:val="00BA4ADC"/>
    <w:rsid w:val="00BD7A63"/>
    <w:rsid w:val="00C258B5"/>
    <w:rsid w:val="00CA3662"/>
    <w:rsid w:val="00D45548"/>
    <w:rsid w:val="00DA2D9D"/>
    <w:rsid w:val="00DA55A4"/>
    <w:rsid w:val="00E13CBB"/>
    <w:rsid w:val="00E67E7C"/>
    <w:rsid w:val="00EF4726"/>
    <w:rsid w:val="00F06F1B"/>
    <w:rsid w:val="00F52859"/>
    <w:rsid w:val="00F530DB"/>
    <w:rsid w:val="00F72F12"/>
    <w:rsid w:val="00FE2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FBA54"/>
  <w15:chartTrackingRefBased/>
  <w15:docId w15:val="{25967D7F-6811-48E5-A0E0-29177754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A3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14A36"/>
    <w:rPr>
      <w:sz w:val="18"/>
      <w:szCs w:val="18"/>
    </w:rPr>
  </w:style>
  <w:style w:type="paragraph" w:styleId="a5">
    <w:name w:val="footer"/>
    <w:basedOn w:val="a"/>
    <w:link w:val="a6"/>
    <w:uiPriority w:val="99"/>
    <w:unhideWhenUsed/>
    <w:rsid w:val="00414A36"/>
    <w:pPr>
      <w:tabs>
        <w:tab w:val="center" w:pos="4153"/>
        <w:tab w:val="right" w:pos="8306"/>
      </w:tabs>
      <w:snapToGrid w:val="0"/>
      <w:jc w:val="left"/>
    </w:pPr>
    <w:rPr>
      <w:sz w:val="18"/>
      <w:szCs w:val="18"/>
    </w:rPr>
  </w:style>
  <w:style w:type="character" w:customStyle="1" w:styleId="a6">
    <w:name w:val="页脚 字符"/>
    <w:basedOn w:val="a0"/>
    <w:link w:val="a5"/>
    <w:uiPriority w:val="99"/>
    <w:rsid w:val="00414A36"/>
    <w:rPr>
      <w:sz w:val="18"/>
      <w:szCs w:val="18"/>
    </w:rPr>
  </w:style>
  <w:style w:type="paragraph" w:styleId="a7">
    <w:name w:val="annotation text"/>
    <w:basedOn w:val="a"/>
    <w:link w:val="a8"/>
    <w:uiPriority w:val="99"/>
    <w:semiHidden/>
    <w:unhideWhenUsed/>
    <w:qFormat/>
    <w:rsid w:val="00414A36"/>
    <w:pPr>
      <w:jc w:val="left"/>
    </w:pPr>
  </w:style>
  <w:style w:type="character" w:customStyle="1" w:styleId="a8">
    <w:name w:val="批注文字 字符"/>
    <w:basedOn w:val="a0"/>
    <w:link w:val="a7"/>
    <w:uiPriority w:val="99"/>
    <w:semiHidden/>
    <w:rsid w:val="00414A36"/>
  </w:style>
  <w:style w:type="character" w:styleId="a9">
    <w:name w:val="annotation reference"/>
    <w:basedOn w:val="a0"/>
    <w:uiPriority w:val="99"/>
    <w:semiHidden/>
    <w:unhideWhenUsed/>
    <w:qFormat/>
    <w:rsid w:val="00414A36"/>
    <w:rPr>
      <w:sz w:val="21"/>
      <w:szCs w:val="21"/>
    </w:rPr>
  </w:style>
  <w:style w:type="paragraph" w:styleId="aa">
    <w:name w:val="List Paragraph"/>
    <w:basedOn w:val="a"/>
    <w:uiPriority w:val="34"/>
    <w:qFormat/>
    <w:rsid w:val="00414A3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850</Words>
  <Characters>4850</Characters>
  <Application>Microsoft Office Word</Application>
  <DocSecurity>0</DocSecurity>
  <Lines>40</Lines>
  <Paragraphs>11</Paragraphs>
  <ScaleCrop>false</ScaleCrop>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xinyue</dc:creator>
  <cp:keywords/>
  <dc:description/>
  <cp:lastModifiedBy>zhang xinyue</cp:lastModifiedBy>
  <cp:revision>2</cp:revision>
  <dcterms:created xsi:type="dcterms:W3CDTF">2022-01-29T04:30:00Z</dcterms:created>
  <dcterms:modified xsi:type="dcterms:W3CDTF">2022-01-29T04:30:00Z</dcterms:modified>
</cp:coreProperties>
</file>