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405"/>
        <w:tblW w:w="10247" w:type="dxa"/>
        <w:tblLayout w:type="fixed"/>
        <w:tblLook w:val="04A0" w:firstRow="1" w:lastRow="0" w:firstColumn="1" w:lastColumn="0" w:noHBand="0" w:noVBand="1"/>
      </w:tblPr>
      <w:tblGrid>
        <w:gridCol w:w="3733"/>
        <w:gridCol w:w="1668"/>
        <w:gridCol w:w="1701"/>
        <w:gridCol w:w="1701"/>
        <w:gridCol w:w="1208"/>
        <w:gridCol w:w="236"/>
      </w:tblGrid>
      <w:tr w:rsidR="002A0376" w:rsidRPr="006134F5" w14:paraId="6E7ADDBB" w14:textId="77777777" w:rsidTr="00CE74FF">
        <w:trPr>
          <w:trHeight w:val="315"/>
        </w:trPr>
        <w:tc>
          <w:tcPr>
            <w:tcW w:w="10247" w:type="dxa"/>
            <w:gridSpan w:val="6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9084CE6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0" w:name="_Hlk94385475"/>
            <w:r w:rsidRPr="006134F5">
              <w:rPr>
                <w:rFonts w:ascii="Times New Roman" w:hAnsi="Times New Roman"/>
                <w:b/>
                <w:sz w:val="20"/>
                <w:szCs w:val="20"/>
              </w:rPr>
              <w:t xml:space="preserve">Table S1. </w:t>
            </w:r>
            <w:r w:rsidRPr="006134F5">
              <w:rPr>
                <w:rFonts w:ascii="Times New Roman" w:hAnsi="Times New Roman"/>
                <w:bCs/>
                <w:sz w:val="20"/>
                <w:szCs w:val="20"/>
              </w:rPr>
              <w:t>Clinicopathological characteristics of 6160 LUAD and LUSC patients in the West China cohort.</w:t>
            </w:r>
          </w:p>
        </w:tc>
      </w:tr>
      <w:bookmarkEnd w:id="0"/>
      <w:tr w:rsidR="002A0376" w:rsidRPr="006134F5" w14:paraId="4002BF0A" w14:textId="77777777" w:rsidTr="00CE74FF">
        <w:trPr>
          <w:trHeight w:val="315"/>
        </w:trPr>
        <w:tc>
          <w:tcPr>
            <w:tcW w:w="373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4864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B0F19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kern w:val="0"/>
                <w:sz w:val="20"/>
                <w:szCs w:val="20"/>
              </w:rPr>
              <w:t>Total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2C24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kern w:val="0"/>
                <w:sz w:val="20"/>
                <w:szCs w:val="20"/>
              </w:rPr>
              <w:t>LUAD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36CC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kern w:val="0"/>
                <w:sz w:val="20"/>
                <w:szCs w:val="20"/>
              </w:rPr>
              <w:t>LUSC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0228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kern w:val="0"/>
                <w:sz w:val="20"/>
                <w:szCs w:val="20"/>
              </w:rPr>
              <w:t>p value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B8E66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1BBD66E3" w14:textId="77777777" w:rsidTr="00CE74FF">
        <w:trPr>
          <w:trHeight w:val="315"/>
        </w:trPr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67B042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1B4B5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n=6160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E70B3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n=4053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660EA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n=2107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10BB57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FB347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781AE238" w14:textId="77777777" w:rsidTr="00CE74FF">
        <w:trPr>
          <w:trHeight w:val="315"/>
        </w:trPr>
        <w:tc>
          <w:tcPr>
            <w:tcW w:w="37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0DFDE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Sex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9137A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0244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C777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CF520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9EBE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63F56B26" w14:textId="77777777" w:rsidTr="00CE74FF">
        <w:trPr>
          <w:trHeight w:val="315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580A5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Female (%)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0EFC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2444 (39.7)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CB99B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2269 (56.0)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943E6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175 (8.3)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ED188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155C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3C90874D" w14:textId="77777777" w:rsidTr="00CE74FF">
        <w:trPr>
          <w:trHeight w:val="315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6D0A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Male (%)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0097A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3716 (60.3)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855ED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1784 (44.0)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53F4F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1932 (91.7)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AAE36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38C4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1918A84F" w14:textId="77777777" w:rsidTr="00CE74FF">
        <w:trPr>
          <w:trHeight w:val="315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757C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Age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C7BA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EE74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8C7B6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2565A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0.191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78E3E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75F16DBE" w14:textId="77777777" w:rsidTr="00CE74FF">
        <w:trPr>
          <w:trHeight w:val="315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D929F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Mean (y)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ED93E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64.5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068E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51FB3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64.7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DCCA6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0F19A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1C7BBE47" w14:textId="77777777" w:rsidTr="00CE74FF">
        <w:trPr>
          <w:trHeight w:val="315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C1932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SD (y)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F60B7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263F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10.9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0998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9.8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2C35E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DBB00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65EFC1E2" w14:textId="77777777" w:rsidTr="00CE74FF">
        <w:trPr>
          <w:trHeight w:val="315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F6403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Tumor laterality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A619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CF335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B2833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1EE3D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7F76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4E360F7E" w14:textId="77777777" w:rsidTr="00CE74FF">
        <w:trPr>
          <w:trHeight w:val="315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DEA25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Left (%)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C6E9F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2515 (40.8)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CBA27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1663 (41.0)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55B1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852 (40.4)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A33E1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0AA5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16B402FB" w14:textId="77777777" w:rsidTr="00CE74FF">
        <w:trPr>
          <w:trHeight w:val="315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D2D6B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Right (%)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10C7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3645 (59.2)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70E4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2390 (59.0)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BC96B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1255 (59.6)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B11F8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D39EC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32AF4AA7" w14:textId="77777777" w:rsidTr="00CE74FF">
        <w:trPr>
          <w:trHeight w:val="315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30E8F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Tumor size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24058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B32E1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C371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5C0DC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86AB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54DE049D" w14:textId="77777777" w:rsidTr="00CE74FF">
        <w:trPr>
          <w:trHeight w:val="315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FBE51" w14:textId="77777777" w:rsidR="002A0376" w:rsidRPr="006134F5" w:rsidRDefault="002A0376" w:rsidP="00CE74FF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Mean (cm)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CE25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1510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0CCA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4.5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56340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34C3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0DA8BF61" w14:textId="77777777" w:rsidTr="00CE74FF">
        <w:trPr>
          <w:trHeight w:val="315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3EAD4" w14:textId="77777777" w:rsidR="002A0376" w:rsidRPr="006134F5" w:rsidRDefault="002A0376" w:rsidP="00CE74FF">
            <w:pPr>
              <w:widowControl/>
              <w:spacing w:line="480" w:lineRule="auto"/>
              <w:ind w:firstLineChars="200" w:firstLine="400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SD (cm)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4A127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42B7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72F64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2.3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1B8B0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71BF8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4965EF15" w14:textId="77777777" w:rsidTr="00CE74FF">
        <w:trPr>
          <w:trHeight w:val="315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2AE41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 stage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3A810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34D59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B1983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E89B0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4E946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2B514409" w14:textId="77777777" w:rsidTr="00CE74FF">
        <w:trPr>
          <w:trHeight w:val="315"/>
        </w:trPr>
        <w:tc>
          <w:tcPr>
            <w:tcW w:w="37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91CB7F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N0</w:t>
            </w:r>
          </w:p>
        </w:tc>
        <w:tc>
          <w:tcPr>
            <w:tcW w:w="1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38C34C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4128 (67.0)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A8ED43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2866 (70.7)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A2F517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1262 (59.9)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A1445A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C81819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531235CF" w14:textId="77777777" w:rsidTr="00CE74FF">
        <w:trPr>
          <w:trHeight w:val="315"/>
        </w:trPr>
        <w:tc>
          <w:tcPr>
            <w:tcW w:w="3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BD5A6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N1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02CFA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633 (10.3)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A4D55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247 (6.1)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59FE6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386 (18.3)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43B94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E94E0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05844EAC" w14:textId="77777777" w:rsidTr="00CE74FF">
        <w:trPr>
          <w:trHeight w:val="315"/>
        </w:trPr>
        <w:tc>
          <w:tcPr>
            <w:tcW w:w="37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A71745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   N2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34A070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1399 (22.7)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FBB198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940 (23.2)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D8E3F2" w14:textId="77777777" w:rsidR="002A0376" w:rsidRPr="006134F5" w:rsidRDefault="002A0376" w:rsidP="00CE74FF">
            <w:pPr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459 (21.8)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AD7894" w14:textId="77777777" w:rsidR="002A0376" w:rsidRPr="006134F5" w:rsidRDefault="002A0376" w:rsidP="00CE74FF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F7B26A" w14:textId="77777777" w:rsidR="002A0376" w:rsidRPr="006134F5" w:rsidRDefault="002A0376" w:rsidP="00CE74FF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64D4E84D" w14:textId="77777777" w:rsidTr="00CE74FF">
        <w:trPr>
          <w:trHeight w:val="315"/>
        </w:trPr>
        <w:tc>
          <w:tcPr>
            <w:tcW w:w="10247" w:type="dxa"/>
            <w:gridSpan w:val="6"/>
            <w:tcBorders>
              <w:top w:val="single" w:sz="4" w:space="0" w:color="auto"/>
              <w:left w:val="nil"/>
            </w:tcBorders>
            <w:shd w:val="clear" w:color="auto" w:fill="auto"/>
            <w:noWrap/>
            <w:vAlign w:val="center"/>
          </w:tcPr>
          <w:p w14:paraId="3FCADEDF" w14:textId="77777777" w:rsidR="002A0376" w:rsidRPr="006134F5" w:rsidRDefault="002A0376" w:rsidP="00CE74FF">
            <w:pPr>
              <w:spacing w:line="480" w:lineRule="auto"/>
              <w:rPr>
                <w:rFonts w:ascii="Times New Roman" w:hAnsi="Times New Roman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Abbreviations: LUAD: lung adenocarcinoma; LUSC: lung squamous cell carcinoma.</w:t>
            </w:r>
          </w:p>
        </w:tc>
      </w:tr>
    </w:tbl>
    <w:p w14:paraId="425628AC" w14:textId="6F889614" w:rsidR="002A0376" w:rsidRPr="006134F5" w:rsidRDefault="002A0376">
      <w:pPr>
        <w:rPr>
          <w:rFonts w:ascii="Times New Roman" w:hAnsi="Times New Roman"/>
          <w:sz w:val="20"/>
          <w:szCs w:val="20"/>
        </w:rPr>
      </w:pPr>
    </w:p>
    <w:p w14:paraId="65F2723A" w14:textId="77777777" w:rsidR="002A0376" w:rsidRPr="006134F5" w:rsidRDefault="002A0376">
      <w:pPr>
        <w:widowControl/>
        <w:jc w:val="left"/>
        <w:rPr>
          <w:rFonts w:ascii="Times New Roman" w:hAnsi="Times New Roman"/>
          <w:sz w:val="20"/>
          <w:szCs w:val="20"/>
        </w:rPr>
      </w:pPr>
      <w:r w:rsidRPr="006134F5">
        <w:rPr>
          <w:rFonts w:ascii="Times New Roman" w:hAnsi="Times New Roman"/>
          <w:sz w:val="20"/>
          <w:szCs w:val="20"/>
        </w:rPr>
        <w:br w:type="page"/>
      </w:r>
    </w:p>
    <w:tbl>
      <w:tblPr>
        <w:tblpPr w:leftFromText="180" w:rightFromText="180" w:vertAnchor="page" w:horzAnchor="margin" w:tblpXSpec="center" w:tblpY="1849"/>
        <w:tblW w:w="10708" w:type="dxa"/>
        <w:tblLayout w:type="fixed"/>
        <w:tblLook w:val="04A0" w:firstRow="1" w:lastRow="0" w:firstColumn="1" w:lastColumn="0" w:noHBand="0" w:noVBand="1"/>
      </w:tblPr>
      <w:tblGrid>
        <w:gridCol w:w="1361"/>
        <w:gridCol w:w="1587"/>
        <w:gridCol w:w="236"/>
        <w:gridCol w:w="48"/>
        <w:gridCol w:w="972"/>
        <w:gridCol w:w="260"/>
        <w:gridCol w:w="1327"/>
        <w:gridCol w:w="209"/>
        <w:gridCol w:w="811"/>
        <w:gridCol w:w="161"/>
        <w:gridCol w:w="75"/>
        <w:gridCol w:w="161"/>
        <w:gridCol w:w="756"/>
        <w:gridCol w:w="103"/>
        <w:gridCol w:w="1433"/>
        <w:gridCol w:w="154"/>
        <w:gridCol w:w="818"/>
        <w:gridCol w:w="202"/>
        <w:gridCol w:w="34"/>
      </w:tblGrid>
      <w:tr w:rsidR="002A0376" w:rsidRPr="006134F5" w14:paraId="4B7D03B3" w14:textId="77777777" w:rsidTr="002A0376">
        <w:trPr>
          <w:trHeight w:val="315"/>
        </w:trPr>
        <w:tc>
          <w:tcPr>
            <w:tcW w:w="10708" w:type="dxa"/>
            <w:gridSpan w:val="19"/>
            <w:tcBorders>
              <w:left w:val="nil"/>
              <w:bottom w:val="nil"/>
            </w:tcBorders>
            <w:shd w:val="clear" w:color="auto" w:fill="auto"/>
            <w:noWrap/>
            <w:vAlign w:val="center"/>
          </w:tcPr>
          <w:p w14:paraId="156E81FA" w14:textId="0185E236" w:rsidR="002A0376" w:rsidRPr="006134F5" w:rsidRDefault="002A0376" w:rsidP="002A0376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sz w:val="20"/>
                <w:szCs w:val="20"/>
              </w:rPr>
              <w:lastRenderedPageBreak/>
              <w:br w:type="page"/>
            </w:r>
            <w:r w:rsidRPr="006134F5"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Table S2</w:t>
            </w: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. Multivariate logistic regression analysis of 6160 LUAD and LUSC patients in the West China cohort</w:t>
            </w:r>
          </w:p>
        </w:tc>
      </w:tr>
      <w:tr w:rsidR="002A0376" w:rsidRPr="006134F5" w14:paraId="16D98158" w14:textId="77777777" w:rsidTr="002A0376">
        <w:trPr>
          <w:trHeight w:val="315"/>
        </w:trPr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3C67E" w14:textId="77777777" w:rsidR="002A0376" w:rsidRPr="006134F5" w:rsidRDefault="002A0376" w:rsidP="002A0376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288CC" w14:textId="77777777" w:rsidR="002A0376" w:rsidRPr="006134F5" w:rsidRDefault="002A0376" w:rsidP="002A0376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B659" w14:textId="77777777" w:rsidR="002A0376" w:rsidRPr="006134F5" w:rsidRDefault="002A0376" w:rsidP="002A0376">
            <w:pPr>
              <w:widowControl/>
              <w:spacing w:line="48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E7609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N1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2FAEE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15720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N2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843AF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2A0376" w:rsidRPr="006134F5" w14:paraId="03665D12" w14:textId="77777777" w:rsidTr="002A0376">
        <w:trPr>
          <w:trHeight w:val="315"/>
        </w:trPr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3CE9B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9EEA6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Category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4FDB8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264427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14A81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95% CI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43BDC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950A5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7AF2C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OR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87EDAC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95% CI</w:t>
            </w:r>
          </w:p>
        </w:tc>
        <w:tc>
          <w:tcPr>
            <w:tcW w:w="9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B5AC49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F4D54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A0376" w:rsidRPr="006134F5" w14:paraId="35D9068C" w14:textId="77777777" w:rsidTr="002A0376">
        <w:trPr>
          <w:gridAfter w:val="1"/>
          <w:wAfter w:w="34" w:type="dxa"/>
          <w:trHeight w:val="315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2EF2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Pathology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9E41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S/A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011F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9F67A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1.672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17599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(1.501-1.864)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28CE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F1F7B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97D1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0.512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D024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(0.472-0.555)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8DD27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2A0376" w:rsidRPr="006134F5" w14:paraId="0D1DB7A6" w14:textId="77777777" w:rsidTr="002A0376">
        <w:trPr>
          <w:gridAfter w:val="1"/>
          <w:wAfter w:w="34" w:type="dxa"/>
          <w:trHeight w:val="375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CF98E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Sex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EAE79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Male/Female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5BC1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4E86E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1.790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5C4B0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(1.585-2.022)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702C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738D4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BE5C6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1.269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A9EB7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(1.179-1.365)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7BEC0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2A0376" w:rsidRPr="006134F5" w14:paraId="774B3481" w14:textId="77777777" w:rsidTr="002A0376">
        <w:trPr>
          <w:gridAfter w:val="1"/>
          <w:wAfter w:w="34" w:type="dxa"/>
          <w:trHeight w:val="375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B245C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Laterality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EBB15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Right/Left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BF06A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2FFE8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1.011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02240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(0.922-1.109)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EC937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0.906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A2643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AA5AA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0.940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255FB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(0.881-1.002)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95554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0.335</w:t>
            </w:r>
          </w:p>
        </w:tc>
      </w:tr>
      <w:tr w:rsidR="002A0376" w:rsidRPr="006134F5" w14:paraId="6D3BE7D4" w14:textId="77777777" w:rsidTr="002A0376">
        <w:trPr>
          <w:gridAfter w:val="1"/>
          <w:wAfter w:w="34" w:type="dxa"/>
          <w:trHeight w:val="375"/>
        </w:trPr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2A3386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Age (year)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075C7E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(Continuous)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742C2E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CFDBD2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0.970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30CB7A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(0.966-0.974)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FAC609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8C2263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0FDEA6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0.953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DD4000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(0.950-0.956)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ED1498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2A0376" w:rsidRPr="006134F5" w14:paraId="67E219F2" w14:textId="77777777" w:rsidTr="002A0376">
        <w:trPr>
          <w:gridAfter w:val="1"/>
          <w:wAfter w:w="34" w:type="dxa"/>
          <w:trHeight w:val="375"/>
        </w:trPr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399D56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Size (cm)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5C6AE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(Continuous)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B3E444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48E3A3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1.027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51C35F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(1.025-1.029)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10794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4C7A2D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80024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1.026</w:t>
            </w:r>
          </w:p>
        </w:tc>
        <w:tc>
          <w:tcPr>
            <w:tcW w:w="15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2A3F38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(1.024-1.028)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C80E86" w14:textId="77777777" w:rsidR="002A0376" w:rsidRPr="006134F5" w:rsidRDefault="002A0376" w:rsidP="002A0376">
            <w:pPr>
              <w:widowControl/>
              <w:spacing w:line="480" w:lineRule="auto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2A0376" w:rsidRPr="006134F5" w14:paraId="6E8876E6" w14:textId="77777777" w:rsidTr="002A0376">
        <w:trPr>
          <w:gridAfter w:val="1"/>
          <w:wAfter w:w="34" w:type="dxa"/>
          <w:trHeight w:val="375"/>
        </w:trPr>
        <w:tc>
          <w:tcPr>
            <w:tcW w:w="10674" w:type="dxa"/>
            <w:gridSpan w:val="1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0A4F13" w14:textId="77777777" w:rsidR="002A0376" w:rsidRPr="006134F5" w:rsidRDefault="002A0376" w:rsidP="002A0376">
            <w:pPr>
              <w:spacing w:line="48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134F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Abbreviations: LUAD: lung adenocarcinoma; LUSC: lung squamous cell carcinoma; OR: Odds Ratio; CI: Confidence Interval; S: Lung squamous cell carcinoma; A: Lung adenocarcinoma.</w:t>
            </w:r>
          </w:p>
        </w:tc>
      </w:tr>
    </w:tbl>
    <w:p w14:paraId="73892620" w14:textId="77777777" w:rsidR="007C2B46" w:rsidRPr="006134F5" w:rsidRDefault="007C2B46">
      <w:pPr>
        <w:rPr>
          <w:rFonts w:ascii="Times New Roman" w:hAnsi="Times New Roman"/>
          <w:sz w:val="20"/>
          <w:szCs w:val="20"/>
        </w:rPr>
      </w:pPr>
    </w:p>
    <w:sectPr w:rsidR="007C2B46" w:rsidRPr="006134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1B65A" w14:textId="77777777" w:rsidR="00035252" w:rsidRDefault="00035252" w:rsidP="002A0376">
      <w:r>
        <w:separator/>
      </w:r>
    </w:p>
  </w:endnote>
  <w:endnote w:type="continuationSeparator" w:id="0">
    <w:p w14:paraId="62265C47" w14:textId="77777777" w:rsidR="00035252" w:rsidRDefault="00035252" w:rsidP="002A0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3EFBA" w14:textId="77777777" w:rsidR="00035252" w:rsidRDefault="00035252" w:rsidP="002A0376">
      <w:r>
        <w:separator/>
      </w:r>
    </w:p>
  </w:footnote>
  <w:footnote w:type="continuationSeparator" w:id="0">
    <w:p w14:paraId="5E9FB268" w14:textId="77777777" w:rsidR="00035252" w:rsidRDefault="00035252" w:rsidP="002A03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B76"/>
    <w:rsid w:val="00035252"/>
    <w:rsid w:val="002A0376"/>
    <w:rsid w:val="006134F5"/>
    <w:rsid w:val="00623B76"/>
    <w:rsid w:val="007C2B46"/>
    <w:rsid w:val="00B0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C5F301"/>
  <w15:chartTrackingRefBased/>
  <w15:docId w15:val="{6DE5B43E-5D9A-4D88-81E2-DD4735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37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3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03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037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037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程超</dc:creator>
  <cp:keywords/>
  <dc:description/>
  <cp:lastModifiedBy>程超</cp:lastModifiedBy>
  <cp:revision>3</cp:revision>
  <dcterms:created xsi:type="dcterms:W3CDTF">2022-01-29T13:50:00Z</dcterms:created>
  <dcterms:modified xsi:type="dcterms:W3CDTF">2022-02-20T12:00:00Z</dcterms:modified>
</cp:coreProperties>
</file>