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2B8577" w14:textId="77777777" w:rsidR="004D2649" w:rsidRPr="00FC5AFC" w:rsidRDefault="004D2649" w:rsidP="004D2649">
      <w:pPr>
        <w:spacing w:line="480" w:lineRule="auto"/>
        <w:rPr>
          <w:rFonts w:eastAsia="宋体" w:cstheme="minorHAnsi"/>
          <w:b/>
          <w:bCs/>
          <w:color w:val="000000"/>
          <w:kern w:val="0"/>
          <w:sz w:val="24"/>
          <w:szCs w:val="24"/>
        </w:rPr>
      </w:pPr>
      <w:bookmarkStart w:id="0" w:name="_Hlk41415808"/>
      <w:r w:rsidRPr="00FC5AFC">
        <w:rPr>
          <w:rFonts w:eastAsia="宋体" w:cstheme="minorHAnsi"/>
          <w:b/>
          <w:bCs/>
          <w:color w:val="000000"/>
          <w:kern w:val="0"/>
          <w:sz w:val="24"/>
          <w:szCs w:val="24"/>
        </w:rPr>
        <w:t xml:space="preserve">Hematopoietic score for the prognostic evaluation of </w:t>
      </w:r>
      <w:bookmarkStart w:id="1" w:name="OLE_LINK1"/>
      <w:bookmarkStart w:id="2" w:name="OLE_LINK2"/>
      <w:r w:rsidRPr="00FC5AFC">
        <w:rPr>
          <w:rFonts w:eastAsia="宋体" w:cstheme="minorHAnsi"/>
          <w:b/>
          <w:bCs/>
          <w:color w:val="000000"/>
          <w:kern w:val="0"/>
          <w:sz w:val="24"/>
          <w:szCs w:val="24"/>
        </w:rPr>
        <w:t>multiple myeloma</w:t>
      </w:r>
      <w:bookmarkEnd w:id="1"/>
      <w:bookmarkEnd w:id="2"/>
      <w:r w:rsidRPr="00FC5AFC">
        <w:rPr>
          <w:rFonts w:eastAsia="宋体" w:cstheme="minorHAnsi"/>
          <w:b/>
          <w:bCs/>
          <w:color w:val="000000"/>
          <w:kern w:val="0"/>
          <w:sz w:val="24"/>
          <w:szCs w:val="24"/>
        </w:rPr>
        <w:t xml:space="preserve"> patients undergoing first-line treatment with a bortezomib-based regimen</w:t>
      </w:r>
    </w:p>
    <w:bookmarkEnd w:id="0"/>
    <w:p w14:paraId="0909D304" w14:textId="1C3693A8" w:rsidR="004D2649" w:rsidRPr="00FC5AFC" w:rsidRDefault="004D2649" w:rsidP="004D2649">
      <w:pPr>
        <w:widowControl/>
        <w:spacing w:line="480" w:lineRule="auto"/>
        <w:rPr>
          <w:rFonts w:eastAsia="宋体" w:cstheme="minorHAnsi"/>
          <w:b/>
          <w:bCs/>
          <w:color w:val="000000"/>
          <w:kern w:val="0"/>
          <w:sz w:val="24"/>
          <w:szCs w:val="24"/>
        </w:rPr>
      </w:pPr>
      <w:r w:rsidRPr="00FC5AFC">
        <w:rPr>
          <w:rFonts w:eastAsia="宋体" w:cstheme="minorHAnsi"/>
          <w:b/>
          <w:bCs/>
          <w:color w:val="000000"/>
          <w:kern w:val="0"/>
          <w:sz w:val="24"/>
          <w:szCs w:val="24"/>
        </w:rPr>
        <w:t>Authors</w:t>
      </w:r>
    </w:p>
    <w:p w14:paraId="56488211" w14:textId="77777777" w:rsidR="00A5743E" w:rsidRPr="000078BD" w:rsidRDefault="00A5743E" w:rsidP="00A5743E">
      <w:pPr>
        <w:widowControl/>
        <w:spacing w:line="480" w:lineRule="auto"/>
        <w:rPr>
          <w:rFonts w:eastAsia="宋体" w:cstheme="minorHAnsi"/>
          <w:color w:val="000000"/>
          <w:kern w:val="0"/>
          <w:sz w:val="24"/>
          <w:szCs w:val="24"/>
        </w:rPr>
      </w:pPr>
      <w:proofErr w:type="spellStart"/>
      <w:r w:rsidRPr="000078BD">
        <w:rPr>
          <w:rFonts w:eastAsia="宋体" w:cstheme="minorHAnsi"/>
          <w:color w:val="000000"/>
          <w:kern w:val="0"/>
          <w:sz w:val="24"/>
          <w:szCs w:val="24"/>
        </w:rPr>
        <w:t>JingSong</w:t>
      </w:r>
      <w:proofErr w:type="spellEnd"/>
      <w:r w:rsidRPr="000078BD">
        <w:rPr>
          <w:rFonts w:eastAsia="宋体" w:cstheme="minorHAnsi"/>
          <w:color w:val="000000"/>
          <w:kern w:val="0"/>
          <w:sz w:val="24"/>
          <w:szCs w:val="24"/>
        </w:rPr>
        <w:t xml:space="preserve"> He, </w:t>
      </w:r>
      <w:proofErr w:type="spellStart"/>
      <w:r w:rsidRPr="000078BD">
        <w:rPr>
          <w:rFonts w:eastAsia="宋体" w:cstheme="minorHAnsi"/>
          <w:color w:val="000000"/>
          <w:kern w:val="0"/>
          <w:sz w:val="24"/>
          <w:szCs w:val="24"/>
        </w:rPr>
        <w:t>XiaoYan</w:t>
      </w:r>
      <w:proofErr w:type="spellEnd"/>
      <w:r w:rsidRPr="000078BD">
        <w:rPr>
          <w:rFonts w:eastAsia="宋体" w:cstheme="minorHAnsi"/>
          <w:color w:val="000000"/>
          <w:kern w:val="0"/>
          <w:sz w:val="24"/>
          <w:szCs w:val="24"/>
        </w:rPr>
        <w:t xml:space="preserve"> Yue, </w:t>
      </w:r>
      <w:proofErr w:type="spellStart"/>
      <w:r w:rsidRPr="000078BD">
        <w:rPr>
          <w:rFonts w:eastAsia="宋体" w:cstheme="minorHAnsi"/>
          <w:color w:val="000000"/>
          <w:kern w:val="0"/>
          <w:sz w:val="24"/>
          <w:szCs w:val="24"/>
        </w:rPr>
        <w:t>XiaoYan</w:t>
      </w:r>
      <w:proofErr w:type="spellEnd"/>
      <w:r w:rsidRPr="000078BD">
        <w:rPr>
          <w:rFonts w:eastAsia="宋体" w:cstheme="minorHAnsi"/>
          <w:color w:val="000000"/>
          <w:kern w:val="0"/>
          <w:sz w:val="24"/>
          <w:szCs w:val="24"/>
        </w:rPr>
        <w:t xml:space="preserve"> Han, </w:t>
      </w:r>
      <w:proofErr w:type="spellStart"/>
      <w:r w:rsidRPr="000078BD">
        <w:rPr>
          <w:rFonts w:eastAsia="宋体" w:cstheme="minorHAnsi"/>
          <w:color w:val="000000"/>
          <w:kern w:val="0"/>
          <w:sz w:val="24"/>
          <w:szCs w:val="24"/>
        </w:rPr>
        <w:t>DongHua</w:t>
      </w:r>
      <w:proofErr w:type="spellEnd"/>
      <w:r w:rsidRPr="000078BD">
        <w:rPr>
          <w:rFonts w:eastAsia="宋体" w:cstheme="minorHAnsi"/>
          <w:color w:val="000000"/>
          <w:kern w:val="0"/>
          <w:sz w:val="24"/>
          <w:szCs w:val="24"/>
        </w:rPr>
        <w:t xml:space="preserve"> He, Yi Zhao, Yang </w:t>
      </w:r>
      <w:proofErr w:type="spellStart"/>
      <w:r w:rsidRPr="000078BD">
        <w:rPr>
          <w:rFonts w:eastAsia="宋体" w:cstheme="minorHAnsi"/>
          <w:color w:val="000000"/>
          <w:kern w:val="0"/>
          <w:sz w:val="24"/>
          <w:szCs w:val="24"/>
        </w:rPr>
        <w:t>Yang</w:t>
      </w:r>
      <w:proofErr w:type="spellEnd"/>
      <w:r w:rsidRPr="000078BD">
        <w:rPr>
          <w:rFonts w:eastAsia="宋体" w:cstheme="minorHAnsi"/>
          <w:color w:val="000000"/>
          <w:kern w:val="0"/>
          <w:sz w:val="24"/>
          <w:szCs w:val="24"/>
        </w:rPr>
        <w:t xml:space="preserve">, </w:t>
      </w:r>
      <w:proofErr w:type="spellStart"/>
      <w:r w:rsidRPr="000078BD">
        <w:rPr>
          <w:rFonts w:eastAsia="宋体" w:cstheme="minorHAnsi"/>
          <w:color w:val="000000"/>
          <w:kern w:val="0"/>
          <w:sz w:val="24"/>
          <w:szCs w:val="24"/>
        </w:rPr>
        <w:t>GaoFeng</w:t>
      </w:r>
      <w:proofErr w:type="spellEnd"/>
      <w:r w:rsidRPr="000078BD">
        <w:rPr>
          <w:rFonts w:eastAsia="宋体" w:cstheme="minorHAnsi"/>
          <w:color w:val="000000"/>
          <w:kern w:val="0"/>
          <w:sz w:val="24"/>
          <w:szCs w:val="24"/>
        </w:rPr>
        <w:t xml:space="preserve"> Zheng, </w:t>
      </w:r>
      <w:proofErr w:type="spellStart"/>
      <w:r w:rsidRPr="000078BD">
        <w:rPr>
          <w:rFonts w:eastAsia="宋体" w:cstheme="minorHAnsi"/>
          <w:color w:val="000000"/>
          <w:kern w:val="0"/>
          <w:sz w:val="24"/>
          <w:szCs w:val="24"/>
        </w:rPr>
        <w:t>WenJun</w:t>
      </w:r>
      <w:proofErr w:type="spellEnd"/>
      <w:r w:rsidRPr="000078BD">
        <w:rPr>
          <w:rFonts w:eastAsia="宋体" w:cstheme="minorHAnsi"/>
          <w:color w:val="000000"/>
          <w:kern w:val="0"/>
          <w:sz w:val="24"/>
          <w:szCs w:val="24"/>
        </w:rPr>
        <w:t xml:space="preserve"> Wu, Zhen Cai</w:t>
      </w:r>
    </w:p>
    <w:p w14:paraId="03C9220A" w14:textId="77777777" w:rsidR="004D2649" w:rsidRPr="00A5743E" w:rsidRDefault="004D2649" w:rsidP="00EA2857">
      <w:pPr>
        <w:rPr>
          <w:rFonts w:cstheme="minorHAnsi"/>
          <w:b/>
          <w:bCs/>
          <w:sz w:val="20"/>
          <w:szCs w:val="20"/>
        </w:rPr>
      </w:pPr>
    </w:p>
    <w:p w14:paraId="75A31E38" w14:textId="669BD862" w:rsidR="00EA2857" w:rsidRPr="00582C18" w:rsidRDefault="00EA2857" w:rsidP="00EA2857">
      <w:pPr>
        <w:rPr>
          <w:rFonts w:cstheme="minorHAnsi"/>
          <w:sz w:val="20"/>
          <w:szCs w:val="20"/>
        </w:rPr>
      </w:pPr>
      <w:r w:rsidRPr="00582C18">
        <w:rPr>
          <w:rFonts w:cstheme="minorHAnsi"/>
          <w:b/>
          <w:bCs/>
          <w:sz w:val="20"/>
          <w:szCs w:val="20"/>
        </w:rPr>
        <w:t>Supplementary Table 2</w:t>
      </w:r>
      <w:r w:rsidRPr="00582C18">
        <w:rPr>
          <w:rFonts w:cstheme="minorHAnsi"/>
          <w:sz w:val="20"/>
          <w:szCs w:val="20"/>
        </w:rPr>
        <w:t xml:space="preserve"> Survival of MM patients</w:t>
      </w:r>
    </w:p>
    <w:tbl>
      <w:tblPr>
        <w:tblStyle w:val="-1"/>
        <w:tblW w:w="8637" w:type="dxa"/>
        <w:tblLook w:val="04A0" w:firstRow="1" w:lastRow="0" w:firstColumn="1" w:lastColumn="0" w:noHBand="0" w:noVBand="1"/>
      </w:tblPr>
      <w:tblGrid>
        <w:gridCol w:w="2258"/>
        <w:gridCol w:w="2273"/>
        <w:gridCol w:w="851"/>
        <w:gridCol w:w="283"/>
        <w:gridCol w:w="2122"/>
        <w:gridCol w:w="850"/>
      </w:tblGrid>
      <w:tr w:rsidR="00EA2857" w:rsidRPr="00582C18" w14:paraId="2B5F38E4" w14:textId="77777777" w:rsidTr="00872A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Merge w:val="restart"/>
            <w:tcBorders>
              <w:top w:val="single" w:sz="8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vAlign w:val="center"/>
          </w:tcPr>
          <w:p w14:paraId="0DCB4B4C" w14:textId="77777777" w:rsidR="00EA2857" w:rsidRPr="00582C18" w:rsidRDefault="00EA2857" w:rsidP="00872A72">
            <w:pPr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Variable</w:t>
            </w:r>
          </w:p>
        </w:tc>
        <w:tc>
          <w:tcPr>
            <w:tcW w:w="3124" w:type="dxa"/>
            <w:gridSpan w:val="2"/>
            <w:tcBorders>
              <w:top w:val="single" w:sz="8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4B146D50" w14:textId="77777777" w:rsidR="00EA2857" w:rsidRPr="00582C18" w:rsidRDefault="00EA2857" w:rsidP="00872A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PFS</w:t>
            </w:r>
          </w:p>
        </w:tc>
        <w:tc>
          <w:tcPr>
            <w:tcW w:w="283" w:type="dxa"/>
            <w:tcBorders>
              <w:top w:val="single" w:sz="8" w:space="0" w:color="auto"/>
              <w:left w:val="none" w:sz="0" w:space="0" w:color="auto"/>
              <w:bottom w:val="nil"/>
              <w:right w:val="none" w:sz="0" w:space="0" w:color="auto"/>
            </w:tcBorders>
          </w:tcPr>
          <w:p w14:paraId="69B27392" w14:textId="77777777" w:rsidR="00EA2857" w:rsidRPr="00582C18" w:rsidRDefault="00EA2857" w:rsidP="00872A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972" w:type="dxa"/>
            <w:gridSpan w:val="2"/>
            <w:tcBorders>
              <w:top w:val="single" w:sz="8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7E089C40" w14:textId="77777777" w:rsidR="00EA2857" w:rsidRPr="00582C18" w:rsidRDefault="00EA2857" w:rsidP="00872A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OS</w:t>
            </w:r>
          </w:p>
        </w:tc>
      </w:tr>
      <w:tr w:rsidR="00EA2857" w:rsidRPr="00582C18" w14:paraId="485A72D0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Merge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7F163D32" w14:textId="77777777" w:rsidR="00EA2857" w:rsidRPr="00582C18" w:rsidRDefault="00EA2857" w:rsidP="00872A72">
            <w:pPr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1336941D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Median Survival, m (95%CI)</w:t>
            </w:r>
          </w:p>
        </w:tc>
        <w:tc>
          <w:tcPr>
            <w:tcW w:w="851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2FDCD435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P value</w:t>
            </w:r>
          </w:p>
        </w:tc>
        <w:tc>
          <w:tcPr>
            <w:tcW w:w="283" w:type="dxa"/>
            <w:tcBorders>
              <w:top w:val="nil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45C5CD85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506A401B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Median Survival, m (95%CI)</w:t>
            </w:r>
          </w:p>
        </w:tc>
        <w:tc>
          <w:tcPr>
            <w:tcW w:w="850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172A2F04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P value</w:t>
            </w:r>
          </w:p>
        </w:tc>
      </w:tr>
      <w:tr w:rsidR="00EA2857" w:rsidRPr="00582C18" w14:paraId="2562B68E" w14:textId="77777777" w:rsidTr="00872A72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top w:val="single" w:sz="4" w:space="0" w:color="auto"/>
              <w:bottom w:val="nil"/>
            </w:tcBorders>
          </w:tcPr>
          <w:p w14:paraId="50F35E8B" w14:textId="3EF543E4" w:rsidR="00EA2857" w:rsidRPr="00582C18" w:rsidRDefault="00EA2857" w:rsidP="00872A72">
            <w:pPr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Age    &lt;</w:t>
            </w:r>
            <w:r w:rsidR="00A8686A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70</w:t>
            </w:r>
          </w:p>
        </w:tc>
        <w:tc>
          <w:tcPr>
            <w:tcW w:w="2273" w:type="dxa"/>
            <w:tcBorders>
              <w:top w:val="single" w:sz="4" w:space="0" w:color="auto"/>
              <w:bottom w:val="nil"/>
            </w:tcBorders>
          </w:tcPr>
          <w:p w14:paraId="237ED131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38.1 (30.1-46.1)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532BFE58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0.013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</w:tcPr>
          <w:p w14:paraId="59C962FD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  <w:tcBorders>
              <w:top w:val="single" w:sz="4" w:space="0" w:color="auto"/>
              <w:bottom w:val="nil"/>
            </w:tcBorders>
          </w:tcPr>
          <w:p w14:paraId="1DE768C4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63.1(52.9-73.4)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51AAED69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0.005</w:t>
            </w:r>
          </w:p>
        </w:tc>
      </w:tr>
      <w:tr w:rsidR="00EA2857" w:rsidRPr="00582C18" w14:paraId="57F51157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top w:val="nil"/>
              <w:left w:val="none" w:sz="0" w:space="0" w:color="auto"/>
              <w:right w:val="none" w:sz="0" w:space="0" w:color="auto"/>
            </w:tcBorders>
          </w:tcPr>
          <w:p w14:paraId="57021E28" w14:textId="6BDE01BB" w:rsidR="00EA2857" w:rsidRPr="00582C18" w:rsidRDefault="00EA2857" w:rsidP="00872A72">
            <w:pPr>
              <w:ind w:firstLineChars="400" w:firstLine="800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≥</w:t>
            </w:r>
            <w:r w:rsidR="00A8686A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70</w:t>
            </w:r>
          </w:p>
        </w:tc>
        <w:tc>
          <w:tcPr>
            <w:tcW w:w="2273" w:type="dxa"/>
            <w:tcBorders>
              <w:top w:val="nil"/>
              <w:left w:val="none" w:sz="0" w:space="0" w:color="auto"/>
              <w:right w:val="none" w:sz="0" w:space="0" w:color="auto"/>
            </w:tcBorders>
          </w:tcPr>
          <w:p w14:paraId="074BC3B2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21.2 (15.4-26.9)</w:t>
            </w:r>
          </w:p>
        </w:tc>
        <w:tc>
          <w:tcPr>
            <w:tcW w:w="851" w:type="dxa"/>
            <w:tcBorders>
              <w:top w:val="nil"/>
              <w:left w:val="none" w:sz="0" w:space="0" w:color="auto"/>
              <w:right w:val="none" w:sz="0" w:space="0" w:color="auto"/>
            </w:tcBorders>
          </w:tcPr>
          <w:p w14:paraId="009F2B01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one" w:sz="0" w:space="0" w:color="auto"/>
              <w:right w:val="none" w:sz="0" w:space="0" w:color="auto"/>
            </w:tcBorders>
          </w:tcPr>
          <w:p w14:paraId="754186B3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  <w:tcBorders>
              <w:top w:val="nil"/>
              <w:left w:val="none" w:sz="0" w:space="0" w:color="auto"/>
              <w:right w:val="none" w:sz="0" w:space="0" w:color="auto"/>
            </w:tcBorders>
          </w:tcPr>
          <w:p w14:paraId="6DD969DA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44.0(35.0-52.9)</w:t>
            </w:r>
          </w:p>
        </w:tc>
        <w:tc>
          <w:tcPr>
            <w:tcW w:w="850" w:type="dxa"/>
            <w:tcBorders>
              <w:top w:val="nil"/>
              <w:left w:val="none" w:sz="0" w:space="0" w:color="auto"/>
              <w:right w:val="none" w:sz="0" w:space="0" w:color="auto"/>
            </w:tcBorders>
          </w:tcPr>
          <w:p w14:paraId="48BEBA12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EA2857" w:rsidRPr="00582C18" w14:paraId="74313950" w14:textId="77777777" w:rsidTr="00872A72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</w:tcPr>
          <w:p w14:paraId="6FA71769" w14:textId="77777777" w:rsidR="00EA2857" w:rsidRPr="00582C18" w:rsidRDefault="00EA2857" w:rsidP="00872A72">
            <w:pPr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D-S    1+2+3A</w:t>
            </w:r>
          </w:p>
        </w:tc>
        <w:tc>
          <w:tcPr>
            <w:tcW w:w="2273" w:type="dxa"/>
          </w:tcPr>
          <w:p w14:paraId="783A0B0E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38.1 (29.6-46.6)</w:t>
            </w:r>
          </w:p>
        </w:tc>
        <w:tc>
          <w:tcPr>
            <w:tcW w:w="851" w:type="dxa"/>
          </w:tcPr>
          <w:p w14:paraId="65C71849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0.032</w:t>
            </w:r>
          </w:p>
        </w:tc>
        <w:tc>
          <w:tcPr>
            <w:tcW w:w="283" w:type="dxa"/>
          </w:tcPr>
          <w:p w14:paraId="21FBA0A2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</w:tcPr>
          <w:p w14:paraId="4D4E20D8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63.1(52.7-73.5)</w:t>
            </w:r>
          </w:p>
        </w:tc>
        <w:tc>
          <w:tcPr>
            <w:tcW w:w="850" w:type="dxa"/>
          </w:tcPr>
          <w:p w14:paraId="494EEEF0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</w:tr>
      <w:tr w:rsidR="00EA2857" w:rsidRPr="00582C18" w14:paraId="5997D008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left w:val="none" w:sz="0" w:space="0" w:color="auto"/>
              <w:right w:val="none" w:sz="0" w:space="0" w:color="auto"/>
            </w:tcBorders>
          </w:tcPr>
          <w:p w14:paraId="1F70A0E2" w14:textId="77777777" w:rsidR="00EA2857" w:rsidRPr="00582C18" w:rsidRDefault="00EA2857" w:rsidP="00872A72">
            <w:pPr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     3B </w:t>
            </w:r>
          </w:p>
        </w:tc>
        <w:tc>
          <w:tcPr>
            <w:tcW w:w="2273" w:type="dxa"/>
            <w:tcBorders>
              <w:left w:val="none" w:sz="0" w:space="0" w:color="auto"/>
              <w:right w:val="none" w:sz="0" w:space="0" w:color="auto"/>
            </w:tcBorders>
          </w:tcPr>
          <w:p w14:paraId="3ED8CA74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18.6 (14.1-23.1)</w:t>
            </w:r>
          </w:p>
        </w:tc>
        <w:tc>
          <w:tcPr>
            <w:tcW w:w="851" w:type="dxa"/>
            <w:tcBorders>
              <w:left w:val="none" w:sz="0" w:space="0" w:color="auto"/>
              <w:right w:val="none" w:sz="0" w:space="0" w:color="auto"/>
            </w:tcBorders>
          </w:tcPr>
          <w:p w14:paraId="1DDBA181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none" w:sz="0" w:space="0" w:color="auto"/>
              <w:right w:val="none" w:sz="0" w:space="0" w:color="auto"/>
            </w:tcBorders>
          </w:tcPr>
          <w:p w14:paraId="0DCF91C8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  <w:tcBorders>
              <w:left w:val="none" w:sz="0" w:space="0" w:color="auto"/>
              <w:right w:val="none" w:sz="0" w:space="0" w:color="auto"/>
            </w:tcBorders>
          </w:tcPr>
          <w:p w14:paraId="6F1856CF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33.4 (19.7-47.0)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</w:tcPr>
          <w:p w14:paraId="13C72309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EA2857" w:rsidRPr="00582C18" w14:paraId="1555F477" w14:textId="77777777" w:rsidTr="00872A72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</w:tcPr>
          <w:p w14:paraId="3014B2DA" w14:textId="77777777" w:rsidR="00EA2857" w:rsidRPr="00582C18" w:rsidRDefault="00EA2857" w:rsidP="00872A72">
            <w:pPr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ISS    1+2 </w:t>
            </w:r>
          </w:p>
        </w:tc>
        <w:tc>
          <w:tcPr>
            <w:tcW w:w="2273" w:type="dxa"/>
          </w:tcPr>
          <w:p w14:paraId="251E16E9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38.1 (29.8-46.3)</w:t>
            </w:r>
          </w:p>
        </w:tc>
        <w:tc>
          <w:tcPr>
            <w:tcW w:w="851" w:type="dxa"/>
          </w:tcPr>
          <w:p w14:paraId="0E61A796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0.138</w:t>
            </w:r>
          </w:p>
        </w:tc>
        <w:tc>
          <w:tcPr>
            <w:tcW w:w="283" w:type="dxa"/>
          </w:tcPr>
          <w:p w14:paraId="5366EF25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</w:tcPr>
          <w:p w14:paraId="2EF14D7D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64.0(52.2-75.8)</w:t>
            </w:r>
          </w:p>
        </w:tc>
        <w:tc>
          <w:tcPr>
            <w:tcW w:w="850" w:type="dxa"/>
          </w:tcPr>
          <w:p w14:paraId="7A366F3A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</w:tr>
      <w:tr w:rsidR="00EA2857" w:rsidRPr="00582C18" w14:paraId="20677A3F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left w:val="none" w:sz="0" w:space="0" w:color="auto"/>
              <w:right w:val="none" w:sz="0" w:space="0" w:color="auto"/>
            </w:tcBorders>
          </w:tcPr>
          <w:p w14:paraId="1D903E64" w14:textId="77777777" w:rsidR="00EA2857" w:rsidRPr="00582C18" w:rsidRDefault="00EA2857" w:rsidP="00872A72">
            <w:pPr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     3 </w:t>
            </w:r>
          </w:p>
        </w:tc>
        <w:tc>
          <w:tcPr>
            <w:tcW w:w="2273" w:type="dxa"/>
            <w:tcBorders>
              <w:left w:val="none" w:sz="0" w:space="0" w:color="auto"/>
              <w:right w:val="none" w:sz="0" w:space="0" w:color="auto"/>
            </w:tcBorders>
          </w:tcPr>
          <w:p w14:paraId="41B64EE8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21.8 (10.8-32.8)</w:t>
            </w:r>
          </w:p>
        </w:tc>
        <w:tc>
          <w:tcPr>
            <w:tcW w:w="851" w:type="dxa"/>
            <w:tcBorders>
              <w:left w:val="none" w:sz="0" w:space="0" w:color="auto"/>
              <w:right w:val="none" w:sz="0" w:space="0" w:color="auto"/>
            </w:tcBorders>
          </w:tcPr>
          <w:p w14:paraId="09FDE630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none" w:sz="0" w:space="0" w:color="auto"/>
              <w:right w:val="none" w:sz="0" w:space="0" w:color="auto"/>
            </w:tcBorders>
          </w:tcPr>
          <w:p w14:paraId="6C7472FC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  <w:tcBorders>
              <w:left w:val="none" w:sz="0" w:space="0" w:color="auto"/>
              <w:right w:val="none" w:sz="0" w:space="0" w:color="auto"/>
            </w:tcBorders>
          </w:tcPr>
          <w:p w14:paraId="4A6C2C8D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42.6(34.2-50.9)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</w:tcPr>
          <w:p w14:paraId="32F5F291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EA2857" w:rsidRPr="00582C18" w14:paraId="21FAC99F" w14:textId="77777777" w:rsidTr="00872A72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</w:tcPr>
          <w:p w14:paraId="3CC986FF" w14:textId="77777777" w:rsidR="00EA2857" w:rsidRPr="00582C18" w:rsidRDefault="00EA2857" w:rsidP="00872A72">
            <w:pPr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  <w:highlight w:val="yellow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RISS  1+2 </w:t>
            </w:r>
          </w:p>
        </w:tc>
        <w:tc>
          <w:tcPr>
            <w:tcW w:w="2273" w:type="dxa"/>
          </w:tcPr>
          <w:p w14:paraId="1A4CC2C0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34.6 (26.2-42.9)</w:t>
            </w:r>
          </w:p>
        </w:tc>
        <w:tc>
          <w:tcPr>
            <w:tcW w:w="851" w:type="dxa"/>
          </w:tcPr>
          <w:p w14:paraId="0DD7F8A0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0.009</w:t>
            </w:r>
          </w:p>
        </w:tc>
        <w:tc>
          <w:tcPr>
            <w:tcW w:w="283" w:type="dxa"/>
          </w:tcPr>
          <w:p w14:paraId="3169C06F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</w:tcPr>
          <w:p w14:paraId="41081F8A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64.8</w:t>
            </w:r>
          </w:p>
        </w:tc>
        <w:tc>
          <w:tcPr>
            <w:tcW w:w="850" w:type="dxa"/>
          </w:tcPr>
          <w:p w14:paraId="6FAEDA54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</w:tr>
      <w:tr w:rsidR="00EA2857" w:rsidRPr="00582C18" w14:paraId="5B4447BB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left w:val="none" w:sz="0" w:space="0" w:color="auto"/>
              <w:right w:val="none" w:sz="0" w:space="0" w:color="auto"/>
            </w:tcBorders>
          </w:tcPr>
          <w:p w14:paraId="2D158B0A" w14:textId="77777777" w:rsidR="00EA2857" w:rsidRPr="00582C18" w:rsidRDefault="00EA2857" w:rsidP="00872A72">
            <w:pPr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     3 </w:t>
            </w:r>
          </w:p>
        </w:tc>
        <w:tc>
          <w:tcPr>
            <w:tcW w:w="2273" w:type="dxa"/>
            <w:tcBorders>
              <w:left w:val="none" w:sz="0" w:space="0" w:color="auto"/>
              <w:right w:val="none" w:sz="0" w:space="0" w:color="auto"/>
            </w:tcBorders>
          </w:tcPr>
          <w:p w14:paraId="2E83D3E7" w14:textId="77777777" w:rsidR="00EA2857" w:rsidRPr="00582C18" w:rsidRDefault="00EA2857" w:rsidP="00B71BBB">
            <w:pPr>
              <w:ind w:firstLineChars="200" w:firstLine="4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18.9 (15.6-22.2)</w:t>
            </w:r>
          </w:p>
        </w:tc>
        <w:tc>
          <w:tcPr>
            <w:tcW w:w="851" w:type="dxa"/>
            <w:tcBorders>
              <w:left w:val="none" w:sz="0" w:space="0" w:color="auto"/>
              <w:right w:val="none" w:sz="0" w:space="0" w:color="auto"/>
            </w:tcBorders>
          </w:tcPr>
          <w:p w14:paraId="12651385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none" w:sz="0" w:space="0" w:color="auto"/>
              <w:right w:val="none" w:sz="0" w:space="0" w:color="auto"/>
            </w:tcBorders>
          </w:tcPr>
          <w:p w14:paraId="4AAA9D8C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  <w:tcBorders>
              <w:left w:val="none" w:sz="0" w:space="0" w:color="auto"/>
              <w:right w:val="none" w:sz="0" w:space="0" w:color="auto"/>
            </w:tcBorders>
          </w:tcPr>
          <w:p w14:paraId="0E6AE199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36.2(28.6-43.7)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</w:tcPr>
          <w:p w14:paraId="355D66FA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EA2857" w:rsidRPr="00582C18" w14:paraId="1C8565CD" w14:textId="77777777" w:rsidTr="00872A72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</w:tcPr>
          <w:p w14:paraId="6580B2A3" w14:textId="2DD905DB" w:rsidR="00EA2857" w:rsidRPr="00582C18" w:rsidRDefault="00EA2857" w:rsidP="00872A72">
            <w:pPr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WBC</w:t>
            </w:r>
            <w:r w:rsidR="00A8686A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≥ 4</w:t>
            </w:r>
            <w:r w:rsidR="00315455" w:rsidRPr="00562D62">
              <w:rPr>
                <w:rFonts w:cstheme="minorHAnsi"/>
                <w:color w:val="auto"/>
                <w:sz w:val="20"/>
                <w:szCs w:val="20"/>
              </w:rPr>
              <w:t>×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10</w:t>
            </w:r>
            <w:r w:rsidRPr="00A50BA8">
              <w:rPr>
                <w:rFonts w:cstheme="minorHAnsi"/>
                <w:b w:val="0"/>
                <w:bCs w:val="0"/>
                <w:color w:val="auto"/>
                <w:sz w:val="20"/>
                <w:szCs w:val="20"/>
                <w:vertAlign w:val="superscript"/>
              </w:rPr>
              <w:t>9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/L</w:t>
            </w:r>
          </w:p>
        </w:tc>
        <w:tc>
          <w:tcPr>
            <w:tcW w:w="2273" w:type="dxa"/>
          </w:tcPr>
          <w:p w14:paraId="15521206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32.6 (23.4-41.9)</w:t>
            </w:r>
          </w:p>
        </w:tc>
        <w:tc>
          <w:tcPr>
            <w:tcW w:w="851" w:type="dxa"/>
          </w:tcPr>
          <w:p w14:paraId="088A3EDC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0.694</w:t>
            </w:r>
          </w:p>
        </w:tc>
        <w:tc>
          <w:tcPr>
            <w:tcW w:w="283" w:type="dxa"/>
          </w:tcPr>
          <w:p w14:paraId="3A9A26C2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</w:tcPr>
          <w:p w14:paraId="46CDBA17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60.5(53.8-67.2)</w:t>
            </w:r>
          </w:p>
        </w:tc>
        <w:tc>
          <w:tcPr>
            <w:tcW w:w="850" w:type="dxa"/>
          </w:tcPr>
          <w:p w14:paraId="5D68E77C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0.451</w:t>
            </w:r>
          </w:p>
        </w:tc>
      </w:tr>
      <w:tr w:rsidR="00EA2857" w:rsidRPr="00582C18" w14:paraId="42DA00CD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left w:val="none" w:sz="0" w:space="0" w:color="auto"/>
              <w:right w:val="none" w:sz="0" w:space="0" w:color="auto"/>
            </w:tcBorders>
          </w:tcPr>
          <w:p w14:paraId="449F3693" w14:textId="4BAB97A3" w:rsidR="00EA2857" w:rsidRPr="00582C18" w:rsidRDefault="00EA2857" w:rsidP="00A8686A">
            <w:pPr>
              <w:ind w:firstLineChars="300" w:firstLine="600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&lt;</w:t>
            </w:r>
            <w:r w:rsidR="00A8686A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4</w:t>
            </w:r>
            <w:r w:rsidR="00315455" w:rsidRPr="00562D62">
              <w:rPr>
                <w:rFonts w:cstheme="minorHAnsi"/>
                <w:color w:val="auto"/>
                <w:sz w:val="20"/>
                <w:szCs w:val="20"/>
              </w:rPr>
              <w:t>×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10</w:t>
            </w:r>
            <w:r w:rsidRPr="00A50BA8">
              <w:rPr>
                <w:rFonts w:cstheme="minorHAnsi"/>
                <w:b w:val="0"/>
                <w:bCs w:val="0"/>
                <w:color w:val="auto"/>
                <w:sz w:val="20"/>
                <w:szCs w:val="20"/>
                <w:vertAlign w:val="superscript"/>
              </w:rPr>
              <w:t>9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/L</w:t>
            </w:r>
          </w:p>
        </w:tc>
        <w:tc>
          <w:tcPr>
            <w:tcW w:w="2273" w:type="dxa"/>
            <w:tcBorders>
              <w:left w:val="none" w:sz="0" w:space="0" w:color="auto"/>
              <w:right w:val="none" w:sz="0" w:space="0" w:color="auto"/>
            </w:tcBorders>
          </w:tcPr>
          <w:p w14:paraId="2AFD7BB9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41.1 (24.7-57.4)</w:t>
            </w:r>
          </w:p>
        </w:tc>
        <w:tc>
          <w:tcPr>
            <w:tcW w:w="851" w:type="dxa"/>
            <w:tcBorders>
              <w:left w:val="none" w:sz="0" w:space="0" w:color="auto"/>
              <w:right w:val="none" w:sz="0" w:space="0" w:color="auto"/>
            </w:tcBorders>
          </w:tcPr>
          <w:p w14:paraId="59802546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none" w:sz="0" w:space="0" w:color="auto"/>
              <w:right w:val="none" w:sz="0" w:space="0" w:color="auto"/>
            </w:tcBorders>
          </w:tcPr>
          <w:p w14:paraId="2422C9B2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  <w:tcBorders>
              <w:left w:val="none" w:sz="0" w:space="0" w:color="auto"/>
              <w:right w:val="none" w:sz="0" w:space="0" w:color="auto"/>
            </w:tcBorders>
          </w:tcPr>
          <w:p w14:paraId="65A06E47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63.0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</w:tcPr>
          <w:p w14:paraId="56B397F9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EA2857" w:rsidRPr="00582C18" w14:paraId="57C88941" w14:textId="77777777" w:rsidTr="00872A72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</w:tcPr>
          <w:p w14:paraId="405D8E0B" w14:textId="77777777" w:rsidR="00EA2857" w:rsidRPr="00582C18" w:rsidRDefault="00EA2857" w:rsidP="00872A72">
            <w:pPr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Hgb   ≥100g/L</w:t>
            </w:r>
          </w:p>
        </w:tc>
        <w:tc>
          <w:tcPr>
            <w:tcW w:w="2273" w:type="dxa"/>
          </w:tcPr>
          <w:p w14:paraId="601F001B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38.7 (30.4-47.0)</w:t>
            </w:r>
          </w:p>
        </w:tc>
        <w:tc>
          <w:tcPr>
            <w:tcW w:w="851" w:type="dxa"/>
          </w:tcPr>
          <w:p w14:paraId="2053E9EC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0.173</w:t>
            </w:r>
          </w:p>
        </w:tc>
        <w:tc>
          <w:tcPr>
            <w:tcW w:w="283" w:type="dxa"/>
          </w:tcPr>
          <w:p w14:paraId="4E41BB9B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</w:tcPr>
          <w:p w14:paraId="4AC6FDFA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64.8</w:t>
            </w:r>
          </w:p>
        </w:tc>
        <w:tc>
          <w:tcPr>
            <w:tcW w:w="850" w:type="dxa"/>
          </w:tcPr>
          <w:p w14:paraId="4F0A4366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0.018</w:t>
            </w:r>
          </w:p>
        </w:tc>
      </w:tr>
      <w:tr w:rsidR="00EA2857" w:rsidRPr="00582C18" w14:paraId="2959A1A2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left w:val="none" w:sz="0" w:space="0" w:color="auto"/>
              <w:right w:val="none" w:sz="0" w:space="0" w:color="auto"/>
            </w:tcBorders>
          </w:tcPr>
          <w:p w14:paraId="43465D5A" w14:textId="77777777" w:rsidR="00EA2857" w:rsidRPr="00582C18" w:rsidRDefault="00EA2857" w:rsidP="00872A72">
            <w:pPr>
              <w:ind w:firstLineChars="300" w:firstLine="600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&lt;100g/L  </w:t>
            </w:r>
          </w:p>
        </w:tc>
        <w:tc>
          <w:tcPr>
            <w:tcW w:w="2273" w:type="dxa"/>
            <w:tcBorders>
              <w:left w:val="none" w:sz="0" w:space="0" w:color="auto"/>
              <w:right w:val="none" w:sz="0" w:space="0" w:color="auto"/>
            </w:tcBorders>
          </w:tcPr>
          <w:p w14:paraId="7D781E42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26.5 (17.9-35.2)</w:t>
            </w:r>
          </w:p>
        </w:tc>
        <w:tc>
          <w:tcPr>
            <w:tcW w:w="851" w:type="dxa"/>
            <w:tcBorders>
              <w:left w:val="none" w:sz="0" w:space="0" w:color="auto"/>
              <w:right w:val="none" w:sz="0" w:space="0" w:color="auto"/>
            </w:tcBorders>
          </w:tcPr>
          <w:p w14:paraId="042DBEA5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none" w:sz="0" w:space="0" w:color="auto"/>
              <w:right w:val="none" w:sz="0" w:space="0" w:color="auto"/>
            </w:tcBorders>
          </w:tcPr>
          <w:p w14:paraId="69F76C5F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  <w:tcBorders>
              <w:left w:val="none" w:sz="0" w:space="0" w:color="auto"/>
              <w:right w:val="none" w:sz="0" w:space="0" w:color="auto"/>
            </w:tcBorders>
          </w:tcPr>
          <w:p w14:paraId="54056DB3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56.8(43.8-69.7)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</w:tcPr>
          <w:p w14:paraId="6F4E4929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EA2857" w:rsidRPr="00582C18" w14:paraId="355586FA" w14:textId="77777777" w:rsidTr="00872A72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</w:tcPr>
          <w:p w14:paraId="6E9A8184" w14:textId="19CB15F6" w:rsidR="00EA2857" w:rsidRPr="00582C18" w:rsidRDefault="00EA2857" w:rsidP="00872A72">
            <w:pPr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MCV ≥</w:t>
            </w:r>
            <w:r w:rsidR="00A8686A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99.1f</w:t>
            </w:r>
            <w:r w:rsidR="00A8686A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L</w:t>
            </w:r>
          </w:p>
        </w:tc>
        <w:tc>
          <w:tcPr>
            <w:tcW w:w="2273" w:type="dxa"/>
          </w:tcPr>
          <w:p w14:paraId="3867919A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38.1 (29.3-46.9)</w:t>
            </w:r>
          </w:p>
        </w:tc>
        <w:tc>
          <w:tcPr>
            <w:tcW w:w="851" w:type="dxa"/>
          </w:tcPr>
          <w:p w14:paraId="7849831B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0.005</w:t>
            </w:r>
          </w:p>
        </w:tc>
        <w:tc>
          <w:tcPr>
            <w:tcW w:w="283" w:type="dxa"/>
          </w:tcPr>
          <w:p w14:paraId="37378B8F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</w:tcPr>
          <w:p w14:paraId="68F1C463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63.1</w:t>
            </w:r>
          </w:p>
        </w:tc>
        <w:tc>
          <w:tcPr>
            <w:tcW w:w="850" w:type="dxa"/>
          </w:tcPr>
          <w:p w14:paraId="1E080932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0.001</w:t>
            </w:r>
          </w:p>
        </w:tc>
      </w:tr>
      <w:tr w:rsidR="00EA2857" w:rsidRPr="00582C18" w14:paraId="0FC7D08B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left w:val="none" w:sz="0" w:space="0" w:color="auto"/>
              <w:right w:val="none" w:sz="0" w:space="0" w:color="auto"/>
            </w:tcBorders>
          </w:tcPr>
          <w:p w14:paraId="2D27E70F" w14:textId="339C84F5" w:rsidR="00EA2857" w:rsidRPr="00582C18" w:rsidRDefault="00EA2857" w:rsidP="00872A72">
            <w:pPr>
              <w:ind w:firstLineChars="250" w:firstLine="500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&gt;</w:t>
            </w:r>
            <w:r w:rsidR="00A8686A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99.1f</w:t>
            </w:r>
            <w:r w:rsidR="00A8686A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L</w:t>
            </w:r>
          </w:p>
        </w:tc>
        <w:tc>
          <w:tcPr>
            <w:tcW w:w="2273" w:type="dxa"/>
            <w:tcBorders>
              <w:left w:val="none" w:sz="0" w:space="0" w:color="auto"/>
              <w:right w:val="none" w:sz="0" w:space="0" w:color="auto"/>
            </w:tcBorders>
          </w:tcPr>
          <w:p w14:paraId="6ED7F3CD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23.3 (17.7-28.8)</w:t>
            </w:r>
          </w:p>
        </w:tc>
        <w:tc>
          <w:tcPr>
            <w:tcW w:w="851" w:type="dxa"/>
            <w:tcBorders>
              <w:left w:val="none" w:sz="0" w:space="0" w:color="auto"/>
              <w:right w:val="none" w:sz="0" w:space="0" w:color="auto"/>
            </w:tcBorders>
          </w:tcPr>
          <w:p w14:paraId="6DB0F901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none" w:sz="0" w:space="0" w:color="auto"/>
              <w:right w:val="none" w:sz="0" w:space="0" w:color="auto"/>
            </w:tcBorders>
          </w:tcPr>
          <w:p w14:paraId="394D8D2E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  <w:tcBorders>
              <w:left w:val="none" w:sz="0" w:space="0" w:color="auto"/>
              <w:right w:val="none" w:sz="0" w:space="0" w:color="auto"/>
            </w:tcBorders>
          </w:tcPr>
          <w:p w14:paraId="6F2DF440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42.6(24.0-61.1)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</w:tcPr>
          <w:p w14:paraId="51003396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EA2857" w:rsidRPr="00582C18" w14:paraId="6753F8D2" w14:textId="77777777" w:rsidTr="00872A72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</w:tcPr>
          <w:p w14:paraId="7F98302C" w14:textId="753D867F" w:rsidR="00EA2857" w:rsidRPr="00582C18" w:rsidRDefault="00EA2857" w:rsidP="00872A72">
            <w:pPr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proofErr w:type="spellStart"/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Plt</w:t>
            </w:r>
            <w:proofErr w:type="spellEnd"/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 ≥</w:t>
            </w:r>
            <w:r w:rsidR="00A8686A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150</w:t>
            </w:r>
            <w:r w:rsidR="00315455" w:rsidRPr="00562D62">
              <w:rPr>
                <w:rFonts w:cstheme="minorHAnsi"/>
                <w:color w:val="auto"/>
                <w:sz w:val="20"/>
                <w:szCs w:val="20"/>
              </w:rPr>
              <w:t>×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10</w:t>
            </w:r>
            <w:r w:rsidRPr="00A50BA8">
              <w:rPr>
                <w:rFonts w:cstheme="minorHAnsi"/>
                <w:b w:val="0"/>
                <w:bCs w:val="0"/>
                <w:color w:val="auto"/>
                <w:sz w:val="20"/>
                <w:szCs w:val="20"/>
                <w:vertAlign w:val="superscript"/>
              </w:rPr>
              <w:t>9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/L</w:t>
            </w:r>
          </w:p>
        </w:tc>
        <w:tc>
          <w:tcPr>
            <w:tcW w:w="2273" w:type="dxa"/>
          </w:tcPr>
          <w:p w14:paraId="0C7CF35C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42.8 (32.1-53.5)</w:t>
            </w:r>
          </w:p>
        </w:tc>
        <w:tc>
          <w:tcPr>
            <w:tcW w:w="851" w:type="dxa"/>
          </w:tcPr>
          <w:p w14:paraId="3090CF23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0.002</w:t>
            </w:r>
          </w:p>
        </w:tc>
        <w:tc>
          <w:tcPr>
            <w:tcW w:w="283" w:type="dxa"/>
          </w:tcPr>
          <w:p w14:paraId="3E674CD4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</w:tcPr>
          <w:p w14:paraId="1BFB3610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NR</w:t>
            </w:r>
          </w:p>
        </w:tc>
        <w:tc>
          <w:tcPr>
            <w:tcW w:w="850" w:type="dxa"/>
          </w:tcPr>
          <w:p w14:paraId="0F55BD83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0.001</w:t>
            </w:r>
          </w:p>
        </w:tc>
      </w:tr>
      <w:tr w:rsidR="00EA2857" w:rsidRPr="00582C18" w14:paraId="7A71FB2E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left w:val="none" w:sz="0" w:space="0" w:color="auto"/>
              <w:right w:val="none" w:sz="0" w:space="0" w:color="auto"/>
            </w:tcBorders>
          </w:tcPr>
          <w:p w14:paraId="1B7D6CE7" w14:textId="308A1824" w:rsidR="00EA2857" w:rsidRPr="00582C18" w:rsidRDefault="00EA2857" w:rsidP="00872A72">
            <w:pPr>
              <w:ind w:firstLineChars="250" w:firstLine="500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&gt;</w:t>
            </w:r>
            <w:r w:rsidR="00A8686A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150</w:t>
            </w:r>
            <w:r w:rsidR="00315455" w:rsidRPr="00562D62">
              <w:rPr>
                <w:rFonts w:cstheme="minorHAnsi"/>
                <w:color w:val="auto"/>
                <w:sz w:val="20"/>
                <w:szCs w:val="20"/>
              </w:rPr>
              <w:t>×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10</w:t>
            </w:r>
            <w:r w:rsidRPr="00A50BA8">
              <w:rPr>
                <w:rFonts w:cstheme="minorHAnsi"/>
                <w:b w:val="0"/>
                <w:bCs w:val="0"/>
                <w:color w:val="auto"/>
                <w:sz w:val="20"/>
                <w:szCs w:val="20"/>
                <w:vertAlign w:val="superscript"/>
              </w:rPr>
              <w:t>9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/L</w:t>
            </w:r>
          </w:p>
        </w:tc>
        <w:tc>
          <w:tcPr>
            <w:tcW w:w="2273" w:type="dxa"/>
            <w:tcBorders>
              <w:left w:val="none" w:sz="0" w:space="0" w:color="auto"/>
              <w:right w:val="none" w:sz="0" w:space="0" w:color="auto"/>
            </w:tcBorders>
          </w:tcPr>
          <w:p w14:paraId="35C7A0E0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24.1 (15.3-32.9)</w:t>
            </w:r>
          </w:p>
        </w:tc>
        <w:tc>
          <w:tcPr>
            <w:tcW w:w="851" w:type="dxa"/>
            <w:tcBorders>
              <w:left w:val="none" w:sz="0" w:space="0" w:color="auto"/>
              <w:right w:val="none" w:sz="0" w:space="0" w:color="auto"/>
            </w:tcBorders>
          </w:tcPr>
          <w:p w14:paraId="46738BBD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none" w:sz="0" w:space="0" w:color="auto"/>
              <w:right w:val="none" w:sz="0" w:space="0" w:color="auto"/>
            </w:tcBorders>
          </w:tcPr>
          <w:p w14:paraId="59C4ADBF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  <w:tcBorders>
              <w:left w:val="none" w:sz="0" w:space="0" w:color="auto"/>
              <w:right w:val="none" w:sz="0" w:space="0" w:color="auto"/>
            </w:tcBorders>
          </w:tcPr>
          <w:p w14:paraId="694A5B4A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51.1 (39.9-62.4)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</w:tcPr>
          <w:p w14:paraId="649D1D18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EA2857" w:rsidRPr="00582C18" w14:paraId="095351E2" w14:textId="77777777" w:rsidTr="00872A72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</w:tcPr>
          <w:p w14:paraId="01BE0F46" w14:textId="77777777" w:rsidR="00EA2857" w:rsidRPr="00582C18" w:rsidRDefault="00EA2857" w:rsidP="00872A72">
            <w:pPr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Hematopoietic score 0-1</w:t>
            </w:r>
          </w:p>
        </w:tc>
        <w:tc>
          <w:tcPr>
            <w:tcW w:w="2273" w:type="dxa"/>
          </w:tcPr>
          <w:p w14:paraId="735C91C5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43.1 (27.6-58.5)</w:t>
            </w:r>
          </w:p>
        </w:tc>
        <w:tc>
          <w:tcPr>
            <w:tcW w:w="851" w:type="dxa"/>
          </w:tcPr>
          <w:p w14:paraId="41512C41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621B8391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</w:tcPr>
          <w:p w14:paraId="5493363B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NR</w:t>
            </w:r>
          </w:p>
        </w:tc>
        <w:tc>
          <w:tcPr>
            <w:tcW w:w="850" w:type="dxa"/>
          </w:tcPr>
          <w:p w14:paraId="2E944622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</w:tr>
      <w:tr w:rsidR="00EA2857" w:rsidRPr="00582C18" w14:paraId="49442C1D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left w:val="none" w:sz="0" w:space="0" w:color="auto"/>
              <w:right w:val="none" w:sz="0" w:space="0" w:color="auto"/>
            </w:tcBorders>
          </w:tcPr>
          <w:p w14:paraId="5C79022C" w14:textId="77777777" w:rsidR="00EA2857" w:rsidRPr="00582C18" w:rsidRDefault="00EA2857" w:rsidP="00872A72">
            <w:pPr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               2-3</w:t>
            </w:r>
          </w:p>
        </w:tc>
        <w:tc>
          <w:tcPr>
            <w:tcW w:w="2273" w:type="dxa"/>
            <w:tcBorders>
              <w:left w:val="none" w:sz="0" w:space="0" w:color="auto"/>
              <w:right w:val="none" w:sz="0" w:space="0" w:color="auto"/>
            </w:tcBorders>
          </w:tcPr>
          <w:p w14:paraId="29553F3B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23.5 (18.7-28.4)</w:t>
            </w:r>
          </w:p>
        </w:tc>
        <w:tc>
          <w:tcPr>
            <w:tcW w:w="851" w:type="dxa"/>
            <w:tcBorders>
              <w:left w:val="none" w:sz="0" w:space="0" w:color="auto"/>
              <w:right w:val="none" w:sz="0" w:space="0" w:color="auto"/>
            </w:tcBorders>
          </w:tcPr>
          <w:p w14:paraId="46678DD4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none" w:sz="0" w:space="0" w:color="auto"/>
              <w:right w:val="none" w:sz="0" w:space="0" w:color="auto"/>
            </w:tcBorders>
          </w:tcPr>
          <w:p w14:paraId="0DB8DE3A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  <w:tcBorders>
              <w:left w:val="none" w:sz="0" w:space="0" w:color="auto"/>
              <w:right w:val="none" w:sz="0" w:space="0" w:color="auto"/>
            </w:tcBorders>
          </w:tcPr>
          <w:p w14:paraId="0832133E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45.4(33.6-57.2)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</w:tcPr>
          <w:p w14:paraId="0418DF89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EA2857" w:rsidRPr="00582C18" w14:paraId="2D6D422F" w14:textId="77777777" w:rsidTr="00872A72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</w:tcPr>
          <w:p w14:paraId="575D27DB" w14:textId="2DFE3A0C" w:rsidR="00EA2857" w:rsidRPr="00582C18" w:rsidRDefault="00EA2857" w:rsidP="00872A72">
            <w:pPr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Plasma cells ≤</w:t>
            </w:r>
            <w:r w:rsidR="00A8686A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30%  </w:t>
            </w:r>
          </w:p>
        </w:tc>
        <w:tc>
          <w:tcPr>
            <w:tcW w:w="2273" w:type="dxa"/>
          </w:tcPr>
          <w:p w14:paraId="2BCED5CD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43.9 (33.5-54.4)</w:t>
            </w:r>
          </w:p>
        </w:tc>
        <w:tc>
          <w:tcPr>
            <w:tcW w:w="851" w:type="dxa"/>
          </w:tcPr>
          <w:p w14:paraId="38ECD9C3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716AE1D5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</w:tcPr>
          <w:p w14:paraId="2C6699F9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NR</w:t>
            </w:r>
          </w:p>
        </w:tc>
        <w:tc>
          <w:tcPr>
            <w:tcW w:w="850" w:type="dxa"/>
          </w:tcPr>
          <w:p w14:paraId="772DA704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</w:tr>
      <w:tr w:rsidR="00EA2857" w:rsidRPr="00582C18" w14:paraId="42CDAE21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left w:val="none" w:sz="0" w:space="0" w:color="auto"/>
              <w:right w:val="none" w:sz="0" w:space="0" w:color="auto"/>
            </w:tcBorders>
          </w:tcPr>
          <w:p w14:paraId="5390D71F" w14:textId="0D05997B" w:rsidR="00EA2857" w:rsidRPr="00582C18" w:rsidRDefault="00EA2857" w:rsidP="00471003">
            <w:pPr>
              <w:ind w:firstLineChars="500" w:firstLine="1000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&gt;</w:t>
            </w:r>
            <w:r w:rsidR="00A8686A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30%</w:t>
            </w:r>
          </w:p>
        </w:tc>
        <w:tc>
          <w:tcPr>
            <w:tcW w:w="2273" w:type="dxa"/>
            <w:tcBorders>
              <w:left w:val="none" w:sz="0" w:space="0" w:color="auto"/>
              <w:right w:val="none" w:sz="0" w:space="0" w:color="auto"/>
            </w:tcBorders>
          </w:tcPr>
          <w:p w14:paraId="76999620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21.7 (17.0-26.4)</w:t>
            </w:r>
          </w:p>
        </w:tc>
        <w:tc>
          <w:tcPr>
            <w:tcW w:w="851" w:type="dxa"/>
            <w:tcBorders>
              <w:left w:val="none" w:sz="0" w:space="0" w:color="auto"/>
              <w:right w:val="none" w:sz="0" w:space="0" w:color="auto"/>
            </w:tcBorders>
          </w:tcPr>
          <w:p w14:paraId="7D214FF8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none" w:sz="0" w:space="0" w:color="auto"/>
              <w:right w:val="none" w:sz="0" w:space="0" w:color="auto"/>
            </w:tcBorders>
          </w:tcPr>
          <w:p w14:paraId="0205D129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  <w:tcBorders>
              <w:left w:val="none" w:sz="0" w:space="0" w:color="auto"/>
              <w:right w:val="none" w:sz="0" w:space="0" w:color="auto"/>
            </w:tcBorders>
          </w:tcPr>
          <w:p w14:paraId="3435D34F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51.1 (38.9-63.4)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</w:tcPr>
          <w:p w14:paraId="0FF84722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EA2857" w:rsidRPr="00582C18" w14:paraId="54640BE1" w14:textId="77777777" w:rsidTr="00872A72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</w:tcPr>
          <w:p w14:paraId="679E0C77" w14:textId="77777777" w:rsidR="00EA2857" w:rsidRPr="00582C18" w:rsidRDefault="00EA2857" w:rsidP="00872A72">
            <w:pPr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Cr   ≤ 177umol/L</w:t>
            </w:r>
          </w:p>
        </w:tc>
        <w:tc>
          <w:tcPr>
            <w:tcW w:w="2273" w:type="dxa"/>
          </w:tcPr>
          <w:p w14:paraId="35512153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34.6 (26.3-42.9)</w:t>
            </w:r>
          </w:p>
        </w:tc>
        <w:tc>
          <w:tcPr>
            <w:tcW w:w="851" w:type="dxa"/>
          </w:tcPr>
          <w:p w14:paraId="04783CCE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0.119</w:t>
            </w:r>
          </w:p>
        </w:tc>
        <w:tc>
          <w:tcPr>
            <w:tcW w:w="283" w:type="dxa"/>
          </w:tcPr>
          <w:p w14:paraId="13C16189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</w:tcPr>
          <w:p w14:paraId="7CC78F2C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63.1(52.7-73.6)</w:t>
            </w:r>
          </w:p>
        </w:tc>
        <w:tc>
          <w:tcPr>
            <w:tcW w:w="850" w:type="dxa"/>
          </w:tcPr>
          <w:p w14:paraId="0ECC72FD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</w:tr>
      <w:tr w:rsidR="00EA2857" w:rsidRPr="00582C18" w14:paraId="4898DCEA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left w:val="none" w:sz="0" w:space="0" w:color="auto"/>
              <w:right w:val="none" w:sz="0" w:space="0" w:color="auto"/>
            </w:tcBorders>
          </w:tcPr>
          <w:p w14:paraId="1D28AAE1" w14:textId="77777777" w:rsidR="00EA2857" w:rsidRPr="00582C18" w:rsidRDefault="00EA2857" w:rsidP="00872A72">
            <w:pPr>
              <w:ind w:firstLineChars="250" w:firstLine="500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&gt;177umol/L</w:t>
            </w:r>
          </w:p>
        </w:tc>
        <w:tc>
          <w:tcPr>
            <w:tcW w:w="2273" w:type="dxa"/>
            <w:tcBorders>
              <w:left w:val="none" w:sz="0" w:space="0" w:color="auto"/>
              <w:right w:val="none" w:sz="0" w:space="0" w:color="auto"/>
            </w:tcBorders>
          </w:tcPr>
          <w:p w14:paraId="3C30420B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20.7 (16.7-24.7)</w:t>
            </w:r>
          </w:p>
        </w:tc>
        <w:tc>
          <w:tcPr>
            <w:tcW w:w="851" w:type="dxa"/>
            <w:tcBorders>
              <w:left w:val="none" w:sz="0" w:space="0" w:color="auto"/>
              <w:right w:val="none" w:sz="0" w:space="0" w:color="auto"/>
            </w:tcBorders>
          </w:tcPr>
          <w:p w14:paraId="226284B4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none" w:sz="0" w:space="0" w:color="auto"/>
              <w:right w:val="none" w:sz="0" w:space="0" w:color="auto"/>
            </w:tcBorders>
          </w:tcPr>
          <w:p w14:paraId="3889A5AA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  <w:tcBorders>
              <w:left w:val="none" w:sz="0" w:space="0" w:color="auto"/>
              <w:right w:val="none" w:sz="0" w:space="0" w:color="auto"/>
            </w:tcBorders>
          </w:tcPr>
          <w:p w14:paraId="13A52E0C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38.2 (20.9-55.4)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</w:tcPr>
          <w:p w14:paraId="42E43A2E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EA2857" w:rsidRPr="00582C18" w14:paraId="336F404A" w14:textId="77777777" w:rsidTr="00872A72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</w:tcPr>
          <w:p w14:paraId="2B5FCD8F" w14:textId="19ADE062" w:rsidR="00EA2857" w:rsidRPr="00582C18" w:rsidRDefault="00EA2857" w:rsidP="00872A72">
            <w:pPr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LDH </w:t>
            </w:r>
            <w:r w:rsidR="00471003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≤ 245u/L</w:t>
            </w:r>
          </w:p>
        </w:tc>
        <w:tc>
          <w:tcPr>
            <w:tcW w:w="2273" w:type="dxa"/>
          </w:tcPr>
          <w:p w14:paraId="155DA48B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41.1 (33.3-48.9)</w:t>
            </w:r>
          </w:p>
        </w:tc>
        <w:tc>
          <w:tcPr>
            <w:tcW w:w="851" w:type="dxa"/>
          </w:tcPr>
          <w:p w14:paraId="447E27D0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36CA1CB2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</w:tcPr>
          <w:p w14:paraId="02BBB31B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63.1(52.4-73.9)</w:t>
            </w:r>
          </w:p>
        </w:tc>
        <w:tc>
          <w:tcPr>
            <w:tcW w:w="850" w:type="dxa"/>
          </w:tcPr>
          <w:p w14:paraId="75D2CF7F" w14:textId="77777777" w:rsidR="00EA2857" w:rsidRPr="00582C18" w:rsidRDefault="00EA2857" w:rsidP="00872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</w:tr>
      <w:tr w:rsidR="00EA2857" w:rsidRPr="00582C18" w14:paraId="73CCE8E2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tcBorders>
              <w:left w:val="none" w:sz="0" w:space="0" w:color="auto"/>
              <w:bottom w:val="single" w:sz="8" w:space="0" w:color="auto"/>
              <w:right w:val="none" w:sz="0" w:space="0" w:color="auto"/>
            </w:tcBorders>
          </w:tcPr>
          <w:p w14:paraId="4E0218BF" w14:textId="11F16070" w:rsidR="00EA2857" w:rsidRPr="00582C18" w:rsidRDefault="00EA2857" w:rsidP="00471003">
            <w:pPr>
              <w:ind w:firstLineChars="300" w:firstLine="600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&gt;</w:t>
            </w:r>
            <w:r w:rsidR="001E5124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245u/L</w:t>
            </w:r>
          </w:p>
        </w:tc>
        <w:tc>
          <w:tcPr>
            <w:tcW w:w="2273" w:type="dxa"/>
            <w:tcBorders>
              <w:left w:val="none" w:sz="0" w:space="0" w:color="auto"/>
              <w:bottom w:val="single" w:sz="8" w:space="0" w:color="auto"/>
              <w:right w:val="none" w:sz="0" w:space="0" w:color="auto"/>
            </w:tcBorders>
          </w:tcPr>
          <w:p w14:paraId="417C2443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19.1 (13.8-24.5)</w:t>
            </w:r>
          </w:p>
        </w:tc>
        <w:tc>
          <w:tcPr>
            <w:tcW w:w="851" w:type="dxa"/>
            <w:tcBorders>
              <w:left w:val="none" w:sz="0" w:space="0" w:color="auto"/>
              <w:bottom w:val="single" w:sz="8" w:space="0" w:color="auto"/>
              <w:right w:val="none" w:sz="0" w:space="0" w:color="auto"/>
            </w:tcBorders>
          </w:tcPr>
          <w:p w14:paraId="5288061D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none" w:sz="0" w:space="0" w:color="auto"/>
              <w:bottom w:val="single" w:sz="8" w:space="0" w:color="auto"/>
              <w:right w:val="none" w:sz="0" w:space="0" w:color="auto"/>
            </w:tcBorders>
          </w:tcPr>
          <w:p w14:paraId="475F7654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2" w:type="dxa"/>
            <w:tcBorders>
              <w:left w:val="none" w:sz="0" w:space="0" w:color="auto"/>
              <w:bottom w:val="single" w:sz="8" w:space="0" w:color="auto"/>
              <w:right w:val="none" w:sz="0" w:space="0" w:color="auto"/>
            </w:tcBorders>
          </w:tcPr>
          <w:p w14:paraId="344B4EA8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33.4(24.5-42.3)</w:t>
            </w:r>
          </w:p>
        </w:tc>
        <w:tc>
          <w:tcPr>
            <w:tcW w:w="850" w:type="dxa"/>
            <w:tcBorders>
              <w:left w:val="none" w:sz="0" w:space="0" w:color="auto"/>
              <w:bottom w:val="single" w:sz="8" w:space="0" w:color="auto"/>
              <w:right w:val="none" w:sz="0" w:space="0" w:color="auto"/>
            </w:tcBorders>
          </w:tcPr>
          <w:p w14:paraId="48154A37" w14:textId="77777777" w:rsidR="00EA2857" w:rsidRPr="00582C18" w:rsidRDefault="00EA2857" w:rsidP="00872A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</w:tbl>
    <w:p w14:paraId="170F1C31" w14:textId="77777777" w:rsidR="00EA2857" w:rsidRPr="00582C18" w:rsidRDefault="00EA2857" w:rsidP="00A96246">
      <w:pPr>
        <w:autoSpaceDE w:val="0"/>
        <w:autoSpaceDN w:val="0"/>
        <w:adjustRightInd w:val="0"/>
        <w:spacing w:line="480" w:lineRule="auto"/>
        <w:jc w:val="left"/>
        <w:rPr>
          <w:rFonts w:cstheme="minorHAnsi"/>
          <w:sz w:val="20"/>
          <w:szCs w:val="20"/>
        </w:rPr>
      </w:pPr>
      <w:r w:rsidRPr="00582C18">
        <w:rPr>
          <w:rFonts w:cstheme="minorHAnsi"/>
          <w:sz w:val="20"/>
          <w:szCs w:val="20"/>
        </w:rPr>
        <w:t xml:space="preserve">Abbreviations: CI, confidence interval; PFS, progression-free survival; NR, not reached; OS, overall survival; D-S, Durie-Salmon Staging; ISS, International Staging System; R-ISS, Revised International Staging System; WBC, white blood cell; Hgb, </w:t>
      </w:r>
      <w:hyperlink r:id="rId6" w:history="1">
        <w:r w:rsidRPr="00582C18">
          <w:rPr>
            <w:rFonts w:cstheme="minorHAnsi"/>
            <w:sz w:val="20"/>
            <w:szCs w:val="20"/>
          </w:rPr>
          <w:t>hemoglobin</w:t>
        </w:r>
      </w:hyperlink>
      <w:r w:rsidRPr="00582C18">
        <w:rPr>
          <w:rFonts w:cstheme="minorHAnsi"/>
          <w:sz w:val="20"/>
          <w:szCs w:val="20"/>
        </w:rPr>
        <w:t xml:space="preserve">; MCV, mean corpuscular volume; </w:t>
      </w:r>
      <w:proofErr w:type="spellStart"/>
      <w:r w:rsidRPr="00582C18">
        <w:rPr>
          <w:rFonts w:cstheme="minorHAnsi"/>
          <w:sz w:val="20"/>
          <w:szCs w:val="20"/>
        </w:rPr>
        <w:t>Plt</w:t>
      </w:r>
      <w:proofErr w:type="spellEnd"/>
      <w:r w:rsidRPr="00582C18">
        <w:rPr>
          <w:rFonts w:cstheme="minorHAnsi"/>
          <w:sz w:val="20"/>
          <w:szCs w:val="20"/>
        </w:rPr>
        <w:t xml:space="preserve">, </w:t>
      </w:r>
      <w:hyperlink r:id="rId7" w:history="1">
        <w:r w:rsidRPr="00582C18">
          <w:rPr>
            <w:rFonts w:cstheme="minorHAnsi"/>
            <w:sz w:val="20"/>
            <w:szCs w:val="20"/>
          </w:rPr>
          <w:t>platelet</w:t>
        </w:r>
      </w:hyperlink>
      <w:r w:rsidRPr="00582C18">
        <w:rPr>
          <w:rFonts w:cstheme="minorHAnsi"/>
          <w:sz w:val="20"/>
          <w:szCs w:val="20"/>
        </w:rPr>
        <w:t xml:space="preserve">; Cr, creatinine; LDH, </w:t>
      </w:r>
      <w:hyperlink r:id="rId8" w:history="1">
        <w:r w:rsidRPr="00582C18">
          <w:rPr>
            <w:rFonts w:cstheme="minorHAnsi"/>
            <w:sz w:val="20"/>
            <w:szCs w:val="20"/>
          </w:rPr>
          <w:t>lactate dehydrogenase</w:t>
        </w:r>
      </w:hyperlink>
      <w:r w:rsidRPr="00582C18">
        <w:rPr>
          <w:rFonts w:cstheme="minorHAnsi"/>
          <w:sz w:val="20"/>
          <w:szCs w:val="20"/>
        </w:rPr>
        <w:t>.</w:t>
      </w:r>
    </w:p>
    <w:p w14:paraId="31B77125" w14:textId="77777777" w:rsidR="00577E27" w:rsidRPr="00EA2857" w:rsidRDefault="00577E27">
      <w:pPr>
        <w:rPr>
          <w:rFonts w:cstheme="minorHAnsi"/>
          <w:sz w:val="20"/>
          <w:szCs w:val="20"/>
        </w:rPr>
      </w:pPr>
    </w:p>
    <w:sectPr w:rsidR="00577E27" w:rsidRPr="00EA28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CFBC80" w14:textId="77777777" w:rsidR="00320472" w:rsidRDefault="00320472" w:rsidP="00EA2857">
      <w:r>
        <w:separator/>
      </w:r>
    </w:p>
  </w:endnote>
  <w:endnote w:type="continuationSeparator" w:id="0">
    <w:p w14:paraId="74947924" w14:textId="77777777" w:rsidR="00320472" w:rsidRDefault="00320472" w:rsidP="00EA2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BFAB68" w14:textId="77777777" w:rsidR="00320472" w:rsidRDefault="00320472" w:rsidP="00EA2857">
      <w:r>
        <w:separator/>
      </w:r>
    </w:p>
  </w:footnote>
  <w:footnote w:type="continuationSeparator" w:id="0">
    <w:p w14:paraId="3FFD9761" w14:textId="77777777" w:rsidR="00320472" w:rsidRDefault="00320472" w:rsidP="00EA28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FEDF4C1-3B3B-4F70-977B-4044AD218533}"/>
    <w:docVar w:name="KY_MEDREF_VERSION" w:val="3"/>
  </w:docVars>
  <w:rsids>
    <w:rsidRoot w:val="007B6F35"/>
    <w:rsid w:val="001E5124"/>
    <w:rsid w:val="00315455"/>
    <w:rsid w:val="00320472"/>
    <w:rsid w:val="00471003"/>
    <w:rsid w:val="00495AB7"/>
    <w:rsid w:val="004D2649"/>
    <w:rsid w:val="00577E27"/>
    <w:rsid w:val="005D210F"/>
    <w:rsid w:val="007B6F35"/>
    <w:rsid w:val="00932336"/>
    <w:rsid w:val="009F73FA"/>
    <w:rsid w:val="00A50BA8"/>
    <w:rsid w:val="00A5743E"/>
    <w:rsid w:val="00A657DF"/>
    <w:rsid w:val="00A8686A"/>
    <w:rsid w:val="00A900C2"/>
    <w:rsid w:val="00A96246"/>
    <w:rsid w:val="00B71BBB"/>
    <w:rsid w:val="00D22D2A"/>
    <w:rsid w:val="00EA2857"/>
    <w:rsid w:val="00FC3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A77A5F"/>
  <w15:chartTrackingRefBased/>
  <w15:docId w15:val="{86BF779D-87BC-49DF-A7BF-F5C47845F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28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28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28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2857"/>
    <w:rPr>
      <w:sz w:val="18"/>
      <w:szCs w:val="18"/>
    </w:rPr>
  </w:style>
  <w:style w:type="table" w:styleId="-1">
    <w:name w:val="Light Shading Accent 1"/>
    <w:basedOn w:val="a1"/>
    <w:uiPriority w:val="60"/>
    <w:rsid w:val="00EA2857"/>
    <w:rPr>
      <w:color w:val="2F5496" w:themeColor="accent1" w:themeShade="BF"/>
    </w:rPr>
    <w:tblPr>
      <w:tblStyleRowBandSize w:val="1"/>
      <w:tblStyleColBandSize w:val="1"/>
      <w:tblBorders>
        <w:top w:val="single" w:sz="4" w:space="0" w:color="auto"/>
        <w:bottom w:val="single" w:sz="4" w:space="0" w:color="auto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ct.cnki.net/dict_result.aspx?searchword=%e4%b9%b3%e9%85%b8%e8%84%b1%e6%b0%a2%e9%85%b6&amp;tjType=sentence&amp;style=&amp;t=lactate+dehydrogenas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dict.cnki.net/dict_result.aspx?searchword=%e8%a1%80%e5%b0%8f%e6%9d%bf&amp;tjType=sentence&amp;style=&amp;t=platel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ict.cnki.net/dict_result.aspx?searchword=%e8%a1%80%e7%ba%a2%e8%9b%8b%e7%99%bd&amp;tjType=sentence&amp;style=&amp;t=hemoglobi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360</Words>
  <Characters>2054</Characters>
  <Application>Microsoft Office Word</Application>
  <DocSecurity>0</DocSecurity>
  <Lines>17</Lines>
  <Paragraphs>4</Paragraphs>
  <ScaleCrop>false</ScaleCrop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小艳</dc:creator>
  <cp:keywords/>
  <dc:description/>
  <cp:lastModifiedBy>岳 小艳</cp:lastModifiedBy>
  <cp:revision>15</cp:revision>
  <dcterms:created xsi:type="dcterms:W3CDTF">2020-12-05T08:30:00Z</dcterms:created>
  <dcterms:modified xsi:type="dcterms:W3CDTF">2021-01-20T11:24:00Z</dcterms:modified>
</cp:coreProperties>
</file>