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CC19" w14:textId="77777777"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14:paraId="2FC8BFF0" w14:textId="77777777" w:rsidR="00C9682D" w:rsidRDefault="00C9682D" w:rsidP="00DB7A42"/>
    <w:p w14:paraId="43782065" w14:textId="77777777" w:rsidR="00F20DAA" w:rsidRPr="00146668" w:rsidRDefault="00471128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6F88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14:paraId="727FA418" w14:textId="77777777" w:rsidR="00146668" w:rsidRPr="00146668" w:rsidRDefault="00146668" w:rsidP="00146668">
      <w:pPr>
        <w:rPr>
          <w:rFonts w:cs="AdvOT596495f2+fb"/>
        </w:rPr>
      </w:pPr>
    </w:p>
    <w:p w14:paraId="25C73205" w14:textId="77777777" w:rsidR="00DB7A42" w:rsidRPr="00146668" w:rsidRDefault="00471128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6F88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14:paraId="65D6A2AF" w14:textId="77777777"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91E297" wp14:editId="0FD93E3E">
                <wp:simplePos x="0" y="0"/>
                <wp:positionH relativeFrom="column">
                  <wp:posOffset>53340</wp:posOffset>
                </wp:positionH>
                <wp:positionV relativeFrom="paragraph">
                  <wp:posOffset>332105</wp:posOffset>
                </wp:positionV>
                <wp:extent cx="6248400" cy="38404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84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F3D2D" w14:textId="77777777" w:rsidR="007643E2" w:rsidRDefault="00CD6F88" w:rsidP="007643E2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>The authors of this work entitled: “</w:t>
                            </w:r>
                            <w:r w:rsidR="00847075" w:rsidRPr="00847075">
                              <w:rPr>
                                <w:rFonts w:cs="Times New Roman"/>
                                <w:color w:val="000000"/>
                              </w:rPr>
                              <w:t>Structural, optical and photocatalytic properties of Cerium doped Ba2TiMoO6 double perovskite.</w:t>
                            </w:r>
                            <w:r w:rsidRPr="00847075">
                              <w:rPr>
                                <w:rFonts w:cs="Times New Roman"/>
                                <w:color w:val="000000"/>
                              </w:rPr>
                              <w:t xml:space="preserve">” are: </w:t>
                            </w:r>
                            <w:r w:rsidR="00566FA8" w:rsidRPr="00566FA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 xml:space="preserve">Taher Ghrib, </w:t>
                            </w:r>
                            <w:r w:rsidR="00566FA8" w:rsidRPr="00566FA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 w:bidi="ar-EG"/>
                              </w:rPr>
                              <w:t>Athaa Al-Otaibi</w:t>
                            </w:r>
                            <w:r w:rsidR="00566FA8" w:rsidRPr="00566FA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 xml:space="preserve">, </w:t>
                            </w:r>
                            <w:r w:rsidR="00566FA8" w:rsidRPr="00566FA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>Filiz Ercan</w:t>
                            </w:r>
                            <w:r w:rsidR="00566FA8" w:rsidRPr="00566FA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 xml:space="preserve">, </w:t>
                            </w:r>
                            <w:r w:rsidR="00566FA8" w:rsidRPr="00566FA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 xml:space="preserve">Qasim Mahmoud, </w:t>
                            </w:r>
                            <w:r w:rsidR="00566FA8" w:rsidRPr="00566FA8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 xml:space="preserve">Abdullah A. Manda, Bekir Ozcelik, Ismail </w:t>
                            </w:r>
                            <w:r w:rsidR="00566FA8" w:rsidRPr="00566FA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>Ercan</w:t>
                            </w:r>
                            <w:r w:rsidR="007643E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  <w:t xml:space="preserve"> </w:t>
                            </w:r>
                          </w:p>
                          <w:p w14:paraId="65AECC2D" w14:textId="004B03D9" w:rsidR="00CD6F88" w:rsidRPr="007643E2" w:rsidRDefault="00CD6F88" w:rsidP="007643E2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tr-TR" w:eastAsia="tr-TR"/>
                              </w:rPr>
                            </w:pPr>
                            <w:r w:rsidRPr="00847075">
                              <w:rPr>
                                <w:rFonts w:cs="Times New Roman"/>
                                <w:color w:val="000000"/>
                              </w:rPr>
                              <w:t>are confident that the results reported in this manuscript are of great interest for the readership of the journal</w:t>
                            </w:r>
                            <w:r w:rsidRPr="00847075">
                              <w:rPr>
                                <w:rFonts w:cs="Times New Roman"/>
                                <w:color w:val="000000"/>
                                <w:rtl/>
                              </w:rPr>
                              <w:t>.</w:t>
                            </w:r>
                          </w:p>
                          <w:p w14:paraId="7DDBD42D" w14:textId="77777777" w:rsidR="00CD6F88" w:rsidRPr="00CD6F88" w:rsidRDefault="00CD6F88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>The roles of the authors are:</w:t>
                            </w:r>
                          </w:p>
                          <w:p w14:paraId="7567CFE2" w14:textId="77777777" w:rsidR="00CD6F88" w:rsidRPr="00CD6F88" w:rsidRDefault="00CD6F88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>Taher Ghrib: Formal analysis and Supervision and project administration</w:t>
                            </w:r>
                          </w:p>
                          <w:p w14:paraId="2A9F15F3" w14:textId="77777777" w:rsidR="00CD6F88" w:rsidRPr="00CD6F88" w:rsidRDefault="00CD6F88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>Athaa Al-Otaibi: Preparation, analysis and writing of original draft</w:t>
                            </w:r>
                          </w:p>
                          <w:p w14:paraId="3419E711" w14:textId="77777777" w:rsidR="00CD6F88" w:rsidRPr="00CD6F88" w:rsidRDefault="00CD6F88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 xml:space="preserve">Filiz Ercan: XRD characterization and analysis </w:t>
                            </w:r>
                          </w:p>
                          <w:p w14:paraId="60C23E35" w14:textId="77777777" w:rsidR="00CD6F88" w:rsidRPr="00CD6F88" w:rsidRDefault="00CD6F88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 xml:space="preserve">Qasim Mahmoud: Theoretical analysis </w:t>
                            </w:r>
                          </w:p>
                          <w:p w14:paraId="2B284A76" w14:textId="073ABAAC" w:rsidR="00CD6F88" w:rsidRDefault="00CD6F88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>Abdullah A. Manda: Surface area analysis</w:t>
                            </w:r>
                          </w:p>
                          <w:p w14:paraId="731819BE" w14:textId="6891BDB7" w:rsidR="007643E2" w:rsidRDefault="007643E2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</w:rPr>
                              <w:t>Bekir Ozcelik: C</w:t>
                            </w:r>
                            <w:r w:rsidRPr="00CD6F88">
                              <w:rPr>
                                <w:rFonts w:cs="Times New Roman"/>
                                <w:color w:val="000000"/>
                              </w:rPr>
                              <w:t>haracterization and analysis</w:t>
                            </w:r>
                          </w:p>
                          <w:p w14:paraId="506CC0CA" w14:textId="47E2DD21" w:rsidR="007643E2" w:rsidRDefault="007643E2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</w:rPr>
                              <w:t>Ismail Ercan: Writing of original draft</w:t>
                            </w:r>
                          </w:p>
                          <w:p w14:paraId="71B0AB0D" w14:textId="77777777" w:rsidR="007643E2" w:rsidRPr="00CD6F88" w:rsidRDefault="007643E2" w:rsidP="00CD6F88">
                            <w:pPr>
                              <w:jc w:val="both"/>
                              <w:rPr>
                                <w:rFonts w:cs="Times New Roman"/>
                                <w:color w:val="000000"/>
                              </w:rPr>
                            </w:pPr>
                          </w:p>
                          <w:p w14:paraId="43BD4DC9" w14:textId="77777777"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1E2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6.15pt;width:492pt;height:30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">
                <v:textbox>
                  <w:txbxContent>
                    <w:p w14:paraId="58DF3D2D" w14:textId="77777777" w:rsidR="007643E2" w:rsidRDefault="00CD6F88" w:rsidP="007643E2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>The authors of this work entitled: “</w:t>
                      </w:r>
                      <w:r w:rsidR="00847075" w:rsidRPr="00847075">
                        <w:rPr>
                          <w:rFonts w:cs="Times New Roman"/>
                          <w:color w:val="000000"/>
                        </w:rPr>
                        <w:t>Structural, optical and photocatalytic properties of Cerium doped Ba2TiMoO6 double perovskite.</w:t>
                      </w:r>
                      <w:r w:rsidRPr="00847075">
                        <w:rPr>
                          <w:rFonts w:cs="Times New Roman"/>
                          <w:color w:val="000000"/>
                        </w:rPr>
                        <w:t xml:space="preserve">” are: </w:t>
                      </w:r>
                      <w:r w:rsidR="00566FA8" w:rsidRPr="00566FA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tr-TR" w:eastAsia="tr-TR"/>
                        </w:rPr>
                        <w:t xml:space="preserve">Taher Ghrib, </w:t>
                      </w:r>
                      <w:r w:rsidR="00566FA8" w:rsidRPr="00566FA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 w:bidi="ar-EG"/>
                        </w:rPr>
                        <w:t>Athaa Al-Otaibi</w:t>
                      </w:r>
                      <w:r w:rsidR="00566FA8" w:rsidRPr="00566FA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tr-TR" w:eastAsia="tr-TR"/>
                        </w:rPr>
                        <w:t xml:space="preserve">, </w:t>
                      </w:r>
                      <w:r w:rsidR="00566FA8" w:rsidRPr="00566FA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  <w:t>Filiz Ercan</w:t>
                      </w:r>
                      <w:r w:rsidR="00566FA8" w:rsidRPr="00566FA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tr-TR" w:eastAsia="tr-TR"/>
                        </w:rPr>
                        <w:t xml:space="preserve">, </w:t>
                      </w:r>
                      <w:r w:rsidR="00566FA8" w:rsidRPr="00566FA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  <w:t xml:space="preserve">Qasim Mahmoud, </w:t>
                      </w:r>
                      <w:r w:rsidR="00566FA8" w:rsidRPr="00566FA8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tr-TR" w:eastAsia="tr-TR"/>
                        </w:rPr>
                        <w:t xml:space="preserve">Abdullah A. Manda, Bekir Ozcelik, Ismail </w:t>
                      </w:r>
                      <w:r w:rsidR="00566FA8" w:rsidRPr="00566FA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  <w:t>Ercan</w:t>
                      </w:r>
                      <w:r w:rsidR="007643E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tr-TR" w:eastAsia="tr-TR"/>
                        </w:rPr>
                        <w:t xml:space="preserve"> </w:t>
                      </w:r>
                    </w:p>
                    <w:p w14:paraId="65AECC2D" w14:textId="004B03D9" w:rsidR="00CD6F88" w:rsidRPr="007643E2" w:rsidRDefault="00CD6F88" w:rsidP="007643E2">
                      <w:pPr>
                        <w:spacing w:line="360" w:lineRule="auto"/>
                        <w:jc w:val="both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tr-TR" w:eastAsia="tr-TR"/>
                        </w:rPr>
                      </w:pPr>
                      <w:r w:rsidRPr="00847075">
                        <w:rPr>
                          <w:rFonts w:cs="Times New Roman"/>
                          <w:color w:val="000000"/>
                        </w:rPr>
                        <w:t>are confident that the results reported in this manuscript are of great interest for the readership of the journal</w:t>
                      </w:r>
                      <w:r w:rsidRPr="00847075">
                        <w:rPr>
                          <w:rFonts w:cs="Times New Roman"/>
                          <w:color w:val="000000"/>
                          <w:rtl/>
                        </w:rPr>
                        <w:t>.</w:t>
                      </w:r>
                    </w:p>
                    <w:p w14:paraId="7DDBD42D" w14:textId="77777777" w:rsidR="00CD6F88" w:rsidRPr="00CD6F88" w:rsidRDefault="00CD6F88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>The roles of the authors are:</w:t>
                      </w:r>
                    </w:p>
                    <w:p w14:paraId="7567CFE2" w14:textId="77777777" w:rsidR="00CD6F88" w:rsidRPr="00CD6F88" w:rsidRDefault="00CD6F88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>Taher Ghrib: Formal analysis and Supervision and project administration</w:t>
                      </w:r>
                    </w:p>
                    <w:p w14:paraId="2A9F15F3" w14:textId="77777777" w:rsidR="00CD6F88" w:rsidRPr="00CD6F88" w:rsidRDefault="00CD6F88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>Athaa Al-Otaibi: Preparation, analysis and writing of original draft</w:t>
                      </w:r>
                    </w:p>
                    <w:p w14:paraId="3419E711" w14:textId="77777777" w:rsidR="00CD6F88" w:rsidRPr="00CD6F88" w:rsidRDefault="00CD6F88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 xml:space="preserve">Filiz Ercan: XRD characterization and analysis </w:t>
                      </w:r>
                    </w:p>
                    <w:p w14:paraId="60C23E35" w14:textId="77777777" w:rsidR="00CD6F88" w:rsidRPr="00CD6F88" w:rsidRDefault="00CD6F88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 xml:space="preserve">Qasim Mahmoud: Theoretical analysis </w:t>
                      </w:r>
                    </w:p>
                    <w:p w14:paraId="2B284A76" w14:textId="073ABAAC" w:rsidR="00CD6F88" w:rsidRDefault="00CD6F88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 w:rsidRPr="00CD6F88">
                        <w:rPr>
                          <w:rFonts w:cs="Times New Roman"/>
                          <w:color w:val="000000"/>
                        </w:rPr>
                        <w:t>Abdullah A. Manda: Surface area analysis</w:t>
                      </w:r>
                    </w:p>
                    <w:p w14:paraId="731819BE" w14:textId="6891BDB7" w:rsidR="007643E2" w:rsidRDefault="007643E2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</w:rPr>
                        <w:t>Bekir Ozcelik: C</w:t>
                      </w:r>
                      <w:r w:rsidRPr="00CD6F88">
                        <w:rPr>
                          <w:rFonts w:cs="Times New Roman"/>
                          <w:color w:val="000000"/>
                        </w:rPr>
                        <w:t>haracterization and analysis</w:t>
                      </w:r>
                    </w:p>
                    <w:p w14:paraId="506CC0CA" w14:textId="47E2DD21" w:rsidR="007643E2" w:rsidRDefault="007643E2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</w:rPr>
                        <w:t>Ismail Ercan: Writing of original draft</w:t>
                      </w:r>
                    </w:p>
                    <w:p w14:paraId="71B0AB0D" w14:textId="77777777" w:rsidR="007643E2" w:rsidRPr="00CD6F88" w:rsidRDefault="007643E2" w:rsidP="00CD6F88">
                      <w:pPr>
                        <w:jc w:val="both"/>
                        <w:rPr>
                          <w:rFonts w:cs="Times New Roman"/>
                          <w:color w:val="000000"/>
                        </w:rPr>
                      </w:pPr>
                    </w:p>
                    <w:p w14:paraId="43BD4DC9" w14:textId="77777777"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14:paraId="762C0E9A" w14:textId="77777777" w:rsidR="00DB7A42" w:rsidRDefault="00DB7A42" w:rsidP="00DB7A42">
      <w:pPr>
        <w:pStyle w:val="Default"/>
        <w:rPr>
          <w:sz w:val="22"/>
          <w:szCs w:val="22"/>
        </w:rPr>
      </w:pPr>
    </w:p>
    <w:p w14:paraId="133933E4" w14:textId="77777777" w:rsidR="00DB7A42" w:rsidRDefault="00DB7A42" w:rsidP="00DB7A42">
      <w:pPr>
        <w:pStyle w:val="Default"/>
        <w:rPr>
          <w:sz w:val="22"/>
          <w:szCs w:val="22"/>
        </w:rPr>
      </w:pPr>
    </w:p>
    <w:p w14:paraId="148874BE" w14:textId="77777777" w:rsidR="00DB7A42" w:rsidRDefault="00DB7A42" w:rsidP="00DB7A42"/>
    <w:p w14:paraId="51F3585E" w14:textId="77777777"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1661" w14:textId="77777777" w:rsidR="00471128" w:rsidRDefault="00471128" w:rsidP="00D162D2">
      <w:r>
        <w:separator/>
      </w:r>
    </w:p>
  </w:endnote>
  <w:endnote w:type="continuationSeparator" w:id="0">
    <w:p w14:paraId="23591352" w14:textId="77777777" w:rsidR="00471128" w:rsidRDefault="00471128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D077" w14:textId="77777777" w:rsidR="00471128" w:rsidRDefault="00471128" w:rsidP="00D162D2">
      <w:r>
        <w:separator/>
      </w:r>
    </w:p>
  </w:footnote>
  <w:footnote w:type="continuationSeparator" w:id="0">
    <w:p w14:paraId="7098F32A" w14:textId="77777777" w:rsidR="00471128" w:rsidRDefault="00471128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306438"/>
    <w:rsid w:val="00471128"/>
    <w:rsid w:val="00566FA8"/>
    <w:rsid w:val="00717236"/>
    <w:rsid w:val="007643E2"/>
    <w:rsid w:val="008162B1"/>
    <w:rsid w:val="00847075"/>
    <w:rsid w:val="008E7326"/>
    <w:rsid w:val="00C9682D"/>
    <w:rsid w:val="00CD6F88"/>
    <w:rsid w:val="00D162D2"/>
    <w:rsid w:val="00DB7A42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28309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D6F88"/>
    <w:pPr>
      <w:keepNext/>
      <w:keepLines/>
      <w:spacing w:before="240" w:line="259" w:lineRule="auto"/>
      <w:outlineLvl w:val="0"/>
    </w:pPr>
    <w:rPr>
      <w:rFonts w:ascii="Times" w:eastAsiaTheme="majorEastAsia" w:hAnsi="Times" w:cstheme="majorBidi"/>
      <w:b/>
      <w:color w:val="000000" w:themeColor="text1"/>
      <w:sz w:val="28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D6F88"/>
    <w:rPr>
      <w:rFonts w:ascii="Times" w:eastAsiaTheme="majorEastAsia" w:hAnsi="Times" w:cstheme="majorBidi"/>
      <w:b/>
      <w:color w:val="000000" w:themeColor="text1"/>
      <w:sz w:val="28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Filiz sengul ercan</cp:lastModifiedBy>
  <cp:revision>5</cp:revision>
  <dcterms:created xsi:type="dcterms:W3CDTF">2021-10-18T19:52:00Z</dcterms:created>
  <dcterms:modified xsi:type="dcterms:W3CDTF">2021-12-19T10:43:00Z</dcterms:modified>
</cp:coreProperties>
</file>