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DDBA23" w14:textId="77777777" w:rsidR="00776892" w:rsidRPr="00776892" w:rsidRDefault="00776892" w:rsidP="00776892">
      <w:pPr>
        <w:spacing w:line="360" w:lineRule="auto"/>
        <w:jc w:val="left"/>
        <w:rPr>
          <w:rFonts w:ascii="Times New Roman" w:eastAsia="ＭＳ 明朝" w:hAnsi="Times New Roman" w:cs="Times New Roman"/>
          <w:b/>
          <w:bCs/>
          <w:sz w:val="24"/>
          <w:szCs w:val="24"/>
        </w:rPr>
      </w:pPr>
      <w:r w:rsidRPr="00776892">
        <w:rPr>
          <w:rFonts w:ascii="Times New Roman" w:eastAsia="ＭＳ 明朝" w:hAnsi="Times New Roman" w:cs="Times New Roman"/>
          <w:b/>
          <w:bCs/>
          <w:sz w:val="24"/>
          <w:szCs w:val="24"/>
        </w:rPr>
        <w:t xml:space="preserve">Long non-coding RNA CRNDE is involved in resistance to EGFR tyrosine kinase inhibitor in EGFR-mutant lung cancer via </w:t>
      </w:r>
      <w:r w:rsidRPr="00776892">
        <w:rPr>
          <w:rFonts w:ascii="Times New Roman" w:hAnsi="Times New Roman" w:cs="Times New Roman"/>
          <w:b/>
          <w:bCs/>
          <w:sz w:val="24"/>
          <w:szCs w:val="24"/>
        </w:rPr>
        <w:t>eIF4A3/MUC1/EGFR</w:t>
      </w:r>
      <w:r w:rsidRPr="00776892">
        <w:rPr>
          <w:rFonts w:ascii="Times New Roman" w:eastAsia="ＭＳ 明朝" w:hAnsi="Times New Roman" w:cs="Times New Roman"/>
          <w:b/>
          <w:bCs/>
          <w:sz w:val="24"/>
          <w:szCs w:val="24"/>
        </w:rPr>
        <w:t xml:space="preserve"> signaling</w:t>
      </w:r>
    </w:p>
    <w:p w14:paraId="083AA22A" w14:textId="77777777" w:rsidR="00776892" w:rsidRPr="00776892" w:rsidRDefault="00776892" w:rsidP="00776892">
      <w:pPr>
        <w:spacing w:line="360" w:lineRule="auto"/>
        <w:jc w:val="left"/>
        <w:rPr>
          <w:rFonts w:ascii="Times New Roman" w:eastAsia="ＭＳ 明朝" w:hAnsi="Times New Roman" w:cs="Times New Roman"/>
          <w:b/>
          <w:bCs/>
          <w:sz w:val="24"/>
          <w:szCs w:val="24"/>
        </w:rPr>
      </w:pPr>
    </w:p>
    <w:p w14:paraId="4C6BE9BE" w14:textId="77777777" w:rsidR="00776892" w:rsidRPr="00776892" w:rsidRDefault="00776892" w:rsidP="00776892">
      <w:pPr>
        <w:spacing w:line="360" w:lineRule="auto"/>
        <w:jc w:val="left"/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</w:pP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Satoshi Takahashi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, Rintaro Noro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, Masahiro Seike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, Chao Zeng 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2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, Masaru Matsumoto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, </w:t>
      </w:r>
    </w:p>
    <w:p w14:paraId="62F2F89C" w14:textId="77777777" w:rsidR="00776892" w:rsidRPr="00776892" w:rsidRDefault="00776892" w:rsidP="00776892">
      <w:pPr>
        <w:spacing w:line="360" w:lineRule="auto"/>
        <w:jc w:val="left"/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</w:pP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Akiko Yoshikawa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, Shinji </w:t>
      </w:r>
      <w:proofErr w:type="spellStart"/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Nakamichi</w:t>
      </w:r>
      <w:proofErr w:type="spellEnd"/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 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, </w:t>
      </w:r>
      <w:proofErr w:type="spellStart"/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Teppei</w:t>
      </w:r>
      <w:proofErr w:type="spellEnd"/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 Sugano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, Mariko Hirao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, Kuniko Matsuda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, Michiaki Hamada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2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, and Akihiko Gemma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1</w:t>
      </w:r>
    </w:p>
    <w:p w14:paraId="1E3869AB" w14:textId="77777777" w:rsidR="00776892" w:rsidRPr="00776892" w:rsidRDefault="00776892" w:rsidP="00776892">
      <w:pPr>
        <w:spacing w:line="360" w:lineRule="auto"/>
        <w:jc w:val="left"/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</w:pPr>
    </w:p>
    <w:p w14:paraId="753A754C" w14:textId="77777777" w:rsidR="00776892" w:rsidRPr="00776892" w:rsidRDefault="00776892" w:rsidP="00776892">
      <w:pPr>
        <w:spacing w:line="360" w:lineRule="auto"/>
        <w:jc w:val="left"/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</w:pP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 xml:space="preserve">1 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Division of Pulmonary Medicine and Oncology, Graduate School of Medicine, </w:t>
      </w:r>
    </w:p>
    <w:p w14:paraId="5EB2DCF1" w14:textId="77777777" w:rsidR="00776892" w:rsidRPr="00776892" w:rsidRDefault="00776892" w:rsidP="00776892">
      <w:pPr>
        <w:spacing w:line="360" w:lineRule="auto"/>
        <w:jc w:val="left"/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</w:pP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Nippon Medical School, Bunkyo-</w:t>
      </w:r>
      <w:proofErr w:type="spellStart"/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ku</w:t>
      </w:r>
      <w:proofErr w:type="spellEnd"/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, Tokyo, Japan</w:t>
      </w:r>
    </w:p>
    <w:p w14:paraId="0ED2FEF7" w14:textId="77777777" w:rsidR="00776892" w:rsidRPr="00776892" w:rsidRDefault="00776892" w:rsidP="00776892">
      <w:pPr>
        <w:spacing w:line="360" w:lineRule="auto"/>
        <w:jc w:val="left"/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</w:pP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  <w:vertAlign w:val="superscript"/>
        </w:rPr>
        <w:t>2</w:t>
      </w:r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 Department of Electrical Engineering and Bioscience, Faculty of Science and Engineering, </w:t>
      </w:r>
      <w:proofErr w:type="spellStart"/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>Waseda</w:t>
      </w:r>
      <w:proofErr w:type="spellEnd"/>
      <w:r w:rsidRPr="00776892">
        <w:rPr>
          <w:rFonts w:ascii="Times New Roman" w:eastAsia="ＭＳ 明朝" w:hAnsi="Times New Roman" w:cs="Times New Roman"/>
          <w:color w:val="A6A6A6" w:themeColor="background1" w:themeShade="A6"/>
          <w:sz w:val="24"/>
          <w:szCs w:val="24"/>
        </w:rPr>
        <w:t xml:space="preserve"> University, Tokyo, Japan</w:t>
      </w:r>
    </w:p>
    <w:p w14:paraId="35BA8838" w14:textId="4C1E2227" w:rsidR="00F954F1" w:rsidRPr="00776892" w:rsidRDefault="00F954F1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11172C" w14:textId="19B2C722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8E1626" w14:textId="37F4B5DA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F14463" w14:textId="5FD95BC9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A31559" w14:textId="7B76BD50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2220EB" w14:textId="4455DE8B" w:rsidR="00776892" w:rsidRPr="00776892" w:rsidRDefault="00776892" w:rsidP="00776892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2D47480C" w14:textId="22A3CE20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1276C55" w14:textId="6073B006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34CA65" w14:textId="71455F6D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6AD788" w14:textId="56DB247E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13D66F" w14:textId="04161FF1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FD41C31" w14:textId="674A741E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558774" w14:textId="223A3DD7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632CA2" w14:textId="0AB4204A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477DC4" w14:textId="40B09B99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4E1CCA" w14:textId="0544D070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76892">
        <w:rPr>
          <w:rFonts w:ascii="Times New Roman" w:hAnsi="Times New Roman" w:cs="Times New Roman"/>
          <w:sz w:val="24"/>
          <w:szCs w:val="24"/>
        </w:rPr>
        <w:lastRenderedPageBreak/>
        <w:t>Supplementary Table S1</w:t>
      </w:r>
      <w:r w:rsidR="00EF4D99">
        <w:rPr>
          <w:rFonts w:ascii="Times New Roman" w:hAnsi="Times New Roman" w:cs="Times New Roman"/>
          <w:sz w:val="24"/>
          <w:szCs w:val="24"/>
        </w:rPr>
        <w:t xml:space="preserve">. </w:t>
      </w:r>
      <w:r w:rsidR="00EF4D99" w:rsidRPr="00EF4D99">
        <w:rPr>
          <w:rFonts w:ascii="Times New Roman" w:hAnsi="Times New Roman" w:cs="Times New Roman"/>
          <w:sz w:val="24"/>
          <w:szCs w:val="24"/>
        </w:rPr>
        <w:t>RNA category on microarray of EGFR-TKI-resistant cells</w:t>
      </w:r>
    </w:p>
    <w:tbl>
      <w:tblPr>
        <w:tblW w:w="90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1134"/>
        <w:gridCol w:w="993"/>
        <w:gridCol w:w="2976"/>
      </w:tblGrid>
      <w:tr w:rsidR="00EF4D99" w:rsidRPr="00EF4D99" w14:paraId="758E7759" w14:textId="77777777" w:rsidTr="00EF4D99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24902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Category of probe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7A951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76F3A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kern w:val="0"/>
                <w:szCs w:val="21"/>
              </w:rPr>
              <w:t>%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2E600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Category used in this study</w:t>
            </w:r>
          </w:p>
        </w:tc>
      </w:tr>
      <w:tr w:rsidR="00EF4D99" w:rsidRPr="00EF4D99" w14:paraId="6DD8CEC6" w14:textId="77777777" w:rsidTr="00EF4D99">
        <w:trPr>
          <w:trHeight w:val="308"/>
        </w:trPr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7A01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Protein-coding (</w:t>
            </w:r>
            <w:proofErr w:type="spellStart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Genecode</w:t>
            </w:r>
            <w:proofErr w:type="spellEnd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v28)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6F21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27,246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F4B8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46.8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6055E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mRNA</w:t>
            </w:r>
          </w:p>
        </w:tc>
      </w:tr>
      <w:tr w:rsidR="00EF4D99" w:rsidRPr="00EF4D99" w14:paraId="35CF226B" w14:textId="77777777" w:rsidTr="00EF4D99">
        <w:trPr>
          <w:trHeight w:val="308"/>
        </w:trPr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63CA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Long non-coding (</w:t>
            </w:r>
            <w:proofErr w:type="spellStart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LNCipedia</w:t>
            </w:r>
            <w:proofErr w:type="spellEnd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v 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F88D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25,143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0D98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43.2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747EC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lncRNA</w:t>
            </w:r>
          </w:p>
        </w:tc>
      </w:tr>
      <w:tr w:rsidR="00EF4D99" w:rsidRPr="00EF4D99" w14:paraId="78945E54" w14:textId="77777777" w:rsidTr="00EF4D99">
        <w:trPr>
          <w:trHeight w:val="308"/>
        </w:trPr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3C1C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kern w:val="0"/>
                <w:szCs w:val="21"/>
              </w:rPr>
              <w:t>Broad Institute (TUCP)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E4D3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46A6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1988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lncRNA</w:t>
            </w:r>
          </w:p>
        </w:tc>
      </w:tr>
      <w:tr w:rsidR="00EF4D99" w:rsidRPr="00EF4D99" w14:paraId="1362B00A" w14:textId="77777777" w:rsidTr="00EF4D99">
        <w:trPr>
          <w:trHeight w:val="308"/>
        </w:trPr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BA3E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All transcripts (</w:t>
            </w:r>
            <w:proofErr w:type="spellStart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Genecode</w:t>
            </w:r>
            <w:proofErr w:type="spellEnd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v28)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D4F0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1,725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AAC5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kern w:val="0"/>
                <w:szCs w:val="21"/>
              </w:rPr>
              <w:t>3.0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10829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</w:tr>
      <w:tr w:rsidR="00EF4D99" w:rsidRPr="00EF4D99" w14:paraId="0D909718" w14:textId="77777777" w:rsidTr="00EF4D99">
        <w:trPr>
          <w:trHeight w:val="30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82A60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NCBI (</w:t>
            </w:r>
            <w:proofErr w:type="spellStart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RefSeq</w:t>
            </w:r>
            <w:proofErr w:type="spellEnd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/</w:t>
            </w:r>
            <w:proofErr w:type="spellStart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Unigene</w:t>
            </w:r>
            <w:proofErr w:type="spellEnd"/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E8E4C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3,285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5E941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5.6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22EF7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</w:tr>
      <w:tr w:rsidR="00EF4D99" w:rsidRPr="00EF4D99" w14:paraId="4298F3A4" w14:textId="77777777" w:rsidTr="00EF4D99">
        <w:trPr>
          <w:trHeight w:val="30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133A1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Total probes (with sequences)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6A55E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58,201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2E6FC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1151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EF4D99" w:rsidRPr="00EF4D99" w14:paraId="0A837170" w14:textId="77777777" w:rsidTr="00EF4D99">
        <w:trPr>
          <w:trHeight w:val="1185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7C2A9" w14:textId="77777777" w:rsidR="00EF4D99" w:rsidRPr="00EF4D99" w:rsidRDefault="00EF4D99" w:rsidP="00EF4D99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 w:rsidRPr="00EF4D99">
              <w:rPr>
                <w:rFonts w:ascii="Times New Roman" w:eastAsia="游ゴシック" w:hAnsi="Times New Roman" w:cs="Times New Roman"/>
                <w:kern w:val="0"/>
                <w:szCs w:val="21"/>
              </w:rPr>
              <w:t>Abbreviations: EGFR-TKI, epidermal growth factor receptor-tyrosine kinase inhibitor; lncRNA, long non-coding RNA; mRNA, messenger RNA; NCBI, National Center for Biotechnology Information; TUCP, transcripts of uncertain coding potential</w:t>
            </w:r>
          </w:p>
        </w:tc>
      </w:tr>
    </w:tbl>
    <w:p w14:paraId="0FA70C61" w14:textId="1692ACF3" w:rsidR="00776892" w:rsidRPr="00EF4D99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01933D" w14:textId="77777777" w:rsidR="00776892" w:rsidRPr="00776892" w:rsidRDefault="00776892" w:rsidP="007768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76892" w:rsidRPr="00776892" w:rsidSect="00776892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C06DB7" w14:textId="77777777" w:rsidR="003E5A53" w:rsidRDefault="003E5A53" w:rsidP="00776892">
      <w:r>
        <w:separator/>
      </w:r>
    </w:p>
  </w:endnote>
  <w:endnote w:type="continuationSeparator" w:id="0">
    <w:p w14:paraId="410D5646" w14:textId="77777777" w:rsidR="003E5A53" w:rsidRDefault="003E5A53" w:rsidP="00776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401E8F" w14:textId="77777777" w:rsidR="003E5A53" w:rsidRDefault="003E5A53" w:rsidP="00776892">
      <w:r>
        <w:separator/>
      </w:r>
    </w:p>
  </w:footnote>
  <w:footnote w:type="continuationSeparator" w:id="0">
    <w:p w14:paraId="32D3EB9B" w14:textId="77777777" w:rsidR="003E5A53" w:rsidRDefault="003E5A53" w:rsidP="007768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7FA"/>
    <w:rsid w:val="000877FA"/>
    <w:rsid w:val="003E5A53"/>
    <w:rsid w:val="00776892"/>
    <w:rsid w:val="00EF4D99"/>
    <w:rsid w:val="00F63259"/>
    <w:rsid w:val="00F9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8C1568"/>
  <w15:chartTrackingRefBased/>
  <w15:docId w15:val="{2451A8EE-BC84-4F19-86E2-D529AFCA3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689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68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76892"/>
  </w:style>
  <w:style w:type="paragraph" w:styleId="a5">
    <w:name w:val="footer"/>
    <w:basedOn w:val="a"/>
    <w:link w:val="a6"/>
    <w:uiPriority w:val="99"/>
    <w:unhideWhenUsed/>
    <w:rsid w:val="007768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76892"/>
  </w:style>
  <w:style w:type="paragraph" w:styleId="a7">
    <w:name w:val="Balloon Text"/>
    <w:basedOn w:val="a"/>
    <w:link w:val="a8"/>
    <w:uiPriority w:val="99"/>
    <w:semiHidden/>
    <w:unhideWhenUsed/>
    <w:rsid w:val="007768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7689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32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聡 高橋</dc:creator>
  <cp:keywords/>
  <dc:description/>
  <cp:lastModifiedBy>聡 高橋</cp:lastModifiedBy>
  <cp:revision>3</cp:revision>
  <dcterms:created xsi:type="dcterms:W3CDTF">2020-12-05T05:53:00Z</dcterms:created>
  <dcterms:modified xsi:type="dcterms:W3CDTF">2020-12-05T06:05:00Z</dcterms:modified>
</cp:coreProperties>
</file>