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BCD6F" w14:textId="44F0DD59" w:rsidR="00DF0C8A" w:rsidRPr="00DF0C8A" w:rsidRDefault="00DF0C8A">
      <w:pPr>
        <w:rPr>
          <w:rFonts w:ascii="Times New Roman" w:hAnsi="Times New Roman" w:cs="Times New Roman"/>
          <w:b/>
          <w:bCs/>
          <w:sz w:val="24"/>
        </w:rPr>
      </w:pPr>
      <w:r w:rsidRPr="00DF0C8A">
        <w:rPr>
          <w:rFonts w:ascii="Times New Roman" w:hAnsi="Times New Roman" w:cs="Times New Roman" w:hint="eastAsia"/>
          <w:b/>
          <w:bCs/>
          <w:sz w:val="24"/>
        </w:rPr>
        <w:t>S</w:t>
      </w:r>
      <w:r w:rsidRPr="00DF0C8A">
        <w:rPr>
          <w:rFonts w:ascii="Times New Roman" w:hAnsi="Times New Roman" w:cs="Times New Roman"/>
          <w:b/>
          <w:bCs/>
          <w:sz w:val="24"/>
        </w:rPr>
        <w:t xml:space="preserve">upplementary </w:t>
      </w:r>
      <w:r w:rsidR="00B94EE8">
        <w:rPr>
          <w:rFonts w:ascii="Times New Roman" w:hAnsi="Times New Roman" w:cs="Times New Roman"/>
          <w:b/>
          <w:bCs/>
          <w:sz w:val="24"/>
        </w:rPr>
        <w:t>F</w:t>
      </w:r>
      <w:r w:rsidRPr="00DF0C8A">
        <w:rPr>
          <w:rFonts w:ascii="Times New Roman" w:hAnsi="Times New Roman" w:cs="Times New Roman"/>
          <w:b/>
          <w:bCs/>
          <w:sz w:val="24"/>
        </w:rPr>
        <w:t>ile</w:t>
      </w:r>
    </w:p>
    <w:p w14:paraId="32588A51" w14:textId="46A004B3" w:rsidR="00DF0C8A" w:rsidRDefault="00DF0C8A">
      <w:pPr>
        <w:rPr>
          <w:rFonts w:ascii="Times New Roman" w:hAnsi="Times New Roman" w:cs="Times New Roman"/>
          <w:sz w:val="24"/>
        </w:rPr>
      </w:pPr>
    </w:p>
    <w:p w14:paraId="03E12764" w14:textId="6FB0CB11" w:rsidR="00DF0C8A" w:rsidRDefault="00DF0C8A">
      <w:pPr>
        <w:rPr>
          <w:rFonts w:ascii="Times New Roman" w:hAnsi="Times New Roman" w:cs="Times New Roman"/>
          <w:sz w:val="24"/>
        </w:rPr>
      </w:pPr>
    </w:p>
    <w:p w14:paraId="6C6B3DAA" w14:textId="69299193" w:rsidR="00DF0C8A" w:rsidRDefault="00DF0C8A">
      <w:pPr>
        <w:rPr>
          <w:rFonts w:ascii="Times New Roman" w:hAnsi="Times New Roman" w:cs="Times New Roman"/>
          <w:sz w:val="24"/>
        </w:rPr>
      </w:pPr>
    </w:p>
    <w:p w14:paraId="7AC2A71D" w14:textId="18920743" w:rsidR="00DF0C8A" w:rsidRDefault="00DF0C8A">
      <w:pPr>
        <w:rPr>
          <w:rFonts w:ascii="Times New Roman" w:hAnsi="Times New Roman" w:cs="Times New Roman"/>
          <w:sz w:val="24"/>
        </w:rPr>
      </w:pPr>
    </w:p>
    <w:p w14:paraId="352D5568" w14:textId="77777777" w:rsidR="00DF0C8A" w:rsidRDefault="00DF0C8A">
      <w:pPr>
        <w:rPr>
          <w:rFonts w:ascii="Times New Roman" w:hAnsi="Times New Roman" w:cs="Times New Roman"/>
          <w:sz w:val="24"/>
        </w:rPr>
      </w:pPr>
    </w:p>
    <w:p w14:paraId="61F78B75" w14:textId="5372232B" w:rsidR="00DF0C8A" w:rsidRPr="00376753" w:rsidRDefault="00DF0C8A" w:rsidP="00DF0C8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376753">
        <w:rPr>
          <w:rFonts w:ascii="Times New Roman" w:hAnsi="Times New Roman" w:cs="Times New Roman"/>
          <w:b/>
          <w:color w:val="000000" w:themeColor="text1"/>
          <w:sz w:val="24"/>
        </w:rPr>
        <w:t xml:space="preserve">Rapid molecular diagnosis of </w:t>
      </w:r>
      <w:proofErr w:type="spellStart"/>
      <w:r w:rsidRPr="00376753">
        <w:rPr>
          <w:rFonts w:ascii="Times New Roman" w:hAnsi="Times New Roman" w:cs="Times New Roman"/>
          <w:b/>
          <w:i/>
          <w:color w:val="000000" w:themeColor="text1"/>
          <w:sz w:val="24"/>
        </w:rPr>
        <w:t>Parechovirus</w:t>
      </w:r>
      <w:proofErr w:type="spellEnd"/>
      <w:r w:rsidRPr="00376753">
        <w:rPr>
          <w:rFonts w:ascii="Times New Roman" w:hAnsi="Times New Roman" w:cs="Times New Roman"/>
          <w:b/>
          <w:color w:val="000000" w:themeColor="text1"/>
          <w:sz w:val="24"/>
        </w:rPr>
        <w:t xml:space="preserve"> infection using </w:t>
      </w:r>
      <w:r w:rsidRPr="0037675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the </w:t>
      </w:r>
      <w:r w:rsidRPr="00376753">
        <w:rPr>
          <w:rFonts w:ascii="Times New Roman" w:hAnsi="Times New Roman" w:cs="Times New Roman"/>
          <w:b/>
          <w:color w:val="000000" w:themeColor="text1"/>
          <w:sz w:val="24"/>
        </w:rPr>
        <w:t xml:space="preserve">reverse transcription </w:t>
      </w:r>
      <w:r w:rsidRPr="00376753">
        <w:rPr>
          <w:rFonts w:ascii="Times New Roman" w:hAnsi="Times New Roman" w:cs="Times New Roman"/>
          <w:b/>
          <w:bCs/>
          <w:color w:val="000000" w:themeColor="text1"/>
          <w:sz w:val="24"/>
        </w:rPr>
        <w:t>loop</w:t>
      </w:r>
      <w:r w:rsidRPr="00376753">
        <w:rPr>
          <w:rFonts w:ascii="Times New Roman" w:hAnsi="Times New Roman" w:cs="Times New Roman"/>
          <w:b/>
          <w:color w:val="000000" w:themeColor="text1"/>
          <w:sz w:val="24"/>
        </w:rPr>
        <w:t xml:space="preserve">-mediated </w:t>
      </w:r>
      <w:r w:rsidRPr="00376753">
        <w:rPr>
          <w:rFonts w:ascii="Times New Roman" w:hAnsi="Times New Roman" w:cs="Times New Roman"/>
          <w:b/>
          <w:bCs/>
          <w:color w:val="000000" w:themeColor="text1"/>
          <w:sz w:val="24"/>
        </w:rPr>
        <w:t>isothermal amplification</w:t>
      </w:r>
      <w:r w:rsidRPr="00376753">
        <w:rPr>
          <w:rFonts w:ascii="Times New Roman" w:hAnsi="Times New Roman" w:cs="Times New Roman"/>
          <w:b/>
          <w:color w:val="000000" w:themeColor="text1"/>
          <w:sz w:val="24"/>
        </w:rPr>
        <w:t xml:space="preserve"> technique</w:t>
      </w:r>
    </w:p>
    <w:p w14:paraId="70ADED7B" w14:textId="77777777" w:rsidR="00DF0C8A" w:rsidRPr="00376753" w:rsidRDefault="00DF0C8A" w:rsidP="00DF0C8A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B7C69B0" w14:textId="3FCE8658" w:rsidR="00DF0C8A" w:rsidRPr="00376753" w:rsidRDefault="00DF0C8A" w:rsidP="00DF0C8A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spellStart"/>
      <w:r w:rsidRPr="00376753">
        <w:rPr>
          <w:rFonts w:ascii="Times New Roman" w:hAnsi="Times New Roman" w:cs="Times New Roman"/>
          <w:color w:val="000000" w:themeColor="text1"/>
          <w:sz w:val="24"/>
        </w:rPr>
        <w:t>Tadafumi</w:t>
      </w:r>
      <w:proofErr w:type="spellEnd"/>
      <w:r w:rsidRPr="00376753">
        <w:rPr>
          <w:rFonts w:ascii="Times New Roman" w:hAnsi="Times New Roman" w:cs="Times New Roman"/>
          <w:color w:val="000000" w:themeColor="text1"/>
          <w:sz w:val="24"/>
        </w:rPr>
        <w:t xml:space="preserve"> Yokoyama, Yuko Tasaki, Natsumi Inoue, </w:t>
      </w:r>
      <w:proofErr w:type="spellStart"/>
      <w:r w:rsidRPr="00376753">
        <w:rPr>
          <w:rFonts w:ascii="Times New Roman" w:hAnsi="Times New Roman" w:cs="Times New Roman"/>
          <w:color w:val="000000" w:themeColor="text1"/>
          <w:sz w:val="24"/>
        </w:rPr>
        <w:t>Naotoshi</w:t>
      </w:r>
      <w:proofErr w:type="spellEnd"/>
      <w:r w:rsidRPr="00376753">
        <w:rPr>
          <w:rFonts w:ascii="Times New Roman" w:hAnsi="Times New Roman" w:cs="Times New Roman"/>
          <w:color w:val="000000" w:themeColor="text1"/>
          <w:sz w:val="24"/>
        </w:rPr>
        <w:t xml:space="preserve"> Sugimoto, Eri </w:t>
      </w:r>
      <w:proofErr w:type="spellStart"/>
      <w:r w:rsidRPr="00376753">
        <w:rPr>
          <w:rFonts w:ascii="Times New Roman" w:hAnsi="Times New Roman" w:cs="Times New Roman"/>
          <w:color w:val="000000" w:themeColor="text1"/>
          <w:sz w:val="24"/>
        </w:rPr>
        <w:t>Nariai</w:t>
      </w:r>
      <w:proofErr w:type="spellEnd"/>
      <w:r w:rsidRPr="00376753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376753">
        <w:rPr>
          <w:rFonts w:ascii="Times New Roman" w:hAnsi="Times New Roman" w:cs="Times New Roman"/>
          <w:color w:val="000000" w:themeColor="text1"/>
          <w:sz w:val="24"/>
        </w:rPr>
        <w:t>Sanae</w:t>
      </w:r>
      <w:proofErr w:type="spellEnd"/>
      <w:r w:rsidRPr="0037675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376753">
        <w:rPr>
          <w:rFonts w:ascii="Times New Roman" w:hAnsi="Times New Roman" w:cs="Times New Roman"/>
          <w:color w:val="000000" w:themeColor="text1"/>
          <w:sz w:val="24"/>
        </w:rPr>
        <w:t>Kuramoto</w:t>
      </w:r>
      <w:proofErr w:type="spellEnd"/>
      <w:r w:rsidRPr="00376753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376753">
        <w:rPr>
          <w:rFonts w:ascii="Times New Roman" w:hAnsi="Times New Roman" w:cs="Times New Roman"/>
          <w:color w:val="000000" w:themeColor="text1"/>
          <w:sz w:val="24"/>
        </w:rPr>
        <w:t>Taizo</w:t>
      </w:r>
      <w:proofErr w:type="spellEnd"/>
      <w:r w:rsidRPr="00376753">
        <w:rPr>
          <w:rFonts w:ascii="Times New Roman" w:hAnsi="Times New Roman" w:cs="Times New Roman"/>
          <w:color w:val="000000" w:themeColor="text1"/>
          <w:sz w:val="24"/>
        </w:rPr>
        <w:t xml:space="preserve"> Wada.</w:t>
      </w:r>
    </w:p>
    <w:p w14:paraId="40EDC2A9" w14:textId="4EEF7541" w:rsidR="00DF0C8A" w:rsidRPr="00DF0C8A" w:rsidRDefault="00DF0C8A">
      <w:pPr>
        <w:widowControl/>
        <w:jc w:val="left"/>
        <w:rPr>
          <w:rFonts w:ascii="Times New Roman" w:hAnsi="Times New Roman" w:cs="Times New Roman"/>
          <w:sz w:val="24"/>
        </w:rPr>
      </w:pPr>
    </w:p>
    <w:p w14:paraId="2B506784" w14:textId="77777777" w:rsidR="00DF0C8A" w:rsidRDefault="00DF0C8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23546A4" w14:textId="0BBF1E78" w:rsidR="00581E6D" w:rsidRPr="00842B4C" w:rsidRDefault="00731189">
      <w:pPr>
        <w:rPr>
          <w:rFonts w:ascii="Times New Roman" w:hAnsi="Times New Roman" w:cs="Times New Roman"/>
          <w:b/>
          <w:bCs/>
          <w:sz w:val="24"/>
        </w:rPr>
      </w:pPr>
      <w:r w:rsidRPr="00842B4C">
        <w:rPr>
          <w:rFonts w:ascii="Times New Roman" w:hAnsi="Times New Roman" w:cs="Times New Roman" w:hint="eastAsia"/>
          <w:b/>
          <w:bCs/>
          <w:sz w:val="24"/>
        </w:rPr>
        <w:lastRenderedPageBreak/>
        <w:t>S</w:t>
      </w:r>
      <w:r w:rsidRPr="00842B4C">
        <w:rPr>
          <w:rFonts w:ascii="Times New Roman" w:hAnsi="Times New Roman" w:cs="Times New Roman"/>
          <w:b/>
          <w:bCs/>
          <w:sz w:val="24"/>
        </w:rPr>
        <w:t>upplementa</w:t>
      </w:r>
      <w:r w:rsidR="00842B4C" w:rsidRPr="00842B4C">
        <w:rPr>
          <w:rFonts w:ascii="Times New Roman" w:hAnsi="Times New Roman" w:cs="Times New Roman"/>
          <w:b/>
          <w:bCs/>
          <w:sz w:val="24"/>
        </w:rPr>
        <w:t>ry</w:t>
      </w:r>
      <w:r w:rsidRPr="00842B4C">
        <w:rPr>
          <w:rFonts w:ascii="Times New Roman" w:hAnsi="Times New Roman" w:cs="Times New Roman"/>
          <w:b/>
          <w:bCs/>
          <w:sz w:val="24"/>
        </w:rPr>
        <w:t xml:space="preserve"> </w:t>
      </w:r>
      <w:r w:rsidR="00842B4C" w:rsidRPr="00842B4C">
        <w:rPr>
          <w:rFonts w:ascii="Times New Roman" w:hAnsi="Times New Roman" w:cs="Times New Roman"/>
          <w:b/>
          <w:bCs/>
          <w:sz w:val="24"/>
        </w:rPr>
        <w:t>F</w:t>
      </w:r>
      <w:r w:rsidRPr="00842B4C">
        <w:rPr>
          <w:rFonts w:ascii="Times New Roman" w:hAnsi="Times New Roman" w:cs="Times New Roman"/>
          <w:b/>
          <w:bCs/>
          <w:sz w:val="24"/>
        </w:rPr>
        <w:t>igure</w:t>
      </w:r>
    </w:p>
    <w:p w14:paraId="00E3E6CF" w14:textId="77777777" w:rsidR="00731189" w:rsidRDefault="00731189">
      <w:pPr>
        <w:rPr>
          <w:rFonts w:ascii="Times New Roman" w:hAnsi="Times New Roman" w:cs="Times New Roman"/>
          <w:sz w:val="24"/>
        </w:rPr>
      </w:pPr>
      <w:r w:rsidRPr="0073118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7E66F45" wp14:editId="0D05B3C3">
            <wp:extent cx="3538937" cy="3651078"/>
            <wp:effectExtent l="0" t="0" r="444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1743" r="51878"/>
                    <a:stretch/>
                  </pic:blipFill>
                  <pic:spPr bwMode="auto">
                    <a:xfrm>
                      <a:off x="0" y="0"/>
                      <a:ext cx="3560288" cy="3673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B9D17" w14:textId="15B5B157" w:rsidR="007B7A37" w:rsidRDefault="007B7A37">
      <w:pPr>
        <w:widowControl/>
        <w:jc w:val="left"/>
        <w:rPr>
          <w:rFonts w:ascii="Times New Roman" w:hAnsi="Times New Roman" w:cs="Times New Roman"/>
          <w:sz w:val="24"/>
        </w:rPr>
      </w:pPr>
    </w:p>
    <w:p w14:paraId="1A98D579" w14:textId="77777777" w:rsidR="00F53F19" w:rsidRPr="00376753" w:rsidRDefault="00F53F19" w:rsidP="00F53F1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376753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Figure. The results of RT-LAMP using different primer sets</w:t>
      </w:r>
    </w:p>
    <w:p w14:paraId="7442456A" w14:textId="77777777" w:rsidR="00F53F19" w:rsidRPr="00376753" w:rsidRDefault="00F53F19" w:rsidP="00F53F19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376753">
        <w:rPr>
          <w:rFonts w:ascii="Times New Roman" w:hAnsi="Times New Roman" w:cs="Times New Roman"/>
          <w:color w:val="000000" w:themeColor="text1"/>
          <w:sz w:val="24"/>
        </w:rPr>
        <w:t>The RT-LAMP experiments were conducted using Sets A, B, and C. All sets show the same results.</w:t>
      </w:r>
    </w:p>
    <w:p w14:paraId="2D6DF822" w14:textId="77777777" w:rsidR="00F53F19" w:rsidRPr="00376753" w:rsidRDefault="00F53F19" w:rsidP="00F53F19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376753">
        <w:rPr>
          <w:rFonts w:ascii="Times New Roman" w:hAnsi="Times New Roman" w:cs="Times New Roman"/>
          <w:color w:val="000000" w:themeColor="text1"/>
          <w:sz w:val="24"/>
        </w:rPr>
        <w:t>Neg, negative; Pos, positive; RT-LAMP, reverse transcription loop-mediated isothermal amplification</w:t>
      </w:r>
    </w:p>
    <w:p w14:paraId="7661074E" w14:textId="03623E17" w:rsidR="007B7A37" w:rsidRPr="00F53F19" w:rsidRDefault="007B7A37">
      <w:pPr>
        <w:widowControl/>
        <w:jc w:val="left"/>
        <w:rPr>
          <w:rFonts w:ascii="Times New Roman" w:hAnsi="Times New Roman" w:cs="Times New Roman"/>
          <w:sz w:val="24"/>
        </w:rPr>
      </w:pPr>
    </w:p>
    <w:p w14:paraId="6AF4AA7B" w14:textId="77777777" w:rsidR="007B7A37" w:rsidRDefault="007B7A37">
      <w:pPr>
        <w:widowControl/>
        <w:jc w:val="left"/>
        <w:rPr>
          <w:rFonts w:ascii="Times New Roman" w:hAnsi="Times New Roman" w:cs="Times New Roman"/>
          <w:sz w:val="24"/>
        </w:rPr>
      </w:pPr>
    </w:p>
    <w:p w14:paraId="1D09A2C2" w14:textId="77777777" w:rsidR="007B7A37" w:rsidRDefault="007B7A37">
      <w:pPr>
        <w:widowControl/>
        <w:jc w:val="left"/>
        <w:rPr>
          <w:rFonts w:ascii="Times New Roman" w:hAnsi="Times New Roman" w:cs="Times New Roman"/>
          <w:sz w:val="24"/>
        </w:rPr>
      </w:pPr>
    </w:p>
    <w:p w14:paraId="421A55F6" w14:textId="6AE63845" w:rsidR="00731189" w:rsidRDefault="00731189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7609224" w14:textId="77777777" w:rsidR="00581E6D" w:rsidRPr="00842B4C" w:rsidRDefault="00581E6D">
      <w:pPr>
        <w:rPr>
          <w:rFonts w:ascii="Times New Roman" w:hAnsi="Times New Roman" w:cs="Times New Roman"/>
          <w:b/>
          <w:bCs/>
          <w:sz w:val="24"/>
        </w:rPr>
      </w:pPr>
      <w:r w:rsidRPr="00842B4C">
        <w:rPr>
          <w:rFonts w:ascii="Times New Roman" w:hAnsi="Times New Roman" w:cs="Times New Roman"/>
          <w:b/>
          <w:bCs/>
          <w:sz w:val="24"/>
        </w:rPr>
        <w:lastRenderedPageBreak/>
        <w:t>Supplementary Table 1: Primer information for direct sequencing</w:t>
      </w:r>
    </w:p>
    <w:p w14:paraId="1ED330DE" w14:textId="77777777" w:rsidR="00581E6D" w:rsidRPr="00C070F0" w:rsidRDefault="00581E6D">
      <w:pPr>
        <w:rPr>
          <w:rFonts w:ascii="Times New Roman" w:hAnsi="Times New Roman" w:cs="Times New Roman"/>
          <w:sz w:val="24"/>
        </w:rPr>
      </w:pPr>
    </w:p>
    <w:p w14:paraId="27067A8F" w14:textId="77777777" w:rsidR="00581E6D" w:rsidRPr="00C070F0" w:rsidRDefault="00A542AB">
      <w:pPr>
        <w:rPr>
          <w:rFonts w:ascii="Times New Roman" w:hAnsi="Times New Roman" w:cs="Times New Roman"/>
          <w:sz w:val="24"/>
        </w:rPr>
      </w:pPr>
      <w:r w:rsidRPr="004B2538">
        <w:rPr>
          <w:rFonts w:ascii="Times New Roman" w:hAnsi="Times New Roman" w:cs="Times New Roman"/>
          <w:noProof/>
          <w:sz w:val="24"/>
        </w:rPr>
        <w:object w:dxaOrig="5280" w:dyaOrig="1400" w14:anchorId="234F69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264.35pt;height:69.25pt;mso-width-percent:0;mso-height-percent:0;mso-width-percent:0;mso-height-percent:0" o:ole="">
            <v:imagedata r:id="rId5" o:title=""/>
          </v:shape>
          <o:OLEObject Type="Embed" ProgID="Excel.Sheet.12" ShapeID="_x0000_i1028" DrawAspect="Content" ObjectID="_1671342579" r:id="rId6"/>
        </w:object>
      </w:r>
    </w:p>
    <w:p w14:paraId="3E98857C" w14:textId="77777777" w:rsidR="00581E6D" w:rsidRPr="00C070F0" w:rsidRDefault="00581E6D">
      <w:pPr>
        <w:widowControl/>
        <w:jc w:val="left"/>
        <w:rPr>
          <w:rFonts w:ascii="Times New Roman" w:hAnsi="Times New Roman" w:cs="Times New Roman"/>
          <w:sz w:val="24"/>
        </w:rPr>
      </w:pPr>
      <w:r w:rsidRPr="00C070F0">
        <w:rPr>
          <w:rFonts w:ascii="Times New Roman" w:hAnsi="Times New Roman" w:cs="Times New Roman"/>
          <w:sz w:val="24"/>
        </w:rPr>
        <w:br w:type="page"/>
      </w:r>
    </w:p>
    <w:p w14:paraId="7C45AF19" w14:textId="77777777" w:rsidR="00581E6D" w:rsidRPr="00842B4C" w:rsidRDefault="00581E6D">
      <w:pPr>
        <w:rPr>
          <w:rFonts w:ascii="Times New Roman" w:hAnsi="Times New Roman" w:cs="Times New Roman"/>
          <w:b/>
          <w:bCs/>
          <w:sz w:val="24"/>
        </w:rPr>
      </w:pPr>
      <w:r w:rsidRPr="00842B4C">
        <w:rPr>
          <w:rFonts w:ascii="Times New Roman" w:hAnsi="Times New Roman" w:cs="Times New Roman"/>
          <w:b/>
          <w:bCs/>
          <w:sz w:val="24"/>
        </w:rPr>
        <w:lastRenderedPageBreak/>
        <w:t>Supplementary Table 2: List of candidates of the combinations of primers</w:t>
      </w:r>
    </w:p>
    <w:p w14:paraId="185B561C" w14:textId="77777777" w:rsidR="00581E6D" w:rsidRPr="00C070F0" w:rsidRDefault="00581E6D">
      <w:pPr>
        <w:rPr>
          <w:rFonts w:ascii="Times New Roman" w:hAnsi="Times New Roman" w:cs="Times New Roman"/>
          <w:sz w:val="24"/>
        </w:rPr>
      </w:pPr>
    </w:p>
    <w:p w14:paraId="030325C0" w14:textId="77777777" w:rsidR="00581E6D" w:rsidRPr="00C070F0" w:rsidRDefault="00A542AB">
      <w:pPr>
        <w:rPr>
          <w:rFonts w:ascii="Times New Roman" w:hAnsi="Times New Roman" w:cs="Times New Roman"/>
          <w:sz w:val="24"/>
        </w:rPr>
      </w:pPr>
      <w:r w:rsidRPr="004B2538">
        <w:rPr>
          <w:rFonts w:ascii="Times New Roman" w:hAnsi="Times New Roman" w:cs="Times New Roman"/>
          <w:noProof/>
          <w:sz w:val="24"/>
        </w:rPr>
        <w:object w:dxaOrig="13060" w:dyaOrig="12260" w14:anchorId="40242F6D">
          <v:shape id="_x0000_i1027" type="#_x0000_t75" alt="" style="width:451.8pt;height:424.85pt;mso-width-percent:0;mso-height-percent:0;mso-width-percent:0;mso-height-percent:0" o:ole="">
            <v:imagedata r:id="rId7" o:title=""/>
          </v:shape>
          <o:OLEObject Type="Embed" ProgID="Excel.Sheet.12" ShapeID="_x0000_i1027" DrawAspect="Content" ObjectID="_1671342580" r:id="rId8"/>
        </w:object>
      </w:r>
    </w:p>
    <w:p w14:paraId="2ACBE55B" w14:textId="77777777" w:rsidR="00581E6D" w:rsidRPr="00C070F0" w:rsidRDefault="00581E6D">
      <w:pPr>
        <w:rPr>
          <w:rFonts w:ascii="Times New Roman" w:hAnsi="Times New Roman" w:cs="Times New Roman"/>
          <w:sz w:val="24"/>
        </w:rPr>
      </w:pPr>
    </w:p>
    <w:p w14:paraId="6B2AAD26" w14:textId="77777777" w:rsidR="00581E6D" w:rsidRPr="00C070F0" w:rsidRDefault="00581E6D">
      <w:pPr>
        <w:widowControl/>
        <w:jc w:val="left"/>
        <w:rPr>
          <w:rFonts w:ascii="Times New Roman" w:hAnsi="Times New Roman" w:cs="Times New Roman"/>
          <w:sz w:val="24"/>
        </w:rPr>
      </w:pPr>
      <w:r w:rsidRPr="00C070F0">
        <w:rPr>
          <w:rFonts w:ascii="Times New Roman" w:hAnsi="Times New Roman" w:cs="Times New Roman"/>
          <w:sz w:val="24"/>
        </w:rPr>
        <w:br w:type="page"/>
      </w:r>
    </w:p>
    <w:p w14:paraId="5F417A85" w14:textId="77777777" w:rsidR="00581E6D" w:rsidRPr="00842B4C" w:rsidRDefault="00581E6D">
      <w:pPr>
        <w:rPr>
          <w:rFonts w:ascii="Times New Roman" w:hAnsi="Times New Roman" w:cs="Times New Roman"/>
          <w:b/>
          <w:bCs/>
          <w:sz w:val="24"/>
        </w:rPr>
      </w:pPr>
      <w:r w:rsidRPr="00842B4C">
        <w:rPr>
          <w:rFonts w:ascii="Times New Roman" w:hAnsi="Times New Roman" w:cs="Times New Roman"/>
          <w:b/>
          <w:bCs/>
          <w:sz w:val="24"/>
        </w:rPr>
        <w:lastRenderedPageBreak/>
        <w:t>Supplementary Table 3: Results of the RT-LAMP for different RNA amounts and reaction times</w:t>
      </w:r>
    </w:p>
    <w:p w14:paraId="6E0639EC" w14:textId="77777777" w:rsidR="00581E6D" w:rsidRPr="00C070F0" w:rsidRDefault="00581E6D">
      <w:pPr>
        <w:rPr>
          <w:rFonts w:ascii="Times New Roman" w:hAnsi="Times New Roman" w:cs="Times New Roman"/>
          <w:sz w:val="24"/>
        </w:rPr>
      </w:pPr>
    </w:p>
    <w:p w14:paraId="7FE90B5E" w14:textId="77777777" w:rsidR="00581E6D" w:rsidRPr="00C070F0" w:rsidRDefault="00A542AB">
      <w:pPr>
        <w:rPr>
          <w:rFonts w:ascii="Times New Roman" w:hAnsi="Times New Roman" w:cs="Times New Roman"/>
          <w:sz w:val="24"/>
        </w:rPr>
      </w:pPr>
      <w:r w:rsidRPr="004B2538">
        <w:rPr>
          <w:rFonts w:ascii="Times New Roman" w:hAnsi="Times New Roman" w:cs="Times New Roman"/>
          <w:noProof/>
          <w:sz w:val="24"/>
        </w:rPr>
        <w:object w:dxaOrig="11760" w:dyaOrig="10420" w14:anchorId="6D9416F2">
          <v:shape id="_x0000_i1026" type="#_x0000_t75" alt="" style="width:439.15pt;height:389.7pt;mso-width-percent:0;mso-height-percent:0;mso-width-percent:0;mso-height-percent:0" o:ole="">
            <v:imagedata r:id="rId9" o:title=""/>
          </v:shape>
          <o:OLEObject Type="Embed" ProgID="Excel.Sheet.12" ShapeID="_x0000_i1026" DrawAspect="Content" ObjectID="_1671342581" r:id="rId10"/>
        </w:object>
      </w:r>
    </w:p>
    <w:p w14:paraId="2A660013" w14:textId="77777777" w:rsidR="00581E6D" w:rsidRPr="00C070F0" w:rsidRDefault="00581E6D">
      <w:pPr>
        <w:rPr>
          <w:rFonts w:ascii="Times New Roman" w:hAnsi="Times New Roman" w:cs="Times New Roman"/>
          <w:sz w:val="24"/>
        </w:rPr>
      </w:pPr>
    </w:p>
    <w:p w14:paraId="261D942C" w14:textId="77777777" w:rsidR="00581E6D" w:rsidRPr="00C070F0" w:rsidRDefault="00581E6D">
      <w:pPr>
        <w:widowControl/>
        <w:jc w:val="left"/>
        <w:rPr>
          <w:rFonts w:ascii="Times New Roman" w:hAnsi="Times New Roman" w:cs="Times New Roman"/>
          <w:sz w:val="24"/>
        </w:rPr>
      </w:pPr>
      <w:r w:rsidRPr="00C070F0">
        <w:rPr>
          <w:rFonts w:ascii="Times New Roman" w:hAnsi="Times New Roman" w:cs="Times New Roman"/>
          <w:sz w:val="24"/>
        </w:rPr>
        <w:br w:type="page"/>
      </w:r>
    </w:p>
    <w:p w14:paraId="57CA2976" w14:textId="77777777" w:rsidR="00581E6D" w:rsidRPr="00842B4C" w:rsidRDefault="00581E6D">
      <w:pPr>
        <w:rPr>
          <w:rFonts w:ascii="Times New Roman" w:hAnsi="Times New Roman" w:cs="Times New Roman"/>
          <w:b/>
          <w:bCs/>
          <w:sz w:val="24"/>
        </w:rPr>
      </w:pPr>
      <w:r w:rsidRPr="00842B4C">
        <w:rPr>
          <w:rFonts w:ascii="Times New Roman" w:hAnsi="Times New Roman" w:cs="Times New Roman"/>
          <w:b/>
          <w:bCs/>
          <w:sz w:val="24"/>
        </w:rPr>
        <w:lastRenderedPageBreak/>
        <w:t>Supplementary Table 4: Results of the RT-LAMP for different viruses</w:t>
      </w:r>
    </w:p>
    <w:p w14:paraId="01A566AB" w14:textId="77777777" w:rsidR="00581E6D" w:rsidRPr="00C070F0" w:rsidRDefault="00581E6D">
      <w:pPr>
        <w:rPr>
          <w:rFonts w:ascii="Times New Roman" w:hAnsi="Times New Roman" w:cs="Times New Roman"/>
          <w:sz w:val="24"/>
        </w:rPr>
      </w:pPr>
    </w:p>
    <w:p w14:paraId="41605695" w14:textId="69FCD62B" w:rsidR="00581E6D" w:rsidRPr="00C070F0" w:rsidRDefault="00A542AB">
      <w:pPr>
        <w:rPr>
          <w:rFonts w:ascii="Times New Roman" w:hAnsi="Times New Roman" w:cs="Times New Roman"/>
          <w:sz w:val="24"/>
        </w:rPr>
      </w:pPr>
      <w:r w:rsidRPr="004B2538">
        <w:rPr>
          <w:rFonts w:ascii="Times New Roman" w:hAnsi="Times New Roman" w:cs="Times New Roman"/>
          <w:noProof/>
          <w:sz w:val="24"/>
        </w:rPr>
        <w:object w:dxaOrig="15960" w:dyaOrig="6020" w14:anchorId="23B125DC">
          <v:shape id="_x0000_i1025" type="#_x0000_t75" alt="" style="width:447.95pt;height:168.75pt;mso-width-percent:0;mso-height-percent:0;mso-width-percent:0;mso-height-percent:0" o:ole="">
            <v:imagedata r:id="rId11" o:title=""/>
          </v:shape>
          <o:OLEObject Type="Embed" ProgID="Excel.Sheet.12" ShapeID="_x0000_i1025" DrawAspect="Content" ObjectID="_1671342582" r:id="rId12"/>
        </w:object>
      </w:r>
    </w:p>
    <w:sectPr w:rsidR="00581E6D" w:rsidRPr="00C070F0" w:rsidSect="00C070F0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E6D"/>
    <w:rsid w:val="002B463A"/>
    <w:rsid w:val="002F4C76"/>
    <w:rsid w:val="002F5580"/>
    <w:rsid w:val="00385EF9"/>
    <w:rsid w:val="003A7642"/>
    <w:rsid w:val="004B2538"/>
    <w:rsid w:val="00581E6D"/>
    <w:rsid w:val="006C0761"/>
    <w:rsid w:val="00731189"/>
    <w:rsid w:val="007B7A37"/>
    <w:rsid w:val="00842B4C"/>
    <w:rsid w:val="00A542AB"/>
    <w:rsid w:val="00B94EE8"/>
    <w:rsid w:val="00C070F0"/>
    <w:rsid w:val="00CA6F40"/>
    <w:rsid w:val="00DF0C8A"/>
    <w:rsid w:val="00EE7625"/>
    <w:rsid w:val="00F5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8DD24C"/>
  <w15:chartTrackingRefBased/>
  <w15:docId w15:val="{46B1E710-E551-9247-8BCB-A66EFA20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82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______1.xlsx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package" Target="embeddings/Microsoft_Excel_______3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Excel_______.xlsx"/><Relationship Id="rId11" Type="http://schemas.openxmlformats.org/officeDocument/2006/relationships/image" Target="media/image5.emf"/><Relationship Id="rId5" Type="http://schemas.openxmlformats.org/officeDocument/2006/relationships/image" Target="media/image2.emf"/><Relationship Id="rId10" Type="http://schemas.openxmlformats.org/officeDocument/2006/relationships/package" Target="embeddings/Microsoft_Excel_______2.xlsx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Yokoyama Tadafumi</dc:creator>
  <cp:keywords/>
  <dc:description/>
  <cp:lastModifiedBy>Yokoyama Tadafumi</cp:lastModifiedBy>
  <cp:revision>11</cp:revision>
  <dcterms:created xsi:type="dcterms:W3CDTF">2020-11-11T10:50:00Z</dcterms:created>
  <dcterms:modified xsi:type="dcterms:W3CDTF">2021-01-05T00:02:00Z</dcterms:modified>
</cp:coreProperties>
</file>