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C9F" w:rsidRDefault="00C94C9F" w:rsidP="00C94C9F">
      <w:pPr>
        <w:rPr>
          <w:rFonts w:ascii="Times New Roman" w:eastAsia="MS Mincho" w:hAnsi="Times New Roman"/>
          <w:b/>
          <w:sz w:val="18"/>
          <w:szCs w:val="18"/>
        </w:rPr>
      </w:pPr>
      <w:r w:rsidRPr="00531715">
        <w:rPr>
          <w:rFonts w:ascii="Times New Roman" w:eastAsia="MS Mincho" w:hAnsi="Times New Roman"/>
          <w:b/>
          <w:sz w:val="18"/>
          <w:szCs w:val="18"/>
        </w:rPr>
        <w:t>Supporting Information</w:t>
      </w:r>
    </w:p>
    <w:p w:rsidR="00C94C9F" w:rsidRPr="00531715" w:rsidRDefault="00C94C9F" w:rsidP="00C94C9F">
      <w:pPr>
        <w:rPr>
          <w:rFonts w:ascii="Times New Roman" w:eastAsia="MS Mincho" w:hAnsi="Times New Roman"/>
          <w:b/>
          <w:sz w:val="18"/>
          <w:szCs w:val="18"/>
        </w:rPr>
      </w:pPr>
    </w:p>
    <w:p w:rsidR="00C94C9F" w:rsidRPr="00531715" w:rsidRDefault="00C94C9F" w:rsidP="00C94C9F">
      <w:pPr>
        <w:spacing w:line="240" w:lineRule="exact"/>
        <w:rPr>
          <w:rFonts w:ascii="Times New Roman" w:eastAsia="MS Mincho" w:hAnsi="Times New Roman"/>
          <w:sz w:val="18"/>
          <w:szCs w:val="18"/>
        </w:rPr>
      </w:pPr>
      <w:r w:rsidRPr="00531715">
        <w:rPr>
          <w:rFonts w:ascii="Times New Roman" w:eastAsia="MS Mincho" w:hAnsi="Times New Roman"/>
          <w:b/>
          <w:sz w:val="18"/>
          <w:szCs w:val="18"/>
        </w:rPr>
        <w:t xml:space="preserve">Table </w:t>
      </w:r>
      <w:r>
        <w:rPr>
          <w:rFonts w:ascii="Times New Roman" w:eastAsia="MS Mincho" w:hAnsi="Times New Roman"/>
          <w:b/>
          <w:sz w:val="18"/>
          <w:szCs w:val="18"/>
        </w:rPr>
        <w:t>S</w:t>
      </w:r>
      <w:r w:rsidRPr="00531715">
        <w:rPr>
          <w:rFonts w:ascii="Times New Roman" w:eastAsia="MS Mincho" w:hAnsi="Times New Roman"/>
          <w:b/>
          <w:sz w:val="18"/>
          <w:szCs w:val="18"/>
        </w:rPr>
        <w:t>1.</w:t>
      </w:r>
      <w:r w:rsidRPr="00531715">
        <w:rPr>
          <w:rFonts w:ascii="Times New Roman" w:eastAsia="MS Mincho" w:hAnsi="Times New Roman"/>
          <w:sz w:val="18"/>
          <w:szCs w:val="18"/>
        </w:rPr>
        <w:t xml:space="preserve"> Number of </w:t>
      </w:r>
      <w:r w:rsidRPr="00531715">
        <w:rPr>
          <w:rFonts w:ascii="Times New Roman" w:eastAsia="MS Mincho" w:hAnsi="Times New Roman"/>
          <w:i/>
          <w:iCs/>
          <w:sz w:val="18"/>
          <w:szCs w:val="18"/>
        </w:rPr>
        <w:t xml:space="preserve">N. </w:t>
      </w:r>
      <w:proofErr w:type="spellStart"/>
      <w:r w:rsidRPr="00531715">
        <w:rPr>
          <w:rFonts w:ascii="Times New Roman" w:eastAsia="MS Mincho" w:hAnsi="Times New Roman"/>
          <w:i/>
          <w:iCs/>
          <w:sz w:val="18"/>
          <w:szCs w:val="18"/>
        </w:rPr>
        <w:t>suaveolens</w:t>
      </w:r>
      <w:proofErr w:type="spellEnd"/>
      <w:r w:rsidRPr="00531715">
        <w:rPr>
          <w:rFonts w:ascii="Times New Roman" w:eastAsia="MS Mincho" w:hAnsi="Times New Roman"/>
          <w:sz w:val="18"/>
          <w:szCs w:val="18"/>
        </w:rPr>
        <w:t xml:space="preserve">- and </w:t>
      </w:r>
      <w:r w:rsidRPr="00531715">
        <w:rPr>
          <w:rFonts w:ascii="Times New Roman" w:eastAsia="MS Mincho" w:hAnsi="Times New Roman"/>
          <w:i/>
          <w:iCs/>
          <w:sz w:val="18"/>
          <w:szCs w:val="18"/>
        </w:rPr>
        <w:t xml:space="preserve">N. </w:t>
      </w:r>
      <w:proofErr w:type="spellStart"/>
      <w:r w:rsidRPr="00531715">
        <w:rPr>
          <w:rFonts w:ascii="Times New Roman" w:eastAsia="MS Mincho" w:hAnsi="Times New Roman"/>
          <w:i/>
          <w:iCs/>
          <w:sz w:val="18"/>
          <w:szCs w:val="18"/>
        </w:rPr>
        <w:t>tabacum</w:t>
      </w:r>
      <w:proofErr w:type="spellEnd"/>
      <w:r w:rsidRPr="00531715">
        <w:rPr>
          <w:rFonts w:ascii="Times New Roman" w:eastAsia="MS Mincho" w:hAnsi="Times New Roman"/>
          <w:sz w:val="18"/>
          <w:szCs w:val="18"/>
        </w:rPr>
        <w:t>-specific bands from Randomly Amplified Polymorphic DNA-Polymerase Chain Reaction (RAPD-PCR). Products obtained from each viable seedling and viable regenerated plant were separated by agarose gel electrophoresis and enumerated by visual inspection.</w:t>
      </w:r>
    </w:p>
    <w:p w:rsidR="00C94C9F" w:rsidRPr="00531715" w:rsidRDefault="00C94C9F" w:rsidP="00C94C9F">
      <w:pPr>
        <w:rPr>
          <w:rFonts w:ascii="Times New Roman" w:eastAsia="MS Mincho" w:hAnsi="Times New Roman"/>
          <w:sz w:val="20"/>
        </w:rPr>
      </w:pPr>
      <w:r w:rsidRPr="00531715">
        <w:rPr>
          <w:rFonts w:ascii="Times New Roman" w:eastAsia="MS Mincho" w:hAnsi="Times New Roman"/>
          <w:noProof/>
          <w:sz w:val="20"/>
          <w:lang w:eastAsia="en-US"/>
        </w:rPr>
        <w:drawing>
          <wp:inline distT="0" distB="0" distL="0" distR="0" wp14:anchorId="5334A582" wp14:editId="25BE60E4">
            <wp:extent cx="6181725" cy="4096544"/>
            <wp:effectExtent l="0" t="0" r="0" b="0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0159" cy="4102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C9F" w:rsidRPr="00531715" w:rsidRDefault="00C94C9F" w:rsidP="00C94C9F">
      <w:r w:rsidRPr="00531715">
        <w:br w:type="page"/>
      </w:r>
    </w:p>
    <w:p w:rsidR="00C94C9F" w:rsidRPr="00B15A6D" w:rsidRDefault="00C94C9F" w:rsidP="00C94C9F">
      <w:pPr>
        <w:rPr>
          <w:rFonts w:ascii="Times New Roman" w:eastAsia="MS Mincho" w:hAnsi="Times New Roman"/>
          <w:bCs/>
          <w:sz w:val="18"/>
          <w:szCs w:val="18"/>
        </w:rPr>
      </w:pPr>
      <w:r w:rsidRPr="00531715">
        <w:rPr>
          <w:rFonts w:ascii="Times New Roman" w:eastAsia="MS Mincho" w:hAnsi="Times New Roman"/>
          <w:b/>
          <w:sz w:val="18"/>
          <w:szCs w:val="18"/>
        </w:rPr>
        <w:lastRenderedPageBreak/>
        <w:t>Table S</w:t>
      </w:r>
      <w:r>
        <w:rPr>
          <w:rFonts w:ascii="Times New Roman" w:eastAsia="MS Mincho" w:hAnsi="Times New Roman"/>
          <w:b/>
          <w:sz w:val="18"/>
          <w:szCs w:val="18"/>
        </w:rPr>
        <w:t>2</w:t>
      </w:r>
      <w:r w:rsidRPr="00531715">
        <w:rPr>
          <w:rFonts w:ascii="Times New Roman" w:eastAsia="MS Mincho" w:hAnsi="Times New Roman"/>
          <w:b/>
          <w:sz w:val="18"/>
          <w:szCs w:val="18"/>
        </w:rPr>
        <w:t>.</w:t>
      </w:r>
      <w:r w:rsidRPr="00531715">
        <w:rPr>
          <w:rFonts w:ascii="Times New Roman" w:eastAsia="MS Mincho" w:hAnsi="Times New Roman"/>
          <w:sz w:val="18"/>
          <w:szCs w:val="18"/>
        </w:rPr>
        <w:t xml:space="preserve"> Phenotype of each viable seedling and each viable regenerated </w:t>
      </w:r>
      <w:r w:rsidRPr="00B15A6D">
        <w:rPr>
          <w:rFonts w:ascii="Times New Roman" w:eastAsia="MS Mincho" w:hAnsi="Times New Roman"/>
          <w:sz w:val="18"/>
          <w:szCs w:val="18"/>
        </w:rPr>
        <w:t>plant</w:t>
      </w:r>
      <w:r w:rsidRPr="00531715">
        <w:rPr>
          <w:rFonts w:ascii="Times New Roman" w:eastAsia="MS Mincho" w:hAnsi="Times New Roman"/>
          <w:sz w:val="18"/>
          <w:szCs w:val="18"/>
        </w:rPr>
        <w:t>.</w:t>
      </w:r>
      <w:r w:rsidRPr="006C51CE">
        <w:rPr>
          <w:rFonts w:ascii="Times New Roman" w:eastAsia="MS Mincho" w:hAnsi="Times New Roman"/>
          <w:sz w:val="16"/>
        </w:rPr>
        <w:t xml:space="preserve"> </w:t>
      </w:r>
      <w:r w:rsidRPr="00B15A6D">
        <w:rPr>
          <w:rFonts w:ascii="Times New Roman" w:eastAsia="MS Mincho" w:hAnsi="Times New Roman"/>
          <w:bCs/>
          <w:sz w:val="18"/>
          <w:szCs w:val="18"/>
        </w:rPr>
        <w:t>See also Figure 1 and</w:t>
      </w:r>
      <w:r w:rsidRPr="001A56AB">
        <w:rPr>
          <w:rFonts w:ascii="Times New Roman" w:eastAsia="MS Mincho" w:hAnsi="Times New Roman"/>
          <w:bCs/>
          <w:sz w:val="18"/>
          <w:szCs w:val="18"/>
        </w:rPr>
        <w:t xml:space="preserve"> Figure 4</w:t>
      </w:r>
      <w:r w:rsidRPr="00B15A6D">
        <w:rPr>
          <w:rFonts w:ascii="Times New Roman" w:eastAsia="MS Mincho" w:hAnsi="Times New Roman"/>
          <w:bCs/>
          <w:sz w:val="18"/>
          <w:szCs w:val="18"/>
        </w:rPr>
        <w:t>.</w:t>
      </w:r>
    </w:p>
    <w:p w:rsidR="00C94C9F" w:rsidRPr="00531715" w:rsidRDefault="00C94C9F" w:rsidP="00C94C9F">
      <w:pPr>
        <w:rPr>
          <w:rFonts w:ascii="Times New Roman" w:eastAsia="MS Mincho" w:hAnsi="Times New Roman"/>
          <w:sz w:val="20"/>
        </w:rPr>
      </w:pPr>
      <w:r>
        <w:rPr>
          <w:rFonts w:ascii="Times New Roman" w:eastAsia="MS Mincho" w:hAnsi="Times New Roman"/>
          <w:noProof/>
          <w:sz w:val="20"/>
          <w:lang w:eastAsia="en-US"/>
        </w:rPr>
        <w:drawing>
          <wp:inline distT="0" distB="0" distL="0" distR="0" wp14:anchorId="1397DD8D" wp14:editId="441B3214">
            <wp:extent cx="6034088" cy="3394584"/>
            <wp:effectExtent l="0" t="0" r="508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9759" cy="3397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C9F" w:rsidRPr="00531715" w:rsidRDefault="00C94C9F" w:rsidP="00C94C9F">
      <w:pPr>
        <w:rPr>
          <w:rFonts w:ascii="Times New Roman" w:eastAsia="MS Mincho" w:hAnsi="Times New Roman"/>
          <w:b/>
          <w:sz w:val="20"/>
        </w:rPr>
      </w:pPr>
      <w:r w:rsidRPr="00531715">
        <w:rPr>
          <w:rFonts w:ascii="Times New Roman" w:eastAsia="MS Mincho" w:hAnsi="Times New Roman"/>
          <w:b/>
          <w:sz w:val="20"/>
        </w:rPr>
        <w:br w:type="page"/>
      </w:r>
    </w:p>
    <w:p w:rsidR="00C94C9F" w:rsidRPr="00806EF4" w:rsidRDefault="00C94C9F" w:rsidP="00C94C9F">
      <w:pPr>
        <w:rPr>
          <w:rFonts w:ascii="Times New Roman" w:eastAsia="MS Mincho" w:hAnsi="Times New Roman"/>
          <w:b/>
          <w:bCs/>
          <w:i/>
          <w:sz w:val="16"/>
        </w:rPr>
      </w:pPr>
      <w:r w:rsidRPr="00531715">
        <w:rPr>
          <w:rFonts w:ascii="Times New Roman" w:eastAsia="MS Mincho" w:hAnsi="Times New Roman"/>
          <w:b/>
          <w:sz w:val="18"/>
          <w:szCs w:val="18"/>
        </w:rPr>
        <w:lastRenderedPageBreak/>
        <w:t>Table S</w:t>
      </w:r>
      <w:r>
        <w:rPr>
          <w:rFonts w:ascii="Times New Roman" w:eastAsia="MS Mincho" w:hAnsi="Times New Roman"/>
          <w:b/>
          <w:sz w:val="18"/>
          <w:szCs w:val="18"/>
        </w:rPr>
        <w:t>3</w:t>
      </w:r>
      <w:r w:rsidRPr="00531715">
        <w:rPr>
          <w:rFonts w:ascii="Times New Roman" w:eastAsia="MS Mincho" w:hAnsi="Times New Roman"/>
          <w:b/>
          <w:sz w:val="18"/>
          <w:szCs w:val="18"/>
        </w:rPr>
        <w:t>.</w:t>
      </w:r>
      <w:r w:rsidRPr="00531715">
        <w:rPr>
          <w:rFonts w:ascii="Times New Roman" w:eastAsia="MS Mincho" w:hAnsi="Times New Roman"/>
          <w:bCs/>
          <w:sz w:val="18"/>
          <w:szCs w:val="18"/>
        </w:rPr>
        <w:t xml:space="preserve"> </w:t>
      </w:r>
      <w:r w:rsidRPr="00531715">
        <w:rPr>
          <w:rFonts w:ascii="Times New Roman" w:eastAsia="MS Mincho" w:hAnsi="Times New Roman"/>
          <w:sz w:val="18"/>
          <w:szCs w:val="18"/>
        </w:rPr>
        <w:t xml:space="preserve">Genes targeted for expression </w:t>
      </w:r>
      <w:r w:rsidRPr="007D3C8A">
        <w:rPr>
          <w:rFonts w:ascii="Times New Roman" w:eastAsia="MS Mincho" w:hAnsi="Times New Roman"/>
          <w:sz w:val="18"/>
          <w:szCs w:val="18"/>
        </w:rPr>
        <w:t>analysis</w:t>
      </w:r>
      <w:r w:rsidRPr="00531715">
        <w:rPr>
          <w:rFonts w:ascii="Times New Roman" w:eastAsia="MS Mincho" w:hAnsi="Times New Roman"/>
          <w:color w:val="0000FF"/>
          <w:sz w:val="18"/>
          <w:szCs w:val="18"/>
        </w:rPr>
        <w:t>.</w:t>
      </w:r>
    </w:p>
    <w:p w:rsidR="00C94C9F" w:rsidRDefault="00C94C9F" w:rsidP="00C94C9F">
      <w:r w:rsidRPr="001E3A28">
        <w:rPr>
          <w:noProof/>
          <w:lang w:eastAsia="en-US"/>
        </w:rPr>
        <w:drawing>
          <wp:inline distT="0" distB="0" distL="0" distR="0" wp14:anchorId="625D0A85" wp14:editId="266987AE">
            <wp:extent cx="5495925" cy="1381125"/>
            <wp:effectExtent l="0" t="0" r="952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C9F" w:rsidRPr="001E3A28" w:rsidRDefault="00C94C9F" w:rsidP="00C94C9F">
      <w:pPr>
        <w:rPr>
          <w:rFonts w:ascii="Times New Roman" w:eastAsia="MS Mincho" w:hAnsi="Times New Roman"/>
          <w:sz w:val="18"/>
        </w:rPr>
      </w:pPr>
      <w:r w:rsidRPr="007D3C8A">
        <w:rPr>
          <w:rFonts w:ascii="Times New Roman" w:eastAsia="MS Mincho" w:hAnsi="Times New Roman"/>
          <w:sz w:val="16"/>
        </w:rPr>
        <w:t xml:space="preserve">a: </w:t>
      </w:r>
      <w:r>
        <w:rPr>
          <w:rFonts w:ascii="Times New Roman" w:eastAsia="MS Mincho" w:hAnsi="Times New Roman"/>
          <w:sz w:val="16"/>
        </w:rPr>
        <w:t>C</w:t>
      </w:r>
      <w:r w:rsidRPr="007D3C8A">
        <w:rPr>
          <w:rFonts w:ascii="Times New Roman" w:eastAsia="MS Mincho" w:hAnsi="Times New Roman"/>
          <w:sz w:val="16"/>
        </w:rPr>
        <w:t>orrespond</w:t>
      </w:r>
      <w:r>
        <w:rPr>
          <w:rFonts w:ascii="Times New Roman" w:eastAsia="MS Mincho" w:hAnsi="Times New Roman"/>
          <w:sz w:val="16"/>
        </w:rPr>
        <w:t>ing</w:t>
      </w:r>
      <w:r w:rsidRPr="007D3C8A">
        <w:rPr>
          <w:rFonts w:ascii="Times New Roman" w:eastAsia="MS Mincho" w:hAnsi="Times New Roman"/>
          <w:sz w:val="16"/>
        </w:rPr>
        <w:t xml:space="preserve"> to National Center for Biotechnology Information (NCBI</w:t>
      </w:r>
      <w:r w:rsidRPr="007D3C8A">
        <w:rPr>
          <w:rFonts w:ascii="Times New Roman" w:eastAsia="MS Mincho" w:hAnsi="Times New Roman" w:hint="eastAsia"/>
          <w:vanish/>
          <w:sz w:val="16"/>
        </w:rPr>
        <w:t>フォームの終わり</w:t>
      </w:r>
      <w:r w:rsidRPr="001E3A28">
        <w:rPr>
          <w:rFonts w:ascii="Times New Roman" w:eastAsia="MS Mincho" w:hAnsi="Times New Roman"/>
          <w:sz w:val="16"/>
        </w:rPr>
        <w:t>) database (https://www.ncbi.nlm.nih.gov/)</w:t>
      </w:r>
    </w:p>
    <w:p w:rsidR="00C94C9F" w:rsidRPr="007D3C8A" w:rsidRDefault="00C94C9F" w:rsidP="00C94C9F">
      <w:pPr>
        <w:rPr>
          <w:rFonts w:ascii="Times New Roman" w:eastAsia="MS Mincho" w:hAnsi="Times New Roman"/>
          <w:b/>
          <w:sz w:val="16"/>
        </w:rPr>
      </w:pPr>
      <w:r w:rsidRPr="007D3C8A">
        <w:rPr>
          <w:rFonts w:ascii="Times New Roman" w:eastAsia="MS Mincho" w:hAnsi="Times New Roman"/>
          <w:sz w:val="16"/>
        </w:rPr>
        <w:t>b:</w:t>
      </w:r>
      <w:r w:rsidRPr="007D3C8A">
        <w:rPr>
          <w:rFonts w:ascii="Times New Roman" w:eastAsia="MS Mincho" w:hAnsi="Times New Roman"/>
          <w:b/>
          <w:sz w:val="16"/>
        </w:rPr>
        <w:t xml:space="preserve"> </w:t>
      </w:r>
      <w:r>
        <w:rPr>
          <w:rFonts w:ascii="Times New Roman" w:eastAsia="MS Mincho" w:hAnsi="Times New Roman"/>
          <w:sz w:val="16"/>
        </w:rPr>
        <w:t>C</w:t>
      </w:r>
      <w:r w:rsidRPr="007D3C8A">
        <w:rPr>
          <w:rFonts w:ascii="Times New Roman" w:eastAsia="MS Mincho" w:hAnsi="Times New Roman"/>
          <w:sz w:val="16"/>
        </w:rPr>
        <w:t>orrespond</w:t>
      </w:r>
      <w:r>
        <w:rPr>
          <w:rFonts w:ascii="Times New Roman" w:eastAsia="MS Mincho" w:hAnsi="Times New Roman"/>
          <w:sz w:val="16"/>
        </w:rPr>
        <w:t>ing</w:t>
      </w:r>
      <w:r w:rsidRPr="007D3C8A">
        <w:rPr>
          <w:rFonts w:ascii="Times New Roman" w:eastAsia="MS Mincho" w:hAnsi="Times New Roman"/>
          <w:sz w:val="16"/>
        </w:rPr>
        <w:t xml:space="preserve"> to The Arabidopsis Information Resource (TAIR) database (https://www.arabidopsis.org/index.jsp)</w:t>
      </w:r>
    </w:p>
    <w:p w:rsidR="00C94C9F" w:rsidRPr="00A04558" w:rsidRDefault="00C94C9F" w:rsidP="00C94C9F">
      <w:pPr>
        <w:rPr>
          <w:rFonts w:ascii="Times New Roman" w:eastAsia="MS Mincho" w:hAnsi="Times New Roman"/>
          <w:b/>
          <w:sz w:val="16"/>
        </w:rPr>
      </w:pPr>
      <w:r w:rsidRPr="00A04558">
        <w:rPr>
          <w:rFonts w:ascii="Times New Roman" w:eastAsia="MS Mincho" w:hAnsi="Times New Roman"/>
          <w:b/>
          <w:sz w:val="16"/>
        </w:rPr>
        <w:br w:type="page"/>
      </w:r>
    </w:p>
    <w:p w:rsidR="00C94C9F" w:rsidRPr="007D3C8A" w:rsidRDefault="00C94C9F" w:rsidP="00C94C9F">
      <w:pPr>
        <w:spacing w:line="240" w:lineRule="exact"/>
        <w:rPr>
          <w:rFonts w:ascii="Times New Roman" w:eastAsia="MS Mincho" w:hAnsi="Times New Roman"/>
          <w:sz w:val="18"/>
        </w:rPr>
      </w:pPr>
      <w:r w:rsidRPr="00531715">
        <w:rPr>
          <w:rFonts w:ascii="Times New Roman" w:eastAsia="MS Mincho" w:hAnsi="Times New Roman"/>
          <w:b/>
          <w:sz w:val="18"/>
          <w:szCs w:val="18"/>
        </w:rPr>
        <w:lastRenderedPageBreak/>
        <w:t>Table S</w:t>
      </w:r>
      <w:r>
        <w:rPr>
          <w:rFonts w:ascii="Times New Roman" w:eastAsia="MS Mincho" w:hAnsi="Times New Roman"/>
          <w:b/>
          <w:sz w:val="18"/>
          <w:szCs w:val="18"/>
        </w:rPr>
        <w:t>4</w:t>
      </w:r>
      <w:r w:rsidRPr="00531715">
        <w:rPr>
          <w:rFonts w:ascii="Times New Roman" w:eastAsia="MS Mincho" w:hAnsi="Times New Roman"/>
          <w:b/>
          <w:sz w:val="18"/>
          <w:szCs w:val="18"/>
        </w:rPr>
        <w:t>.</w:t>
      </w:r>
      <w:r w:rsidRPr="00531715">
        <w:rPr>
          <w:rFonts w:ascii="Times New Roman" w:eastAsia="MS Mincho" w:hAnsi="Times New Roman" w:hint="eastAsia"/>
          <w:sz w:val="20"/>
        </w:rPr>
        <w:t xml:space="preserve"> </w:t>
      </w:r>
      <w:r w:rsidRPr="00531715">
        <w:rPr>
          <w:rFonts w:ascii="Times New Roman" w:eastAsia="MS Mincho" w:hAnsi="Times New Roman"/>
          <w:sz w:val="18"/>
        </w:rPr>
        <w:t xml:space="preserve">GRAS-Di on the Q chromosome (Linkage group </w:t>
      </w:r>
      <w:r>
        <w:rPr>
          <w:rFonts w:ascii="Times New Roman" w:eastAsia="MS Mincho" w:hAnsi="Times New Roman"/>
          <w:sz w:val="18"/>
        </w:rPr>
        <w:t xml:space="preserve">No. </w:t>
      </w:r>
      <w:r w:rsidRPr="00531715">
        <w:rPr>
          <w:rFonts w:ascii="Times New Roman" w:eastAsia="MS Mincho" w:hAnsi="Times New Roman"/>
          <w:sz w:val="18"/>
        </w:rPr>
        <w:t>11) in</w:t>
      </w:r>
      <w:r w:rsidRPr="00531715">
        <w:rPr>
          <w:rFonts w:ascii="Times New Roman" w:eastAsia="MS Mincho" w:hAnsi="Times New Roman"/>
        </w:rPr>
        <w:t xml:space="preserve"> </w:t>
      </w:r>
      <w:r w:rsidRPr="00531715">
        <w:rPr>
          <w:rFonts w:ascii="Times New Roman" w:eastAsia="MS Mincho" w:hAnsi="Times New Roman"/>
          <w:sz w:val="18"/>
        </w:rPr>
        <w:t xml:space="preserve">lethal seedlings and viable seedling No. s17-2 from the </w:t>
      </w:r>
      <w:r w:rsidRPr="00531715">
        <w:rPr>
          <w:rFonts w:ascii="Times New Roman" w:eastAsia="MS Mincho" w:hAnsi="Times New Roman"/>
          <w:i/>
          <w:iCs/>
          <w:sz w:val="18"/>
        </w:rPr>
        <w:t xml:space="preserve">N. </w:t>
      </w:r>
      <w:proofErr w:type="spellStart"/>
      <w:r w:rsidRPr="00531715">
        <w:rPr>
          <w:rFonts w:ascii="Times New Roman" w:eastAsia="MS Mincho" w:hAnsi="Times New Roman"/>
          <w:i/>
          <w:iCs/>
          <w:sz w:val="18"/>
        </w:rPr>
        <w:t>suaveolens</w:t>
      </w:r>
      <w:proofErr w:type="spellEnd"/>
      <w:r w:rsidRPr="00531715">
        <w:rPr>
          <w:rFonts w:ascii="Times New Roman" w:eastAsia="MS Mincho" w:hAnsi="Times New Roman"/>
          <w:sz w:val="18"/>
        </w:rPr>
        <w:t xml:space="preserve"> x </w:t>
      </w:r>
      <w:r w:rsidRPr="00531715">
        <w:rPr>
          <w:rFonts w:ascii="Times New Roman" w:eastAsia="MS Mincho" w:hAnsi="Times New Roman"/>
          <w:i/>
          <w:iCs/>
          <w:sz w:val="18"/>
        </w:rPr>
        <w:t xml:space="preserve">N. </w:t>
      </w:r>
      <w:proofErr w:type="spellStart"/>
      <w:r w:rsidRPr="00531715">
        <w:rPr>
          <w:rFonts w:ascii="Times New Roman" w:eastAsia="MS Mincho" w:hAnsi="Times New Roman"/>
          <w:i/>
          <w:iCs/>
          <w:sz w:val="18"/>
        </w:rPr>
        <w:t>tabacum</w:t>
      </w:r>
      <w:proofErr w:type="spellEnd"/>
      <w:r w:rsidRPr="00531715">
        <w:rPr>
          <w:rFonts w:ascii="Times New Roman" w:eastAsia="MS Mincho" w:hAnsi="Times New Roman"/>
          <w:sz w:val="18"/>
        </w:rPr>
        <w:t xml:space="preserve"> cross.</w:t>
      </w:r>
      <w:r>
        <w:rPr>
          <w:rFonts w:ascii="Times New Roman" w:eastAsia="MS Mincho" w:hAnsi="Times New Roman"/>
          <w:sz w:val="18"/>
        </w:rPr>
        <w:t xml:space="preserve"> </w:t>
      </w:r>
      <w:r w:rsidRPr="00531715">
        <w:rPr>
          <w:rFonts w:ascii="Times New Roman" w:eastAsia="MS Mincho" w:hAnsi="Times New Roman"/>
          <w:sz w:val="18"/>
        </w:rPr>
        <w:t xml:space="preserve">‘+’ indicates the presence of allele of </w:t>
      </w:r>
      <w:r w:rsidRPr="00531715">
        <w:rPr>
          <w:rFonts w:ascii="Times New Roman" w:eastAsia="MS Mincho" w:hAnsi="Times New Roman"/>
          <w:i/>
          <w:iCs/>
          <w:sz w:val="18"/>
        </w:rPr>
        <w:t xml:space="preserve">N. </w:t>
      </w:r>
      <w:proofErr w:type="spellStart"/>
      <w:r w:rsidRPr="00531715">
        <w:rPr>
          <w:rFonts w:ascii="Times New Roman" w:eastAsia="MS Mincho" w:hAnsi="Times New Roman"/>
          <w:i/>
          <w:iCs/>
          <w:sz w:val="18"/>
        </w:rPr>
        <w:t>tabacum</w:t>
      </w:r>
      <w:proofErr w:type="spellEnd"/>
      <w:r w:rsidRPr="00531715">
        <w:rPr>
          <w:rFonts w:ascii="Times New Roman" w:eastAsia="MS Mincho" w:hAnsi="Times New Roman"/>
          <w:sz w:val="18"/>
        </w:rPr>
        <w:t xml:space="preserve">, ‘-’ indicates the absence of allele of </w:t>
      </w:r>
      <w:r w:rsidRPr="00531715">
        <w:rPr>
          <w:rFonts w:ascii="Times New Roman" w:eastAsia="MS Mincho" w:hAnsi="Times New Roman"/>
          <w:i/>
          <w:iCs/>
          <w:sz w:val="18"/>
        </w:rPr>
        <w:t xml:space="preserve">N. </w:t>
      </w:r>
      <w:proofErr w:type="spellStart"/>
      <w:r w:rsidRPr="00531715">
        <w:rPr>
          <w:rFonts w:ascii="Times New Roman" w:eastAsia="MS Mincho" w:hAnsi="Times New Roman"/>
          <w:i/>
          <w:iCs/>
          <w:sz w:val="18"/>
        </w:rPr>
        <w:t>tabacum</w:t>
      </w:r>
      <w:proofErr w:type="spellEnd"/>
      <w:r w:rsidRPr="00531715">
        <w:rPr>
          <w:rFonts w:ascii="Times New Roman" w:eastAsia="MS Mincho" w:hAnsi="Times New Roman"/>
          <w:i/>
          <w:iCs/>
          <w:sz w:val="18"/>
        </w:rPr>
        <w:t>.</w:t>
      </w:r>
    </w:p>
    <w:p w:rsidR="00C94C9F" w:rsidRPr="00531715" w:rsidRDefault="00C94C9F" w:rsidP="00C94C9F">
      <w:r w:rsidRPr="00531715">
        <w:rPr>
          <w:noProof/>
          <w:lang w:eastAsia="en-US"/>
        </w:rPr>
        <w:drawing>
          <wp:inline distT="0" distB="0" distL="0" distR="0" wp14:anchorId="3986DF40" wp14:editId="062F6735">
            <wp:extent cx="6188710" cy="5711505"/>
            <wp:effectExtent l="0" t="0" r="2540" b="0"/>
            <wp:docPr id="31" name="図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71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C9F" w:rsidRPr="00531715" w:rsidRDefault="00C94C9F" w:rsidP="00C94C9F">
      <w:r w:rsidRPr="00531715">
        <w:br w:type="page"/>
      </w:r>
    </w:p>
    <w:p w:rsidR="00C94C9F" w:rsidRPr="00531715" w:rsidRDefault="00C94C9F" w:rsidP="00C94C9F">
      <w:pPr>
        <w:rPr>
          <w:rFonts w:ascii="Times New Roman" w:eastAsia="MS Mincho" w:hAnsi="Times New Roman"/>
          <w:b/>
          <w:bCs/>
          <w:sz w:val="18"/>
          <w:szCs w:val="18"/>
        </w:rPr>
      </w:pPr>
      <w:r w:rsidRPr="00531715">
        <w:rPr>
          <w:rFonts w:ascii="Times New Roman" w:eastAsia="MS Mincho" w:hAnsi="Times New Roman"/>
          <w:b/>
          <w:sz w:val="18"/>
          <w:szCs w:val="18"/>
        </w:rPr>
        <w:lastRenderedPageBreak/>
        <w:t>Table S</w:t>
      </w:r>
      <w:r>
        <w:rPr>
          <w:rFonts w:ascii="Times New Roman" w:eastAsia="MS Mincho" w:hAnsi="Times New Roman"/>
          <w:b/>
          <w:sz w:val="18"/>
          <w:szCs w:val="18"/>
        </w:rPr>
        <w:t>5</w:t>
      </w:r>
      <w:r w:rsidRPr="00531715">
        <w:rPr>
          <w:rFonts w:ascii="Times New Roman" w:eastAsia="MS Mincho" w:hAnsi="Times New Roman"/>
          <w:b/>
          <w:sz w:val="18"/>
          <w:szCs w:val="18"/>
        </w:rPr>
        <w:t>.</w:t>
      </w:r>
      <w:r w:rsidRPr="00531715">
        <w:rPr>
          <w:rFonts w:ascii="Times New Roman" w:eastAsia="MS Mincho" w:hAnsi="Times New Roman"/>
          <w:bCs/>
          <w:sz w:val="18"/>
          <w:szCs w:val="18"/>
        </w:rPr>
        <w:t xml:space="preserve"> </w:t>
      </w:r>
      <w:r w:rsidRPr="00531715">
        <w:rPr>
          <w:rFonts w:ascii="Times New Roman" w:eastAsia="MS Mincho" w:hAnsi="Times New Roman"/>
          <w:sz w:val="18"/>
          <w:szCs w:val="18"/>
        </w:rPr>
        <w:t xml:space="preserve">Primers used for this </w:t>
      </w:r>
      <w:r w:rsidRPr="007D3C8A">
        <w:rPr>
          <w:rFonts w:ascii="Times New Roman" w:eastAsia="MS Mincho" w:hAnsi="Times New Roman"/>
          <w:sz w:val="18"/>
          <w:szCs w:val="18"/>
        </w:rPr>
        <w:t>study</w:t>
      </w:r>
      <w:r w:rsidRPr="00531715">
        <w:rPr>
          <w:rFonts w:ascii="Times New Roman" w:eastAsia="MS Mincho" w:hAnsi="Times New Roman"/>
          <w:sz w:val="18"/>
          <w:szCs w:val="18"/>
        </w:rPr>
        <w:t>.</w:t>
      </w:r>
    </w:p>
    <w:p w:rsidR="00C94C9F" w:rsidRDefault="00C94C9F" w:rsidP="00C94C9F">
      <w:r w:rsidRPr="00FD5303">
        <w:rPr>
          <w:noProof/>
          <w:lang w:eastAsia="en-US"/>
        </w:rPr>
        <w:drawing>
          <wp:inline distT="0" distB="0" distL="0" distR="0" wp14:anchorId="6396FE45" wp14:editId="32A588BD">
            <wp:extent cx="6188710" cy="4236196"/>
            <wp:effectExtent l="0" t="0" r="2540" b="0"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236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C9F" w:rsidRPr="00531715" w:rsidRDefault="00C94C9F" w:rsidP="00C94C9F">
      <w:pPr>
        <w:rPr>
          <w:rFonts w:ascii="Times New Roman" w:eastAsia="MS Mincho" w:hAnsi="Times New Roman"/>
          <w:sz w:val="18"/>
        </w:rPr>
      </w:pPr>
      <w:r w:rsidRPr="00777F25">
        <w:rPr>
          <w:rFonts w:ascii="Times New Roman" w:eastAsia="MS Mincho" w:hAnsi="Times New Roman"/>
          <w:sz w:val="16"/>
        </w:rPr>
        <w:t xml:space="preserve">a: </w:t>
      </w:r>
      <w:proofErr w:type="spellStart"/>
      <w:r w:rsidRPr="00ED1EAA">
        <w:rPr>
          <w:rFonts w:ascii="Times New Roman" w:eastAsia="MS Mincho" w:hAnsi="Times New Roman"/>
          <w:sz w:val="16"/>
        </w:rPr>
        <w:t>Bindler</w:t>
      </w:r>
      <w:proofErr w:type="spellEnd"/>
      <w:r w:rsidRPr="00ED1EAA">
        <w:rPr>
          <w:rFonts w:ascii="Times New Roman" w:eastAsia="MS Mincho" w:hAnsi="Times New Roman"/>
          <w:sz w:val="16"/>
        </w:rPr>
        <w:t xml:space="preserve"> </w:t>
      </w:r>
      <w:r w:rsidRPr="00ED1EAA">
        <w:rPr>
          <w:rFonts w:ascii="Times New Roman" w:eastAsia="MS Mincho" w:hAnsi="Times New Roman"/>
          <w:i/>
          <w:sz w:val="16"/>
        </w:rPr>
        <w:t>et al</w:t>
      </w:r>
      <w:r w:rsidRPr="00ED1EAA">
        <w:rPr>
          <w:rFonts w:ascii="Times New Roman" w:eastAsia="MS Mincho" w:hAnsi="Times New Roman"/>
          <w:sz w:val="16"/>
        </w:rPr>
        <w:t>.</w:t>
      </w:r>
      <w:r w:rsidRPr="00ED1EAA">
        <w:rPr>
          <w:rFonts w:ascii="Times New Roman" w:eastAsia="MS Mincho" w:hAnsi="Times New Roman"/>
          <w:sz w:val="16"/>
          <w:vertAlign w:val="superscript"/>
        </w:rPr>
        <w:t>40, 41</w:t>
      </w:r>
    </w:p>
    <w:p w:rsidR="00C94C9F" w:rsidRPr="00D149BA" w:rsidRDefault="00C94C9F" w:rsidP="00C94C9F">
      <w:pPr>
        <w:rPr>
          <w:rFonts w:ascii="Times New Roman" w:eastAsia="MS Mincho" w:hAnsi="Times New Roman"/>
          <w:color w:val="FF6600"/>
          <w:sz w:val="20"/>
          <w:szCs w:val="20"/>
        </w:rPr>
      </w:pPr>
    </w:p>
    <w:p w:rsidR="002F25B7" w:rsidRDefault="002F25B7">
      <w:bookmarkStart w:id="0" w:name="_GoBack"/>
      <w:bookmarkEnd w:id="0"/>
    </w:p>
    <w:sectPr w:rsidR="002F25B7" w:rsidSect="00DD0304">
      <w:headerReference w:type="default" r:id="rId9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88142359"/>
      <w:docPartObj>
        <w:docPartGallery w:val="Watermarks"/>
        <w:docPartUnique/>
      </w:docPartObj>
    </w:sdtPr>
    <w:sdtEndPr/>
    <w:sdtContent>
      <w:p w:rsidR="00CD644B" w:rsidRDefault="00C94C9F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alt="" style="position:absolute;left:0;text-align:left;margin-left:0;margin-top:0;width:527.85pt;height:131.95pt;rotation:315;z-index:-251657216;visibility:hidden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C9F"/>
    <w:rsid w:val="002F25B7"/>
    <w:rsid w:val="00C94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9C51B30-1263-4D4E-846B-FEBA18026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C9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C9F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94C9F"/>
    <w:rPr>
      <w:rFonts w:eastAsiaTheme="minorEastAsia"/>
      <w:kern w:val="2"/>
      <w:sz w:val="2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158</Words>
  <Characters>901</Characters>
  <Application>Microsoft Office Word</Application>
  <DocSecurity>0</DocSecurity>
  <Lines>7</Lines>
  <Paragraphs>2</Paragraphs>
  <ScaleCrop>false</ScaleCrop>
  <Company>Springer Nature IT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2021-01-03T18:15:00Z</dcterms:created>
  <dcterms:modified xsi:type="dcterms:W3CDTF">2021-01-03T18:15:00Z</dcterms:modified>
</cp:coreProperties>
</file>