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41D135" w14:textId="4EEB4BB4" w:rsidR="00D9381E" w:rsidRDefault="00580923" w:rsidP="00043F81">
      <w:pPr>
        <w:spacing w:line="360" w:lineRule="auto"/>
        <w:jc w:val="center"/>
        <w:rPr>
          <w:rFonts w:ascii="Times New Roman" w:hAnsi="Times New Roman" w:cs="Times New Roman"/>
          <w:b/>
          <w:bCs/>
        </w:rPr>
      </w:pPr>
      <w:bookmarkStart w:id="0" w:name="_Hlk44232984"/>
      <w:bookmarkEnd w:id="0"/>
      <w:r w:rsidRPr="007C253F">
        <w:rPr>
          <w:rFonts w:ascii="Times New Roman" w:hAnsi="Times New Roman" w:cs="Times New Roman"/>
          <w:b/>
          <w:bCs/>
        </w:rPr>
        <w:t>Supplementary Material</w:t>
      </w:r>
    </w:p>
    <w:p w14:paraId="498ED88A" w14:textId="5D7F7B57" w:rsidR="007C253F" w:rsidRPr="007C253F" w:rsidRDefault="007C253F" w:rsidP="00043F81">
      <w:pPr>
        <w:spacing w:line="360" w:lineRule="auto"/>
        <w:jc w:val="center"/>
        <w:rPr>
          <w:rFonts w:ascii="Times New Roman" w:hAnsi="Times New Roman" w:cs="Times New Roman"/>
          <w:b/>
          <w:bCs/>
          <w:color w:val="222222"/>
          <w:shd w:val="clear" w:color="auto" w:fill="FFFFFF"/>
        </w:rPr>
      </w:pPr>
      <w:bookmarkStart w:id="1" w:name="_Hlk46933238"/>
      <w:r w:rsidRPr="007C253F">
        <w:rPr>
          <w:rFonts w:ascii="Times New Roman" w:hAnsi="Times New Roman" w:cs="Times New Roman"/>
          <w:b/>
          <w:bCs/>
          <w:color w:val="222222"/>
          <w:shd w:val="clear" w:color="auto" w:fill="FFFFFF"/>
        </w:rPr>
        <w:t xml:space="preserve">Unraveling the ecological processes modulating the population structure of </w:t>
      </w:r>
      <w:r w:rsidRPr="007C253F">
        <w:rPr>
          <w:rFonts w:ascii="Times New Roman" w:hAnsi="Times New Roman" w:cs="Times New Roman"/>
          <w:b/>
          <w:bCs/>
          <w:i/>
          <w:color w:val="222222"/>
          <w:shd w:val="clear" w:color="auto" w:fill="FFFFFF"/>
        </w:rPr>
        <w:t>Escherichia coli</w:t>
      </w:r>
      <w:r w:rsidRPr="007C253F">
        <w:rPr>
          <w:rFonts w:ascii="Times New Roman" w:hAnsi="Times New Roman" w:cs="Times New Roman"/>
          <w:b/>
          <w:bCs/>
          <w:color w:val="222222"/>
          <w:shd w:val="clear" w:color="auto" w:fill="FFFFFF"/>
        </w:rPr>
        <w:t xml:space="preserve"> in a highly polluted urban stream network</w:t>
      </w:r>
    </w:p>
    <w:p w14:paraId="081611BC" w14:textId="77777777" w:rsidR="007C253F" w:rsidRDefault="007C253F" w:rsidP="007D33F6">
      <w:pPr>
        <w:spacing w:line="360" w:lineRule="auto"/>
        <w:rPr>
          <w:rFonts w:ascii="Times New Roman" w:hAnsi="Times New Roman" w:cs="Times New Roman"/>
          <w:color w:val="222222"/>
          <w:shd w:val="clear" w:color="auto" w:fill="FFFFFF"/>
        </w:rPr>
      </w:pPr>
    </w:p>
    <w:p w14:paraId="0DB14092" w14:textId="77777777" w:rsidR="005E3D0B" w:rsidRPr="00604106" w:rsidRDefault="005E3D0B" w:rsidP="005E3D0B">
      <w:pPr>
        <w:spacing w:line="360" w:lineRule="auto"/>
        <w:rPr>
          <w:rFonts w:ascii="Times New Roman" w:hAnsi="Times New Roman" w:cs="Times New Roman"/>
          <w:lang w:val="es-ES"/>
        </w:rPr>
      </w:pPr>
      <w:r w:rsidRPr="00604106">
        <w:rPr>
          <w:rFonts w:ascii="Times New Roman" w:hAnsi="Times New Roman" w:cs="Times New Roman"/>
          <w:lang w:val="es-ES"/>
        </w:rPr>
        <w:t>Martín Saraceno</w:t>
      </w:r>
      <w:r w:rsidRPr="00604106">
        <w:rPr>
          <w:rFonts w:ascii="Times New Roman" w:hAnsi="Times New Roman" w:cs="Times New Roman"/>
          <w:vertAlign w:val="superscript"/>
          <w:lang w:val="es-ES"/>
        </w:rPr>
        <w:t>1,2</w:t>
      </w:r>
      <w:r w:rsidRPr="00604106">
        <w:rPr>
          <w:rFonts w:ascii="Times New Roman" w:hAnsi="Times New Roman" w:cs="Times New Roman"/>
          <w:lang w:val="es-ES"/>
        </w:rPr>
        <w:t>, Sebastián Gómez Lugo</w:t>
      </w:r>
      <w:r w:rsidRPr="00604106">
        <w:rPr>
          <w:rFonts w:ascii="Times New Roman" w:hAnsi="Times New Roman" w:cs="Times New Roman"/>
          <w:vertAlign w:val="superscript"/>
          <w:lang w:val="es-ES"/>
        </w:rPr>
        <w:t>2</w:t>
      </w:r>
      <w:r w:rsidRPr="00604106">
        <w:rPr>
          <w:rFonts w:ascii="Times New Roman" w:hAnsi="Times New Roman" w:cs="Times New Roman"/>
          <w:lang w:val="es-ES"/>
        </w:rPr>
        <w:t>, Nicolás Ortiz</w:t>
      </w:r>
      <w:r w:rsidRPr="00604106">
        <w:rPr>
          <w:rFonts w:ascii="Times New Roman" w:hAnsi="Times New Roman" w:cs="Times New Roman"/>
          <w:vertAlign w:val="superscript"/>
          <w:lang w:val="es-ES"/>
        </w:rPr>
        <w:t>3</w:t>
      </w:r>
      <w:r w:rsidRPr="00604106">
        <w:rPr>
          <w:rFonts w:ascii="Times New Roman" w:hAnsi="Times New Roman" w:cs="Times New Roman"/>
          <w:lang w:val="es-ES"/>
        </w:rPr>
        <w:t>, Bárbara M. Gómez</w:t>
      </w:r>
      <w:r w:rsidRPr="00604106">
        <w:rPr>
          <w:rFonts w:ascii="Times New Roman" w:hAnsi="Times New Roman" w:cs="Times New Roman"/>
          <w:vertAlign w:val="superscript"/>
          <w:lang w:val="es-ES"/>
        </w:rPr>
        <w:t>3</w:t>
      </w:r>
      <w:r w:rsidRPr="00604106">
        <w:rPr>
          <w:rFonts w:ascii="Times New Roman" w:hAnsi="Times New Roman" w:cs="Times New Roman"/>
          <w:lang w:val="es-ES"/>
        </w:rPr>
        <w:t>, Carmen A. Sabio y García</w:t>
      </w:r>
      <w:r w:rsidRPr="00604106">
        <w:rPr>
          <w:rFonts w:ascii="Times New Roman" w:hAnsi="Times New Roman" w:cs="Times New Roman"/>
          <w:vertAlign w:val="superscript"/>
          <w:lang w:val="es-ES"/>
        </w:rPr>
        <w:t>2</w:t>
      </w:r>
      <w:r w:rsidRPr="00604106">
        <w:rPr>
          <w:rFonts w:ascii="Times New Roman" w:hAnsi="Times New Roman" w:cs="Times New Roman"/>
          <w:lang w:val="es-ES"/>
        </w:rPr>
        <w:t>, Nicolás Frankel</w:t>
      </w:r>
      <w:r w:rsidRPr="00604106">
        <w:rPr>
          <w:rFonts w:ascii="Times New Roman" w:hAnsi="Times New Roman" w:cs="Times New Roman"/>
          <w:vertAlign w:val="superscript"/>
          <w:lang w:val="es-ES"/>
        </w:rPr>
        <w:t>2,4</w:t>
      </w:r>
      <w:r w:rsidRPr="00604106">
        <w:rPr>
          <w:rFonts w:ascii="Times New Roman" w:hAnsi="Times New Roman" w:cs="Times New Roman"/>
          <w:lang w:val="es-ES"/>
        </w:rPr>
        <w:t>, Martín Graziano</w:t>
      </w:r>
      <w:r w:rsidRPr="00604106">
        <w:rPr>
          <w:rFonts w:ascii="Times New Roman" w:hAnsi="Times New Roman" w:cs="Times New Roman"/>
          <w:vertAlign w:val="superscript"/>
          <w:lang w:val="es-ES"/>
        </w:rPr>
        <w:t>1,2*</w:t>
      </w:r>
      <w:r w:rsidRPr="00604106">
        <w:rPr>
          <w:rFonts w:ascii="Times New Roman" w:hAnsi="Times New Roman" w:cs="Times New Roman"/>
          <w:lang w:val="es-ES"/>
        </w:rPr>
        <w:t xml:space="preserve">  </w:t>
      </w:r>
    </w:p>
    <w:p w14:paraId="6113F12D" w14:textId="77777777" w:rsidR="00083E55" w:rsidRPr="00B02B0B" w:rsidRDefault="00083E55" w:rsidP="00083E55">
      <w:pPr>
        <w:spacing w:line="360" w:lineRule="auto"/>
        <w:rPr>
          <w:rFonts w:ascii="Times New Roman" w:hAnsi="Times New Roman" w:cs="Times New Roman"/>
          <w:lang w:val="es-ES"/>
        </w:rPr>
      </w:pPr>
    </w:p>
    <w:p w14:paraId="55184208" w14:textId="77777777" w:rsidR="00083E55" w:rsidRPr="00DE4180" w:rsidRDefault="00083E55" w:rsidP="00083E55">
      <w:pPr>
        <w:spacing w:line="360" w:lineRule="auto"/>
        <w:rPr>
          <w:rFonts w:ascii="Times New Roman" w:hAnsi="Times New Roman" w:cs="Times New Roman"/>
          <w:highlight w:val="yellow"/>
        </w:rPr>
      </w:pPr>
      <w:r w:rsidRPr="00471E21">
        <w:rPr>
          <w:rFonts w:ascii="Times New Roman" w:hAnsi="Times New Roman" w:cs="Times New Roman"/>
          <w:vertAlign w:val="superscript"/>
          <w:lang w:val="es-ES"/>
        </w:rPr>
        <w:t>1</w:t>
      </w:r>
      <w:r w:rsidRPr="00B02B0B">
        <w:rPr>
          <w:rFonts w:ascii="Times New Roman" w:hAnsi="Times New Roman" w:cs="Times New Roman"/>
          <w:lang w:val="es-ES"/>
        </w:rPr>
        <w:t xml:space="preserve">CONICET </w:t>
      </w:r>
      <w:r>
        <w:rPr>
          <w:rFonts w:ascii="Times New Roman" w:hAnsi="Times New Roman" w:cs="Times New Roman"/>
          <w:lang w:val="es-ES"/>
        </w:rPr>
        <w:t xml:space="preserve">- </w:t>
      </w:r>
      <w:r w:rsidRPr="00B02B0B">
        <w:rPr>
          <w:rFonts w:ascii="Times New Roman" w:hAnsi="Times New Roman" w:cs="Times New Roman"/>
          <w:lang w:val="es-ES"/>
        </w:rPr>
        <w:t xml:space="preserve">Universidad de Buenos Aires. Instituto de Ecología, Genética y Evolución de Buenos </w:t>
      </w:r>
      <w:r>
        <w:rPr>
          <w:rFonts w:ascii="Times New Roman" w:hAnsi="Times New Roman" w:cs="Times New Roman"/>
          <w:lang w:val="es-ES"/>
        </w:rPr>
        <w:t>A</w:t>
      </w:r>
      <w:r w:rsidRPr="00B02B0B">
        <w:rPr>
          <w:rFonts w:ascii="Times New Roman" w:hAnsi="Times New Roman" w:cs="Times New Roman"/>
          <w:lang w:val="es-ES"/>
        </w:rPr>
        <w:t xml:space="preserve">ires (IEGEBA). Buenos Aires 1428, Argentina. </w:t>
      </w:r>
      <w:r w:rsidRPr="00B02B0B">
        <w:rPr>
          <w:rFonts w:ascii="Times New Roman" w:hAnsi="Times New Roman" w:cs="Times New Roman"/>
          <w:vertAlign w:val="superscript"/>
          <w:lang w:val="es-ES"/>
        </w:rPr>
        <w:t>2</w:t>
      </w:r>
      <w:r w:rsidRPr="00B02B0B">
        <w:rPr>
          <w:rFonts w:ascii="Times New Roman" w:hAnsi="Times New Roman" w:cs="Times New Roman"/>
          <w:lang w:val="es-ES"/>
        </w:rPr>
        <w:t>Universidad de Buenos A</w:t>
      </w:r>
      <w:r>
        <w:rPr>
          <w:rFonts w:ascii="Times New Roman" w:hAnsi="Times New Roman" w:cs="Times New Roman"/>
          <w:lang w:val="es-ES"/>
        </w:rPr>
        <w:t xml:space="preserve">ires. </w:t>
      </w:r>
      <w:r w:rsidRPr="00471E21">
        <w:rPr>
          <w:rFonts w:ascii="Times New Roman" w:hAnsi="Times New Roman" w:cs="Times New Roman"/>
          <w:lang w:val="es-ES"/>
        </w:rPr>
        <w:t>Facultad de Ciencias Exactas</w:t>
      </w:r>
      <w:r>
        <w:rPr>
          <w:rFonts w:ascii="Times New Roman" w:hAnsi="Times New Roman" w:cs="Times New Roman"/>
          <w:lang w:val="es-ES"/>
        </w:rPr>
        <w:t xml:space="preserve"> </w:t>
      </w:r>
      <w:r w:rsidRPr="00471E21">
        <w:rPr>
          <w:rFonts w:ascii="Times New Roman" w:hAnsi="Times New Roman" w:cs="Times New Roman"/>
          <w:lang w:val="es-ES"/>
        </w:rPr>
        <w:t>y Naturales</w:t>
      </w:r>
      <w:r>
        <w:rPr>
          <w:rFonts w:ascii="Times New Roman" w:hAnsi="Times New Roman" w:cs="Times New Roman"/>
          <w:lang w:val="es-ES"/>
        </w:rPr>
        <w:t xml:space="preserve">. </w:t>
      </w:r>
      <w:r w:rsidRPr="00471E21">
        <w:rPr>
          <w:rFonts w:ascii="Times New Roman" w:hAnsi="Times New Roman" w:cs="Times New Roman"/>
          <w:lang w:val="es-ES"/>
        </w:rPr>
        <w:t>Departamento de Ecología, Genética y</w:t>
      </w:r>
      <w:r>
        <w:rPr>
          <w:rFonts w:ascii="Times New Roman" w:hAnsi="Times New Roman" w:cs="Times New Roman"/>
          <w:lang w:val="es-ES"/>
        </w:rPr>
        <w:t xml:space="preserve"> </w:t>
      </w:r>
      <w:r w:rsidRPr="00471E21">
        <w:rPr>
          <w:rFonts w:ascii="Times New Roman" w:hAnsi="Times New Roman" w:cs="Times New Roman"/>
          <w:lang w:val="es-ES"/>
        </w:rPr>
        <w:t>Evolución</w:t>
      </w:r>
      <w:r>
        <w:rPr>
          <w:rFonts w:ascii="Times New Roman" w:hAnsi="Times New Roman" w:cs="Times New Roman"/>
          <w:lang w:val="es-ES"/>
        </w:rPr>
        <w:t xml:space="preserve">. Buenos Aires </w:t>
      </w:r>
      <w:r w:rsidRPr="00B02B0B">
        <w:rPr>
          <w:rFonts w:ascii="Times New Roman" w:hAnsi="Times New Roman" w:cs="Times New Roman"/>
          <w:lang w:val="es-ES"/>
        </w:rPr>
        <w:t>1428</w:t>
      </w:r>
      <w:r>
        <w:rPr>
          <w:rFonts w:ascii="Times New Roman" w:hAnsi="Times New Roman" w:cs="Times New Roman"/>
          <w:lang w:val="es-ES"/>
        </w:rPr>
        <w:t xml:space="preserve">, Argentina. </w:t>
      </w:r>
      <w:r>
        <w:rPr>
          <w:rFonts w:ascii="Times New Roman" w:hAnsi="Times New Roman" w:cs="Times New Roman"/>
          <w:vertAlign w:val="superscript"/>
          <w:lang w:val="es-ES"/>
        </w:rPr>
        <w:t>3</w:t>
      </w:r>
      <w:r>
        <w:rPr>
          <w:rFonts w:ascii="Times New Roman" w:hAnsi="Times New Roman" w:cs="Times New Roman"/>
          <w:lang w:val="es-ES"/>
        </w:rPr>
        <w:t>Instituto Nacional del Agua.</w:t>
      </w:r>
      <w:r w:rsidRPr="00471E21">
        <w:rPr>
          <w:rFonts w:ascii="Times New Roman" w:hAnsi="Times New Roman" w:cs="Times New Roman"/>
          <w:lang w:val="es-ES"/>
        </w:rPr>
        <w:t xml:space="preserve"> Ezeiza 1804, Argentina.</w:t>
      </w:r>
      <w:r>
        <w:rPr>
          <w:rFonts w:ascii="Times New Roman" w:hAnsi="Times New Roman" w:cs="Times New Roman"/>
          <w:lang w:val="es-ES"/>
        </w:rPr>
        <w:t xml:space="preserve"> </w:t>
      </w:r>
      <w:r>
        <w:rPr>
          <w:rFonts w:ascii="Times New Roman" w:hAnsi="Times New Roman" w:cs="Times New Roman"/>
          <w:vertAlign w:val="superscript"/>
          <w:lang w:val="es-ES"/>
        </w:rPr>
        <w:t>4</w:t>
      </w:r>
      <w:r>
        <w:rPr>
          <w:rFonts w:ascii="Times New Roman" w:hAnsi="Times New Roman" w:cs="Times New Roman"/>
          <w:lang w:val="es-ES"/>
        </w:rPr>
        <w:t xml:space="preserve">CONICET - </w:t>
      </w:r>
      <w:r w:rsidRPr="00C60904">
        <w:rPr>
          <w:rFonts w:ascii="Times New Roman" w:hAnsi="Times New Roman" w:cs="Times New Roman"/>
          <w:lang w:val="es-ES"/>
        </w:rPr>
        <w:t>Universidad de Buenos Aires</w:t>
      </w:r>
      <w:r>
        <w:rPr>
          <w:rFonts w:ascii="Times New Roman" w:hAnsi="Times New Roman" w:cs="Times New Roman"/>
          <w:lang w:val="es-ES"/>
        </w:rPr>
        <w:t>.</w:t>
      </w:r>
      <w:r w:rsidRPr="00C60904">
        <w:rPr>
          <w:rFonts w:ascii="Times New Roman" w:hAnsi="Times New Roman" w:cs="Times New Roman"/>
          <w:lang w:val="es-ES"/>
        </w:rPr>
        <w:t xml:space="preserve"> Instituto de Fisiología, Biología Molecular y Neurociencias (IFIBYNE)</w:t>
      </w:r>
      <w:r>
        <w:rPr>
          <w:rFonts w:ascii="Times New Roman" w:hAnsi="Times New Roman" w:cs="Times New Roman"/>
          <w:lang w:val="es-ES"/>
        </w:rPr>
        <w:t>.</w:t>
      </w:r>
      <w:r w:rsidRPr="00C60904">
        <w:rPr>
          <w:rFonts w:ascii="Times New Roman" w:hAnsi="Times New Roman" w:cs="Times New Roman"/>
          <w:lang w:val="es-ES"/>
        </w:rPr>
        <w:t xml:space="preserve"> </w:t>
      </w:r>
      <w:r w:rsidRPr="00DE4180">
        <w:rPr>
          <w:rFonts w:ascii="Times New Roman" w:hAnsi="Times New Roman" w:cs="Times New Roman"/>
        </w:rPr>
        <w:t xml:space="preserve">Buenos Aires 1428, Argentina. *Corresponding author: </w:t>
      </w:r>
      <w:hyperlink r:id="rId6" w:history="1">
        <w:r w:rsidRPr="00DE4180">
          <w:rPr>
            <w:rStyle w:val="Hipervnculo"/>
            <w:rFonts w:ascii="Times New Roman" w:hAnsi="Times New Roman" w:cs="Times New Roman"/>
          </w:rPr>
          <w:t>marting@ege.fcen.uba.ar</w:t>
        </w:r>
      </w:hyperlink>
    </w:p>
    <w:bookmarkEnd w:id="1"/>
    <w:p w14:paraId="26964197" w14:textId="2EC282C4" w:rsidR="00AD439A" w:rsidRPr="00DE4180" w:rsidRDefault="00AD439A">
      <w:pPr>
        <w:rPr>
          <w:rFonts w:ascii="Times New Roman" w:hAnsi="Times New Roman" w:cs="Times New Roman"/>
          <w:b/>
          <w:bCs/>
        </w:rPr>
      </w:pPr>
      <w:r w:rsidRPr="00DE4180">
        <w:rPr>
          <w:rFonts w:ascii="Times New Roman" w:hAnsi="Times New Roman" w:cs="Times New Roman"/>
          <w:b/>
          <w:bCs/>
        </w:rPr>
        <w:br w:type="page"/>
      </w:r>
    </w:p>
    <w:p w14:paraId="239789E4" w14:textId="578D9DB0" w:rsidR="00B44E54" w:rsidRPr="00B44E54" w:rsidRDefault="00B44E54" w:rsidP="007D33F6">
      <w:pPr>
        <w:spacing w:line="360" w:lineRule="auto"/>
        <w:jc w:val="both"/>
        <w:rPr>
          <w:rFonts w:ascii="Times New Roman" w:hAnsi="Times New Roman" w:cs="Times New Roman"/>
          <w:b/>
          <w:bCs/>
        </w:rPr>
      </w:pPr>
      <w:r w:rsidRPr="00793B62">
        <w:rPr>
          <w:rFonts w:ascii="Times New Roman" w:hAnsi="Times New Roman" w:cs="Times New Roman"/>
          <w:b/>
          <w:bCs/>
        </w:rPr>
        <w:lastRenderedPageBreak/>
        <w:t>A</w:t>
      </w:r>
      <w:r w:rsidR="008D75DA">
        <w:rPr>
          <w:rFonts w:ascii="Times New Roman" w:hAnsi="Times New Roman" w:cs="Times New Roman"/>
          <w:b/>
          <w:bCs/>
        </w:rPr>
        <w:t>ppendix</w:t>
      </w:r>
      <w:r w:rsidRPr="00793B62">
        <w:rPr>
          <w:rFonts w:ascii="Times New Roman" w:hAnsi="Times New Roman" w:cs="Times New Roman"/>
          <w:b/>
          <w:bCs/>
        </w:rPr>
        <w:t xml:space="preserve"> </w:t>
      </w:r>
      <w:r w:rsidR="00C23E81">
        <w:rPr>
          <w:rFonts w:ascii="Times New Roman" w:hAnsi="Times New Roman" w:cs="Times New Roman"/>
          <w:b/>
          <w:bCs/>
        </w:rPr>
        <w:t>A</w:t>
      </w:r>
      <w:r w:rsidRPr="00793B62">
        <w:rPr>
          <w:rFonts w:ascii="Times New Roman" w:hAnsi="Times New Roman" w:cs="Times New Roman"/>
          <w:b/>
          <w:bCs/>
        </w:rPr>
        <w:t xml:space="preserve">1: </w:t>
      </w:r>
      <w:r>
        <w:rPr>
          <w:rFonts w:ascii="Times New Roman" w:hAnsi="Times New Roman" w:cs="Times New Roman"/>
          <w:b/>
          <w:bCs/>
        </w:rPr>
        <w:t xml:space="preserve">Spatial </w:t>
      </w:r>
      <w:r w:rsidRPr="00B44E54">
        <w:rPr>
          <w:rFonts w:ascii="Times New Roman" w:hAnsi="Times New Roman" w:cs="Times New Roman"/>
          <w:b/>
          <w:bCs/>
        </w:rPr>
        <w:t xml:space="preserve">predictors </w:t>
      </w:r>
      <w:r w:rsidR="000D09F8">
        <w:rPr>
          <w:rFonts w:ascii="Times New Roman" w:hAnsi="Times New Roman" w:cs="Times New Roman"/>
          <w:b/>
          <w:bCs/>
        </w:rPr>
        <w:t>and supplementary</w:t>
      </w:r>
      <w:r w:rsidR="00B47015">
        <w:rPr>
          <w:rFonts w:ascii="Times New Roman" w:hAnsi="Times New Roman" w:cs="Times New Roman"/>
          <w:b/>
          <w:bCs/>
        </w:rPr>
        <w:t xml:space="preserve"> </w:t>
      </w:r>
      <w:r w:rsidR="000D09F8">
        <w:rPr>
          <w:rFonts w:ascii="Times New Roman" w:hAnsi="Times New Roman" w:cs="Times New Roman"/>
          <w:b/>
          <w:bCs/>
        </w:rPr>
        <w:t>r</w:t>
      </w:r>
      <w:r w:rsidR="00715204">
        <w:rPr>
          <w:rFonts w:ascii="Times New Roman" w:hAnsi="Times New Roman" w:cs="Times New Roman"/>
          <w:b/>
          <w:bCs/>
        </w:rPr>
        <w:t xml:space="preserve">esults </w:t>
      </w:r>
      <w:r w:rsidR="006B14F0">
        <w:rPr>
          <w:rFonts w:ascii="Times New Roman" w:hAnsi="Times New Roman" w:cs="Times New Roman"/>
          <w:b/>
          <w:bCs/>
        </w:rPr>
        <w:t>to</w:t>
      </w:r>
      <w:r w:rsidR="00715204">
        <w:rPr>
          <w:rFonts w:ascii="Times New Roman" w:hAnsi="Times New Roman" w:cs="Times New Roman"/>
          <w:b/>
          <w:bCs/>
        </w:rPr>
        <w:t xml:space="preserve"> pRDA</w:t>
      </w:r>
      <w:r w:rsidR="000D09F8">
        <w:rPr>
          <w:rFonts w:ascii="Times New Roman" w:hAnsi="Times New Roman" w:cs="Times New Roman"/>
          <w:b/>
          <w:bCs/>
        </w:rPr>
        <w:t xml:space="preserve"> analy</w:t>
      </w:r>
      <w:r w:rsidR="00267157">
        <w:rPr>
          <w:rFonts w:ascii="Times New Roman" w:hAnsi="Times New Roman" w:cs="Times New Roman"/>
          <w:b/>
          <w:bCs/>
        </w:rPr>
        <w:t>zes</w:t>
      </w:r>
      <w:r w:rsidR="00B47015">
        <w:rPr>
          <w:rFonts w:ascii="Times New Roman" w:hAnsi="Times New Roman" w:cs="Times New Roman"/>
          <w:b/>
          <w:bCs/>
        </w:rPr>
        <w:t>.</w:t>
      </w:r>
    </w:p>
    <w:p w14:paraId="4B374D26" w14:textId="2123549E" w:rsidR="00B44E54" w:rsidRDefault="00B44E54" w:rsidP="007D33F6">
      <w:pPr>
        <w:spacing w:line="360" w:lineRule="auto"/>
        <w:jc w:val="both"/>
        <w:rPr>
          <w:rFonts w:ascii="Times New Roman" w:hAnsi="Times New Roman" w:cs="Times New Roman"/>
          <w:b/>
          <w:bCs/>
        </w:rPr>
      </w:pPr>
    </w:p>
    <w:p w14:paraId="5C6EBD60" w14:textId="4FF5B863" w:rsidR="008F3991" w:rsidRDefault="00B44E54" w:rsidP="007D33F6">
      <w:pPr>
        <w:spacing w:line="360" w:lineRule="auto"/>
        <w:jc w:val="both"/>
        <w:rPr>
          <w:rFonts w:ascii="Times New Roman" w:hAnsi="Times New Roman" w:cs="Times New Roman"/>
        </w:rPr>
      </w:pPr>
      <w:r w:rsidRPr="00793B62">
        <w:rPr>
          <w:rFonts w:ascii="Times New Roman" w:hAnsi="Times New Roman" w:cs="Times New Roman"/>
          <w:b/>
          <w:bCs/>
        </w:rPr>
        <w:t xml:space="preserve">Figure </w:t>
      </w:r>
      <w:r w:rsidR="008D75DA">
        <w:rPr>
          <w:rFonts w:ascii="Times New Roman" w:hAnsi="Times New Roman" w:cs="Times New Roman"/>
          <w:b/>
          <w:bCs/>
        </w:rPr>
        <w:t>S</w:t>
      </w:r>
      <w:r>
        <w:rPr>
          <w:rFonts w:ascii="Times New Roman" w:hAnsi="Times New Roman" w:cs="Times New Roman"/>
          <w:b/>
          <w:bCs/>
        </w:rPr>
        <w:t>1</w:t>
      </w:r>
      <w:r w:rsidR="005305C0">
        <w:rPr>
          <w:rFonts w:ascii="Times New Roman" w:hAnsi="Times New Roman" w:cs="Times New Roman"/>
        </w:rPr>
        <w:t>:</w:t>
      </w:r>
      <w:r w:rsidRPr="00793B62">
        <w:rPr>
          <w:rFonts w:ascii="Times New Roman" w:hAnsi="Times New Roman" w:cs="Times New Roman"/>
        </w:rPr>
        <w:t xml:space="preserve"> </w:t>
      </w:r>
      <w:r w:rsidRPr="005305C0">
        <w:rPr>
          <w:rFonts w:ascii="Times New Roman" w:hAnsi="Times New Roman" w:cs="Times New Roman"/>
          <w:b/>
          <w:bCs/>
        </w:rPr>
        <w:t xml:space="preserve">Maps of selected </w:t>
      </w:r>
      <w:r w:rsidR="000D09F8" w:rsidRPr="00B44E54">
        <w:rPr>
          <w:rFonts w:ascii="Times New Roman" w:hAnsi="Times New Roman" w:cs="Times New Roman"/>
          <w:b/>
          <w:bCs/>
        </w:rPr>
        <w:t xml:space="preserve">Asymmetric </w:t>
      </w:r>
      <w:r w:rsidR="00C56FE9" w:rsidRPr="00B44E54">
        <w:rPr>
          <w:rFonts w:ascii="Times New Roman" w:hAnsi="Times New Roman" w:cs="Times New Roman"/>
          <w:b/>
          <w:bCs/>
        </w:rPr>
        <w:t>Eigen</w:t>
      </w:r>
      <w:r w:rsidR="00C56FE9">
        <w:rPr>
          <w:rFonts w:ascii="Times New Roman" w:hAnsi="Times New Roman" w:cs="Times New Roman"/>
          <w:b/>
          <w:bCs/>
        </w:rPr>
        <w:t>vector</w:t>
      </w:r>
      <w:r w:rsidR="00C56FE9" w:rsidRPr="00B44E54">
        <w:rPr>
          <w:rFonts w:ascii="Times New Roman" w:hAnsi="Times New Roman" w:cs="Times New Roman"/>
          <w:b/>
          <w:bCs/>
        </w:rPr>
        <w:t xml:space="preserve"> </w:t>
      </w:r>
      <w:r w:rsidR="000D09F8" w:rsidRPr="00B44E54">
        <w:rPr>
          <w:rFonts w:ascii="Times New Roman" w:hAnsi="Times New Roman" w:cs="Times New Roman"/>
          <w:b/>
          <w:bCs/>
        </w:rPr>
        <w:t>Maps</w:t>
      </w:r>
      <w:r w:rsidR="000D09F8" w:rsidRPr="005305C0">
        <w:rPr>
          <w:rFonts w:ascii="Times New Roman" w:hAnsi="Times New Roman" w:cs="Times New Roman"/>
          <w:b/>
          <w:bCs/>
        </w:rPr>
        <w:t xml:space="preserve"> </w:t>
      </w:r>
      <w:r w:rsidR="000D09F8">
        <w:rPr>
          <w:rFonts w:ascii="Times New Roman" w:hAnsi="Times New Roman" w:cs="Times New Roman"/>
          <w:b/>
          <w:bCs/>
        </w:rPr>
        <w:t>(</w:t>
      </w:r>
      <w:r w:rsidRPr="005305C0">
        <w:rPr>
          <w:rFonts w:ascii="Times New Roman" w:hAnsi="Times New Roman" w:cs="Times New Roman"/>
          <w:b/>
          <w:bCs/>
        </w:rPr>
        <w:t>AEMs</w:t>
      </w:r>
      <w:r w:rsidR="000D09F8">
        <w:rPr>
          <w:rFonts w:ascii="Times New Roman" w:hAnsi="Times New Roman" w:cs="Times New Roman"/>
          <w:b/>
          <w:bCs/>
        </w:rPr>
        <w:t>)</w:t>
      </w:r>
      <w:r w:rsidRPr="005305C0">
        <w:rPr>
          <w:rFonts w:ascii="Times New Roman" w:hAnsi="Times New Roman" w:cs="Times New Roman"/>
          <w:b/>
          <w:bCs/>
        </w:rPr>
        <w:t xml:space="preserve"> for positive and negative spatial autocorrelation.</w:t>
      </w:r>
      <w:r w:rsidRPr="00793B62">
        <w:rPr>
          <w:rFonts w:ascii="Times New Roman" w:hAnsi="Times New Roman" w:cs="Times New Roman"/>
        </w:rPr>
        <w:t xml:space="preserve">  </w:t>
      </w:r>
      <w:r w:rsidRPr="00336EF4">
        <w:rPr>
          <w:rFonts w:ascii="Times New Roman" w:hAnsi="Times New Roman" w:cs="Times New Roman"/>
        </w:rPr>
        <w:t xml:space="preserve">AEMs </w:t>
      </w:r>
      <w:r w:rsidR="00BA350F" w:rsidRPr="00336EF4">
        <w:rPr>
          <w:rFonts w:ascii="Times New Roman" w:hAnsi="Times New Roman" w:cs="Times New Roman"/>
        </w:rPr>
        <w:t xml:space="preserve">were </w:t>
      </w:r>
      <w:r w:rsidRPr="00336EF4">
        <w:rPr>
          <w:rFonts w:ascii="Times New Roman" w:hAnsi="Times New Roman" w:cs="Times New Roman"/>
        </w:rPr>
        <w:t xml:space="preserve">selected through </w:t>
      </w:r>
      <w:r w:rsidR="00AD3082" w:rsidRPr="00336EF4">
        <w:rPr>
          <w:rFonts w:ascii="Times New Roman" w:hAnsi="Times New Roman" w:cs="Times New Roman"/>
        </w:rPr>
        <w:t>a</w:t>
      </w:r>
      <w:r w:rsidRPr="00336EF4">
        <w:rPr>
          <w:rFonts w:ascii="Times New Roman" w:hAnsi="Times New Roman" w:cs="Times New Roman"/>
        </w:rPr>
        <w:t xml:space="preserve"> </w:t>
      </w:r>
      <w:r w:rsidRPr="00336EF4">
        <w:rPr>
          <w:rFonts w:ascii="Times New Roman" w:hAnsi="Times New Roman" w:cs="Times New Roman"/>
          <w:i/>
          <w:iCs/>
        </w:rPr>
        <w:t>forward selection</w:t>
      </w:r>
      <w:r w:rsidRPr="00336EF4">
        <w:rPr>
          <w:rFonts w:ascii="Times New Roman" w:hAnsi="Times New Roman" w:cs="Times New Roman"/>
        </w:rPr>
        <w:t xml:space="preserve"> procedure associated to each </w:t>
      </w:r>
      <w:r w:rsidR="00AD3082" w:rsidRPr="00336EF4">
        <w:rPr>
          <w:rFonts w:ascii="Times New Roman" w:hAnsi="Times New Roman" w:cs="Times New Roman"/>
        </w:rPr>
        <w:t>response variable</w:t>
      </w:r>
      <w:r w:rsidR="00BA350F" w:rsidRPr="00336EF4">
        <w:rPr>
          <w:rFonts w:ascii="Times New Roman" w:hAnsi="Times New Roman" w:cs="Times New Roman"/>
        </w:rPr>
        <w:t>.</w:t>
      </w:r>
      <w:r w:rsidRPr="00336EF4">
        <w:rPr>
          <w:rFonts w:ascii="Times New Roman" w:hAnsi="Times New Roman" w:cs="Times New Roman"/>
        </w:rPr>
        <w:t xml:space="preserve"> </w:t>
      </w:r>
      <w:r w:rsidR="00BA350F" w:rsidRPr="00336EF4">
        <w:rPr>
          <w:rFonts w:ascii="Times New Roman" w:hAnsi="Times New Roman" w:cs="Times New Roman"/>
        </w:rPr>
        <w:t xml:space="preserve">In the case of </w:t>
      </w:r>
      <w:r w:rsidR="00BA350F" w:rsidRPr="00336EF4">
        <w:rPr>
          <w:rFonts w:ascii="Times New Roman" w:hAnsi="Times New Roman" w:cs="Times New Roman"/>
          <w:i/>
          <w:iCs/>
        </w:rPr>
        <w:t>E. coli</w:t>
      </w:r>
      <w:r w:rsidR="00BA350F" w:rsidRPr="00336EF4">
        <w:rPr>
          <w:rFonts w:ascii="Times New Roman" w:hAnsi="Times New Roman" w:cs="Times New Roman"/>
        </w:rPr>
        <w:t xml:space="preserve"> </w:t>
      </w:r>
      <w:r w:rsidR="00554CD4" w:rsidRPr="00336EF4">
        <w:rPr>
          <w:rFonts w:ascii="Times New Roman" w:hAnsi="Times New Roman" w:cs="Times New Roman"/>
        </w:rPr>
        <w:t>relative phylogenetic composition</w:t>
      </w:r>
      <w:r w:rsidR="00BA350F" w:rsidRPr="00336EF4">
        <w:rPr>
          <w:rFonts w:ascii="Times New Roman" w:hAnsi="Times New Roman" w:cs="Times New Roman"/>
        </w:rPr>
        <w:t xml:space="preserve">, </w:t>
      </w:r>
      <w:bookmarkStart w:id="2" w:name="_Hlk51146692"/>
      <w:r w:rsidR="00BA350F" w:rsidRPr="00336EF4">
        <w:rPr>
          <w:rFonts w:ascii="Times New Roman" w:hAnsi="Times New Roman" w:cs="Times New Roman"/>
        </w:rPr>
        <w:t>a subset of selected AEMs with</w:t>
      </w:r>
      <w:r w:rsidR="00554CD4" w:rsidRPr="00336EF4">
        <w:rPr>
          <w:rFonts w:ascii="Times New Roman" w:hAnsi="Times New Roman" w:cs="Times New Roman"/>
        </w:rPr>
        <w:t xml:space="preserve"> the</w:t>
      </w:r>
      <w:r w:rsidR="00BA350F" w:rsidRPr="00336EF4">
        <w:rPr>
          <w:rFonts w:ascii="Times New Roman" w:hAnsi="Times New Roman" w:cs="Times New Roman"/>
        </w:rPr>
        <w:t xml:space="preserve"> greater R</w:t>
      </w:r>
      <w:r w:rsidR="00BA350F" w:rsidRPr="00336EF4">
        <w:rPr>
          <w:rFonts w:ascii="Times New Roman" w:hAnsi="Times New Roman" w:cs="Times New Roman"/>
          <w:vertAlign w:val="superscript"/>
        </w:rPr>
        <w:t>2</w:t>
      </w:r>
      <w:r w:rsidR="00BA350F" w:rsidRPr="00336EF4">
        <w:rPr>
          <w:rFonts w:ascii="Times New Roman" w:hAnsi="Times New Roman" w:cs="Times New Roman"/>
        </w:rPr>
        <w:t xml:space="preserve"> contribution was employed </w:t>
      </w:r>
      <w:bookmarkEnd w:id="2"/>
      <w:r w:rsidR="00BA350F" w:rsidRPr="00336EF4">
        <w:rPr>
          <w:rFonts w:ascii="Times New Roman" w:hAnsi="Times New Roman" w:cs="Times New Roman"/>
        </w:rPr>
        <w:t xml:space="preserve">in </w:t>
      </w:r>
      <w:r w:rsidR="00AD3082" w:rsidRPr="00336EF4">
        <w:rPr>
          <w:rFonts w:ascii="Times New Roman" w:hAnsi="Times New Roman" w:cs="Times New Roman"/>
        </w:rPr>
        <w:t>the variance partition</w:t>
      </w:r>
      <w:r w:rsidR="00BA350F" w:rsidRPr="00336EF4">
        <w:rPr>
          <w:rFonts w:ascii="Times New Roman" w:hAnsi="Times New Roman" w:cs="Times New Roman"/>
        </w:rPr>
        <w:t xml:space="preserve"> analysis.</w:t>
      </w:r>
      <w:r w:rsidRPr="00336EF4">
        <w:rPr>
          <w:rFonts w:ascii="Times New Roman" w:hAnsi="Times New Roman" w:cs="Times New Roman"/>
        </w:rPr>
        <w:t xml:space="preserve"> </w:t>
      </w:r>
      <w:r w:rsidR="00BA350F" w:rsidRPr="00336EF4">
        <w:rPr>
          <w:rFonts w:ascii="Times New Roman" w:hAnsi="Times New Roman" w:cs="Times New Roman"/>
        </w:rPr>
        <w:t>AEMs used for each response variable analysis are identified with a square symbol next to each AEM label (</w:t>
      </w:r>
      <w:r w:rsidR="00BA350F" w:rsidRPr="00336EF4">
        <w:rPr>
          <w:rFonts w:ascii="Times New Roman" w:hAnsi="Times New Roman" w:cs="Times New Roman"/>
          <w:i/>
          <w:iCs/>
        </w:rPr>
        <w:t>E. coli</w:t>
      </w:r>
      <w:r w:rsidR="00BA350F" w:rsidRPr="00336EF4">
        <w:rPr>
          <w:rFonts w:ascii="Times New Roman" w:hAnsi="Times New Roman" w:cs="Times New Roman"/>
        </w:rPr>
        <w:t xml:space="preserve"> abundance), and a star symbol (relative phylogenetic composition). </w:t>
      </w:r>
      <w:r w:rsidRPr="00336EF4">
        <w:rPr>
          <w:rFonts w:ascii="Times New Roman" w:hAnsi="Times New Roman" w:cs="Times New Roman"/>
        </w:rPr>
        <w:t>Significant AEMs in pRDA analysis are indicated in fuchsia.</w:t>
      </w:r>
      <w:r w:rsidRPr="00793B62">
        <w:rPr>
          <w:rFonts w:ascii="Times New Roman" w:hAnsi="Times New Roman" w:cs="Times New Roman"/>
        </w:rPr>
        <w:t xml:space="preserve"> </w:t>
      </w:r>
    </w:p>
    <w:p w14:paraId="4E9BEE96" w14:textId="71501715" w:rsidR="00D9381E" w:rsidRDefault="00785947" w:rsidP="008F3991">
      <w:pPr>
        <w:spacing w:line="360" w:lineRule="auto"/>
        <w:jc w:val="center"/>
        <w:rPr>
          <w:rFonts w:ascii="Times New Roman" w:hAnsi="Times New Roman" w:cs="Times New Roman"/>
          <w:b/>
          <w:bCs/>
        </w:rPr>
      </w:pPr>
      <w:r>
        <w:rPr>
          <w:rFonts w:ascii="Times New Roman" w:hAnsi="Times New Roman" w:cs="Times New Roman"/>
          <w:b/>
          <w:bCs/>
          <w:noProof/>
        </w:rPr>
        <w:drawing>
          <wp:inline distT="0" distB="0" distL="0" distR="0" wp14:anchorId="2892682E" wp14:editId="681197CD">
            <wp:extent cx="4269150" cy="5844540"/>
            <wp:effectExtent l="0" t="0" r="0" b="3810"/>
            <wp:docPr id="4" name="Imagen 4" descr="Imagen que contiene computadora, computer, monitor, tecla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computadora, computer, monitor, teclado&#10;&#10;Descripción generada automá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09022" cy="5899126"/>
                    </a:xfrm>
                    <a:prstGeom prst="rect">
                      <a:avLst/>
                    </a:prstGeom>
                  </pic:spPr>
                </pic:pic>
              </a:graphicData>
            </a:graphic>
          </wp:inline>
        </w:drawing>
      </w:r>
    </w:p>
    <w:p w14:paraId="18EF23FF" w14:textId="625C50A9" w:rsidR="00715204" w:rsidRDefault="00715204" w:rsidP="007D33F6">
      <w:pPr>
        <w:spacing w:line="360" w:lineRule="auto"/>
        <w:jc w:val="both"/>
        <w:rPr>
          <w:rFonts w:ascii="Times New Roman" w:hAnsi="Times New Roman" w:cs="Times New Roman"/>
        </w:rPr>
      </w:pPr>
      <w:r w:rsidRPr="00CE2B10">
        <w:rPr>
          <w:rFonts w:ascii="Times New Roman" w:hAnsi="Times New Roman" w:cs="Times New Roman"/>
          <w:b/>
          <w:bCs/>
        </w:rPr>
        <w:lastRenderedPageBreak/>
        <w:t xml:space="preserve">Table </w:t>
      </w:r>
      <w:r w:rsidR="008D75DA">
        <w:rPr>
          <w:rFonts w:ascii="Times New Roman" w:hAnsi="Times New Roman" w:cs="Times New Roman"/>
          <w:b/>
          <w:bCs/>
        </w:rPr>
        <w:t>S</w:t>
      </w:r>
      <w:r>
        <w:rPr>
          <w:rFonts w:ascii="Times New Roman" w:hAnsi="Times New Roman" w:cs="Times New Roman"/>
          <w:b/>
          <w:bCs/>
        </w:rPr>
        <w:t>1</w:t>
      </w:r>
      <w:r w:rsidR="005305C0" w:rsidRPr="003D71D0">
        <w:rPr>
          <w:rFonts w:ascii="Times New Roman" w:hAnsi="Times New Roman" w:cs="Times New Roman"/>
          <w:b/>
          <w:bCs/>
        </w:rPr>
        <w:t>:</w:t>
      </w:r>
      <w:r w:rsidRPr="003D71D0">
        <w:rPr>
          <w:rFonts w:ascii="Times New Roman" w:hAnsi="Times New Roman" w:cs="Times New Roman"/>
          <w:b/>
          <w:bCs/>
        </w:rPr>
        <w:t xml:space="preserve"> </w:t>
      </w:r>
      <w:r w:rsidR="00C56FE9">
        <w:rPr>
          <w:rFonts w:ascii="Times New Roman" w:hAnsi="Times New Roman" w:cs="Times New Roman"/>
          <w:b/>
          <w:bCs/>
          <w:color w:val="222222"/>
          <w:shd w:val="clear" w:color="auto" w:fill="FFFFFF"/>
        </w:rPr>
        <w:t xml:space="preserve">Partial </w:t>
      </w:r>
      <w:r w:rsidR="00C56FE9" w:rsidRPr="003D71D0">
        <w:rPr>
          <w:rFonts w:ascii="Times New Roman" w:hAnsi="Times New Roman" w:cs="Times New Roman"/>
          <w:b/>
          <w:bCs/>
          <w:color w:val="222222"/>
          <w:shd w:val="clear" w:color="auto" w:fill="FFFFFF"/>
        </w:rPr>
        <w:t xml:space="preserve">RDA </w:t>
      </w:r>
      <w:r w:rsidR="00C56FE9">
        <w:rPr>
          <w:rFonts w:ascii="Times New Roman" w:hAnsi="Times New Roman" w:cs="Times New Roman"/>
          <w:b/>
          <w:bCs/>
          <w:color w:val="222222"/>
          <w:shd w:val="clear" w:color="auto" w:fill="FFFFFF"/>
        </w:rPr>
        <w:t>analysis</w:t>
      </w:r>
      <w:r w:rsidR="00C56FE9" w:rsidRPr="003D71D0">
        <w:rPr>
          <w:rFonts w:ascii="Times New Roman" w:hAnsi="Times New Roman" w:cs="Times New Roman"/>
          <w:b/>
          <w:bCs/>
          <w:color w:val="222222"/>
          <w:shd w:val="clear" w:color="auto" w:fill="FFFFFF"/>
        </w:rPr>
        <w:t xml:space="preserve"> </w:t>
      </w:r>
      <w:r w:rsidR="00C56FE9">
        <w:rPr>
          <w:rFonts w:ascii="Times New Roman" w:hAnsi="Times New Roman" w:cs="Times New Roman"/>
          <w:b/>
          <w:bCs/>
          <w:color w:val="222222"/>
          <w:shd w:val="clear" w:color="auto" w:fill="FFFFFF"/>
        </w:rPr>
        <w:t xml:space="preserve">of pure effects of </w:t>
      </w:r>
      <w:r w:rsidR="00DB4B87">
        <w:rPr>
          <w:rFonts w:ascii="Times New Roman" w:hAnsi="Times New Roman" w:cs="Times New Roman"/>
          <w:b/>
          <w:bCs/>
          <w:color w:val="222222"/>
          <w:shd w:val="clear" w:color="auto" w:fill="FFFFFF"/>
        </w:rPr>
        <w:t xml:space="preserve">spatial </w:t>
      </w:r>
      <w:r w:rsidR="00C56FE9">
        <w:rPr>
          <w:rFonts w:ascii="Times New Roman" w:hAnsi="Times New Roman" w:cs="Times New Roman"/>
          <w:b/>
          <w:bCs/>
          <w:color w:val="222222"/>
          <w:shd w:val="clear" w:color="auto" w:fill="FFFFFF"/>
        </w:rPr>
        <w:t>matri</w:t>
      </w:r>
      <w:r w:rsidR="00DB72A2">
        <w:rPr>
          <w:rFonts w:ascii="Times New Roman" w:hAnsi="Times New Roman" w:cs="Times New Roman"/>
          <w:b/>
          <w:bCs/>
          <w:color w:val="222222"/>
          <w:shd w:val="clear" w:color="auto" w:fill="FFFFFF"/>
        </w:rPr>
        <w:t>x</w:t>
      </w:r>
      <w:r w:rsidRPr="003D71D0">
        <w:rPr>
          <w:rFonts w:ascii="Times New Roman" w:hAnsi="Times New Roman" w:cs="Times New Roman"/>
          <w:b/>
          <w:bCs/>
        </w:rPr>
        <w:t>.</w:t>
      </w:r>
      <w:r w:rsidR="00DB4B87">
        <w:rPr>
          <w:rFonts w:ascii="Times New Roman" w:hAnsi="Times New Roman" w:cs="Times New Roman"/>
          <w:b/>
          <w:bCs/>
        </w:rPr>
        <w:t xml:space="preserve"> </w:t>
      </w:r>
      <w:r w:rsidR="00DB4B87" w:rsidRPr="00336EF4">
        <w:rPr>
          <w:rFonts w:ascii="Times New Roman" w:hAnsi="Times New Roman" w:cs="Times New Roman"/>
        </w:rPr>
        <w:t xml:space="preserve">The contribution of each set of spatial predictors was assessed for each of the response variables through a pRDA analysis conditioned by environmental and urban infrastructure sets. </w:t>
      </w:r>
      <w:r w:rsidR="00C56FE9" w:rsidRPr="00336EF4">
        <w:rPr>
          <w:rFonts w:ascii="Times New Roman" w:hAnsi="Times New Roman" w:cs="Times New Roman"/>
        </w:rPr>
        <w:t>A</w:t>
      </w:r>
      <w:r w:rsidRPr="00336EF4">
        <w:rPr>
          <w:rFonts w:ascii="Times New Roman" w:hAnsi="Times New Roman" w:cs="Times New Roman"/>
        </w:rPr>
        <w:t>)</w:t>
      </w:r>
      <w:r w:rsidRPr="00336EF4">
        <w:rPr>
          <w:rFonts w:ascii="Times New Roman" w:hAnsi="Times New Roman" w:cs="Times New Roman"/>
          <w:b/>
          <w:bCs/>
        </w:rPr>
        <w:t xml:space="preserve"> </w:t>
      </w:r>
      <w:r w:rsidRPr="00336EF4">
        <w:rPr>
          <w:rFonts w:ascii="Times New Roman" w:hAnsi="Times New Roman" w:cs="Times New Roman"/>
          <w:i/>
          <w:iCs/>
        </w:rPr>
        <w:t>E. coli</w:t>
      </w:r>
      <w:r w:rsidRPr="00793B62">
        <w:rPr>
          <w:rFonts w:ascii="Times New Roman" w:hAnsi="Times New Roman" w:cs="Times New Roman"/>
        </w:rPr>
        <w:t xml:space="preserve"> abundance</w:t>
      </w:r>
      <w:r w:rsidR="00C56FE9">
        <w:rPr>
          <w:rFonts w:ascii="Times New Roman" w:hAnsi="Times New Roman" w:cs="Times New Roman"/>
        </w:rPr>
        <w:t xml:space="preserve"> as response variable</w:t>
      </w:r>
      <w:r w:rsidR="00DB4B87">
        <w:rPr>
          <w:rFonts w:ascii="Times New Roman" w:hAnsi="Times New Roman" w:cs="Times New Roman"/>
        </w:rPr>
        <w:t>;</w:t>
      </w:r>
      <w:r>
        <w:rPr>
          <w:rFonts w:ascii="Times New Roman" w:hAnsi="Times New Roman" w:cs="Times New Roman"/>
        </w:rPr>
        <w:t xml:space="preserve"> </w:t>
      </w:r>
      <w:r w:rsidR="00C56FE9">
        <w:rPr>
          <w:rFonts w:ascii="Times New Roman" w:hAnsi="Times New Roman" w:cs="Times New Roman"/>
        </w:rPr>
        <w:t>B</w:t>
      </w:r>
      <w:r w:rsidRPr="00793B62">
        <w:rPr>
          <w:rFonts w:ascii="Times New Roman" w:hAnsi="Times New Roman" w:cs="Times New Roman"/>
        </w:rPr>
        <w:t xml:space="preserve">) </w:t>
      </w:r>
      <w:r w:rsidRPr="00793B62">
        <w:rPr>
          <w:rFonts w:ascii="Times New Roman" w:hAnsi="Times New Roman" w:cs="Times New Roman"/>
          <w:i/>
          <w:iCs/>
        </w:rPr>
        <w:t>E. coli</w:t>
      </w:r>
      <w:r w:rsidRPr="00793B62">
        <w:rPr>
          <w:rFonts w:ascii="Times New Roman" w:hAnsi="Times New Roman" w:cs="Times New Roman"/>
        </w:rPr>
        <w:t xml:space="preserve"> </w:t>
      </w:r>
      <w:r w:rsidRPr="008223D9">
        <w:rPr>
          <w:rFonts w:ascii="Times New Roman" w:hAnsi="Times New Roman" w:cs="Times New Roman"/>
        </w:rPr>
        <w:t>phylogenetic relative composition</w:t>
      </w:r>
      <w:r w:rsidR="00DB4B87">
        <w:rPr>
          <w:rFonts w:ascii="Times New Roman" w:hAnsi="Times New Roman" w:cs="Times New Roman"/>
        </w:rPr>
        <w:t xml:space="preserve"> as response variable</w:t>
      </w:r>
      <w:r w:rsidR="00C56FE9">
        <w:rPr>
          <w:rFonts w:ascii="Times New Roman" w:hAnsi="Times New Roman" w:cs="Times New Roman"/>
        </w:rPr>
        <w:t>.</w:t>
      </w:r>
      <w:r w:rsidR="00DB4B87">
        <w:rPr>
          <w:rFonts w:ascii="Times New Roman" w:hAnsi="Times New Roman" w:cs="Times New Roman"/>
        </w:rPr>
        <w:t xml:space="preserve"> </w:t>
      </w:r>
      <w:proofErr w:type="gramStart"/>
      <w:r w:rsidR="00BC1B02">
        <w:rPr>
          <w:rFonts w:ascii="Times New Roman" w:hAnsi="Times New Roman" w:cs="Times New Roman"/>
        </w:rPr>
        <w:t>DIN,</w:t>
      </w:r>
      <w:proofErr w:type="gramEnd"/>
      <w:r w:rsidR="00BC1B02">
        <w:rPr>
          <w:rFonts w:ascii="Times New Roman" w:hAnsi="Times New Roman" w:cs="Times New Roman"/>
        </w:rPr>
        <w:t xml:space="preserve"> dissolved inorganic nitrogen; SRP, soluble reactive phosphorous; AEM, asymmetric </w:t>
      </w:r>
      <w:r w:rsidR="00C56FE9">
        <w:rPr>
          <w:rFonts w:ascii="Times New Roman" w:hAnsi="Times New Roman" w:cs="Times New Roman"/>
        </w:rPr>
        <w:t xml:space="preserve">eigenvector </w:t>
      </w:r>
      <w:r w:rsidR="00BC1B02">
        <w:rPr>
          <w:rFonts w:ascii="Times New Roman" w:hAnsi="Times New Roman" w:cs="Times New Roman"/>
        </w:rPr>
        <w:t xml:space="preserve">map. </w:t>
      </w:r>
    </w:p>
    <w:tbl>
      <w:tblPr>
        <w:tblStyle w:val="Tablaconcuadrcula"/>
        <w:tblW w:w="0" w:type="auto"/>
        <w:jc w:val="center"/>
        <w:tblLook w:val="04A0" w:firstRow="1" w:lastRow="0" w:firstColumn="1" w:lastColumn="0" w:noHBand="0" w:noVBand="1"/>
      </w:tblPr>
      <w:tblGrid>
        <w:gridCol w:w="3116"/>
        <w:gridCol w:w="3117"/>
        <w:gridCol w:w="2551"/>
      </w:tblGrid>
      <w:tr w:rsidR="00715204" w:rsidRPr="00793B62" w14:paraId="4CBA83DB" w14:textId="77777777" w:rsidTr="00354E26">
        <w:trPr>
          <w:jc w:val="center"/>
        </w:trPr>
        <w:tc>
          <w:tcPr>
            <w:tcW w:w="3116" w:type="dxa"/>
            <w:shd w:val="clear" w:color="auto" w:fill="F2F2F2" w:themeFill="background1" w:themeFillShade="F2"/>
          </w:tcPr>
          <w:p w14:paraId="6AFF7839" w14:textId="3DB46D35" w:rsidR="00715204" w:rsidRPr="007D33F6" w:rsidRDefault="00DB4B87" w:rsidP="007D33F6">
            <w:pPr>
              <w:rPr>
                <w:rFonts w:ascii="Times New Roman" w:hAnsi="Times New Roman" w:cs="Times New Roman"/>
                <w:b/>
                <w:bCs/>
              </w:rPr>
            </w:pPr>
            <w:r>
              <w:rPr>
                <w:rFonts w:ascii="Times New Roman" w:hAnsi="Times New Roman" w:cs="Times New Roman"/>
                <w:b/>
                <w:bCs/>
              </w:rPr>
              <w:t>A</w:t>
            </w:r>
            <w:r w:rsidR="007D33F6" w:rsidRPr="007D33F6">
              <w:rPr>
                <w:rFonts w:ascii="Times New Roman" w:hAnsi="Times New Roman" w:cs="Times New Roman"/>
                <w:b/>
                <w:bCs/>
              </w:rPr>
              <w:t>)</w:t>
            </w:r>
          </w:p>
        </w:tc>
        <w:tc>
          <w:tcPr>
            <w:tcW w:w="3117" w:type="dxa"/>
            <w:shd w:val="clear" w:color="auto" w:fill="F2F2F2" w:themeFill="background1" w:themeFillShade="F2"/>
          </w:tcPr>
          <w:p w14:paraId="65B42621" w14:textId="77777777" w:rsidR="00715204" w:rsidRPr="00041B87" w:rsidRDefault="00715204" w:rsidP="007D33F6">
            <w:pPr>
              <w:jc w:val="center"/>
              <w:rPr>
                <w:rFonts w:ascii="Times New Roman" w:hAnsi="Times New Roman" w:cs="Times New Roman"/>
                <w:b/>
                <w:bCs/>
                <w:lang w:val="es-ES"/>
              </w:rPr>
            </w:pPr>
            <w:r w:rsidRPr="00041B87">
              <w:rPr>
                <w:rFonts w:ascii="Times New Roman" w:hAnsi="Times New Roman" w:cs="Times New Roman"/>
                <w:b/>
                <w:bCs/>
                <w:lang w:val="es-ES"/>
              </w:rPr>
              <w:t xml:space="preserve">F </w:t>
            </w:r>
            <w:proofErr w:type="spellStart"/>
            <w:r w:rsidRPr="00041B87">
              <w:rPr>
                <w:rFonts w:ascii="Times New Roman" w:hAnsi="Times New Roman" w:cs="Times New Roman"/>
                <w:b/>
                <w:bCs/>
                <w:lang w:val="es-ES"/>
              </w:rPr>
              <w:t>value</w:t>
            </w:r>
            <w:proofErr w:type="spellEnd"/>
            <w:r w:rsidRPr="00041B87">
              <w:rPr>
                <w:rFonts w:ascii="Times New Roman" w:hAnsi="Times New Roman" w:cs="Times New Roman"/>
                <w:b/>
                <w:bCs/>
                <w:lang w:val="es-ES"/>
              </w:rPr>
              <w:t xml:space="preserve"> </w:t>
            </w:r>
          </w:p>
        </w:tc>
        <w:tc>
          <w:tcPr>
            <w:tcW w:w="2551" w:type="dxa"/>
            <w:shd w:val="clear" w:color="auto" w:fill="F2F2F2" w:themeFill="background1" w:themeFillShade="F2"/>
          </w:tcPr>
          <w:p w14:paraId="4B27B0E8" w14:textId="77777777" w:rsidR="00715204" w:rsidRPr="000D12D1" w:rsidRDefault="00715204" w:rsidP="007D33F6">
            <w:pPr>
              <w:jc w:val="center"/>
              <w:rPr>
                <w:rFonts w:ascii="Times New Roman" w:hAnsi="Times New Roman" w:cs="Times New Roman"/>
                <w:lang w:val="es-ES"/>
              </w:rPr>
            </w:pPr>
            <w:proofErr w:type="spellStart"/>
            <w:r w:rsidRPr="00041B87">
              <w:rPr>
                <w:rFonts w:ascii="Times New Roman" w:hAnsi="Times New Roman" w:cs="Times New Roman"/>
                <w:b/>
                <w:bCs/>
                <w:lang w:val="es-ES"/>
              </w:rPr>
              <w:t>Significance</w:t>
            </w:r>
            <w:proofErr w:type="spellEnd"/>
            <w:r w:rsidRPr="00041B87">
              <w:rPr>
                <w:rFonts w:ascii="Times New Roman" w:hAnsi="Times New Roman" w:cs="Times New Roman"/>
                <w:b/>
                <w:bCs/>
                <w:lang w:val="es-ES"/>
              </w:rPr>
              <w:t xml:space="preserve"> </w:t>
            </w:r>
            <w:r w:rsidRPr="000D12D1">
              <w:rPr>
                <w:rFonts w:ascii="Times New Roman" w:hAnsi="Times New Roman" w:cs="Times New Roman"/>
                <w:lang w:val="es-ES"/>
              </w:rPr>
              <w:t>(</w:t>
            </w:r>
            <w:r w:rsidRPr="000D12D1">
              <w:rPr>
                <w:rFonts w:ascii="Times New Roman" w:hAnsi="Times New Roman" w:cs="Times New Roman"/>
              </w:rPr>
              <w:t>P&lt;0.05)</w:t>
            </w:r>
            <w:r w:rsidRPr="000D12D1">
              <w:rPr>
                <w:rFonts w:ascii="Times New Roman" w:hAnsi="Times New Roman" w:cs="Times New Roman"/>
                <w:lang w:val="es-ES"/>
              </w:rPr>
              <w:t xml:space="preserve"> </w:t>
            </w:r>
          </w:p>
        </w:tc>
      </w:tr>
      <w:tr w:rsidR="00354E26" w:rsidRPr="00197736" w14:paraId="031D8D88" w14:textId="77777777" w:rsidTr="00197736">
        <w:trPr>
          <w:jc w:val="center"/>
        </w:trPr>
        <w:tc>
          <w:tcPr>
            <w:tcW w:w="3116" w:type="dxa"/>
            <w:shd w:val="clear" w:color="auto" w:fill="auto"/>
          </w:tcPr>
          <w:p w14:paraId="1B65F5AE" w14:textId="2E39DE72" w:rsidR="00354E26" w:rsidRPr="00E52536" w:rsidRDefault="00354E26" w:rsidP="007D33F6">
            <w:pPr>
              <w:rPr>
                <w:rFonts w:ascii="Times New Roman" w:hAnsi="Times New Roman" w:cs="Times New Roman"/>
              </w:rPr>
            </w:pPr>
            <w:r w:rsidRPr="00E52536">
              <w:rPr>
                <w:rFonts w:ascii="Times New Roman" w:hAnsi="Times New Roman" w:cs="Times New Roman"/>
              </w:rPr>
              <w:t>Spatial predictors matrix</w:t>
            </w:r>
          </w:p>
          <w:p w14:paraId="2A613EA7" w14:textId="5BC122EE" w:rsidR="00354E26" w:rsidRPr="00E52536" w:rsidRDefault="00354E26" w:rsidP="007D33F6">
            <w:pPr>
              <w:rPr>
                <w:rFonts w:ascii="Times New Roman" w:hAnsi="Times New Roman" w:cs="Times New Roman"/>
              </w:rPr>
            </w:pPr>
            <w:r w:rsidRPr="00E52536">
              <w:rPr>
                <w:rFonts w:ascii="Times New Roman" w:hAnsi="Times New Roman" w:cs="Times New Roman"/>
              </w:rPr>
              <w:t xml:space="preserve">(global model) </w:t>
            </w:r>
          </w:p>
        </w:tc>
        <w:tc>
          <w:tcPr>
            <w:tcW w:w="3117" w:type="dxa"/>
            <w:shd w:val="clear" w:color="auto" w:fill="auto"/>
          </w:tcPr>
          <w:p w14:paraId="6FAD5B31" w14:textId="6EBA4BB1" w:rsidR="00354E26" w:rsidRPr="00E52536" w:rsidRDefault="00354E26" w:rsidP="007D33F6">
            <w:pPr>
              <w:jc w:val="center"/>
              <w:rPr>
                <w:rFonts w:ascii="Times New Roman" w:hAnsi="Times New Roman" w:cs="Times New Roman"/>
                <w:lang w:val="es-ES"/>
              </w:rPr>
            </w:pPr>
            <w:r w:rsidRPr="00E52536">
              <w:rPr>
                <w:rFonts w:ascii="Times New Roman" w:hAnsi="Times New Roman" w:cs="Times New Roman"/>
              </w:rPr>
              <w:t xml:space="preserve"> F</w:t>
            </w:r>
            <w:r w:rsidR="00E52536" w:rsidRPr="00E52536">
              <w:rPr>
                <w:rFonts w:ascii="Times New Roman" w:hAnsi="Times New Roman" w:cs="Times New Roman"/>
                <w:vertAlign w:val="subscript"/>
              </w:rPr>
              <w:t>7</w:t>
            </w:r>
            <w:r w:rsidRPr="00E52536">
              <w:rPr>
                <w:rFonts w:ascii="Times New Roman" w:hAnsi="Times New Roman" w:cs="Times New Roman"/>
                <w:vertAlign w:val="subscript"/>
              </w:rPr>
              <w:t>,2</w:t>
            </w:r>
            <w:r w:rsidR="00E52536" w:rsidRPr="00E52536">
              <w:rPr>
                <w:rFonts w:ascii="Times New Roman" w:hAnsi="Times New Roman" w:cs="Times New Roman"/>
                <w:vertAlign w:val="subscript"/>
              </w:rPr>
              <w:t>4</w:t>
            </w:r>
            <w:r w:rsidRPr="00E52536">
              <w:rPr>
                <w:rFonts w:ascii="Times New Roman" w:hAnsi="Times New Roman" w:cs="Times New Roman"/>
              </w:rPr>
              <w:t xml:space="preserve">= </w:t>
            </w:r>
            <w:r w:rsidR="00E52536" w:rsidRPr="00E52536">
              <w:rPr>
                <w:rFonts w:ascii="Times New Roman" w:hAnsi="Times New Roman" w:cs="Times New Roman"/>
              </w:rPr>
              <w:t>11.94</w:t>
            </w:r>
          </w:p>
        </w:tc>
        <w:tc>
          <w:tcPr>
            <w:tcW w:w="2551" w:type="dxa"/>
            <w:shd w:val="clear" w:color="auto" w:fill="auto"/>
          </w:tcPr>
          <w:p w14:paraId="68904E6D" w14:textId="77777777" w:rsidR="00354E26" w:rsidRPr="00E52536" w:rsidRDefault="00354E26" w:rsidP="007D33F6">
            <w:pPr>
              <w:jc w:val="center"/>
              <w:rPr>
                <w:rFonts w:ascii="Times New Roman" w:hAnsi="Times New Roman" w:cs="Times New Roman"/>
                <w:lang w:val="es-ES"/>
              </w:rPr>
            </w:pPr>
            <w:r w:rsidRPr="00E52536">
              <w:rPr>
                <w:rFonts w:ascii="Times New Roman" w:hAnsi="Times New Roman" w:cs="Times New Roman"/>
                <w:lang w:val="es-ES"/>
              </w:rPr>
              <w:t>*</w:t>
            </w:r>
          </w:p>
        </w:tc>
      </w:tr>
      <w:tr w:rsidR="00354E26" w:rsidRPr="00197736" w14:paraId="416BA349" w14:textId="77777777" w:rsidTr="00197736">
        <w:trPr>
          <w:jc w:val="center"/>
        </w:trPr>
        <w:tc>
          <w:tcPr>
            <w:tcW w:w="3116" w:type="dxa"/>
            <w:shd w:val="clear" w:color="auto" w:fill="auto"/>
          </w:tcPr>
          <w:p w14:paraId="1FCB5D65" w14:textId="77777777" w:rsidR="00354E26" w:rsidRPr="00796DCB" w:rsidRDefault="00354E26" w:rsidP="007D33F6">
            <w:pPr>
              <w:rPr>
                <w:rFonts w:ascii="Times New Roman" w:hAnsi="Times New Roman" w:cs="Times New Roman"/>
                <w:lang w:val="es-ES"/>
              </w:rPr>
            </w:pPr>
            <w:r w:rsidRPr="00796DCB">
              <w:rPr>
                <w:rFonts w:ascii="Times New Roman" w:hAnsi="Times New Roman" w:cs="Times New Roman"/>
                <w:lang w:val="es-ES"/>
              </w:rPr>
              <w:t>AEM2</w:t>
            </w:r>
          </w:p>
        </w:tc>
        <w:tc>
          <w:tcPr>
            <w:tcW w:w="3117" w:type="dxa"/>
            <w:shd w:val="clear" w:color="auto" w:fill="auto"/>
          </w:tcPr>
          <w:p w14:paraId="57CAAE01" w14:textId="0E460A3E" w:rsidR="00354E26" w:rsidRPr="00796DCB" w:rsidRDefault="00354E26" w:rsidP="007D33F6">
            <w:pPr>
              <w:jc w:val="center"/>
              <w:rPr>
                <w:rFonts w:ascii="Times New Roman" w:hAnsi="Times New Roman" w:cs="Times New Roman"/>
              </w:rPr>
            </w:pPr>
            <w:r w:rsidRPr="00796DCB">
              <w:rPr>
                <w:rFonts w:ascii="Times New Roman" w:hAnsi="Times New Roman" w:cs="Times New Roman"/>
              </w:rPr>
              <w:t>F</w:t>
            </w:r>
            <w:r w:rsidRPr="00796DCB">
              <w:rPr>
                <w:rFonts w:ascii="Times New Roman" w:hAnsi="Times New Roman" w:cs="Times New Roman"/>
                <w:vertAlign w:val="subscript"/>
              </w:rPr>
              <w:t>1,2</w:t>
            </w:r>
            <w:r w:rsidR="00E52536" w:rsidRPr="00796DCB">
              <w:rPr>
                <w:rFonts w:ascii="Times New Roman" w:hAnsi="Times New Roman" w:cs="Times New Roman"/>
                <w:vertAlign w:val="subscript"/>
              </w:rPr>
              <w:t>4</w:t>
            </w:r>
            <w:r w:rsidRPr="00796DCB">
              <w:rPr>
                <w:rFonts w:ascii="Times New Roman" w:hAnsi="Times New Roman" w:cs="Times New Roman"/>
              </w:rPr>
              <w:t xml:space="preserve">= </w:t>
            </w:r>
            <w:r w:rsidR="00E52536" w:rsidRPr="00796DCB">
              <w:rPr>
                <w:rFonts w:ascii="Times New Roman" w:hAnsi="Times New Roman" w:cs="Times New Roman"/>
              </w:rPr>
              <w:t>6.37</w:t>
            </w:r>
          </w:p>
        </w:tc>
        <w:tc>
          <w:tcPr>
            <w:tcW w:w="2551" w:type="dxa"/>
            <w:shd w:val="clear" w:color="auto" w:fill="auto"/>
          </w:tcPr>
          <w:p w14:paraId="158243B1" w14:textId="678F6A77" w:rsidR="00354E26" w:rsidRPr="00796DCB" w:rsidRDefault="00E52536" w:rsidP="007D33F6">
            <w:pPr>
              <w:jc w:val="center"/>
              <w:rPr>
                <w:rFonts w:ascii="Times New Roman" w:hAnsi="Times New Roman" w:cs="Times New Roman"/>
                <w:lang w:val="es-ES"/>
              </w:rPr>
            </w:pPr>
            <w:r w:rsidRPr="00796DCB">
              <w:rPr>
                <w:rFonts w:ascii="Times New Roman" w:hAnsi="Times New Roman" w:cs="Times New Roman"/>
                <w:lang w:val="es-ES"/>
              </w:rPr>
              <w:t>*</w:t>
            </w:r>
          </w:p>
        </w:tc>
      </w:tr>
      <w:tr w:rsidR="00354E26" w:rsidRPr="00197736" w14:paraId="59F55E4E" w14:textId="77777777" w:rsidTr="00197736">
        <w:trPr>
          <w:jc w:val="center"/>
        </w:trPr>
        <w:tc>
          <w:tcPr>
            <w:tcW w:w="3116" w:type="dxa"/>
            <w:shd w:val="clear" w:color="auto" w:fill="auto"/>
          </w:tcPr>
          <w:p w14:paraId="5963F405" w14:textId="66EB72B5" w:rsidR="00354E26" w:rsidRPr="00796DCB" w:rsidRDefault="00354E26" w:rsidP="007D33F6">
            <w:pPr>
              <w:rPr>
                <w:rFonts w:ascii="Times New Roman" w:hAnsi="Times New Roman" w:cs="Times New Roman"/>
                <w:lang w:val="es-ES"/>
              </w:rPr>
            </w:pPr>
            <w:r w:rsidRPr="00796DCB">
              <w:rPr>
                <w:rFonts w:ascii="Times New Roman" w:hAnsi="Times New Roman" w:cs="Times New Roman"/>
                <w:lang w:val="es-ES"/>
              </w:rPr>
              <w:t>AEM</w:t>
            </w:r>
            <w:r w:rsidR="00E52536" w:rsidRPr="00796DCB">
              <w:rPr>
                <w:rFonts w:ascii="Times New Roman" w:hAnsi="Times New Roman" w:cs="Times New Roman"/>
                <w:lang w:val="es-ES"/>
              </w:rPr>
              <w:t>4</w:t>
            </w:r>
          </w:p>
        </w:tc>
        <w:tc>
          <w:tcPr>
            <w:tcW w:w="3117" w:type="dxa"/>
            <w:shd w:val="clear" w:color="auto" w:fill="auto"/>
          </w:tcPr>
          <w:p w14:paraId="6A954F1D" w14:textId="58B915E0" w:rsidR="00354E26" w:rsidRPr="00796DCB" w:rsidRDefault="00796DCB" w:rsidP="007D33F6">
            <w:pPr>
              <w:jc w:val="center"/>
              <w:rPr>
                <w:rFonts w:ascii="Times New Roman" w:hAnsi="Times New Roman" w:cs="Times New Roman"/>
                <w:lang w:val="es-ES"/>
              </w:rPr>
            </w:pPr>
            <w:r w:rsidRPr="00796DCB">
              <w:rPr>
                <w:rFonts w:ascii="Times New Roman" w:hAnsi="Times New Roman" w:cs="Times New Roman"/>
              </w:rPr>
              <w:t>F</w:t>
            </w:r>
            <w:r w:rsidRPr="00796DCB">
              <w:rPr>
                <w:rFonts w:ascii="Times New Roman" w:hAnsi="Times New Roman" w:cs="Times New Roman"/>
                <w:vertAlign w:val="subscript"/>
              </w:rPr>
              <w:t>1,24</w:t>
            </w:r>
            <w:r w:rsidRPr="00796DCB">
              <w:rPr>
                <w:rFonts w:ascii="Times New Roman" w:hAnsi="Times New Roman" w:cs="Times New Roman"/>
              </w:rPr>
              <w:t>= 3.56</w:t>
            </w:r>
          </w:p>
        </w:tc>
        <w:tc>
          <w:tcPr>
            <w:tcW w:w="2551" w:type="dxa"/>
            <w:shd w:val="clear" w:color="auto" w:fill="auto"/>
          </w:tcPr>
          <w:p w14:paraId="7D08E991" w14:textId="5DC8486D" w:rsidR="00354E26" w:rsidRPr="00796DCB" w:rsidRDefault="00354E26" w:rsidP="007D33F6">
            <w:pPr>
              <w:jc w:val="center"/>
              <w:rPr>
                <w:rFonts w:ascii="Times New Roman" w:hAnsi="Times New Roman" w:cs="Times New Roman"/>
                <w:lang w:val="es-ES"/>
              </w:rPr>
            </w:pPr>
          </w:p>
        </w:tc>
      </w:tr>
      <w:tr w:rsidR="00354E26" w:rsidRPr="00197736" w14:paraId="4B42120C" w14:textId="77777777" w:rsidTr="00197736">
        <w:trPr>
          <w:jc w:val="center"/>
        </w:trPr>
        <w:tc>
          <w:tcPr>
            <w:tcW w:w="3116" w:type="dxa"/>
            <w:shd w:val="clear" w:color="auto" w:fill="auto"/>
          </w:tcPr>
          <w:p w14:paraId="352FAF47" w14:textId="1CB035D3" w:rsidR="00354E26" w:rsidRPr="00796DCB" w:rsidRDefault="00354E26" w:rsidP="007D33F6">
            <w:pPr>
              <w:rPr>
                <w:rFonts w:ascii="Times New Roman" w:hAnsi="Times New Roman" w:cs="Times New Roman"/>
                <w:lang w:val="es-ES"/>
              </w:rPr>
            </w:pPr>
            <w:r w:rsidRPr="00796DCB">
              <w:rPr>
                <w:rFonts w:ascii="Times New Roman" w:hAnsi="Times New Roman" w:cs="Times New Roman"/>
                <w:lang w:val="es-ES"/>
              </w:rPr>
              <w:t>AEM</w:t>
            </w:r>
            <w:r w:rsidR="00E52536" w:rsidRPr="00796DCB">
              <w:rPr>
                <w:rFonts w:ascii="Times New Roman" w:hAnsi="Times New Roman" w:cs="Times New Roman"/>
                <w:lang w:val="es-ES"/>
              </w:rPr>
              <w:t>5</w:t>
            </w:r>
          </w:p>
        </w:tc>
        <w:tc>
          <w:tcPr>
            <w:tcW w:w="3117" w:type="dxa"/>
            <w:shd w:val="clear" w:color="auto" w:fill="auto"/>
          </w:tcPr>
          <w:p w14:paraId="01640193" w14:textId="70FC4480" w:rsidR="00354E26" w:rsidRPr="00796DCB" w:rsidRDefault="00796DCB" w:rsidP="007D33F6">
            <w:pPr>
              <w:jc w:val="center"/>
              <w:rPr>
                <w:rFonts w:ascii="Times New Roman" w:hAnsi="Times New Roman" w:cs="Times New Roman"/>
                <w:lang w:val="es-ES"/>
              </w:rPr>
            </w:pPr>
            <w:r w:rsidRPr="00796DCB">
              <w:rPr>
                <w:rFonts w:ascii="Times New Roman" w:hAnsi="Times New Roman" w:cs="Times New Roman"/>
              </w:rPr>
              <w:t>F</w:t>
            </w:r>
            <w:r w:rsidRPr="00796DCB">
              <w:rPr>
                <w:rFonts w:ascii="Times New Roman" w:hAnsi="Times New Roman" w:cs="Times New Roman"/>
                <w:vertAlign w:val="subscript"/>
              </w:rPr>
              <w:t>1,24</w:t>
            </w:r>
            <w:r w:rsidRPr="00796DCB">
              <w:rPr>
                <w:rFonts w:ascii="Times New Roman" w:hAnsi="Times New Roman" w:cs="Times New Roman"/>
              </w:rPr>
              <w:t>= 5.57</w:t>
            </w:r>
          </w:p>
        </w:tc>
        <w:tc>
          <w:tcPr>
            <w:tcW w:w="2551" w:type="dxa"/>
            <w:shd w:val="clear" w:color="auto" w:fill="auto"/>
          </w:tcPr>
          <w:p w14:paraId="749D2284" w14:textId="77777777" w:rsidR="00354E26" w:rsidRPr="00796DCB" w:rsidRDefault="00354E26" w:rsidP="007D33F6">
            <w:pPr>
              <w:jc w:val="center"/>
              <w:rPr>
                <w:rFonts w:ascii="Times New Roman" w:hAnsi="Times New Roman" w:cs="Times New Roman"/>
                <w:lang w:val="es-ES"/>
              </w:rPr>
            </w:pPr>
            <w:r w:rsidRPr="00796DCB">
              <w:rPr>
                <w:rFonts w:ascii="Times New Roman" w:hAnsi="Times New Roman" w:cs="Times New Roman"/>
                <w:lang w:val="es-ES"/>
              </w:rPr>
              <w:t>*</w:t>
            </w:r>
          </w:p>
        </w:tc>
      </w:tr>
      <w:tr w:rsidR="00354E26" w:rsidRPr="00197736" w14:paraId="30E3A83F" w14:textId="77777777" w:rsidTr="00197736">
        <w:trPr>
          <w:jc w:val="center"/>
        </w:trPr>
        <w:tc>
          <w:tcPr>
            <w:tcW w:w="3116" w:type="dxa"/>
            <w:shd w:val="clear" w:color="auto" w:fill="auto"/>
          </w:tcPr>
          <w:p w14:paraId="40BB318C" w14:textId="3B2D787B" w:rsidR="00354E26" w:rsidRPr="00796DCB" w:rsidRDefault="00354E26" w:rsidP="007D33F6">
            <w:pPr>
              <w:rPr>
                <w:rFonts w:ascii="Times New Roman" w:hAnsi="Times New Roman" w:cs="Times New Roman"/>
                <w:lang w:val="es-ES"/>
              </w:rPr>
            </w:pPr>
            <w:r w:rsidRPr="00796DCB">
              <w:rPr>
                <w:rFonts w:ascii="Times New Roman" w:hAnsi="Times New Roman" w:cs="Times New Roman"/>
                <w:lang w:val="es-ES"/>
              </w:rPr>
              <w:t>AEM</w:t>
            </w:r>
            <w:r w:rsidR="00E52536" w:rsidRPr="00796DCB">
              <w:rPr>
                <w:rFonts w:ascii="Times New Roman" w:hAnsi="Times New Roman" w:cs="Times New Roman"/>
                <w:lang w:val="es-ES"/>
              </w:rPr>
              <w:t>6</w:t>
            </w:r>
          </w:p>
        </w:tc>
        <w:tc>
          <w:tcPr>
            <w:tcW w:w="3117" w:type="dxa"/>
            <w:shd w:val="clear" w:color="auto" w:fill="auto"/>
          </w:tcPr>
          <w:p w14:paraId="6868A3DF" w14:textId="55F11C81" w:rsidR="00354E26" w:rsidRPr="00796DCB" w:rsidRDefault="00796DCB" w:rsidP="007D33F6">
            <w:pPr>
              <w:jc w:val="center"/>
              <w:rPr>
                <w:rFonts w:ascii="Times New Roman" w:hAnsi="Times New Roman" w:cs="Times New Roman"/>
                <w:lang w:val="es-ES"/>
              </w:rPr>
            </w:pPr>
            <w:r w:rsidRPr="00796DCB">
              <w:rPr>
                <w:rFonts w:ascii="Times New Roman" w:hAnsi="Times New Roman" w:cs="Times New Roman"/>
              </w:rPr>
              <w:t>F</w:t>
            </w:r>
            <w:r w:rsidRPr="00796DCB">
              <w:rPr>
                <w:rFonts w:ascii="Times New Roman" w:hAnsi="Times New Roman" w:cs="Times New Roman"/>
                <w:vertAlign w:val="subscript"/>
              </w:rPr>
              <w:t>1,24</w:t>
            </w:r>
            <w:r w:rsidRPr="00796DCB">
              <w:rPr>
                <w:rFonts w:ascii="Times New Roman" w:hAnsi="Times New Roman" w:cs="Times New Roman"/>
              </w:rPr>
              <w:t>= 9.13</w:t>
            </w:r>
          </w:p>
        </w:tc>
        <w:tc>
          <w:tcPr>
            <w:tcW w:w="2551" w:type="dxa"/>
            <w:shd w:val="clear" w:color="auto" w:fill="auto"/>
          </w:tcPr>
          <w:p w14:paraId="11637DF4" w14:textId="03F45484" w:rsidR="00354E26" w:rsidRPr="00796DCB" w:rsidRDefault="00E52536" w:rsidP="007D33F6">
            <w:pPr>
              <w:jc w:val="center"/>
              <w:rPr>
                <w:rFonts w:ascii="Times New Roman" w:hAnsi="Times New Roman" w:cs="Times New Roman"/>
                <w:lang w:val="es-ES"/>
              </w:rPr>
            </w:pPr>
            <w:r w:rsidRPr="00796DCB">
              <w:rPr>
                <w:rFonts w:ascii="Times New Roman" w:hAnsi="Times New Roman" w:cs="Times New Roman"/>
                <w:lang w:val="es-ES"/>
              </w:rPr>
              <w:t>*</w:t>
            </w:r>
          </w:p>
        </w:tc>
      </w:tr>
      <w:tr w:rsidR="00354E26" w:rsidRPr="00197736" w14:paraId="78C50734" w14:textId="77777777" w:rsidTr="00197736">
        <w:trPr>
          <w:jc w:val="center"/>
        </w:trPr>
        <w:tc>
          <w:tcPr>
            <w:tcW w:w="3116" w:type="dxa"/>
            <w:shd w:val="clear" w:color="auto" w:fill="auto"/>
          </w:tcPr>
          <w:p w14:paraId="28BA51FA" w14:textId="19021ED0" w:rsidR="00354E26" w:rsidRPr="00796DCB" w:rsidRDefault="00354E26" w:rsidP="007D33F6">
            <w:pPr>
              <w:rPr>
                <w:rFonts w:ascii="Times New Roman" w:hAnsi="Times New Roman" w:cs="Times New Roman"/>
                <w:lang w:val="es-ES"/>
              </w:rPr>
            </w:pPr>
            <w:r w:rsidRPr="00796DCB">
              <w:rPr>
                <w:rFonts w:ascii="Times New Roman" w:hAnsi="Times New Roman" w:cs="Times New Roman"/>
                <w:lang w:val="es-ES"/>
              </w:rPr>
              <w:t>AEM</w:t>
            </w:r>
            <w:r w:rsidR="00E52536" w:rsidRPr="00796DCB">
              <w:rPr>
                <w:rFonts w:ascii="Times New Roman" w:hAnsi="Times New Roman" w:cs="Times New Roman"/>
                <w:lang w:val="es-ES"/>
              </w:rPr>
              <w:t>11</w:t>
            </w:r>
          </w:p>
        </w:tc>
        <w:tc>
          <w:tcPr>
            <w:tcW w:w="3117" w:type="dxa"/>
            <w:shd w:val="clear" w:color="auto" w:fill="auto"/>
          </w:tcPr>
          <w:p w14:paraId="0EE7BC8A" w14:textId="76747B66" w:rsidR="00354E26" w:rsidRPr="00796DCB" w:rsidRDefault="00796DCB" w:rsidP="007D33F6">
            <w:pPr>
              <w:jc w:val="center"/>
              <w:rPr>
                <w:rFonts w:ascii="Times New Roman" w:hAnsi="Times New Roman" w:cs="Times New Roman"/>
                <w:lang w:val="es-ES"/>
              </w:rPr>
            </w:pPr>
            <w:r w:rsidRPr="00796DCB">
              <w:rPr>
                <w:rFonts w:ascii="Times New Roman" w:hAnsi="Times New Roman" w:cs="Times New Roman"/>
              </w:rPr>
              <w:t>F</w:t>
            </w:r>
            <w:r w:rsidRPr="00796DCB">
              <w:rPr>
                <w:rFonts w:ascii="Times New Roman" w:hAnsi="Times New Roman" w:cs="Times New Roman"/>
                <w:vertAlign w:val="subscript"/>
              </w:rPr>
              <w:t>1,24</w:t>
            </w:r>
            <w:r w:rsidRPr="00796DCB">
              <w:rPr>
                <w:rFonts w:ascii="Times New Roman" w:hAnsi="Times New Roman" w:cs="Times New Roman"/>
              </w:rPr>
              <w:t>= 6.36</w:t>
            </w:r>
          </w:p>
        </w:tc>
        <w:tc>
          <w:tcPr>
            <w:tcW w:w="2551" w:type="dxa"/>
            <w:shd w:val="clear" w:color="auto" w:fill="auto"/>
          </w:tcPr>
          <w:p w14:paraId="6B38B001" w14:textId="77777777" w:rsidR="00354E26" w:rsidRPr="00796DCB" w:rsidRDefault="00354E26" w:rsidP="007D33F6">
            <w:pPr>
              <w:jc w:val="center"/>
              <w:rPr>
                <w:rFonts w:ascii="Times New Roman" w:hAnsi="Times New Roman" w:cs="Times New Roman"/>
                <w:lang w:val="es-ES"/>
              </w:rPr>
            </w:pPr>
            <w:r w:rsidRPr="00796DCB">
              <w:rPr>
                <w:rFonts w:ascii="Times New Roman" w:hAnsi="Times New Roman" w:cs="Times New Roman"/>
                <w:lang w:val="es-ES"/>
              </w:rPr>
              <w:t>*</w:t>
            </w:r>
          </w:p>
        </w:tc>
      </w:tr>
      <w:tr w:rsidR="00E52536" w:rsidRPr="00197736" w14:paraId="622ED058" w14:textId="77777777" w:rsidTr="00197736">
        <w:trPr>
          <w:jc w:val="center"/>
        </w:trPr>
        <w:tc>
          <w:tcPr>
            <w:tcW w:w="3116" w:type="dxa"/>
            <w:shd w:val="clear" w:color="auto" w:fill="auto"/>
          </w:tcPr>
          <w:p w14:paraId="0BFD793E" w14:textId="5A1D2FE3" w:rsidR="00E52536" w:rsidRPr="00796DCB" w:rsidRDefault="00E52536" w:rsidP="007D33F6">
            <w:pPr>
              <w:rPr>
                <w:rFonts w:ascii="Times New Roman" w:hAnsi="Times New Roman" w:cs="Times New Roman"/>
                <w:lang w:val="es-ES"/>
              </w:rPr>
            </w:pPr>
            <w:r w:rsidRPr="00796DCB">
              <w:rPr>
                <w:rFonts w:ascii="Times New Roman" w:hAnsi="Times New Roman" w:cs="Times New Roman"/>
                <w:lang w:val="es-ES"/>
              </w:rPr>
              <w:t>AEM25</w:t>
            </w:r>
          </w:p>
        </w:tc>
        <w:tc>
          <w:tcPr>
            <w:tcW w:w="3117" w:type="dxa"/>
            <w:shd w:val="clear" w:color="auto" w:fill="auto"/>
          </w:tcPr>
          <w:p w14:paraId="1620E866" w14:textId="68DC0D76" w:rsidR="00E52536" w:rsidRPr="00796DCB" w:rsidRDefault="00796DCB" w:rsidP="007D33F6">
            <w:pPr>
              <w:jc w:val="center"/>
              <w:rPr>
                <w:rFonts w:ascii="Times New Roman" w:hAnsi="Times New Roman" w:cs="Times New Roman"/>
              </w:rPr>
            </w:pPr>
            <w:r w:rsidRPr="00796DCB">
              <w:rPr>
                <w:rFonts w:ascii="Times New Roman" w:hAnsi="Times New Roman" w:cs="Times New Roman"/>
              </w:rPr>
              <w:t>F</w:t>
            </w:r>
            <w:r w:rsidRPr="00796DCB">
              <w:rPr>
                <w:rFonts w:ascii="Times New Roman" w:hAnsi="Times New Roman" w:cs="Times New Roman"/>
                <w:vertAlign w:val="subscript"/>
              </w:rPr>
              <w:t>1,24</w:t>
            </w:r>
            <w:r w:rsidRPr="00796DCB">
              <w:rPr>
                <w:rFonts w:ascii="Times New Roman" w:hAnsi="Times New Roman" w:cs="Times New Roman"/>
              </w:rPr>
              <w:t>= 8.26</w:t>
            </w:r>
          </w:p>
        </w:tc>
        <w:tc>
          <w:tcPr>
            <w:tcW w:w="2551" w:type="dxa"/>
            <w:shd w:val="clear" w:color="auto" w:fill="auto"/>
          </w:tcPr>
          <w:p w14:paraId="07805AFA" w14:textId="4F5AF40A" w:rsidR="00E52536" w:rsidRPr="00796DCB" w:rsidRDefault="00E52536" w:rsidP="007D33F6">
            <w:pPr>
              <w:jc w:val="center"/>
              <w:rPr>
                <w:rFonts w:ascii="Times New Roman" w:hAnsi="Times New Roman" w:cs="Times New Roman"/>
                <w:lang w:val="es-ES"/>
              </w:rPr>
            </w:pPr>
            <w:r w:rsidRPr="00796DCB">
              <w:rPr>
                <w:rFonts w:ascii="Times New Roman" w:hAnsi="Times New Roman" w:cs="Times New Roman"/>
                <w:lang w:val="es-ES"/>
              </w:rPr>
              <w:t>*</w:t>
            </w:r>
          </w:p>
        </w:tc>
      </w:tr>
      <w:tr w:rsidR="00354E26" w:rsidRPr="00197736" w14:paraId="5E02A5BA" w14:textId="77777777" w:rsidTr="00197736">
        <w:trPr>
          <w:jc w:val="center"/>
        </w:trPr>
        <w:tc>
          <w:tcPr>
            <w:tcW w:w="3116" w:type="dxa"/>
            <w:shd w:val="clear" w:color="auto" w:fill="auto"/>
          </w:tcPr>
          <w:p w14:paraId="39B24503" w14:textId="5C26F66B" w:rsidR="00354E26" w:rsidRPr="00796DCB" w:rsidRDefault="00354E26" w:rsidP="007D33F6">
            <w:pPr>
              <w:rPr>
                <w:rFonts w:ascii="Times New Roman" w:hAnsi="Times New Roman" w:cs="Times New Roman"/>
                <w:lang w:val="es-ES"/>
              </w:rPr>
            </w:pPr>
            <w:r w:rsidRPr="00796DCB">
              <w:rPr>
                <w:rFonts w:ascii="Times New Roman" w:hAnsi="Times New Roman" w:cs="Times New Roman"/>
                <w:lang w:val="es-ES"/>
              </w:rPr>
              <w:t>AEM</w:t>
            </w:r>
            <w:r w:rsidR="00E52536" w:rsidRPr="00796DCB">
              <w:rPr>
                <w:rFonts w:ascii="Times New Roman" w:hAnsi="Times New Roman" w:cs="Times New Roman"/>
                <w:lang w:val="es-ES"/>
              </w:rPr>
              <w:t>34</w:t>
            </w:r>
          </w:p>
        </w:tc>
        <w:tc>
          <w:tcPr>
            <w:tcW w:w="3117" w:type="dxa"/>
            <w:shd w:val="clear" w:color="auto" w:fill="auto"/>
          </w:tcPr>
          <w:p w14:paraId="070E45F5" w14:textId="2D592597" w:rsidR="00354E26" w:rsidRPr="00796DCB" w:rsidRDefault="00796DCB" w:rsidP="007D33F6">
            <w:pPr>
              <w:jc w:val="center"/>
              <w:rPr>
                <w:rFonts w:ascii="Times New Roman" w:hAnsi="Times New Roman" w:cs="Times New Roman"/>
              </w:rPr>
            </w:pPr>
            <w:r w:rsidRPr="00796DCB">
              <w:rPr>
                <w:rFonts w:ascii="Times New Roman" w:hAnsi="Times New Roman" w:cs="Times New Roman"/>
              </w:rPr>
              <w:t>F</w:t>
            </w:r>
            <w:r w:rsidRPr="00796DCB">
              <w:rPr>
                <w:rFonts w:ascii="Times New Roman" w:hAnsi="Times New Roman" w:cs="Times New Roman"/>
                <w:vertAlign w:val="subscript"/>
              </w:rPr>
              <w:t>1,24</w:t>
            </w:r>
            <w:r w:rsidRPr="00796DCB">
              <w:rPr>
                <w:rFonts w:ascii="Times New Roman" w:hAnsi="Times New Roman" w:cs="Times New Roman"/>
              </w:rPr>
              <w:t>= 5.19</w:t>
            </w:r>
          </w:p>
        </w:tc>
        <w:tc>
          <w:tcPr>
            <w:tcW w:w="2551" w:type="dxa"/>
            <w:shd w:val="clear" w:color="auto" w:fill="auto"/>
          </w:tcPr>
          <w:p w14:paraId="499E6E84" w14:textId="6F51044A" w:rsidR="00354E26" w:rsidRPr="00796DCB" w:rsidRDefault="00E52536" w:rsidP="007D33F6">
            <w:pPr>
              <w:jc w:val="center"/>
              <w:rPr>
                <w:rFonts w:ascii="Times New Roman" w:hAnsi="Times New Roman" w:cs="Times New Roman"/>
                <w:lang w:val="es-ES"/>
              </w:rPr>
            </w:pPr>
            <w:r w:rsidRPr="00796DCB">
              <w:rPr>
                <w:rFonts w:ascii="Times New Roman" w:hAnsi="Times New Roman" w:cs="Times New Roman"/>
                <w:lang w:val="es-ES"/>
              </w:rPr>
              <w:t>*</w:t>
            </w:r>
          </w:p>
        </w:tc>
      </w:tr>
      <w:tr w:rsidR="00354E26" w:rsidRPr="00197736" w14:paraId="23416310" w14:textId="77777777" w:rsidTr="00197736">
        <w:trPr>
          <w:jc w:val="center"/>
        </w:trPr>
        <w:tc>
          <w:tcPr>
            <w:tcW w:w="3116" w:type="dxa"/>
            <w:shd w:val="clear" w:color="auto" w:fill="auto"/>
          </w:tcPr>
          <w:p w14:paraId="269CC05D" w14:textId="77777777" w:rsidR="00354E26" w:rsidRPr="00796DCB" w:rsidRDefault="00354E26" w:rsidP="007D33F6">
            <w:pPr>
              <w:rPr>
                <w:rFonts w:ascii="Times New Roman" w:hAnsi="Times New Roman" w:cs="Times New Roman"/>
                <w:lang w:val="es-ES"/>
              </w:rPr>
            </w:pPr>
            <w:r w:rsidRPr="00796DCB">
              <w:rPr>
                <w:rFonts w:ascii="Times New Roman" w:hAnsi="Times New Roman" w:cs="Times New Roman"/>
                <w:lang w:val="es-ES"/>
              </w:rPr>
              <w:t>RDA1 axis</w:t>
            </w:r>
          </w:p>
        </w:tc>
        <w:tc>
          <w:tcPr>
            <w:tcW w:w="3117" w:type="dxa"/>
            <w:shd w:val="clear" w:color="auto" w:fill="auto"/>
          </w:tcPr>
          <w:p w14:paraId="668C89EC" w14:textId="31C89AB6" w:rsidR="00354E26" w:rsidRPr="00796DCB" w:rsidRDefault="00354E26" w:rsidP="007D33F6">
            <w:pPr>
              <w:jc w:val="center"/>
              <w:rPr>
                <w:rFonts w:ascii="Times New Roman" w:hAnsi="Times New Roman" w:cs="Times New Roman"/>
                <w:lang w:val="es-ES"/>
              </w:rPr>
            </w:pPr>
            <w:r w:rsidRPr="00796DCB">
              <w:rPr>
                <w:rFonts w:ascii="Times New Roman" w:hAnsi="Times New Roman" w:cs="Times New Roman"/>
              </w:rPr>
              <w:t>F</w:t>
            </w:r>
            <w:r w:rsidRPr="00796DCB">
              <w:rPr>
                <w:rFonts w:ascii="Times New Roman" w:hAnsi="Times New Roman" w:cs="Times New Roman"/>
                <w:vertAlign w:val="subscript"/>
              </w:rPr>
              <w:t>1,30</w:t>
            </w:r>
            <w:r w:rsidRPr="00796DCB">
              <w:rPr>
                <w:rFonts w:ascii="Times New Roman" w:hAnsi="Times New Roman" w:cs="Times New Roman"/>
              </w:rPr>
              <w:t xml:space="preserve">= </w:t>
            </w:r>
            <w:r w:rsidR="00796DCB" w:rsidRPr="00796DCB">
              <w:rPr>
                <w:rFonts w:ascii="Times New Roman" w:hAnsi="Times New Roman" w:cs="Times New Roman"/>
              </w:rPr>
              <w:t>104.46</w:t>
            </w:r>
          </w:p>
        </w:tc>
        <w:tc>
          <w:tcPr>
            <w:tcW w:w="2551" w:type="dxa"/>
            <w:shd w:val="clear" w:color="auto" w:fill="auto"/>
          </w:tcPr>
          <w:p w14:paraId="38941048" w14:textId="77777777" w:rsidR="00354E26" w:rsidRPr="00796DCB" w:rsidRDefault="00354E26" w:rsidP="007D33F6">
            <w:pPr>
              <w:jc w:val="center"/>
              <w:rPr>
                <w:rFonts w:ascii="Times New Roman" w:hAnsi="Times New Roman" w:cs="Times New Roman"/>
                <w:lang w:val="es-ES"/>
              </w:rPr>
            </w:pPr>
            <w:r w:rsidRPr="00796DCB">
              <w:rPr>
                <w:rFonts w:ascii="Times New Roman" w:hAnsi="Times New Roman" w:cs="Times New Roman"/>
                <w:lang w:val="es-ES"/>
              </w:rPr>
              <w:t>*</w:t>
            </w:r>
          </w:p>
        </w:tc>
      </w:tr>
      <w:tr w:rsidR="00715204" w:rsidRPr="00197736" w14:paraId="4234B623" w14:textId="77777777" w:rsidTr="002832C7">
        <w:trPr>
          <w:jc w:val="center"/>
        </w:trPr>
        <w:tc>
          <w:tcPr>
            <w:tcW w:w="3116" w:type="dxa"/>
            <w:shd w:val="clear" w:color="auto" w:fill="E7E6E6" w:themeFill="background2"/>
          </w:tcPr>
          <w:p w14:paraId="4BD1797E" w14:textId="66392D20" w:rsidR="00715204" w:rsidRPr="00664373" w:rsidRDefault="00DB4B87" w:rsidP="007D33F6">
            <w:pPr>
              <w:rPr>
                <w:rFonts w:ascii="Times New Roman" w:hAnsi="Times New Roman" w:cs="Times New Roman"/>
                <w:b/>
                <w:bCs/>
              </w:rPr>
            </w:pPr>
            <w:r w:rsidRPr="00664373">
              <w:rPr>
                <w:rFonts w:ascii="Times New Roman" w:hAnsi="Times New Roman" w:cs="Times New Roman"/>
                <w:b/>
                <w:bCs/>
              </w:rPr>
              <w:t>B</w:t>
            </w:r>
            <w:r w:rsidR="007D33F6" w:rsidRPr="00664373">
              <w:rPr>
                <w:rFonts w:ascii="Times New Roman" w:hAnsi="Times New Roman" w:cs="Times New Roman"/>
                <w:b/>
                <w:bCs/>
              </w:rPr>
              <w:t>)</w:t>
            </w:r>
          </w:p>
        </w:tc>
        <w:tc>
          <w:tcPr>
            <w:tcW w:w="3117" w:type="dxa"/>
            <w:shd w:val="clear" w:color="auto" w:fill="E7E6E6" w:themeFill="background2"/>
          </w:tcPr>
          <w:p w14:paraId="3E2EA23A" w14:textId="77777777" w:rsidR="00715204" w:rsidRPr="00664373" w:rsidRDefault="00715204" w:rsidP="007D33F6">
            <w:pPr>
              <w:jc w:val="center"/>
              <w:rPr>
                <w:rFonts w:ascii="Times New Roman" w:hAnsi="Times New Roman" w:cs="Times New Roman"/>
                <w:b/>
                <w:bCs/>
                <w:lang w:val="es-ES"/>
              </w:rPr>
            </w:pPr>
            <w:r w:rsidRPr="00664373">
              <w:rPr>
                <w:rFonts w:ascii="Times New Roman" w:hAnsi="Times New Roman" w:cs="Times New Roman"/>
                <w:b/>
                <w:bCs/>
                <w:lang w:val="es-ES"/>
              </w:rPr>
              <w:t xml:space="preserve">F </w:t>
            </w:r>
            <w:proofErr w:type="spellStart"/>
            <w:r w:rsidRPr="00664373">
              <w:rPr>
                <w:rFonts w:ascii="Times New Roman" w:hAnsi="Times New Roman" w:cs="Times New Roman"/>
                <w:b/>
                <w:bCs/>
                <w:lang w:val="es-ES"/>
              </w:rPr>
              <w:t>value</w:t>
            </w:r>
            <w:proofErr w:type="spellEnd"/>
            <w:r w:rsidRPr="00664373">
              <w:rPr>
                <w:rFonts w:ascii="Times New Roman" w:hAnsi="Times New Roman" w:cs="Times New Roman"/>
                <w:b/>
                <w:bCs/>
                <w:lang w:val="es-ES"/>
              </w:rPr>
              <w:t xml:space="preserve"> </w:t>
            </w:r>
          </w:p>
        </w:tc>
        <w:tc>
          <w:tcPr>
            <w:tcW w:w="2551" w:type="dxa"/>
            <w:shd w:val="clear" w:color="auto" w:fill="E7E6E6" w:themeFill="background2"/>
          </w:tcPr>
          <w:p w14:paraId="1E12618A" w14:textId="77777777" w:rsidR="00715204" w:rsidRPr="00664373" w:rsidRDefault="00715204" w:rsidP="007D33F6">
            <w:pPr>
              <w:jc w:val="center"/>
              <w:rPr>
                <w:rFonts w:ascii="Times New Roman" w:hAnsi="Times New Roman" w:cs="Times New Roman"/>
                <w:lang w:val="es-ES"/>
              </w:rPr>
            </w:pPr>
            <w:proofErr w:type="spellStart"/>
            <w:r w:rsidRPr="00664373">
              <w:rPr>
                <w:rFonts w:ascii="Times New Roman" w:hAnsi="Times New Roman" w:cs="Times New Roman"/>
                <w:b/>
                <w:bCs/>
                <w:lang w:val="es-ES"/>
              </w:rPr>
              <w:t>Significance</w:t>
            </w:r>
            <w:proofErr w:type="spellEnd"/>
            <w:r w:rsidRPr="00664373">
              <w:rPr>
                <w:rFonts w:ascii="Times New Roman" w:hAnsi="Times New Roman" w:cs="Times New Roman"/>
                <w:lang w:val="es-ES"/>
              </w:rPr>
              <w:t xml:space="preserve"> (</w:t>
            </w:r>
            <w:r w:rsidRPr="00664373">
              <w:rPr>
                <w:rFonts w:ascii="Times New Roman" w:hAnsi="Times New Roman" w:cs="Times New Roman"/>
              </w:rPr>
              <w:t>P&lt;0.05)</w:t>
            </w:r>
          </w:p>
        </w:tc>
      </w:tr>
      <w:tr w:rsidR="00715204" w:rsidRPr="00197736" w14:paraId="3BE599CB" w14:textId="77777777" w:rsidTr="002832C7">
        <w:trPr>
          <w:jc w:val="center"/>
        </w:trPr>
        <w:tc>
          <w:tcPr>
            <w:tcW w:w="3116" w:type="dxa"/>
          </w:tcPr>
          <w:p w14:paraId="5FE4C607" w14:textId="77777777" w:rsidR="003D71D0" w:rsidRPr="00664373" w:rsidRDefault="003D71D0" w:rsidP="007D33F6">
            <w:pPr>
              <w:rPr>
                <w:rFonts w:ascii="Times New Roman" w:hAnsi="Times New Roman" w:cs="Times New Roman"/>
              </w:rPr>
            </w:pPr>
            <w:r w:rsidRPr="00664373">
              <w:rPr>
                <w:rFonts w:ascii="Times New Roman" w:hAnsi="Times New Roman" w:cs="Times New Roman"/>
              </w:rPr>
              <w:t>Spatial predictors matrix</w:t>
            </w:r>
          </w:p>
          <w:p w14:paraId="7B3C2FBB" w14:textId="668DEFF4" w:rsidR="00715204" w:rsidRPr="00664373" w:rsidRDefault="003D71D0" w:rsidP="007D33F6">
            <w:pPr>
              <w:rPr>
                <w:rFonts w:ascii="Times New Roman" w:hAnsi="Times New Roman" w:cs="Times New Roman"/>
                <w:lang w:val="es-ES"/>
              </w:rPr>
            </w:pPr>
            <w:r w:rsidRPr="00664373">
              <w:rPr>
                <w:rFonts w:ascii="Times New Roman" w:hAnsi="Times New Roman" w:cs="Times New Roman"/>
              </w:rPr>
              <w:t>(global model)</w:t>
            </w:r>
          </w:p>
        </w:tc>
        <w:tc>
          <w:tcPr>
            <w:tcW w:w="3117" w:type="dxa"/>
          </w:tcPr>
          <w:p w14:paraId="4F002307" w14:textId="53ADD86A"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rPr>
              <w:t>F</w:t>
            </w:r>
            <w:r w:rsidRPr="00664373">
              <w:rPr>
                <w:rFonts w:ascii="Times New Roman" w:hAnsi="Times New Roman" w:cs="Times New Roman"/>
                <w:vertAlign w:val="subscript"/>
              </w:rPr>
              <w:t>4,25</w:t>
            </w:r>
            <w:r w:rsidRPr="00664373">
              <w:rPr>
                <w:rFonts w:ascii="Times New Roman" w:hAnsi="Times New Roman" w:cs="Times New Roman"/>
              </w:rPr>
              <w:t xml:space="preserve">= </w:t>
            </w:r>
            <w:r w:rsidR="00664373" w:rsidRPr="00664373">
              <w:rPr>
                <w:rFonts w:ascii="Times New Roman" w:hAnsi="Times New Roman" w:cs="Times New Roman"/>
              </w:rPr>
              <w:t>52.50</w:t>
            </w:r>
          </w:p>
        </w:tc>
        <w:tc>
          <w:tcPr>
            <w:tcW w:w="2551" w:type="dxa"/>
          </w:tcPr>
          <w:p w14:paraId="534C9464" w14:textId="77777777"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lang w:val="es-ES"/>
              </w:rPr>
              <w:t>*</w:t>
            </w:r>
          </w:p>
        </w:tc>
      </w:tr>
      <w:tr w:rsidR="00715204" w:rsidRPr="00197736" w14:paraId="298A43F6" w14:textId="77777777" w:rsidTr="002832C7">
        <w:trPr>
          <w:jc w:val="center"/>
        </w:trPr>
        <w:tc>
          <w:tcPr>
            <w:tcW w:w="3116" w:type="dxa"/>
          </w:tcPr>
          <w:p w14:paraId="7249D5F0" w14:textId="41E578BA" w:rsidR="00715204" w:rsidRPr="00664373" w:rsidRDefault="00715204" w:rsidP="007D33F6">
            <w:pPr>
              <w:rPr>
                <w:rFonts w:ascii="Times New Roman" w:hAnsi="Times New Roman" w:cs="Times New Roman"/>
                <w:lang w:val="es-ES"/>
              </w:rPr>
            </w:pPr>
            <w:r w:rsidRPr="00664373">
              <w:rPr>
                <w:rFonts w:ascii="Times New Roman" w:hAnsi="Times New Roman" w:cs="Times New Roman"/>
                <w:lang w:val="es-ES"/>
              </w:rPr>
              <w:t>AEM</w:t>
            </w:r>
            <w:r w:rsidR="00664373" w:rsidRPr="00664373">
              <w:rPr>
                <w:rFonts w:ascii="Times New Roman" w:hAnsi="Times New Roman" w:cs="Times New Roman"/>
                <w:lang w:val="es-ES"/>
              </w:rPr>
              <w:t>2</w:t>
            </w:r>
          </w:p>
        </w:tc>
        <w:tc>
          <w:tcPr>
            <w:tcW w:w="3117" w:type="dxa"/>
          </w:tcPr>
          <w:p w14:paraId="15A1462F" w14:textId="139C8DD5"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rPr>
              <w:t>F</w:t>
            </w:r>
            <w:r w:rsidRPr="00664373">
              <w:rPr>
                <w:rFonts w:ascii="Times New Roman" w:hAnsi="Times New Roman" w:cs="Times New Roman"/>
                <w:vertAlign w:val="subscript"/>
              </w:rPr>
              <w:t>1,25</w:t>
            </w:r>
            <w:r w:rsidRPr="00664373">
              <w:rPr>
                <w:rFonts w:ascii="Times New Roman" w:hAnsi="Times New Roman" w:cs="Times New Roman"/>
              </w:rPr>
              <w:t xml:space="preserve">= </w:t>
            </w:r>
            <w:r w:rsidR="00664373" w:rsidRPr="00664373">
              <w:rPr>
                <w:rFonts w:ascii="Times New Roman" w:hAnsi="Times New Roman" w:cs="Times New Roman"/>
              </w:rPr>
              <w:t>27.13</w:t>
            </w:r>
          </w:p>
        </w:tc>
        <w:tc>
          <w:tcPr>
            <w:tcW w:w="2551" w:type="dxa"/>
          </w:tcPr>
          <w:p w14:paraId="670E456D" w14:textId="77777777"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lang w:val="es-ES"/>
              </w:rPr>
              <w:t>*</w:t>
            </w:r>
          </w:p>
        </w:tc>
      </w:tr>
      <w:tr w:rsidR="00715204" w:rsidRPr="00197736" w14:paraId="27A7847B" w14:textId="77777777" w:rsidTr="002832C7">
        <w:trPr>
          <w:jc w:val="center"/>
        </w:trPr>
        <w:tc>
          <w:tcPr>
            <w:tcW w:w="3116" w:type="dxa"/>
          </w:tcPr>
          <w:p w14:paraId="385DF448" w14:textId="77777777" w:rsidR="00715204" w:rsidRPr="00664373" w:rsidRDefault="00715204" w:rsidP="007D33F6">
            <w:pPr>
              <w:rPr>
                <w:rFonts w:ascii="Times New Roman" w:hAnsi="Times New Roman" w:cs="Times New Roman"/>
                <w:lang w:val="es-ES"/>
              </w:rPr>
            </w:pPr>
            <w:r w:rsidRPr="00664373">
              <w:rPr>
                <w:rFonts w:ascii="Times New Roman" w:hAnsi="Times New Roman" w:cs="Times New Roman"/>
                <w:lang w:val="es-ES"/>
              </w:rPr>
              <w:t>AEM4</w:t>
            </w:r>
          </w:p>
        </w:tc>
        <w:tc>
          <w:tcPr>
            <w:tcW w:w="3117" w:type="dxa"/>
          </w:tcPr>
          <w:p w14:paraId="077145AD" w14:textId="5ED4B734"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rPr>
              <w:t>F</w:t>
            </w:r>
            <w:r w:rsidRPr="00664373">
              <w:rPr>
                <w:rFonts w:ascii="Times New Roman" w:hAnsi="Times New Roman" w:cs="Times New Roman"/>
                <w:vertAlign w:val="subscript"/>
              </w:rPr>
              <w:t>1,25</w:t>
            </w:r>
            <w:r w:rsidRPr="00664373">
              <w:rPr>
                <w:rFonts w:ascii="Times New Roman" w:hAnsi="Times New Roman" w:cs="Times New Roman"/>
              </w:rPr>
              <w:t xml:space="preserve">= </w:t>
            </w:r>
            <w:r w:rsidR="00664373" w:rsidRPr="00664373">
              <w:rPr>
                <w:rFonts w:ascii="Times New Roman" w:hAnsi="Times New Roman" w:cs="Times New Roman"/>
              </w:rPr>
              <w:t>57.14</w:t>
            </w:r>
          </w:p>
        </w:tc>
        <w:tc>
          <w:tcPr>
            <w:tcW w:w="2551" w:type="dxa"/>
          </w:tcPr>
          <w:p w14:paraId="1F8AB752" w14:textId="77777777"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lang w:val="es-ES"/>
              </w:rPr>
              <w:t>*</w:t>
            </w:r>
          </w:p>
        </w:tc>
      </w:tr>
      <w:tr w:rsidR="00715204" w:rsidRPr="00197736" w14:paraId="2459FB5D" w14:textId="77777777" w:rsidTr="002832C7">
        <w:trPr>
          <w:jc w:val="center"/>
        </w:trPr>
        <w:tc>
          <w:tcPr>
            <w:tcW w:w="3116" w:type="dxa"/>
          </w:tcPr>
          <w:p w14:paraId="6092254B" w14:textId="77777777" w:rsidR="00715204" w:rsidRPr="00664373" w:rsidRDefault="00715204" w:rsidP="007D33F6">
            <w:pPr>
              <w:rPr>
                <w:rFonts w:ascii="Times New Roman" w:hAnsi="Times New Roman" w:cs="Times New Roman"/>
                <w:lang w:val="es-ES"/>
              </w:rPr>
            </w:pPr>
            <w:r w:rsidRPr="00664373">
              <w:rPr>
                <w:rFonts w:ascii="Times New Roman" w:hAnsi="Times New Roman" w:cs="Times New Roman"/>
                <w:lang w:val="es-ES"/>
              </w:rPr>
              <w:t>AEM5</w:t>
            </w:r>
          </w:p>
        </w:tc>
        <w:tc>
          <w:tcPr>
            <w:tcW w:w="3117" w:type="dxa"/>
          </w:tcPr>
          <w:p w14:paraId="61AD9A71" w14:textId="2F2CFF45"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rPr>
              <w:t>F</w:t>
            </w:r>
            <w:r w:rsidRPr="00664373">
              <w:rPr>
                <w:rFonts w:ascii="Times New Roman" w:hAnsi="Times New Roman" w:cs="Times New Roman"/>
                <w:vertAlign w:val="subscript"/>
              </w:rPr>
              <w:t>1,25</w:t>
            </w:r>
            <w:r w:rsidRPr="00664373">
              <w:rPr>
                <w:rFonts w:ascii="Times New Roman" w:hAnsi="Times New Roman" w:cs="Times New Roman"/>
              </w:rPr>
              <w:t xml:space="preserve">= </w:t>
            </w:r>
            <w:r w:rsidR="00664373" w:rsidRPr="00664373">
              <w:rPr>
                <w:rFonts w:ascii="Times New Roman" w:hAnsi="Times New Roman" w:cs="Times New Roman"/>
              </w:rPr>
              <w:t>35.88</w:t>
            </w:r>
          </w:p>
        </w:tc>
        <w:tc>
          <w:tcPr>
            <w:tcW w:w="2551" w:type="dxa"/>
          </w:tcPr>
          <w:p w14:paraId="5C0AC5FA" w14:textId="08B08A74" w:rsidR="00715204" w:rsidRPr="00664373" w:rsidRDefault="00664373" w:rsidP="007D33F6">
            <w:pPr>
              <w:jc w:val="center"/>
              <w:rPr>
                <w:rFonts w:ascii="Times New Roman" w:hAnsi="Times New Roman" w:cs="Times New Roman"/>
                <w:lang w:val="es-ES"/>
              </w:rPr>
            </w:pPr>
            <w:r w:rsidRPr="00664373">
              <w:rPr>
                <w:rFonts w:ascii="Times New Roman" w:hAnsi="Times New Roman" w:cs="Times New Roman"/>
                <w:lang w:val="es-ES"/>
              </w:rPr>
              <w:t>*</w:t>
            </w:r>
          </w:p>
        </w:tc>
      </w:tr>
      <w:tr w:rsidR="00715204" w:rsidRPr="00197736" w14:paraId="3AA1183D" w14:textId="77777777" w:rsidTr="002832C7">
        <w:trPr>
          <w:jc w:val="center"/>
        </w:trPr>
        <w:tc>
          <w:tcPr>
            <w:tcW w:w="3116" w:type="dxa"/>
          </w:tcPr>
          <w:p w14:paraId="2B0CD5B6" w14:textId="24FC936D" w:rsidR="00715204" w:rsidRPr="00664373" w:rsidRDefault="00715204" w:rsidP="007D33F6">
            <w:pPr>
              <w:rPr>
                <w:rFonts w:ascii="Times New Roman" w:hAnsi="Times New Roman" w:cs="Times New Roman"/>
                <w:lang w:val="es-ES"/>
              </w:rPr>
            </w:pPr>
            <w:r w:rsidRPr="00664373">
              <w:rPr>
                <w:rFonts w:ascii="Times New Roman" w:hAnsi="Times New Roman" w:cs="Times New Roman"/>
                <w:lang w:val="es-ES"/>
              </w:rPr>
              <w:t>AEM</w:t>
            </w:r>
            <w:r w:rsidR="00664373" w:rsidRPr="00664373">
              <w:rPr>
                <w:rFonts w:ascii="Times New Roman" w:hAnsi="Times New Roman" w:cs="Times New Roman"/>
                <w:lang w:val="es-ES"/>
              </w:rPr>
              <w:t>22</w:t>
            </w:r>
          </w:p>
        </w:tc>
        <w:tc>
          <w:tcPr>
            <w:tcW w:w="3117" w:type="dxa"/>
          </w:tcPr>
          <w:p w14:paraId="266F6011" w14:textId="086A0BF2"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rPr>
              <w:t>F</w:t>
            </w:r>
            <w:r w:rsidRPr="00664373">
              <w:rPr>
                <w:rFonts w:ascii="Times New Roman" w:hAnsi="Times New Roman" w:cs="Times New Roman"/>
                <w:vertAlign w:val="subscript"/>
              </w:rPr>
              <w:t>1,25</w:t>
            </w:r>
            <w:r w:rsidRPr="00664373">
              <w:rPr>
                <w:rFonts w:ascii="Times New Roman" w:hAnsi="Times New Roman" w:cs="Times New Roman"/>
              </w:rPr>
              <w:t xml:space="preserve">= </w:t>
            </w:r>
            <w:r w:rsidR="00664373" w:rsidRPr="00664373">
              <w:rPr>
                <w:rFonts w:ascii="Times New Roman" w:hAnsi="Times New Roman" w:cs="Times New Roman"/>
              </w:rPr>
              <w:t>58.11</w:t>
            </w:r>
          </w:p>
        </w:tc>
        <w:tc>
          <w:tcPr>
            <w:tcW w:w="2551" w:type="dxa"/>
          </w:tcPr>
          <w:p w14:paraId="19C52174" w14:textId="77BC2D0C" w:rsidR="00715204" w:rsidRPr="00664373" w:rsidRDefault="00664373" w:rsidP="007D33F6">
            <w:pPr>
              <w:jc w:val="center"/>
              <w:rPr>
                <w:rFonts w:ascii="Times New Roman" w:hAnsi="Times New Roman" w:cs="Times New Roman"/>
                <w:lang w:val="es-ES"/>
              </w:rPr>
            </w:pPr>
            <w:r w:rsidRPr="00664373">
              <w:rPr>
                <w:rFonts w:ascii="Times New Roman" w:hAnsi="Times New Roman" w:cs="Times New Roman"/>
                <w:lang w:val="es-ES"/>
              </w:rPr>
              <w:t>*</w:t>
            </w:r>
          </w:p>
        </w:tc>
      </w:tr>
      <w:tr w:rsidR="00715204" w:rsidRPr="00793B62" w14:paraId="30312C5E" w14:textId="77777777" w:rsidTr="002832C7">
        <w:trPr>
          <w:jc w:val="center"/>
        </w:trPr>
        <w:tc>
          <w:tcPr>
            <w:tcW w:w="3116" w:type="dxa"/>
          </w:tcPr>
          <w:p w14:paraId="512B9F5F" w14:textId="77777777" w:rsidR="00715204" w:rsidRPr="00664373" w:rsidRDefault="00715204" w:rsidP="007D33F6">
            <w:pPr>
              <w:rPr>
                <w:rFonts w:ascii="Times New Roman" w:hAnsi="Times New Roman" w:cs="Times New Roman"/>
                <w:lang w:val="es-ES"/>
              </w:rPr>
            </w:pPr>
            <w:r w:rsidRPr="00664373">
              <w:rPr>
                <w:rFonts w:ascii="Times New Roman" w:hAnsi="Times New Roman" w:cs="Times New Roman"/>
                <w:lang w:val="es-ES"/>
              </w:rPr>
              <w:t>RDA1 axis</w:t>
            </w:r>
          </w:p>
        </w:tc>
        <w:tc>
          <w:tcPr>
            <w:tcW w:w="3117" w:type="dxa"/>
          </w:tcPr>
          <w:p w14:paraId="118DD6BB" w14:textId="15723946"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rPr>
              <w:t>F</w:t>
            </w:r>
            <w:r w:rsidRPr="00664373">
              <w:rPr>
                <w:rFonts w:ascii="Times New Roman" w:hAnsi="Times New Roman" w:cs="Times New Roman"/>
                <w:vertAlign w:val="subscript"/>
              </w:rPr>
              <w:t>1,25</w:t>
            </w:r>
            <w:r w:rsidRPr="00664373">
              <w:rPr>
                <w:rFonts w:ascii="Times New Roman" w:hAnsi="Times New Roman" w:cs="Times New Roman"/>
              </w:rPr>
              <w:t xml:space="preserve">= </w:t>
            </w:r>
            <w:r w:rsidR="00664373" w:rsidRPr="00664373">
              <w:rPr>
                <w:rFonts w:ascii="Times New Roman" w:hAnsi="Times New Roman" w:cs="Times New Roman"/>
              </w:rPr>
              <w:t>156.60</w:t>
            </w:r>
          </w:p>
        </w:tc>
        <w:tc>
          <w:tcPr>
            <w:tcW w:w="2551" w:type="dxa"/>
          </w:tcPr>
          <w:p w14:paraId="097387E6" w14:textId="77777777" w:rsidR="00715204" w:rsidRPr="00664373" w:rsidRDefault="00715204" w:rsidP="007D33F6">
            <w:pPr>
              <w:jc w:val="center"/>
              <w:rPr>
                <w:rFonts w:ascii="Times New Roman" w:hAnsi="Times New Roman" w:cs="Times New Roman"/>
                <w:lang w:val="es-ES"/>
              </w:rPr>
            </w:pPr>
            <w:r w:rsidRPr="00664373">
              <w:rPr>
                <w:rFonts w:ascii="Times New Roman" w:hAnsi="Times New Roman" w:cs="Times New Roman"/>
                <w:lang w:val="es-ES"/>
              </w:rPr>
              <w:t>*</w:t>
            </w:r>
          </w:p>
        </w:tc>
      </w:tr>
      <w:tr w:rsidR="00664373" w:rsidRPr="00793B62" w14:paraId="3D353D9A" w14:textId="77777777" w:rsidTr="002832C7">
        <w:trPr>
          <w:jc w:val="center"/>
        </w:trPr>
        <w:tc>
          <w:tcPr>
            <w:tcW w:w="3116" w:type="dxa"/>
          </w:tcPr>
          <w:p w14:paraId="66856B5C" w14:textId="6A135806" w:rsidR="00664373" w:rsidRPr="00664373" w:rsidRDefault="00664373" w:rsidP="007D33F6">
            <w:pPr>
              <w:rPr>
                <w:rFonts w:ascii="Times New Roman" w:hAnsi="Times New Roman" w:cs="Times New Roman"/>
                <w:lang w:val="es-ES"/>
              </w:rPr>
            </w:pPr>
            <w:r w:rsidRPr="00664373">
              <w:rPr>
                <w:rFonts w:ascii="Times New Roman" w:hAnsi="Times New Roman" w:cs="Times New Roman"/>
                <w:lang w:val="es-ES"/>
              </w:rPr>
              <w:t>RDA2 axis</w:t>
            </w:r>
          </w:p>
        </w:tc>
        <w:tc>
          <w:tcPr>
            <w:tcW w:w="3117" w:type="dxa"/>
          </w:tcPr>
          <w:p w14:paraId="27749A2A" w14:textId="676C9D6D" w:rsidR="00664373" w:rsidRPr="00664373" w:rsidRDefault="00664373" w:rsidP="007D33F6">
            <w:pPr>
              <w:jc w:val="center"/>
              <w:rPr>
                <w:rFonts w:ascii="Times New Roman" w:hAnsi="Times New Roman" w:cs="Times New Roman"/>
              </w:rPr>
            </w:pPr>
            <w:r w:rsidRPr="00664373">
              <w:rPr>
                <w:rFonts w:ascii="Times New Roman" w:hAnsi="Times New Roman" w:cs="Times New Roman"/>
              </w:rPr>
              <w:t>F</w:t>
            </w:r>
            <w:r w:rsidRPr="00664373">
              <w:rPr>
                <w:rFonts w:ascii="Times New Roman" w:hAnsi="Times New Roman" w:cs="Times New Roman"/>
                <w:vertAlign w:val="subscript"/>
              </w:rPr>
              <w:t>1,25</w:t>
            </w:r>
            <w:r w:rsidRPr="00664373">
              <w:rPr>
                <w:rFonts w:ascii="Times New Roman" w:hAnsi="Times New Roman" w:cs="Times New Roman"/>
              </w:rPr>
              <w:t>= 35.04</w:t>
            </w:r>
          </w:p>
        </w:tc>
        <w:tc>
          <w:tcPr>
            <w:tcW w:w="2551" w:type="dxa"/>
          </w:tcPr>
          <w:p w14:paraId="3F4B0CC2" w14:textId="4CE0428D" w:rsidR="00664373" w:rsidRPr="00664373" w:rsidRDefault="00664373" w:rsidP="007D33F6">
            <w:pPr>
              <w:jc w:val="center"/>
              <w:rPr>
                <w:rFonts w:ascii="Times New Roman" w:hAnsi="Times New Roman" w:cs="Times New Roman"/>
                <w:lang w:val="es-ES"/>
              </w:rPr>
            </w:pPr>
            <w:r w:rsidRPr="00664373">
              <w:rPr>
                <w:rFonts w:ascii="Times New Roman" w:hAnsi="Times New Roman" w:cs="Times New Roman"/>
                <w:lang w:val="es-ES"/>
              </w:rPr>
              <w:t>*</w:t>
            </w:r>
          </w:p>
        </w:tc>
      </w:tr>
    </w:tbl>
    <w:p w14:paraId="4F1CCAC8" w14:textId="77777777" w:rsidR="00D9381E" w:rsidRDefault="00D9381E" w:rsidP="007D33F6">
      <w:pPr>
        <w:spacing w:line="360" w:lineRule="auto"/>
        <w:jc w:val="both"/>
        <w:rPr>
          <w:rFonts w:ascii="Times New Roman" w:hAnsi="Times New Roman" w:cs="Times New Roman"/>
          <w:b/>
          <w:bCs/>
        </w:rPr>
      </w:pPr>
      <w:bookmarkStart w:id="3" w:name="_Hlk46938511"/>
    </w:p>
    <w:p w14:paraId="534FA4A2" w14:textId="70D597B0" w:rsidR="00715204" w:rsidRDefault="00715204" w:rsidP="007D33F6">
      <w:pPr>
        <w:spacing w:line="360" w:lineRule="auto"/>
        <w:jc w:val="both"/>
        <w:rPr>
          <w:rFonts w:ascii="Times New Roman" w:hAnsi="Times New Roman" w:cs="Times New Roman"/>
          <w:color w:val="1C1D1E"/>
          <w:shd w:val="clear" w:color="auto" w:fill="FFFFFF"/>
        </w:rPr>
      </w:pPr>
      <w:r w:rsidRPr="00793B62">
        <w:rPr>
          <w:rFonts w:ascii="Times New Roman" w:hAnsi="Times New Roman" w:cs="Times New Roman"/>
          <w:b/>
          <w:bCs/>
        </w:rPr>
        <w:t xml:space="preserve">Figure </w:t>
      </w:r>
      <w:r w:rsidR="008D75DA">
        <w:rPr>
          <w:rFonts w:ascii="Times New Roman" w:hAnsi="Times New Roman" w:cs="Times New Roman"/>
          <w:b/>
          <w:bCs/>
        </w:rPr>
        <w:t>S</w:t>
      </w:r>
      <w:r>
        <w:rPr>
          <w:rFonts w:ascii="Times New Roman" w:hAnsi="Times New Roman" w:cs="Times New Roman"/>
          <w:b/>
          <w:bCs/>
        </w:rPr>
        <w:t>2</w:t>
      </w:r>
      <w:bookmarkEnd w:id="3"/>
      <w:r w:rsidR="005305C0">
        <w:rPr>
          <w:rFonts w:ascii="Times New Roman" w:hAnsi="Times New Roman" w:cs="Times New Roman"/>
          <w:b/>
          <w:bCs/>
        </w:rPr>
        <w:t>:</w:t>
      </w:r>
      <w:r w:rsidRPr="00793B62">
        <w:rPr>
          <w:rFonts w:ascii="Times New Roman" w:hAnsi="Times New Roman" w:cs="Times New Roman"/>
        </w:rPr>
        <w:t xml:space="preserve"> </w:t>
      </w:r>
      <w:r w:rsidR="00BC1B02">
        <w:rPr>
          <w:rFonts w:ascii="Times New Roman" w:hAnsi="Times New Roman" w:cs="Times New Roman"/>
          <w:b/>
          <w:bCs/>
        </w:rPr>
        <w:t xml:space="preserve">Effects of spatial predictors </w:t>
      </w:r>
      <w:r w:rsidR="0074501C">
        <w:rPr>
          <w:rFonts w:ascii="Times New Roman" w:hAnsi="Times New Roman" w:cs="Times New Roman"/>
          <w:b/>
          <w:bCs/>
        </w:rPr>
        <w:t>on</w:t>
      </w:r>
      <w:r w:rsidR="00BC1B02">
        <w:rPr>
          <w:rFonts w:ascii="Times New Roman" w:hAnsi="Times New Roman" w:cs="Times New Roman"/>
          <w:b/>
          <w:bCs/>
        </w:rPr>
        <w:t xml:space="preserve"> the relative abundance of </w:t>
      </w:r>
      <w:r w:rsidR="00BC1B02" w:rsidRPr="0030332F">
        <w:rPr>
          <w:rFonts w:ascii="Times New Roman" w:hAnsi="Times New Roman" w:cs="Times New Roman"/>
          <w:b/>
          <w:bCs/>
          <w:i/>
        </w:rPr>
        <w:t>E. coli</w:t>
      </w:r>
      <w:r w:rsidR="00BC1B02">
        <w:rPr>
          <w:rFonts w:ascii="Times New Roman" w:hAnsi="Times New Roman" w:cs="Times New Roman"/>
          <w:b/>
          <w:bCs/>
        </w:rPr>
        <w:t xml:space="preserve"> phylogroups</w:t>
      </w:r>
      <w:r>
        <w:rPr>
          <w:rStyle w:val="table-captionlabel"/>
          <w:rFonts w:ascii="Times New Roman" w:hAnsi="Times New Roman" w:cs="Times New Roman"/>
          <w:color w:val="1C1D1E"/>
          <w:shd w:val="clear" w:color="auto" w:fill="FFFFFF"/>
        </w:rPr>
        <w:t xml:space="preserve">. </w:t>
      </w:r>
      <w:r w:rsidR="00C56FE9">
        <w:rPr>
          <w:rStyle w:val="table-captionlabel"/>
          <w:rFonts w:ascii="Times New Roman" w:hAnsi="Times New Roman" w:cs="Times New Roman"/>
          <w:color w:val="1C1D1E"/>
          <w:shd w:val="clear" w:color="auto" w:fill="FFFFFF"/>
        </w:rPr>
        <w:t xml:space="preserve">Biplot of pRDA analysis </w:t>
      </w:r>
      <w:r w:rsidR="00083E55">
        <w:rPr>
          <w:rStyle w:val="table-captionlabel"/>
          <w:rFonts w:ascii="Times New Roman" w:hAnsi="Times New Roman" w:cs="Times New Roman"/>
          <w:color w:val="1C1D1E"/>
          <w:shd w:val="clear" w:color="auto" w:fill="FFFFFF"/>
        </w:rPr>
        <w:t>of AEMs</w:t>
      </w:r>
      <w:r w:rsidR="00C56FE9" w:rsidRPr="00875607">
        <w:rPr>
          <w:rStyle w:val="table-captionlabel"/>
          <w:rFonts w:ascii="Times New Roman" w:hAnsi="Times New Roman" w:cs="Times New Roman"/>
          <w:color w:val="1C1D1E"/>
          <w:shd w:val="clear" w:color="auto" w:fill="FFFFFF"/>
        </w:rPr>
        <w:t xml:space="preserve"> </w:t>
      </w:r>
      <w:r w:rsidR="00C56FE9">
        <w:rPr>
          <w:rStyle w:val="table-captionlabel"/>
          <w:rFonts w:ascii="Times New Roman" w:hAnsi="Times New Roman" w:cs="Times New Roman"/>
          <w:color w:val="1C1D1E"/>
          <w:shd w:val="clear" w:color="auto" w:fill="FFFFFF"/>
        </w:rPr>
        <w:t xml:space="preserve">controlling </w:t>
      </w:r>
      <w:r w:rsidR="00C56FE9" w:rsidRPr="00875607">
        <w:rPr>
          <w:rStyle w:val="table-captionlabel"/>
          <w:rFonts w:ascii="Times New Roman" w:hAnsi="Times New Roman" w:cs="Times New Roman"/>
          <w:color w:val="1C1D1E"/>
          <w:shd w:val="clear" w:color="auto" w:fill="FFFFFF"/>
        </w:rPr>
        <w:t>for the rest of the variable sets</w:t>
      </w:r>
      <w:r w:rsidR="00083E55">
        <w:rPr>
          <w:rStyle w:val="table-captionlabel"/>
          <w:rFonts w:ascii="Times New Roman" w:hAnsi="Times New Roman" w:cs="Times New Roman"/>
          <w:color w:val="1C1D1E"/>
          <w:shd w:val="clear" w:color="auto" w:fill="FFFFFF"/>
        </w:rPr>
        <w:t xml:space="preserve"> </w:t>
      </w:r>
      <w:r w:rsidR="00C56FE9">
        <w:rPr>
          <w:rStyle w:val="table-captionlabel"/>
          <w:rFonts w:ascii="Times New Roman" w:hAnsi="Times New Roman" w:cs="Times New Roman"/>
          <w:color w:val="1C1D1E"/>
          <w:shd w:val="clear" w:color="auto" w:fill="FFFFFF"/>
        </w:rPr>
        <w:t>(scaling = 3)</w:t>
      </w:r>
      <w:r w:rsidRPr="00793B62">
        <w:rPr>
          <w:rStyle w:val="table-captionlabel"/>
          <w:rFonts w:ascii="Times New Roman" w:hAnsi="Times New Roman" w:cs="Times New Roman"/>
          <w:color w:val="1C1D1E"/>
          <w:shd w:val="clear" w:color="auto" w:fill="FFFFFF"/>
        </w:rPr>
        <w:t xml:space="preserve">. </w:t>
      </w:r>
      <w:r w:rsidR="0074501C" w:rsidRPr="00875607">
        <w:rPr>
          <w:rStyle w:val="table-captionlabel"/>
          <w:rFonts w:ascii="Times New Roman" w:hAnsi="Times New Roman" w:cs="Times New Roman"/>
          <w:color w:val="1C1D1E"/>
          <w:shd w:val="clear" w:color="auto" w:fill="FFFFFF"/>
        </w:rPr>
        <w:t>Significant variables</w:t>
      </w:r>
      <w:r w:rsidR="00C56FE9">
        <w:rPr>
          <w:rStyle w:val="table-captionlabel"/>
          <w:rFonts w:ascii="Times New Roman" w:hAnsi="Times New Roman" w:cs="Times New Roman"/>
          <w:color w:val="1C1D1E"/>
          <w:shd w:val="clear" w:color="auto" w:fill="FFFFFF"/>
        </w:rPr>
        <w:t xml:space="preserve"> </w:t>
      </w:r>
      <w:r w:rsidR="0074501C" w:rsidRPr="00875607">
        <w:rPr>
          <w:rStyle w:val="table-captionlabel"/>
          <w:rFonts w:ascii="Times New Roman" w:hAnsi="Times New Roman" w:cs="Times New Roman"/>
          <w:color w:val="1C1D1E"/>
          <w:shd w:val="clear" w:color="auto" w:fill="FFFFFF"/>
        </w:rPr>
        <w:t xml:space="preserve">are identified </w:t>
      </w:r>
      <w:r w:rsidR="0074501C">
        <w:rPr>
          <w:rStyle w:val="table-captionlabel"/>
          <w:rFonts w:ascii="Times New Roman" w:hAnsi="Times New Roman" w:cs="Times New Roman"/>
          <w:color w:val="1C1D1E"/>
          <w:shd w:val="clear" w:color="auto" w:fill="FFFFFF"/>
        </w:rPr>
        <w:t>with an asterisk</w:t>
      </w:r>
      <w:r w:rsidRPr="007C2AA1">
        <w:rPr>
          <w:rStyle w:val="table-captionlabel"/>
          <w:rFonts w:ascii="Times New Roman" w:hAnsi="Times New Roman" w:cs="Times New Roman"/>
          <w:color w:val="1C1D1E"/>
          <w:shd w:val="clear" w:color="auto" w:fill="FFFFFF"/>
        </w:rPr>
        <w:t>.</w:t>
      </w:r>
      <w:r w:rsidR="000D09F8">
        <w:rPr>
          <w:rStyle w:val="table-captionlabel"/>
          <w:rFonts w:ascii="Times New Roman" w:hAnsi="Times New Roman" w:cs="Times New Roman"/>
          <w:color w:val="1C1D1E"/>
          <w:shd w:val="clear" w:color="auto" w:fill="FFFFFF"/>
        </w:rPr>
        <w:t xml:space="preserve"> </w:t>
      </w:r>
      <w:r w:rsidR="008D75DA">
        <w:rPr>
          <w:rFonts w:ascii="Times New Roman" w:hAnsi="Times New Roman" w:cs="Times New Roman"/>
          <w:color w:val="1C1D1E"/>
          <w:shd w:val="clear" w:color="auto" w:fill="FFFFFF"/>
        </w:rPr>
        <w:t xml:space="preserve">AEM, asymmetric </w:t>
      </w:r>
      <w:r w:rsidR="00C56FE9">
        <w:rPr>
          <w:rFonts w:ascii="Times New Roman" w:hAnsi="Times New Roman" w:cs="Times New Roman"/>
          <w:color w:val="1C1D1E"/>
          <w:shd w:val="clear" w:color="auto" w:fill="FFFFFF"/>
        </w:rPr>
        <w:t xml:space="preserve">eigenvector </w:t>
      </w:r>
      <w:r w:rsidR="00CC0066">
        <w:rPr>
          <w:rFonts w:ascii="Times New Roman" w:hAnsi="Times New Roman" w:cs="Times New Roman"/>
          <w:color w:val="1C1D1E"/>
          <w:shd w:val="clear" w:color="auto" w:fill="FFFFFF"/>
        </w:rPr>
        <w:t xml:space="preserve">map. </w:t>
      </w:r>
    </w:p>
    <w:p w14:paraId="74D8B35F" w14:textId="77777777" w:rsidR="006B14F0" w:rsidRDefault="00037323" w:rsidP="006B14F0">
      <w:pPr>
        <w:spacing w:line="360" w:lineRule="auto"/>
        <w:jc w:val="center"/>
        <w:rPr>
          <w:rStyle w:val="table-captionlabel"/>
          <w:rFonts w:ascii="Times New Roman" w:hAnsi="Times New Roman" w:cs="Times New Roman"/>
          <w:color w:val="1C1D1E"/>
          <w:shd w:val="clear" w:color="auto" w:fill="FFFFFF"/>
        </w:rPr>
      </w:pPr>
      <w:r>
        <w:rPr>
          <w:rFonts w:ascii="Times New Roman" w:hAnsi="Times New Roman" w:cs="Times New Roman"/>
          <w:noProof/>
          <w:color w:val="1C1D1E"/>
          <w:shd w:val="clear" w:color="auto" w:fill="FFFFFF"/>
        </w:rPr>
        <w:drawing>
          <wp:inline distT="0" distB="0" distL="0" distR="0" wp14:anchorId="7E0C1754" wp14:editId="6C046E8B">
            <wp:extent cx="2458689" cy="2232660"/>
            <wp:effectExtent l="0" t="0" r="0" b="0"/>
            <wp:docPr id="3" name="Imagen 3" descr="Imagen que contiene oscuro, noche, computadora, agu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 que contiene oscuro, noche, computadora, agua&#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64731" cy="2328954"/>
                    </a:xfrm>
                    <a:prstGeom prst="rect">
                      <a:avLst/>
                    </a:prstGeom>
                  </pic:spPr>
                </pic:pic>
              </a:graphicData>
            </a:graphic>
          </wp:inline>
        </w:drawing>
      </w:r>
    </w:p>
    <w:p w14:paraId="13979CA6" w14:textId="1F9D692D" w:rsidR="008D75DA" w:rsidRPr="006B14F0" w:rsidRDefault="00715204" w:rsidP="006B14F0">
      <w:pPr>
        <w:spacing w:line="360" w:lineRule="auto"/>
        <w:rPr>
          <w:rFonts w:ascii="Times New Roman" w:hAnsi="Times New Roman" w:cs="Times New Roman"/>
          <w:color w:val="1C1D1E"/>
          <w:shd w:val="clear" w:color="auto" w:fill="FFFFFF"/>
        </w:rPr>
      </w:pPr>
      <w:r w:rsidRPr="00793B62">
        <w:rPr>
          <w:rFonts w:ascii="Times New Roman" w:hAnsi="Times New Roman" w:cs="Times New Roman"/>
          <w:b/>
          <w:bCs/>
        </w:rPr>
        <w:lastRenderedPageBreak/>
        <w:t>A</w:t>
      </w:r>
      <w:r w:rsidR="008D75DA">
        <w:rPr>
          <w:rFonts w:ascii="Times New Roman" w:hAnsi="Times New Roman" w:cs="Times New Roman"/>
          <w:b/>
          <w:bCs/>
        </w:rPr>
        <w:t>ppendix</w:t>
      </w:r>
      <w:r w:rsidRPr="00793B62">
        <w:rPr>
          <w:rFonts w:ascii="Times New Roman" w:hAnsi="Times New Roman" w:cs="Times New Roman"/>
          <w:b/>
          <w:bCs/>
        </w:rPr>
        <w:t xml:space="preserve"> </w:t>
      </w:r>
      <w:r w:rsidR="00C23E81">
        <w:rPr>
          <w:rFonts w:ascii="Times New Roman" w:hAnsi="Times New Roman" w:cs="Times New Roman"/>
          <w:b/>
          <w:bCs/>
        </w:rPr>
        <w:t>A</w:t>
      </w:r>
      <w:r>
        <w:rPr>
          <w:rFonts w:ascii="Times New Roman" w:hAnsi="Times New Roman" w:cs="Times New Roman"/>
          <w:b/>
          <w:bCs/>
        </w:rPr>
        <w:t>2</w:t>
      </w:r>
      <w:r w:rsidRPr="00793B62">
        <w:rPr>
          <w:rFonts w:ascii="Times New Roman" w:hAnsi="Times New Roman" w:cs="Times New Roman"/>
          <w:b/>
          <w:bCs/>
        </w:rPr>
        <w:t xml:space="preserve">: </w:t>
      </w:r>
      <w:r>
        <w:rPr>
          <w:rFonts w:ascii="Times New Roman" w:hAnsi="Times New Roman" w:cs="Times New Roman"/>
          <w:b/>
          <w:bCs/>
        </w:rPr>
        <w:t>Variable sele</w:t>
      </w:r>
      <w:r w:rsidRPr="005C25AA">
        <w:rPr>
          <w:rFonts w:ascii="Times New Roman" w:hAnsi="Times New Roman" w:cs="Times New Roman"/>
          <w:b/>
          <w:bCs/>
        </w:rPr>
        <w:t xml:space="preserve">ction </w:t>
      </w:r>
      <w:r w:rsidRPr="005C25AA">
        <w:rPr>
          <w:rFonts w:ascii="Times New Roman" w:hAnsi="Times New Roman" w:cs="Times New Roman"/>
          <w:b/>
        </w:rPr>
        <w:t>procedure</w:t>
      </w:r>
    </w:p>
    <w:p w14:paraId="5A4F773F" w14:textId="77777777" w:rsidR="00793D95" w:rsidRDefault="00793D95" w:rsidP="00793D95">
      <w:pPr>
        <w:rPr>
          <w:rFonts w:ascii="Times New Roman" w:hAnsi="Times New Roman" w:cs="Times New Roman"/>
        </w:rPr>
      </w:pPr>
    </w:p>
    <w:p w14:paraId="75EA06B5" w14:textId="66A90A0F" w:rsidR="00715204" w:rsidRDefault="00715204" w:rsidP="007D33F6">
      <w:pPr>
        <w:spacing w:line="360" w:lineRule="auto"/>
        <w:jc w:val="both"/>
        <w:rPr>
          <w:rFonts w:ascii="Times New Roman" w:hAnsi="Times New Roman" w:cs="Times New Roman"/>
        </w:rPr>
      </w:pPr>
      <w:r>
        <w:rPr>
          <w:rFonts w:ascii="Times New Roman" w:hAnsi="Times New Roman" w:cs="Times New Roman"/>
        </w:rPr>
        <w:t>A</w:t>
      </w:r>
      <w:r w:rsidRPr="00873AEE">
        <w:rPr>
          <w:rFonts w:ascii="Times New Roman" w:hAnsi="Times New Roman" w:cs="Times New Roman"/>
        </w:rPr>
        <w:t xml:space="preserve"> principal component analysis (PCA) was performed separately </w:t>
      </w:r>
      <w:r>
        <w:rPr>
          <w:rFonts w:ascii="Times New Roman" w:hAnsi="Times New Roman" w:cs="Times New Roman"/>
        </w:rPr>
        <w:t>for</w:t>
      </w:r>
      <w:r w:rsidRPr="00873AEE">
        <w:rPr>
          <w:rFonts w:ascii="Times New Roman" w:hAnsi="Times New Roman" w:cs="Times New Roman"/>
        </w:rPr>
        <w:t xml:space="preserve"> each </w:t>
      </w:r>
      <w:r>
        <w:rPr>
          <w:rFonts w:ascii="Times New Roman" w:hAnsi="Times New Roman" w:cs="Times New Roman"/>
        </w:rPr>
        <w:t>predictor set</w:t>
      </w:r>
      <w:r w:rsidRPr="00873AEE">
        <w:rPr>
          <w:rFonts w:ascii="Times New Roman" w:hAnsi="Times New Roman" w:cs="Times New Roman"/>
        </w:rPr>
        <w:t xml:space="preserve"> </w:t>
      </w:r>
      <w:r>
        <w:rPr>
          <w:rFonts w:ascii="Times New Roman" w:hAnsi="Times New Roman" w:cs="Times New Roman"/>
        </w:rPr>
        <w:t xml:space="preserve">of </w:t>
      </w:r>
      <w:r w:rsidRPr="00873AEE">
        <w:rPr>
          <w:rFonts w:ascii="Times New Roman" w:hAnsi="Times New Roman" w:cs="Times New Roman"/>
        </w:rPr>
        <w:t xml:space="preserve">environmental and urban </w:t>
      </w:r>
      <w:r>
        <w:rPr>
          <w:rFonts w:ascii="Times New Roman" w:hAnsi="Times New Roman" w:cs="Times New Roman"/>
        </w:rPr>
        <w:t>infrastructure, and</w:t>
      </w:r>
      <w:r w:rsidRPr="00873AEE">
        <w:rPr>
          <w:rFonts w:ascii="Times New Roman" w:hAnsi="Times New Roman" w:cs="Times New Roman"/>
        </w:rPr>
        <w:t xml:space="preserve"> </w:t>
      </w:r>
      <w:r>
        <w:rPr>
          <w:rFonts w:ascii="Times New Roman" w:hAnsi="Times New Roman" w:cs="Times New Roman"/>
        </w:rPr>
        <w:t>g</w:t>
      </w:r>
      <w:r w:rsidRPr="00873AEE">
        <w:rPr>
          <w:rFonts w:ascii="Times New Roman" w:hAnsi="Times New Roman" w:cs="Times New Roman"/>
        </w:rPr>
        <w:t xml:space="preserve">roups of covariate </w:t>
      </w:r>
      <w:r>
        <w:rPr>
          <w:rFonts w:ascii="Times New Roman" w:hAnsi="Times New Roman" w:cs="Times New Roman"/>
        </w:rPr>
        <w:t>variables</w:t>
      </w:r>
      <w:r w:rsidRPr="00873AEE">
        <w:rPr>
          <w:rFonts w:ascii="Times New Roman" w:hAnsi="Times New Roman" w:cs="Times New Roman"/>
        </w:rPr>
        <w:t xml:space="preserve"> </w:t>
      </w:r>
      <w:r w:rsidRPr="00336EF4">
        <w:rPr>
          <w:rFonts w:ascii="Times New Roman" w:hAnsi="Times New Roman" w:cs="Times New Roman"/>
        </w:rPr>
        <w:t>were graphically identified. Cumulative variance proportion explained by first two PCA axes was 6</w:t>
      </w:r>
      <w:r w:rsidR="006B14F0" w:rsidRPr="00336EF4">
        <w:rPr>
          <w:rFonts w:ascii="Times New Roman" w:hAnsi="Times New Roman" w:cs="Times New Roman"/>
        </w:rPr>
        <w:t>0</w:t>
      </w:r>
      <w:r w:rsidRPr="00336EF4">
        <w:rPr>
          <w:rFonts w:ascii="Times New Roman" w:hAnsi="Times New Roman" w:cs="Times New Roman"/>
        </w:rPr>
        <w:t xml:space="preserve">% for environmental variables and </w:t>
      </w:r>
      <w:r w:rsidR="006B14F0" w:rsidRPr="00336EF4">
        <w:rPr>
          <w:rFonts w:ascii="Times New Roman" w:hAnsi="Times New Roman" w:cs="Times New Roman"/>
        </w:rPr>
        <w:t>90</w:t>
      </w:r>
      <w:r w:rsidRPr="00336EF4">
        <w:rPr>
          <w:rFonts w:ascii="Times New Roman" w:hAnsi="Times New Roman" w:cs="Times New Roman"/>
        </w:rPr>
        <w:t>% for urban variables (</w:t>
      </w:r>
      <w:r w:rsidR="0067059D" w:rsidRPr="00336EF4">
        <w:rPr>
          <w:rFonts w:ascii="Times New Roman" w:hAnsi="Times New Roman" w:cs="Times New Roman"/>
        </w:rPr>
        <w:t xml:space="preserve">Supplementary </w:t>
      </w:r>
      <w:r w:rsidRPr="00336EF4">
        <w:rPr>
          <w:rFonts w:ascii="Times New Roman" w:hAnsi="Times New Roman" w:cs="Times New Roman"/>
        </w:rPr>
        <w:t xml:space="preserve">Figure </w:t>
      </w:r>
      <w:r w:rsidR="008D75DA" w:rsidRPr="00336EF4">
        <w:rPr>
          <w:rFonts w:ascii="Times New Roman" w:hAnsi="Times New Roman" w:cs="Times New Roman"/>
        </w:rPr>
        <w:t>S3</w:t>
      </w:r>
      <w:r w:rsidRPr="00336EF4">
        <w:rPr>
          <w:rFonts w:ascii="Times New Roman" w:hAnsi="Times New Roman" w:cs="Times New Roman"/>
        </w:rPr>
        <w:t>). Based</w:t>
      </w:r>
      <w:r>
        <w:rPr>
          <w:rFonts w:ascii="Times New Roman" w:hAnsi="Times New Roman" w:cs="Times New Roman"/>
        </w:rPr>
        <w:t xml:space="preserve"> on the PCA results and the analysis of correlations between all available variables</w:t>
      </w:r>
      <w:r w:rsidRPr="00873AEE">
        <w:rPr>
          <w:rFonts w:ascii="Times New Roman" w:hAnsi="Times New Roman" w:cs="Times New Roman"/>
        </w:rPr>
        <w:t xml:space="preserve">, </w:t>
      </w:r>
      <w:r>
        <w:rPr>
          <w:rFonts w:ascii="Times New Roman" w:hAnsi="Times New Roman" w:cs="Times New Roman"/>
        </w:rPr>
        <w:t xml:space="preserve">we selected </w:t>
      </w:r>
      <w:r w:rsidRPr="00873AEE">
        <w:rPr>
          <w:rFonts w:ascii="Times New Roman" w:hAnsi="Times New Roman" w:cs="Times New Roman"/>
        </w:rPr>
        <w:t>variables for variance partitioning analysis across each covariate group</w:t>
      </w:r>
      <w:r>
        <w:rPr>
          <w:rFonts w:ascii="Times New Roman" w:hAnsi="Times New Roman" w:cs="Times New Roman"/>
        </w:rPr>
        <w:t>,</w:t>
      </w:r>
      <w:r w:rsidRPr="00873AEE">
        <w:rPr>
          <w:rFonts w:ascii="Times New Roman" w:hAnsi="Times New Roman" w:cs="Times New Roman"/>
        </w:rPr>
        <w:t xml:space="preserve"> </w:t>
      </w:r>
      <w:r>
        <w:rPr>
          <w:rFonts w:ascii="Times New Roman" w:hAnsi="Times New Roman" w:cs="Times New Roman"/>
        </w:rPr>
        <w:t>also considering the ecological</w:t>
      </w:r>
      <w:r w:rsidRPr="00873AEE">
        <w:rPr>
          <w:rFonts w:ascii="Times New Roman" w:hAnsi="Times New Roman" w:cs="Times New Roman"/>
        </w:rPr>
        <w:t xml:space="preserve"> </w:t>
      </w:r>
      <w:r>
        <w:rPr>
          <w:rFonts w:ascii="Times New Roman" w:hAnsi="Times New Roman" w:cs="Times New Roman"/>
        </w:rPr>
        <w:t>relevance of each variable</w:t>
      </w:r>
      <w:r w:rsidRPr="00873AEE">
        <w:rPr>
          <w:rFonts w:ascii="Times New Roman" w:hAnsi="Times New Roman" w:cs="Times New Roman"/>
        </w:rPr>
        <w:t xml:space="preserve"> </w:t>
      </w:r>
      <w:r>
        <w:rPr>
          <w:rFonts w:ascii="Times New Roman" w:hAnsi="Times New Roman" w:cs="Times New Roman"/>
        </w:rPr>
        <w:t>based on previous knowledge</w:t>
      </w:r>
      <w:r w:rsidRPr="00873AEE">
        <w:rPr>
          <w:rFonts w:ascii="Times New Roman" w:hAnsi="Times New Roman" w:cs="Times New Roman"/>
        </w:rPr>
        <w:t xml:space="preserve"> </w:t>
      </w:r>
      <w:r>
        <w:rPr>
          <w:rFonts w:ascii="Times New Roman" w:hAnsi="Times New Roman" w:cs="Times New Roman"/>
        </w:rPr>
        <w:t>related with the persistence of</w:t>
      </w:r>
      <w:r w:rsidRPr="00873AEE">
        <w:rPr>
          <w:rFonts w:ascii="Times New Roman" w:hAnsi="Times New Roman" w:cs="Times New Roman"/>
        </w:rPr>
        <w:t xml:space="preserve"> </w:t>
      </w:r>
      <w:r w:rsidRPr="00C0165D">
        <w:rPr>
          <w:rFonts w:ascii="Times New Roman" w:hAnsi="Times New Roman" w:cs="Times New Roman"/>
          <w:i/>
          <w:iCs/>
        </w:rPr>
        <w:t xml:space="preserve">E. coli </w:t>
      </w:r>
      <w:r w:rsidRPr="00873AEE">
        <w:rPr>
          <w:rFonts w:ascii="Times New Roman" w:hAnsi="Times New Roman" w:cs="Times New Roman"/>
        </w:rPr>
        <w:t xml:space="preserve">in </w:t>
      </w:r>
      <w:r>
        <w:rPr>
          <w:rFonts w:ascii="Times New Roman" w:hAnsi="Times New Roman" w:cs="Times New Roman"/>
        </w:rPr>
        <w:t>secondary habitats</w:t>
      </w:r>
      <w:r w:rsidRPr="00873AEE">
        <w:rPr>
          <w:rFonts w:ascii="Times New Roman" w:hAnsi="Times New Roman" w:cs="Times New Roman"/>
        </w:rPr>
        <w:t xml:space="preserve">. </w:t>
      </w:r>
      <w:r w:rsidRPr="00C0165D">
        <w:rPr>
          <w:rFonts w:ascii="Times New Roman" w:hAnsi="Times New Roman" w:cs="Times New Roman"/>
        </w:rPr>
        <w:t xml:space="preserve">Among </w:t>
      </w:r>
      <w:r>
        <w:rPr>
          <w:rFonts w:ascii="Times New Roman" w:hAnsi="Times New Roman" w:cs="Times New Roman"/>
        </w:rPr>
        <w:t xml:space="preserve">the </w:t>
      </w:r>
      <w:r w:rsidRPr="00C0165D">
        <w:rPr>
          <w:rFonts w:ascii="Times New Roman" w:hAnsi="Times New Roman" w:cs="Times New Roman"/>
        </w:rPr>
        <w:t>environmental set</w:t>
      </w:r>
      <w:r>
        <w:rPr>
          <w:rFonts w:ascii="Times New Roman" w:hAnsi="Times New Roman" w:cs="Times New Roman"/>
        </w:rPr>
        <w:t xml:space="preserve"> of variables</w:t>
      </w:r>
      <w:r w:rsidRPr="00C0165D">
        <w:rPr>
          <w:rFonts w:ascii="Times New Roman" w:hAnsi="Times New Roman" w:cs="Times New Roman"/>
        </w:rPr>
        <w:t xml:space="preserve">, </w:t>
      </w:r>
      <w:r>
        <w:rPr>
          <w:rFonts w:ascii="Times New Roman" w:hAnsi="Times New Roman" w:cs="Times New Roman"/>
        </w:rPr>
        <w:t xml:space="preserve">we retained </w:t>
      </w:r>
      <w:r w:rsidRPr="00C0165D">
        <w:rPr>
          <w:rFonts w:ascii="Times New Roman" w:hAnsi="Times New Roman" w:cs="Times New Roman"/>
        </w:rPr>
        <w:t xml:space="preserve">parameters related to </w:t>
      </w:r>
      <w:r>
        <w:rPr>
          <w:rFonts w:ascii="Times New Roman" w:hAnsi="Times New Roman" w:cs="Times New Roman"/>
        </w:rPr>
        <w:t>relevant</w:t>
      </w:r>
      <w:r w:rsidRPr="00C0165D">
        <w:rPr>
          <w:rFonts w:ascii="Times New Roman" w:hAnsi="Times New Roman" w:cs="Times New Roman"/>
        </w:rPr>
        <w:t xml:space="preserve"> nutrients </w:t>
      </w:r>
      <w:r>
        <w:rPr>
          <w:rFonts w:ascii="Times New Roman" w:hAnsi="Times New Roman" w:cs="Times New Roman"/>
        </w:rPr>
        <w:t>such as</w:t>
      </w:r>
      <w:r w:rsidRPr="00C0165D">
        <w:rPr>
          <w:rFonts w:ascii="Times New Roman" w:hAnsi="Times New Roman" w:cs="Times New Roman"/>
        </w:rPr>
        <w:t xml:space="preserve"> DIN, SRP, Iron and DOC, </w:t>
      </w:r>
      <w:r>
        <w:rPr>
          <w:rFonts w:ascii="Times New Roman" w:hAnsi="Times New Roman" w:cs="Times New Roman"/>
        </w:rPr>
        <w:t>and</w:t>
      </w:r>
      <w:r w:rsidRPr="00C0165D">
        <w:rPr>
          <w:rFonts w:ascii="Times New Roman" w:hAnsi="Times New Roman" w:cs="Times New Roman"/>
        </w:rPr>
        <w:t xml:space="preserve"> </w:t>
      </w:r>
      <w:r>
        <w:rPr>
          <w:rFonts w:ascii="Times New Roman" w:hAnsi="Times New Roman" w:cs="Times New Roman"/>
        </w:rPr>
        <w:t>variables affecting</w:t>
      </w:r>
      <w:r w:rsidRPr="00C0165D">
        <w:rPr>
          <w:rFonts w:ascii="Times New Roman" w:hAnsi="Times New Roman" w:cs="Times New Roman"/>
        </w:rPr>
        <w:t xml:space="preserve"> the </w:t>
      </w:r>
      <w:r>
        <w:rPr>
          <w:rFonts w:ascii="Times New Roman" w:hAnsi="Times New Roman" w:cs="Times New Roman"/>
        </w:rPr>
        <w:t xml:space="preserve">physical </w:t>
      </w:r>
      <w:r w:rsidRPr="00C0165D">
        <w:rPr>
          <w:rFonts w:ascii="Times New Roman" w:hAnsi="Times New Roman" w:cs="Times New Roman"/>
        </w:rPr>
        <w:t xml:space="preserve">availability of bacteria in the water column, </w:t>
      </w:r>
      <w:r>
        <w:rPr>
          <w:rFonts w:ascii="Times New Roman" w:hAnsi="Times New Roman" w:cs="Times New Roman"/>
        </w:rPr>
        <w:t>such as</w:t>
      </w:r>
      <w:r w:rsidRPr="00C0165D">
        <w:rPr>
          <w:rFonts w:ascii="Times New Roman" w:hAnsi="Times New Roman" w:cs="Times New Roman"/>
        </w:rPr>
        <w:t xml:space="preserve"> flow velocity and </w:t>
      </w:r>
      <w:r>
        <w:rPr>
          <w:rFonts w:ascii="Times New Roman" w:hAnsi="Times New Roman" w:cs="Times New Roman"/>
        </w:rPr>
        <w:t>mean water column</w:t>
      </w:r>
      <w:r w:rsidRPr="00C0165D">
        <w:rPr>
          <w:rFonts w:ascii="Times New Roman" w:hAnsi="Times New Roman" w:cs="Times New Roman"/>
        </w:rPr>
        <w:t xml:space="preserve"> depth. Moreover, macrophyte coverage and turbidity were also selected, as the association of bacteria to surfaces through biofilm formation might play an important role on its availability in the water column. Parameters with low </w:t>
      </w:r>
      <w:r>
        <w:rPr>
          <w:rFonts w:ascii="Times New Roman" w:hAnsi="Times New Roman" w:cs="Times New Roman"/>
        </w:rPr>
        <w:t xml:space="preserve">spatial </w:t>
      </w:r>
      <w:r w:rsidRPr="00C0165D">
        <w:rPr>
          <w:rFonts w:ascii="Times New Roman" w:hAnsi="Times New Roman" w:cs="Times New Roman"/>
        </w:rPr>
        <w:t>varia</w:t>
      </w:r>
      <w:r>
        <w:rPr>
          <w:rFonts w:ascii="Times New Roman" w:hAnsi="Times New Roman" w:cs="Times New Roman"/>
        </w:rPr>
        <w:t>bility or with known high temporal daily variations</w:t>
      </w:r>
      <w:r w:rsidRPr="00C0165D">
        <w:rPr>
          <w:rFonts w:ascii="Times New Roman" w:hAnsi="Times New Roman" w:cs="Times New Roman"/>
        </w:rPr>
        <w:t xml:space="preserve"> such as pH, OD and temperature were not selected.</w:t>
      </w:r>
      <w:r>
        <w:rPr>
          <w:rFonts w:ascii="Times New Roman" w:hAnsi="Times New Roman" w:cs="Times New Roman"/>
        </w:rPr>
        <w:t xml:space="preserve"> </w:t>
      </w:r>
      <w:r w:rsidRPr="00FC040B">
        <w:rPr>
          <w:rFonts w:ascii="Times New Roman" w:hAnsi="Times New Roman" w:cs="Times New Roman"/>
        </w:rPr>
        <w:t>Within urban predictors,</w:t>
      </w:r>
      <w:r>
        <w:rPr>
          <w:rFonts w:ascii="Times New Roman" w:hAnsi="Times New Roman" w:cs="Times New Roman"/>
        </w:rPr>
        <w:t xml:space="preserve"> it was observed a high correlation cluster of variables between population and road densities, and the impervious surface coverage, selecting the impervious surface coverage as it was the less correlated parameter with the rest of the infrastructure parameters (Spearman’s rho and VIF estimators). </w:t>
      </w:r>
      <w:r w:rsidRPr="00B91D32">
        <w:rPr>
          <w:rFonts w:ascii="Times New Roman" w:hAnsi="Times New Roman" w:cs="Times New Roman"/>
        </w:rPr>
        <w:t xml:space="preserve">Additionally, drainage density was selected against drinking water </w:t>
      </w:r>
      <w:r>
        <w:rPr>
          <w:rFonts w:ascii="Times New Roman" w:hAnsi="Times New Roman" w:cs="Times New Roman"/>
        </w:rPr>
        <w:t>coverage</w:t>
      </w:r>
      <w:r w:rsidRPr="00B91D32">
        <w:rPr>
          <w:rFonts w:ascii="Times New Roman" w:hAnsi="Times New Roman" w:cs="Times New Roman"/>
        </w:rPr>
        <w:t xml:space="preserve">, </w:t>
      </w:r>
      <w:r>
        <w:rPr>
          <w:rFonts w:ascii="Times New Roman" w:hAnsi="Times New Roman" w:cs="Times New Roman"/>
        </w:rPr>
        <w:t xml:space="preserve">due to </w:t>
      </w:r>
      <w:r w:rsidRPr="00B91D32">
        <w:rPr>
          <w:rFonts w:ascii="Times New Roman" w:hAnsi="Times New Roman" w:cs="Times New Roman"/>
        </w:rPr>
        <w:t xml:space="preserve">its hypothesized </w:t>
      </w:r>
      <w:r>
        <w:rPr>
          <w:rFonts w:ascii="Times New Roman" w:hAnsi="Times New Roman" w:cs="Times New Roman"/>
        </w:rPr>
        <w:t>association with bacterial entry</w:t>
      </w:r>
      <w:r w:rsidRPr="00B91D32">
        <w:rPr>
          <w:rFonts w:ascii="Times New Roman" w:hAnsi="Times New Roman" w:cs="Times New Roman"/>
        </w:rPr>
        <w:t xml:space="preserve"> </w:t>
      </w:r>
      <w:r>
        <w:rPr>
          <w:rFonts w:ascii="Times New Roman" w:hAnsi="Times New Roman" w:cs="Times New Roman"/>
        </w:rPr>
        <w:t>to</w:t>
      </w:r>
      <w:r w:rsidRPr="00B91D32">
        <w:rPr>
          <w:rFonts w:ascii="Times New Roman" w:hAnsi="Times New Roman" w:cs="Times New Roman"/>
        </w:rPr>
        <w:t xml:space="preserve"> streams.</w:t>
      </w:r>
      <w:r>
        <w:rPr>
          <w:rFonts w:ascii="Times New Roman" w:hAnsi="Times New Roman" w:cs="Times New Roman"/>
        </w:rPr>
        <w:t xml:space="preserve"> </w:t>
      </w:r>
      <w:r w:rsidRPr="00F61481">
        <w:rPr>
          <w:rFonts w:ascii="Times New Roman" w:hAnsi="Times New Roman" w:cs="Times New Roman"/>
        </w:rPr>
        <w:t xml:space="preserve">Finally, </w:t>
      </w:r>
      <w:r>
        <w:rPr>
          <w:rFonts w:ascii="Times New Roman" w:hAnsi="Times New Roman" w:cs="Times New Roman"/>
        </w:rPr>
        <w:t xml:space="preserve">a PCA analysis and the </w:t>
      </w:r>
      <w:r w:rsidRPr="00F61481">
        <w:rPr>
          <w:rFonts w:ascii="Times New Roman" w:hAnsi="Times New Roman" w:cs="Times New Roman"/>
        </w:rPr>
        <w:t>variance inflation factor (VIF) was compu</w:t>
      </w:r>
      <w:r>
        <w:rPr>
          <w:rFonts w:ascii="Times New Roman" w:hAnsi="Times New Roman" w:cs="Times New Roman"/>
        </w:rPr>
        <w:t xml:space="preserve">ted into the final predictor sets </w:t>
      </w:r>
      <w:r w:rsidRPr="00F61481">
        <w:rPr>
          <w:rFonts w:ascii="Times New Roman" w:hAnsi="Times New Roman" w:cs="Times New Roman"/>
        </w:rPr>
        <w:t xml:space="preserve">to assure an appropriate proportion of explained variance as well as </w:t>
      </w:r>
      <w:r>
        <w:rPr>
          <w:rFonts w:ascii="Times New Roman" w:hAnsi="Times New Roman" w:cs="Times New Roman"/>
        </w:rPr>
        <w:t>to control</w:t>
      </w:r>
      <w:r w:rsidRPr="00F61481">
        <w:rPr>
          <w:rFonts w:ascii="Times New Roman" w:hAnsi="Times New Roman" w:cs="Times New Roman"/>
        </w:rPr>
        <w:t xml:space="preserve"> for excessive collinearity</w:t>
      </w:r>
      <w:r w:rsidR="0067059D">
        <w:rPr>
          <w:rFonts w:ascii="Times New Roman" w:hAnsi="Times New Roman" w:cs="Times New Roman"/>
        </w:rPr>
        <w:t xml:space="preserve"> (see Supplementary Table S2 for VIF values)</w:t>
      </w:r>
      <w:r w:rsidRPr="00F61481">
        <w:rPr>
          <w:rFonts w:ascii="Times New Roman" w:hAnsi="Times New Roman" w:cs="Times New Roman"/>
        </w:rPr>
        <w:t>.</w:t>
      </w:r>
      <w:r>
        <w:rPr>
          <w:rFonts w:ascii="Times New Roman" w:hAnsi="Times New Roman" w:cs="Times New Roman"/>
        </w:rPr>
        <w:t xml:space="preserve"> </w:t>
      </w:r>
    </w:p>
    <w:p w14:paraId="422E9425" w14:textId="0FF63100" w:rsidR="006B14F0" w:rsidRDefault="006B14F0" w:rsidP="007D33F6">
      <w:pPr>
        <w:spacing w:line="360" w:lineRule="auto"/>
        <w:jc w:val="both"/>
        <w:rPr>
          <w:rFonts w:ascii="Times New Roman" w:hAnsi="Times New Roman" w:cs="Times New Roman"/>
        </w:rPr>
      </w:pPr>
    </w:p>
    <w:p w14:paraId="72C29381" w14:textId="2DA1B925" w:rsidR="006B14F0" w:rsidRDefault="006B14F0" w:rsidP="007D33F6">
      <w:pPr>
        <w:spacing w:line="360" w:lineRule="auto"/>
        <w:jc w:val="both"/>
        <w:rPr>
          <w:rFonts w:ascii="Times New Roman" w:hAnsi="Times New Roman" w:cs="Times New Roman"/>
        </w:rPr>
      </w:pPr>
    </w:p>
    <w:p w14:paraId="30488EE5" w14:textId="6A9EA17C" w:rsidR="006B14F0" w:rsidRDefault="006B14F0" w:rsidP="007D33F6">
      <w:pPr>
        <w:spacing w:line="360" w:lineRule="auto"/>
        <w:jc w:val="both"/>
        <w:rPr>
          <w:rFonts w:ascii="Times New Roman" w:hAnsi="Times New Roman" w:cs="Times New Roman"/>
        </w:rPr>
      </w:pPr>
    </w:p>
    <w:p w14:paraId="62A5F806" w14:textId="1428E030" w:rsidR="006B14F0" w:rsidRDefault="006B14F0" w:rsidP="007D33F6">
      <w:pPr>
        <w:spacing w:line="360" w:lineRule="auto"/>
        <w:jc w:val="both"/>
        <w:rPr>
          <w:rFonts w:ascii="Times New Roman" w:hAnsi="Times New Roman" w:cs="Times New Roman"/>
        </w:rPr>
      </w:pPr>
    </w:p>
    <w:p w14:paraId="7F2D5B63" w14:textId="0A17EFE3" w:rsidR="006B14F0" w:rsidRDefault="006B14F0" w:rsidP="007D33F6">
      <w:pPr>
        <w:spacing w:line="360" w:lineRule="auto"/>
        <w:jc w:val="both"/>
        <w:rPr>
          <w:rFonts w:ascii="Times New Roman" w:hAnsi="Times New Roman" w:cs="Times New Roman"/>
        </w:rPr>
      </w:pPr>
    </w:p>
    <w:p w14:paraId="535A81F3" w14:textId="523820BE" w:rsidR="006B14F0" w:rsidRDefault="006B14F0" w:rsidP="007D33F6">
      <w:pPr>
        <w:spacing w:line="360" w:lineRule="auto"/>
        <w:jc w:val="both"/>
        <w:rPr>
          <w:rFonts w:ascii="Times New Roman" w:hAnsi="Times New Roman" w:cs="Times New Roman"/>
        </w:rPr>
      </w:pPr>
    </w:p>
    <w:p w14:paraId="4E4CEE37" w14:textId="77777777" w:rsidR="006B14F0" w:rsidRPr="00D878DE" w:rsidRDefault="006B14F0" w:rsidP="007D33F6">
      <w:pPr>
        <w:spacing w:line="360" w:lineRule="auto"/>
        <w:jc w:val="both"/>
        <w:rPr>
          <w:rFonts w:ascii="Times New Roman" w:hAnsi="Times New Roman" w:cs="Times New Roman"/>
          <w:b/>
          <w:bCs/>
        </w:rPr>
      </w:pPr>
    </w:p>
    <w:p w14:paraId="43EA31F9" w14:textId="1042FB0E" w:rsidR="00715204" w:rsidRDefault="00715204" w:rsidP="007D33F6">
      <w:pPr>
        <w:spacing w:line="360" w:lineRule="auto"/>
        <w:jc w:val="both"/>
        <w:rPr>
          <w:rStyle w:val="table-captionlabel"/>
          <w:rFonts w:ascii="Times New Roman" w:hAnsi="Times New Roman" w:cs="Times New Roman"/>
          <w:color w:val="1C1D1E"/>
          <w:shd w:val="clear" w:color="auto" w:fill="FFFFFF"/>
        </w:rPr>
      </w:pPr>
      <w:r w:rsidRPr="00336EF4">
        <w:rPr>
          <w:rFonts w:ascii="Times New Roman" w:hAnsi="Times New Roman" w:cs="Times New Roman"/>
          <w:b/>
          <w:bCs/>
        </w:rPr>
        <w:lastRenderedPageBreak/>
        <w:t xml:space="preserve">Figure </w:t>
      </w:r>
      <w:r w:rsidR="008D75DA" w:rsidRPr="00336EF4">
        <w:rPr>
          <w:rFonts w:ascii="Times New Roman" w:hAnsi="Times New Roman" w:cs="Times New Roman"/>
          <w:b/>
          <w:bCs/>
        </w:rPr>
        <w:t>S3</w:t>
      </w:r>
      <w:r w:rsidR="005305C0" w:rsidRPr="00336EF4">
        <w:rPr>
          <w:rFonts w:ascii="Times New Roman" w:hAnsi="Times New Roman" w:cs="Times New Roman"/>
          <w:b/>
          <w:bCs/>
        </w:rPr>
        <w:t xml:space="preserve">: </w:t>
      </w:r>
      <w:r w:rsidRPr="00336EF4">
        <w:rPr>
          <w:rFonts w:ascii="Times New Roman" w:hAnsi="Times New Roman" w:cs="Times New Roman"/>
          <w:b/>
          <w:bCs/>
        </w:rPr>
        <w:t xml:space="preserve">Results of principal component analysis (PCA) including all available </w:t>
      </w:r>
      <w:r w:rsidR="00C16513" w:rsidRPr="00336EF4">
        <w:rPr>
          <w:rFonts w:ascii="Times New Roman" w:hAnsi="Times New Roman" w:cs="Times New Roman"/>
          <w:b/>
          <w:bCs/>
        </w:rPr>
        <w:t>variables</w:t>
      </w:r>
      <w:r w:rsidRPr="00336EF4">
        <w:rPr>
          <w:rFonts w:ascii="Times New Roman" w:hAnsi="Times New Roman" w:cs="Times New Roman"/>
          <w:b/>
          <w:bCs/>
        </w:rPr>
        <w:t xml:space="preserve"> within </w:t>
      </w:r>
      <w:r w:rsidR="00C16513" w:rsidRPr="00336EF4">
        <w:rPr>
          <w:rFonts w:ascii="Times New Roman" w:hAnsi="Times New Roman" w:cs="Times New Roman"/>
          <w:b/>
          <w:bCs/>
        </w:rPr>
        <w:t xml:space="preserve">the </w:t>
      </w:r>
      <w:r w:rsidRPr="00336EF4">
        <w:rPr>
          <w:rFonts w:ascii="Times New Roman" w:hAnsi="Times New Roman" w:cs="Times New Roman"/>
          <w:b/>
          <w:bCs/>
        </w:rPr>
        <w:t xml:space="preserve">environmental </w:t>
      </w:r>
      <w:r w:rsidR="00C16513" w:rsidRPr="00336EF4">
        <w:rPr>
          <w:rFonts w:ascii="Times New Roman" w:hAnsi="Times New Roman" w:cs="Times New Roman"/>
          <w:b/>
          <w:bCs/>
        </w:rPr>
        <w:t>set</w:t>
      </w:r>
      <w:r w:rsidRPr="00336EF4">
        <w:rPr>
          <w:rFonts w:ascii="Times New Roman" w:hAnsi="Times New Roman" w:cs="Times New Roman"/>
          <w:b/>
          <w:bCs/>
        </w:rPr>
        <w:t xml:space="preserve"> (</w:t>
      </w:r>
      <w:r w:rsidR="006B14F0" w:rsidRPr="00336EF4">
        <w:rPr>
          <w:rFonts w:ascii="Times New Roman" w:hAnsi="Times New Roman" w:cs="Times New Roman"/>
          <w:b/>
          <w:bCs/>
        </w:rPr>
        <w:t>right</w:t>
      </w:r>
      <w:r w:rsidRPr="00336EF4">
        <w:rPr>
          <w:rFonts w:ascii="Times New Roman" w:hAnsi="Times New Roman" w:cs="Times New Roman"/>
          <w:b/>
          <w:bCs/>
        </w:rPr>
        <w:t>) and</w:t>
      </w:r>
      <w:r w:rsidR="00C16513" w:rsidRPr="00336EF4">
        <w:rPr>
          <w:rFonts w:ascii="Times New Roman" w:hAnsi="Times New Roman" w:cs="Times New Roman"/>
          <w:b/>
          <w:bCs/>
        </w:rPr>
        <w:t xml:space="preserve"> the</w:t>
      </w:r>
      <w:r w:rsidRPr="00336EF4">
        <w:rPr>
          <w:rFonts w:ascii="Times New Roman" w:hAnsi="Times New Roman" w:cs="Times New Roman"/>
          <w:b/>
          <w:bCs/>
        </w:rPr>
        <w:t xml:space="preserve"> urban </w:t>
      </w:r>
      <w:r w:rsidR="00C16513" w:rsidRPr="00336EF4">
        <w:rPr>
          <w:rFonts w:ascii="Times New Roman" w:hAnsi="Times New Roman" w:cs="Times New Roman"/>
          <w:b/>
          <w:bCs/>
        </w:rPr>
        <w:t>set</w:t>
      </w:r>
      <w:r w:rsidRPr="00336EF4">
        <w:rPr>
          <w:rFonts w:ascii="Times New Roman" w:hAnsi="Times New Roman" w:cs="Times New Roman"/>
          <w:b/>
          <w:bCs/>
        </w:rPr>
        <w:t xml:space="preserve"> (</w:t>
      </w:r>
      <w:r w:rsidR="006B14F0" w:rsidRPr="00336EF4">
        <w:rPr>
          <w:rFonts w:ascii="Times New Roman" w:hAnsi="Times New Roman" w:cs="Times New Roman"/>
          <w:b/>
          <w:bCs/>
        </w:rPr>
        <w:t>left</w:t>
      </w:r>
      <w:r w:rsidRPr="00336EF4">
        <w:rPr>
          <w:rFonts w:ascii="Times New Roman" w:hAnsi="Times New Roman" w:cs="Times New Roman"/>
          <w:b/>
          <w:bCs/>
        </w:rPr>
        <w:t>).</w:t>
      </w:r>
      <w:r w:rsidRPr="00336EF4">
        <w:rPr>
          <w:rFonts w:ascii="Times New Roman" w:hAnsi="Times New Roman" w:cs="Times New Roman"/>
        </w:rPr>
        <w:t xml:space="preserve"> </w:t>
      </w:r>
      <w:r w:rsidRPr="00336EF4">
        <w:rPr>
          <w:rStyle w:val="table-captionlabel"/>
          <w:rFonts w:ascii="Times New Roman" w:hAnsi="Times New Roman" w:cs="Times New Roman"/>
          <w:color w:val="1C1D1E"/>
          <w:shd w:val="clear" w:color="auto" w:fill="FFFFFF"/>
        </w:rPr>
        <w:t xml:space="preserve">Graphs represent biplots (type 3 scaling). </w:t>
      </w:r>
      <w:proofErr w:type="gramStart"/>
      <w:r w:rsidR="00CC0066" w:rsidRPr="00336EF4">
        <w:rPr>
          <w:rStyle w:val="table-captionlabel"/>
          <w:rFonts w:ascii="Times New Roman" w:hAnsi="Times New Roman" w:cs="Times New Roman"/>
          <w:color w:val="1C1D1E"/>
          <w:shd w:val="clear" w:color="auto" w:fill="FFFFFF"/>
        </w:rPr>
        <w:t>DIN,</w:t>
      </w:r>
      <w:proofErr w:type="gramEnd"/>
      <w:r w:rsidR="00CC0066" w:rsidRPr="00336EF4">
        <w:rPr>
          <w:rStyle w:val="table-captionlabel"/>
          <w:rFonts w:ascii="Times New Roman" w:hAnsi="Times New Roman" w:cs="Times New Roman"/>
          <w:color w:val="1C1D1E"/>
          <w:shd w:val="clear" w:color="auto" w:fill="FFFFFF"/>
        </w:rPr>
        <w:t xml:space="preserve"> dissolved inorganic nitrogen; SRP, soluble reactive</w:t>
      </w:r>
      <w:r w:rsidR="00CC0066">
        <w:rPr>
          <w:rStyle w:val="table-captionlabel"/>
          <w:rFonts w:ascii="Times New Roman" w:hAnsi="Times New Roman" w:cs="Times New Roman"/>
          <w:color w:val="1C1D1E"/>
          <w:shd w:val="clear" w:color="auto" w:fill="FFFFFF"/>
        </w:rPr>
        <w:t xml:space="preserve"> phosphorous, DOC, dissolved organic carbon; DO, dissolved oxygen. </w:t>
      </w:r>
    </w:p>
    <w:p w14:paraId="36F9CC04" w14:textId="77777777" w:rsidR="00715204" w:rsidRPr="006A1561" w:rsidRDefault="00715204" w:rsidP="007D33F6">
      <w:pPr>
        <w:spacing w:line="360" w:lineRule="auto"/>
        <w:jc w:val="center"/>
        <w:rPr>
          <w:rFonts w:ascii="Times New Roman" w:hAnsi="Times New Roman" w:cs="Times New Roman"/>
          <w:b/>
          <w:bCs/>
        </w:rPr>
      </w:pPr>
      <w:r>
        <w:rPr>
          <w:rFonts w:ascii="Times New Roman" w:hAnsi="Times New Roman" w:cs="Times New Roman"/>
          <w:b/>
          <w:bCs/>
          <w:noProof/>
        </w:rPr>
        <w:drawing>
          <wp:inline distT="0" distB="0" distL="0" distR="0" wp14:anchorId="17548AED" wp14:editId="542D912A">
            <wp:extent cx="5675669" cy="2636520"/>
            <wp:effectExtent l="0" t="0" r="1270" b="0"/>
            <wp:docPr id="10" name="Imagen 10" descr="Imagen que contiene interior, laptop,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cablogale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10412" cy="2699112"/>
                    </a:xfrm>
                    <a:prstGeom prst="rect">
                      <a:avLst/>
                    </a:prstGeom>
                  </pic:spPr>
                </pic:pic>
              </a:graphicData>
            </a:graphic>
          </wp:inline>
        </w:drawing>
      </w:r>
    </w:p>
    <w:p w14:paraId="57352FE1" w14:textId="77777777" w:rsidR="007D33F6" w:rsidRDefault="007D33F6" w:rsidP="007D33F6">
      <w:pPr>
        <w:jc w:val="both"/>
        <w:rPr>
          <w:rFonts w:ascii="Times New Roman" w:hAnsi="Times New Roman" w:cs="Times New Roman"/>
          <w:b/>
          <w:bCs/>
        </w:rPr>
      </w:pPr>
    </w:p>
    <w:p w14:paraId="759A24B2" w14:textId="03613736" w:rsidR="005A260C" w:rsidRDefault="0050070E" w:rsidP="007D33F6">
      <w:pPr>
        <w:spacing w:line="360" w:lineRule="auto"/>
        <w:jc w:val="both"/>
        <w:rPr>
          <w:rFonts w:ascii="Times New Roman" w:hAnsi="Times New Roman" w:cs="Times New Roman"/>
        </w:rPr>
      </w:pPr>
      <w:r w:rsidRPr="00793B62">
        <w:rPr>
          <w:rFonts w:ascii="Times New Roman" w:hAnsi="Times New Roman" w:cs="Times New Roman"/>
          <w:b/>
          <w:bCs/>
        </w:rPr>
        <w:t xml:space="preserve">Table </w:t>
      </w:r>
      <w:r w:rsidR="008D75DA">
        <w:rPr>
          <w:rFonts w:ascii="Times New Roman" w:hAnsi="Times New Roman" w:cs="Times New Roman"/>
          <w:b/>
          <w:bCs/>
        </w:rPr>
        <w:t>S</w:t>
      </w:r>
      <w:r>
        <w:rPr>
          <w:rFonts w:ascii="Times New Roman" w:hAnsi="Times New Roman" w:cs="Times New Roman"/>
          <w:b/>
          <w:bCs/>
        </w:rPr>
        <w:t>2</w:t>
      </w:r>
      <w:r w:rsidR="005305C0">
        <w:rPr>
          <w:rFonts w:ascii="Times New Roman" w:hAnsi="Times New Roman" w:cs="Times New Roman"/>
          <w:b/>
          <w:bCs/>
        </w:rPr>
        <w:t xml:space="preserve">: </w:t>
      </w:r>
      <w:r w:rsidR="0067059D">
        <w:rPr>
          <w:rFonts w:ascii="Times New Roman" w:hAnsi="Times New Roman" w:cs="Times New Roman"/>
          <w:b/>
          <w:bCs/>
        </w:rPr>
        <w:t>Variance inflation factor (</w:t>
      </w:r>
      <w:r w:rsidRPr="005305C0">
        <w:rPr>
          <w:rFonts w:ascii="Times New Roman" w:hAnsi="Times New Roman" w:cs="Times New Roman"/>
          <w:b/>
          <w:bCs/>
        </w:rPr>
        <w:t>VIF</w:t>
      </w:r>
      <w:r w:rsidR="0067059D">
        <w:rPr>
          <w:rFonts w:ascii="Times New Roman" w:hAnsi="Times New Roman" w:cs="Times New Roman"/>
          <w:b/>
          <w:bCs/>
        </w:rPr>
        <w:t>)</w:t>
      </w:r>
      <w:r w:rsidRPr="005305C0">
        <w:rPr>
          <w:rFonts w:ascii="Times New Roman" w:hAnsi="Times New Roman" w:cs="Times New Roman"/>
          <w:b/>
          <w:bCs/>
        </w:rPr>
        <w:t xml:space="preserve"> values for each selected predictor set. </w:t>
      </w:r>
      <w:r>
        <w:rPr>
          <w:rFonts w:ascii="Times New Roman" w:hAnsi="Times New Roman" w:cs="Times New Roman"/>
        </w:rPr>
        <w:t>Differences between response variables are due to the different number of samples used for analysis (LP2 was discarded for phylogenetic analysis due to the lack of available isolates).</w:t>
      </w:r>
      <w:r>
        <w:rPr>
          <w:rFonts w:ascii="Times New Roman" w:hAnsi="Times New Roman" w:cs="Times New Roman"/>
          <w:b/>
          <w:bCs/>
        </w:rPr>
        <w:t xml:space="preserve"> </w:t>
      </w:r>
      <w:r w:rsidRPr="00760A70">
        <w:rPr>
          <w:rFonts w:ascii="Times New Roman" w:hAnsi="Times New Roman" w:cs="Times New Roman"/>
        </w:rPr>
        <w:t>E</w:t>
      </w:r>
      <w:r w:rsidRPr="00760A70">
        <w:rPr>
          <w:rFonts w:ascii="Times New Roman" w:hAnsi="Times New Roman" w:cs="Times New Roman"/>
          <w:color w:val="1C1D1E"/>
          <w:shd w:val="clear" w:color="auto" w:fill="FFFFFF"/>
        </w:rPr>
        <w:t>nvironmental parameters are unshaded,</w:t>
      </w:r>
      <w:r>
        <w:rPr>
          <w:rFonts w:ascii="Times New Roman" w:hAnsi="Times New Roman" w:cs="Times New Roman"/>
          <w:color w:val="1C1D1E"/>
          <w:shd w:val="clear" w:color="auto" w:fill="FFFFFF"/>
        </w:rPr>
        <w:t xml:space="preserve"> while</w:t>
      </w:r>
      <w:r w:rsidRPr="00760A70">
        <w:rPr>
          <w:rFonts w:ascii="Times New Roman" w:hAnsi="Times New Roman" w:cs="Times New Roman"/>
          <w:color w:val="1C1D1E"/>
          <w:shd w:val="clear" w:color="auto" w:fill="FFFFFF"/>
        </w:rPr>
        <w:t xml:space="preserve"> urbans are shaded in light gray</w:t>
      </w:r>
      <w:r w:rsidRPr="00760A70">
        <w:rPr>
          <w:rFonts w:ascii="Times New Roman" w:hAnsi="Times New Roman" w:cs="Times New Roman"/>
        </w:rPr>
        <w:t xml:space="preserve">. </w:t>
      </w:r>
      <w:proofErr w:type="gramStart"/>
      <w:r w:rsidR="0067059D">
        <w:rPr>
          <w:rFonts w:ascii="Times New Roman" w:hAnsi="Times New Roman" w:cs="Times New Roman"/>
        </w:rPr>
        <w:t>DIN,</w:t>
      </w:r>
      <w:proofErr w:type="gramEnd"/>
      <w:r w:rsidR="0067059D">
        <w:rPr>
          <w:rFonts w:ascii="Times New Roman" w:hAnsi="Times New Roman" w:cs="Times New Roman"/>
        </w:rPr>
        <w:t xml:space="preserve"> dissolved inorganic nitrogen; SRP, soluble reactive phosphorous. </w:t>
      </w:r>
    </w:p>
    <w:tbl>
      <w:tblPr>
        <w:tblStyle w:val="Tablaconcuadrcula"/>
        <w:tblW w:w="0" w:type="auto"/>
        <w:jc w:val="center"/>
        <w:tblLook w:val="04A0" w:firstRow="1" w:lastRow="0" w:firstColumn="1" w:lastColumn="0" w:noHBand="0" w:noVBand="1"/>
      </w:tblPr>
      <w:tblGrid>
        <w:gridCol w:w="2680"/>
        <w:gridCol w:w="2681"/>
        <w:gridCol w:w="2682"/>
      </w:tblGrid>
      <w:tr w:rsidR="0050070E" w14:paraId="43BA406A" w14:textId="77777777" w:rsidTr="002832C7">
        <w:trPr>
          <w:trHeight w:val="349"/>
          <w:jc w:val="center"/>
        </w:trPr>
        <w:tc>
          <w:tcPr>
            <w:tcW w:w="8043" w:type="dxa"/>
            <w:gridSpan w:val="3"/>
            <w:shd w:val="clear" w:color="auto" w:fill="F2F2F2" w:themeFill="background1" w:themeFillShade="F2"/>
          </w:tcPr>
          <w:p w14:paraId="4C5A6AA6" w14:textId="77777777" w:rsidR="0050070E" w:rsidRPr="0058327D" w:rsidRDefault="0050070E" w:rsidP="007D33F6">
            <w:pPr>
              <w:jc w:val="center"/>
              <w:rPr>
                <w:rFonts w:ascii="Times New Roman" w:hAnsi="Times New Roman" w:cs="Times New Roman"/>
                <w:b/>
                <w:bCs/>
              </w:rPr>
            </w:pPr>
            <w:r w:rsidRPr="0058327D">
              <w:rPr>
                <w:rFonts w:ascii="Times New Roman" w:hAnsi="Times New Roman" w:cs="Times New Roman"/>
                <w:b/>
                <w:bCs/>
              </w:rPr>
              <w:t>VIF</w:t>
            </w:r>
          </w:p>
        </w:tc>
      </w:tr>
      <w:tr w:rsidR="0050070E" w14:paraId="62823FF0" w14:textId="77777777" w:rsidTr="007D33F6">
        <w:trPr>
          <w:trHeight w:val="698"/>
          <w:jc w:val="center"/>
        </w:trPr>
        <w:tc>
          <w:tcPr>
            <w:tcW w:w="2680" w:type="dxa"/>
            <w:shd w:val="clear" w:color="auto" w:fill="F2F2F2" w:themeFill="background1" w:themeFillShade="F2"/>
          </w:tcPr>
          <w:p w14:paraId="5B4601BE" w14:textId="77777777" w:rsidR="0050070E" w:rsidRDefault="0050070E" w:rsidP="007D33F6">
            <w:pPr>
              <w:rPr>
                <w:rFonts w:ascii="Times New Roman" w:hAnsi="Times New Roman" w:cs="Times New Roman"/>
              </w:rPr>
            </w:pPr>
          </w:p>
        </w:tc>
        <w:tc>
          <w:tcPr>
            <w:tcW w:w="2681" w:type="dxa"/>
            <w:shd w:val="clear" w:color="auto" w:fill="F2F2F2" w:themeFill="background1" w:themeFillShade="F2"/>
          </w:tcPr>
          <w:p w14:paraId="27BDAAB2" w14:textId="77777777" w:rsidR="0050070E" w:rsidRDefault="0050070E" w:rsidP="007D33F6">
            <w:pPr>
              <w:rPr>
                <w:rFonts w:ascii="Times New Roman" w:hAnsi="Times New Roman" w:cs="Times New Roman"/>
              </w:rPr>
            </w:pPr>
            <w:r w:rsidRPr="00F34F82">
              <w:rPr>
                <w:rFonts w:ascii="Times New Roman" w:hAnsi="Times New Roman" w:cs="Times New Roman"/>
                <w:i/>
                <w:iCs/>
              </w:rPr>
              <w:t>E. coli</w:t>
            </w:r>
            <w:r>
              <w:rPr>
                <w:rFonts w:ascii="Times New Roman" w:hAnsi="Times New Roman" w:cs="Times New Roman"/>
              </w:rPr>
              <w:t xml:space="preserve"> abundance</w:t>
            </w:r>
          </w:p>
        </w:tc>
        <w:tc>
          <w:tcPr>
            <w:tcW w:w="2682" w:type="dxa"/>
            <w:shd w:val="clear" w:color="auto" w:fill="F2F2F2" w:themeFill="background1" w:themeFillShade="F2"/>
          </w:tcPr>
          <w:p w14:paraId="324A2BE2" w14:textId="77777777" w:rsidR="0050070E" w:rsidRDefault="0050070E" w:rsidP="007D33F6">
            <w:pPr>
              <w:rPr>
                <w:rFonts w:ascii="Times New Roman" w:hAnsi="Times New Roman" w:cs="Times New Roman"/>
              </w:rPr>
            </w:pPr>
            <w:r w:rsidRPr="00F34F82">
              <w:rPr>
                <w:rFonts w:ascii="Times New Roman" w:hAnsi="Times New Roman" w:cs="Times New Roman"/>
                <w:i/>
                <w:iCs/>
              </w:rPr>
              <w:t>E. coli</w:t>
            </w:r>
            <w:r>
              <w:rPr>
                <w:rFonts w:ascii="Times New Roman" w:hAnsi="Times New Roman" w:cs="Times New Roman"/>
              </w:rPr>
              <w:t xml:space="preserve"> phylogenetic composition</w:t>
            </w:r>
          </w:p>
        </w:tc>
      </w:tr>
      <w:tr w:rsidR="0050070E" w14:paraId="7975FA2B" w14:textId="77777777" w:rsidTr="007D33F6">
        <w:trPr>
          <w:trHeight w:val="334"/>
          <w:jc w:val="center"/>
        </w:trPr>
        <w:tc>
          <w:tcPr>
            <w:tcW w:w="2680" w:type="dxa"/>
          </w:tcPr>
          <w:p w14:paraId="39DBB4ED" w14:textId="77777777" w:rsidR="0050070E" w:rsidRDefault="0050070E" w:rsidP="007D33F6">
            <w:pPr>
              <w:rPr>
                <w:rFonts w:ascii="Times New Roman" w:hAnsi="Times New Roman" w:cs="Times New Roman"/>
              </w:rPr>
            </w:pPr>
            <w:r>
              <w:rPr>
                <w:rFonts w:ascii="Times New Roman" w:hAnsi="Times New Roman" w:cs="Times New Roman"/>
              </w:rPr>
              <w:t>Macrophyte coverage</w:t>
            </w:r>
          </w:p>
        </w:tc>
        <w:tc>
          <w:tcPr>
            <w:tcW w:w="2681" w:type="dxa"/>
          </w:tcPr>
          <w:p w14:paraId="3CB8C0AA" w14:textId="77777777" w:rsidR="0050070E" w:rsidRDefault="0050070E" w:rsidP="007D33F6">
            <w:pPr>
              <w:jc w:val="right"/>
              <w:rPr>
                <w:rFonts w:ascii="Times New Roman" w:hAnsi="Times New Roman" w:cs="Times New Roman"/>
              </w:rPr>
            </w:pPr>
            <w:r>
              <w:rPr>
                <w:rFonts w:ascii="Times New Roman" w:hAnsi="Times New Roman" w:cs="Times New Roman"/>
              </w:rPr>
              <w:t>2.32</w:t>
            </w:r>
          </w:p>
        </w:tc>
        <w:tc>
          <w:tcPr>
            <w:tcW w:w="2682" w:type="dxa"/>
          </w:tcPr>
          <w:p w14:paraId="16C40810" w14:textId="77777777" w:rsidR="0050070E" w:rsidRDefault="0050070E" w:rsidP="007D33F6">
            <w:pPr>
              <w:jc w:val="right"/>
              <w:rPr>
                <w:rFonts w:ascii="Times New Roman" w:hAnsi="Times New Roman" w:cs="Times New Roman"/>
              </w:rPr>
            </w:pPr>
            <w:r>
              <w:rPr>
                <w:rFonts w:ascii="Times New Roman" w:hAnsi="Times New Roman" w:cs="Times New Roman"/>
              </w:rPr>
              <w:t>2.04</w:t>
            </w:r>
          </w:p>
        </w:tc>
      </w:tr>
      <w:tr w:rsidR="0050070E" w14:paraId="7B069FF2" w14:textId="77777777" w:rsidTr="007D33F6">
        <w:trPr>
          <w:trHeight w:val="349"/>
          <w:jc w:val="center"/>
        </w:trPr>
        <w:tc>
          <w:tcPr>
            <w:tcW w:w="2680" w:type="dxa"/>
          </w:tcPr>
          <w:p w14:paraId="3E0B31D7" w14:textId="77777777" w:rsidR="0050070E" w:rsidRDefault="0050070E" w:rsidP="007D33F6">
            <w:pPr>
              <w:rPr>
                <w:rFonts w:ascii="Times New Roman" w:hAnsi="Times New Roman" w:cs="Times New Roman"/>
              </w:rPr>
            </w:pPr>
            <w:r>
              <w:rPr>
                <w:rFonts w:ascii="Times New Roman" w:hAnsi="Times New Roman" w:cs="Times New Roman"/>
              </w:rPr>
              <w:t>DIN</w:t>
            </w:r>
          </w:p>
        </w:tc>
        <w:tc>
          <w:tcPr>
            <w:tcW w:w="2681" w:type="dxa"/>
          </w:tcPr>
          <w:p w14:paraId="4E83E670" w14:textId="77777777" w:rsidR="0050070E" w:rsidRDefault="0050070E" w:rsidP="007D33F6">
            <w:pPr>
              <w:jc w:val="right"/>
              <w:rPr>
                <w:rFonts w:ascii="Times New Roman" w:hAnsi="Times New Roman" w:cs="Times New Roman"/>
              </w:rPr>
            </w:pPr>
            <w:r>
              <w:rPr>
                <w:rFonts w:ascii="Times New Roman" w:hAnsi="Times New Roman" w:cs="Times New Roman"/>
              </w:rPr>
              <w:t>3.20</w:t>
            </w:r>
          </w:p>
        </w:tc>
        <w:tc>
          <w:tcPr>
            <w:tcW w:w="2682" w:type="dxa"/>
          </w:tcPr>
          <w:p w14:paraId="352C2EA8" w14:textId="77777777" w:rsidR="0050070E" w:rsidRDefault="0050070E" w:rsidP="007D33F6">
            <w:pPr>
              <w:jc w:val="right"/>
              <w:rPr>
                <w:rFonts w:ascii="Times New Roman" w:hAnsi="Times New Roman" w:cs="Times New Roman"/>
              </w:rPr>
            </w:pPr>
            <w:r>
              <w:rPr>
                <w:rFonts w:ascii="Times New Roman" w:hAnsi="Times New Roman" w:cs="Times New Roman"/>
              </w:rPr>
              <w:t>3.99</w:t>
            </w:r>
          </w:p>
        </w:tc>
      </w:tr>
      <w:tr w:rsidR="0050070E" w14:paraId="3BAD7D53" w14:textId="77777777" w:rsidTr="007D33F6">
        <w:trPr>
          <w:trHeight w:val="349"/>
          <w:jc w:val="center"/>
        </w:trPr>
        <w:tc>
          <w:tcPr>
            <w:tcW w:w="2680" w:type="dxa"/>
          </w:tcPr>
          <w:p w14:paraId="4832FA9A" w14:textId="77777777" w:rsidR="0050070E" w:rsidRDefault="0050070E" w:rsidP="007D33F6">
            <w:pPr>
              <w:rPr>
                <w:rFonts w:ascii="Times New Roman" w:hAnsi="Times New Roman" w:cs="Times New Roman"/>
              </w:rPr>
            </w:pPr>
            <w:r>
              <w:rPr>
                <w:rFonts w:ascii="Times New Roman" w:hAnsi="Times New Roman" w:cs="Times New Roman"/>
              </w:rPr>
              <w:t>SRP</w:t>
            </w:r>
          </w:p>
        </w:tc>
        <w:tc>
          <w:tcPr>
            <w:tcW w:w="2681" w:type="dxa"/>
          </w:tcPr>
          <w:p w14:paraId="66C4D12A" w14:textId="77777777" w:rsidR="0050070E" w:rsidRDefault="0050070E" w:rsidP="007D33F6">
            <w:pPr>
              <w:jc w:val="right"/>
              <w:rPr>
                <w:rFonts w:ascii="Times New Roman" w:hAnsi="Times New Roman" w:cs="Times New Roman"/>
              </w:rPr>
            </w:pPr>
            <w:r>
              <w:rPr>
                <w:rFonts w:ascii="Times New Roman" w:hAnsi="Times New Roman" w:cs="Times New Roman"/>
              </w:rPr>
              <w:t>4.37</w:t>
            </w:r>
          </w:p>
        </w:tc>
        <w:tc>
          <w:tcPr>
            <w:tcW w:w="2682" w:type="dxa"/>
          </w:tcPr>
          <w:p w14:paraId="279935B1" w14:textId="77777777" w:rsidR="0050070E" w:rsidRDefault="0050070E" w:rsidP="007D33F6">
            <w:pPr>
              <w:jc w:val="right"/>
              <w:rPr>
                <w:rFonts w:ascii="Times New Roman" w:hAnsi="Times New Roman" w:cs="Times New Roman"/>
              </w:rPr>
            </w:pPr>
            <w:r>
              <w:rPr>
                <w:rFonts w:ascii="Times New Roman" w:hAnsi="Times New Roman" w:cs="Times New Roman"/>
              </w:rPr>
              <w:t>5.71</w:t>
            </w:r>
          </w:p>
        </w:tc>
      </w:tr>
      <w:tr w:rsidR="0050070E" w14:paraId="6B1836B5" w14:textId="77777777" w:rsidTr="007D33F6">
        <w:trPr>
          <w:trHeight w:val="349"/>
          <w:jc w:val="center"/>
        </w:trPr>
        <w:tc>
          <w:tcPr>
            <w:tcW w:w="2680" w:type="dxa"/>
          </w:tcPr>
          <w:p w14:paraId="09ADB192" w14:textId="77777777" w:rsidR="0050070E" w:rsidRDefault="0050070E" w:rsidP="007D33F6">
            <w:pPr>
              <w:rPr>
                <w:rFonts w:ascii="Times New Roman" w:hAnsi="Times New Roman" w:cs="Times New Roman"/>
              </w:rPr>
            </w:pPr>
            <w:r>
              <w:rPr>
                <w:rFonts w:ascii="Times New Roman" w:hAnsi="Times New Roman" w:cs="Times New Roman"/>
              </w:rPr>
              <w:t>Turbidity</w:t>
            </w:r>
          </w:p>
        </w:tc>
        <w:tc>
          <w:tcPr>
            <w:tcW w:w="2681" w:type="dxa"/>
          </w:tcPr>
          <w:p w14:paraId="6781EE66" w14:textId="77777777" w:rsidR="0050070E" w:rsidRDefault="0050070E" w:rsidP="007D33F6">
            <w:pPr>
              <w:jc w:val="right"/>
              <w:rPr>
                <w:rFonts w:ascii="Times New Roman" w:hAnsi="Times New Roman" w:cs="Times New Roman"/>
              </w:rPr>
            </w:pPr>
            <w:r>
              <w:rPr>
                <w:rFonts w:ascii="Times New Roman" w:hAnsi="Times New Roman" w:cs="Times New Roman"/>
              </w:rPr>
              <w:t>2.95</w:t>
            </w:r>
          </w:p>
        </w:tc>
        <w:tc>
          <w:tcPr>
            <w:tcW w:w="2682" w:type="dxa"/>
          </w:tcPr>
          <w:p w14:paraId="7EA3C061" w14:textId="77777777" w:rsidR="0050070E" w:rsidRDefault="0050070E" w:rsidP="007D33F6">
            <w:pPr>
              <w:jc w:val="right"/>
              <w:rPr>
                <w:rFonts w:ascii="Times New Roman" w:hAnsi="Times New Roman" w:cs="Times New Roman"/>
              </w:rPr>
            </w:pPr>
            <w:r>
              <w:rPr>
                <w:rFonts w:ascii="Times New Roman" w:hAnsi="Times New Roman" w:cs="Times New Roman"/>
              </w:rPr>
              <w:t>2.71</w:t>
            </w:r>
          </w:p>
        </w:tc>
      </w:tr>
      <w:tr w:rsidR="0050070E" w14:paraId="4BD522CC" w14:textId="77777777" w:rsidTr="007D33F6">
        <w:trPr>
          <w:trHeight w:val="349"/>
          <w:jc w:val="center"/>
        </w:trPr>
        <w:tc>
          <w:tcPr>
            <w:tcW w:w="2680" w:type="dxa"/>
          </w:tcPr>
          <w:p w14:paraId="1AF7A622" w14:textId="77777777" w:rsidR="0050070E" w:rsidRDefault="0050070E" w:rsidP="007D33F6">
            <w:pPr>
              <w:rPr>
                <w:rFonts w:ascii="Times New Roman" w:hAnsi="Times New Roman" w:cs="Times New Roman"/>
              </w:rPr>
            </w:pPr>
            <w:r>
              <w:rPr>
                <w:rFonts w:ascii="Times New Roman" w:hAnsi="Times New Roman" w:cs="Times New Roman"/>
              </w:rPr>
              <w:t>Iron</w:t>
            </w:r>
          </w:p>
        </w:tc>
        <w:tc>
          <w:tcPr>
            <w:tcW w:w="2681" w:type="dxa"/>
          </w:tcPr>
          <w:p w14:paraId="29AD1AE1" w14:textId="77777777" w:rsidR="0050070E" w:rsidRDefault="0050070E" w:rsidP="007D33F6">
            <w:pPr>
              <w:jc w:val="right"/>
              <w:rPr>
                <w:rFonts w:ascii="Times New Roman" w:hAnsi="Times New Roman" w:cs="Times New Roman"/>
              </w:rPr>
            </w:pPr>
            <w:r>
              <w:rPr>
                <w:rFonts w:ascii="Times New Roman" w:hAnsi="Times New Roman" w:cs="Times New Roman"/>
              </w:rPr>
              <w:t>1.65</w:t>
            </w:r>
          </w:p>
        </w:tc>
        <w:tc>
          <w:tcPr>
            <w:tcW w:w="2682" w:type="dxa"/>
          </w:tcPr>
          <w:p w14:paraId="70ECE9E0" w14:textId="77777777" w:rsidR="0050070E" w:rsidRDefault="0050070E" w:rsidP="007D33F6">
            <w:pPr>
              <w:jc w:val="right"/>
              <w:rPr>
                <w:rFonts w:ascii="Times New Roman" w:hAnsi="Times New Roman" w:cs="Times New Roman"/>
              </w:rPr>
            </w:pPr>
            <w:r>
              <w:rPr>
                <w:rFonts w:ascii="Times New Roman" w:hAnsi="Times New Roman" w:cs="Times New Roman"/>
              </w:rPr>
              <w:t>1.86</w:t>
            </w:r>
          </w:p>
        </w:tc>
      </w:tr>
      <w:tr w:rsidR="0050070E" w14:paraId="7C49A04F" w14:textId="77777777" w:rsidTr="007D33F6">
        <w:trPr>
          <w:trHeight w:val="349"/>
          <w:jc w:val="center"/>
        </w:trPr>
        <w:tc>
          <w:tcPr>
            <w:tcW w:w="2680" w:type="dxa"/>
          </w:tcPr>
          <w:p w14:paraId="4AA4BFA7" w14:textId="77777777" w:rsidR="0050070E" w:rsidRDefault="0050070E" w:rsidP="007D33F6">
            <w:pPr>
              <w:rPr>
                <w:rFonts w:ascii="Times New Roman" w:hAnsi="Times New Roman" w:cs="Times New Roman"/>
              </w:rPr>
            </w:pPr>
            <w:r>
              <w:rPr>
                <w:rFonts w:ascii="Times New Roman" w:hAnsi="Times New Roman" w:cs="Times New Roman"/>
              </w:rPr>
              <w:t>Water Depth</w:t>
            </w:r>
          </w:p>
        </w:tc>
        <w:tc>
          <w:tcPr>
            <w:tcW w:w="2681" w:type="dxa"/>
          </w:tcPr>
          <w:p w14:paraId="2D5957D0" w14:textId="77777777" w:rsidR="0050070E" w:rsidRDefault="0050070E" w:rsidP="007D33F6">
            <w:pPr>
              <w:jc w:val="right"/>
              <w:rPr>
                <w:rFonts w:ascii="Times New Roman" w:hAnsi="Times New Roman" w:cs="Times New Roman"/>
              </w:rPr>
            </w:pPr>
            <w:r>
              <w:rPr>
                <w:rFonts w:ascii="Times New Roman" w:hAnsi="Times New Roman" w:cs="Times New Roman"/>
              </w:rPr>
              <w:t>2.75</w:t>
            </w:r>
          </w:p>
        </w:tc>
        <w:tc>
          <w:tcPr>
            <w:tcW w:w="2682" w:type="dxa"/>
          </w:tcPr>
          <w:p w14:paraId="578AA0DA" w14:textId="77777777" w:rsidR="0050070E" w:rsidRDefault="0050070E" w:rsidP="007D33F6">
            <w:pPr>
              <w:jc w:val="right"/>
              <w:rPr>
                <w:rFonts w:ascii="Times New Roman" w:hAnsi="Times New Roman" w:cs="Times New Roman"/>
              </w:rPr>
            </w:pPr>
            <w:r>
              <w:rPr>
                <w:rFonts w:ascii="Times New Roman" w:hAnsi="Times New Roman" w:cs="Times New Roman"/>
              </w:rPr>
              <w:t>2.48</w:t>
            </w:r>
          </w:p>
        </w:tc>
      </w:tr>
      <w:tr w:rsidR="0050070E" w14:paraId="042C13D8" w14:textId="77777777" w:rsidTr="007D33F6">
        <w:trPr>
          <w:trHeight w:val="334"/>
          <w:jc w:val="center"/>
        </w:trPr>
        <w:tc>
          <w:tcPr>
            <w:tcW w:w="2680" w:type="dxa"/>
          </w:tcPr>
          <w:p w14:paraId="2F980417" w14:textId="77777777" w:rsidR="0050070E" w:rsidRDefault="0050070E" w:rsidP="007D33F6">
            <w:pPr>
              <w:rPr>
                <w:rFonts w:ascii="Times New Roman" w:hAnsi="Times New Roman" w:cs="Times New Roman"/>
              </w:rPr>
            </w:pPr>
            <w:r>
              <w:rPr>
                <w:rFonts w:ascii="Times New Roman" w:hAnsi="Times New Roman" w:cs="Times New Roman"/>
              </w:rPr>
              <w:t>Flow velocity</w:t>
            </w:r>
          </w:p>
        </w:tc>
        <w:tc>
          <w:tcPr>
            <w:tcW w:w="2681" w:type="dxa"/>
          </w:tcPr>
          <w:p w14:paraId="75E1B6E7" w14:textId="77777777" w:rsidR="0050070E" w:rsidRDefault="0050070E" w:rsidP="007D33F6">
            <w:pPr>
              <w:jc w:val="right"/>
              <w:rPr>
                <w:rFonts w:ascii="Times New Roman" w:hAnsi="Times New Roman" w:cs="Times New Roman"/>
              </w:rPr>
            </w:pPr>
            <w:r>
              <w:rPr>
                <w:rFonts w:ascii="Times New Roman" w:hAnsi="Times New Roman" w:cs="Times New Roman"/>
              </w:rPr>
              <w:t>2.27</w:t>
            </w:r>
          </w:p>
        </w:tc>
        <w:tc>
          <w:tcPr>
            <w:tcW w:w="2682" w:type="dxa"/>
          </w:tcPr>
          <w:p w14:paraId="6F329FDF" w14:textId="77777777" w:rsidR="0050070E" w:rsidRDefault="0050070E" w:rsidP="007D33F6">
            <w:pPr>
              <w:jc w:val="right"/>
              <w:rPr>
                <w:rFonts w:ascii="Times New Roman" w:hAnsi="Times New Roman" w:cs="Times New Roman"/>
              </w:rPr>
            </w:pPr>
            <w:r>
              <w:rPr>
                <w:rFonts w:ascii="Times New Roman" w:hAnsi="Times New Roman" w:cs="Times New Roman"/>
              </w:rPr>
              <w:t>2.66</w:t>
            </w:r>
          </w:p>
        </w:tc>
      </w:tr>
      <w:tr w:rsidR="0050070E" w14:paraId="3F8258EB" w14:textId="77777777" w:rsidTr="007D33F6">
        <w:trPr>
          <w:trHeight w:val="349"/>
          <w:jc w:val="center"/>
        </w:trPr>
        <w:tc>
          <w:tcPr>
            <w:tcW w:w="2680" w:type="dxa"/>
            <w:shd w:val="clear" w:color="auto" w:fill="BFBFBF" w:themeFill="background1" w:themeFillShade="BF"/>
          </w:tcPr>
          <w:p w14:paraId="2A01F340" w14:textId="77777777" w:rsidR="0050070E" w:rsidRDefault="0050070E" w:rsidP="007D33F6">
            <w:pPr>
              <w:rPr>
                <w:rFonts w:ascii="Times New Roman" w:hAnsi="Times New Roman" w:cs="Times New Roman"/>
              </w:rPr>
            </w:pPr>
            <w:r>
              <w:rPr>
                <w:rFonts w:ascii="Times New Roman" w:hAnsi="Times New Roman" w:cs="Times New Roman"/>
              </w:rPr>
              <w:t>Sanitary sewer density</w:t>
            </w:r>
          </w:p>
        </w:tc>
        <w:tc>
          <w:tcPr>
            <w:tcW w:w="2681" w:type="dxa"/>
            <w:shd w:val="clear" w:color="auto" w:fill="BFBFBF" w:themeFill="background1" w:themeFillShade="BF"/>
          </w:tcPr>
          <w:p w14:paraId="27DDB76B" w14:textId="77777777" w:rsidR="0050070E" w:rsidRDefault="0050070E" w:rsidP="007D33F6">
            <w:pPr>
              <w:jc w:val="right"/>
              <w:rPr>
                <w:rFonts w:ascii="Times New Roman" w:hAnsi="Times New Roman" w:cs="Times New Roman"/>
              </w:rPr>
            </w:pPr>
            <w:r>
              <w:rPr>
                <w:rFonts w:ascii="Times New Roman" w:hAnsi="Times New Roman" w:cs="Times New Roman"/>
              </w:rPr>
              <w:t>1.54</w:t>
            </w:r>
          </w:p>
        </w:tc>
        <w:tc>
          <w:tcPr>
            <w:tcW w:w="2682" w:type="dxa"/>
            <w:shd w:val="clear" w:color="auto" w:fill="BFBFBF" w:themeFill="background1" w:themeFillShade="BF"/>
          </w:tcPr>
          <w:p w14:paraId="7FD23D30" w14:textId="77777777" w:rsidR="0050070E" w:rsidRDefault="0050070E" w:rsidP="007D33F6">
            <w:pPr>
              <w:jc w:val="right"/>
              <w:rPr>
                <w:rFonts w:ascii="Times New Roman" w:hAnsi="Times New Roman" w:cs="Times New Roman"/>
              </w:rPr>
            </w:pPr>
            <w:r>
              <w:rPr>
                <w:rFonts w:ascii="Times New Roman" w:hAnsi="Times New Roman" w:cs="Times New Roman"/>
              </w:rPr>
              <w:t>1.51</w:t>
            </w:r>
          </w:p>
        </w:tc>
      </w:tr>
      <w:tr w:rsidR="0050070E" w14:paraId="5A44F11A" w14:textId="77777777" w:rsidTr="007D33F6">
        <w:trPr>
          <w:trHeight w:val="349"/>
          <w:jc w:val="center"/>
        </w:trPr>
        <w:tc>
          <w:tcPr>
            <w:tcW w:w="2680" w:type="dxa"/>
            <w:shd w:val="clear" w:color="auto" w:fill="BFBFBF" w:themeFill="background1" w:themeFillShade="BF"/>
          </w:tcPr>
          <w:p w14:paraId="0699FA3A" w14:textId="77777777" w:rsidR="0050070E" w:rsidRDefault="0050070E" w:rsidP="007D33F6">
            <w:pPr>
              <w:rPr>
                <w:rFonts w:ascii="Times New Roman" w:hAnsi="Times New Roman" w:cs="Times New Roman"/>
              </w:rPr>
            </w:pPr>
            <w:r>
              <w:rPr>
                <w:rFonts w:ascii="Times New Roman" w:hAnsi="Times New Roman" w:cs="Times New Roman"/>
              </w:rPr>
              <w:t>Septic tanks density</w:t>
            </w:r>
          </w:p>
        </w:tc>
        <w:tc>
          <w:tcPr>
            <w:tcW w:w="2681" w:type="dxa"/>
            <w:shd w:val="clear" w:color="auto" w:fill="BFBFBF" w:themeFill="background1" w:themeFillShade="BF"/>
          </w:tcPr>
          <w:p w14:paraId="5C214827" w14:textId="77777777" w:rsidR="0050070E" w:rsidRDefault="0050070E" w:rsidP="007D33F6">
            <w:pPr>
              <w:jc w:val="right"/>
              <w:rPr>
                <w:rFonts w:ascii="Times New Roman" w:hAnsi="Times New Roman" w:cs="Times New Roman"/>
              </w:rPr>
            </w:pPr>
            <w:r>
              <w:rPr>
                <w:rFonts w:ascii="Times New Roman" w:hAnsi="Times New Roman" w:cs="Times New Roman"/>
              </w:rPr>
              <w:t>1.46</w:t>
            </w:r>
          </w:p>
        </w:tc>
        <w:tc>
          <w:tcPr>
            <w:tcW w:w="2682" w:type="dxa"/>
            <w:shd w:val="clear" w:color="auto" w:fill="BFBFBF" w:themeFill="background1" w:themeFillShade="BF"/>
          </w:tcPr>
          <w:p w14:paraId="03D9EC25" w14:textId="77777777" w:rsidR="0050070E" w:rsidRDefault="0050070E" w:rsidP="007D33F6">
            <w:pPr>
              <w:jc w:val="right"/>
              <w:rPr>
                <w:rFonts w:ascii="Times New Roman" w:hAnsi="Times New Roman" w:cs="Times New Roman"/>
              </w:rPr>
            </w:pPr>
            <w:r>
              <w:rPr>
                <w:rFonts w:ascii="Times New Roman" w:hAnsi="Times New Roman" w:cs="Times New Roman"/>
              </w:rPr>
              <w:t>1.36</w:t>
            </w:r>
          </w:p>
        </w:tc>
      </w:tr>
      <w:tr w:rsidR="0050070E" w14:paraId="0A2B8038" w14:textId="77777777" w:rsidTr="007D33F6">
        <w:trPr>
          <w:trHeight w:val="349"/>
          <w:jc w:val="center"/>
        </w:trPr>
        <w:tc>
          <w:tcPr>
            <w:tcW w:w="2680" w:type="dxa"/>
            <w:shd w:val="clear" w:color="auto" w:fill="BFBFBF" w:themeFill="background1" w:themeFillShade="BF"/>
          </w:tcPr>
          <w:p w14:paraId="21E24BFD" w14:textId="77777777" w:rsidR="0050070E" w:rsidRDefault="0050070E" w:rsidP="007D33F6">
            <w:pPr>
              <w:rPr>
                <w:rFonts w:ascii="Times New Roman" w:hAnsi="Times New Roman" w:cs="Times New Roman"/>
              </w:rPr>
            </w:pPr>
            <w:r>
              <w:rPr>
                <w:rFonts w:ascii="Times New Roman" w:hAnsi="Times New Roman" w:cs="Times New Roman"/>
              </w:rPr>
              <w:t xml:space="preserve">Drainage density </w:t>
            </w:r>
          </w:p>
        </w:tc>
        <w:tc>
          <w:tcPr>
            <w:tcW w:w="2681" w:type="dxa"/>
            <w:shd w:val="clear" w:color="auto" w:fill="BFBFBF" w:themeFill="background1" w:themeFillShade="BF"/>
          </w:tcPr>
          <w:p w14:paraId="0189DEB6" w14:textId="77777777" w:rsidR="0050070E" w:rsidRDefault="0050070E" w:rsidP="007D33F6">
            <w:pPr>
              <w:jc w:val="right"/>
              <w:rPr>
                <w:rFonts w:ascii="Times New Roman" w:hAnsi="Times New Roman" w:cs="Times New Roman"/>
              </w:rPr>
            </w:pPr>
            <w:r>
              <w:rPr>
                <w:rFonts w:ascii="Times New Roman" w:hAnsi="Times New Roman" w:cs="Times New Roman"/>
              </w:rPr>
              <w:t>1.96</w:t>
            </w:r>
          </w:p>
        </w:tc>
        <w:tc>
          <w:tcPr>
            <w:tcW w:w="2682" w:type="dxa"/>
            <w:shd w:val="clear" w:color="auto" w:fill="BFBFBF" w:themeFill="background1" w:themeFillShade="BF"/>
          </w:tcPr>
          <w:p w14:paraId="2131AFA1" w14:textId="77777777" w:rsidR="0050070E" w:rsidRDefault="0050070E" w:rsidP="007D33F6">
            <w:pPr>
              <w:jc w:val="right"/>
              <w:rPr>
                <w:rFonts w:ascii="Times New Roman" w:hAnsi="Times New Roman" w:cs="Times New Roman"/>
              </w:rPr>
            </w:pPr>
            <w:r>
              <w:rPr>
                <w:rFonts w:ascii="Times New Roman" w:hAnsi="Times New Roman" w:cs="Times New Roman"/>
              </w:rPr>
              <w:t>1.73</w:t>
            </w:r>
          </w:p>
        </w:tc>
      </w:tr>
    </w:tbl>
    <w:p w14:paraId="1ED995E9" w14:textId="3189D2A4" w:rsidR="008D75DA" w:rsidRPr="009876ED" w:rsidRDefault="000C6B75" w:rsidP="007D33F6">
      <w:pPr>
        <w:spacing w:line="360" w:lineRule="auto"/>
        <w:rPr>
          <w:rFonts w:ascii="Times New Roman" w:hAnsi="Times New Roman" w:cs="Times New Roman"/>
          <w:b/>
          <w:bCs/>
        </w:rPr>
      </w:pPr>
      <w:r w:rsidRPr="00D8281B">
        <w:rPr>
          <w:rFonts w:ascii="Times New Roman" w:hAnsi="Times New Roman" w:cs="Times New Roman"/>
          <w:b/>
          <w:bCs/>
        </w:rPr>
        <w:lastRenderedPageBreak/>
        <w:t>A</w:t>
      </w:r>
      <w:r w:rsidR="008D75DA">
        <w:rPr>
          <w:rFonts w:ascii="Times New Roman" w:hAnsi="Times New Roman" w:cs="Times New Roman"/>
          <w:b/>
          <w:bCs/>
        </w:rPr>
        <w:t>ppendix</w:t>
      </w:r>
      <w:r w:rsidRPr="00D8281B">
        <w:rPr>
          <w:rFonts w:ascii="Times New Roman" w:hAnsi="Times New Roman" w:cs="Times New Roman"/>
          <w:b/>
          <w:bCs/>
        </w:rPr>
        <w:t xml:space="preserve"> </w:t>
      </w:r>
      <w:r w:rsidR="00C23E81" w:rsidRPr="009876ED">
        <w:rPr>
          <w:rFonts w:ascii="Times New Roman" w:hAnsi="Times New Roman" w:cs="Times New Roman"/>
          <w:b/>
          <w:bCs/>
        </w:rPr>
        <w:t>A</w:t>
      </w:r>
      <w:r w:rsidRPr="009876ED">
        <w:rPr>
          <w:rFonts w:ascii="Times New Roman" w:hAnsi="Times New Roman" w:cs="Times New Roman"/>
          <w:b/>
          <w:bCs/>
        </w:rPr>
        <w:t>3</w:t>
      </w:r>
      <w:r w:rsidR="00603B78" w:rsidRPr="009876ED">
        <w:rPr>
          <w:rFonts w:ascii="Times New Roman" w:hAnsi="Times New Roman" w:cs="Times New Roman"/>
          <w:b/>
          <w:bCs/>
        </w:rPr>
        <w:t xml:space="preserve">: Supplementary information on the </w:t>
      </w:r>
      <w:r w:rsidR="00A8611F" w:rsidRPr="009876ED">
        <w:rPr>
          <w:rFonts w:ascii="Times New Roman" w:hAnsi="Times New Roman" w:cs="Times New Roman"/>
          <w:b/>
          <w:bCs/>
        </w:rPr>
        <w:t>global correlations between variables</w:t>
      </w:r>
      <w:r w:rsidR="00603B78" w:rsidRPr="009876ED">
        <w:rPr>
          <w:rFonts w:ascii="Times New Roman" w:hAnsi="Times New Roman" w:cs="Times New Roman"/>
          <w:b/>
          <w:bCs/>
        </w:rPr>
        <w:t xml:space="preserve">. </w:t>
      </w:r>
    </w:p>
    <w:p w14:paraId="0D5ADA7A" w14:textId="77777777" w:rsidR="00C83E41" w:rsidRPr="009876ED" w:rsidRDefault="00C83E41" w:rsidP="00C83E41">
      <w:pPr>
        <w:spacing w:line="360" w:lineRule="auto"/>
        <w:rPr>
          <w:rFonts w:ascii="Times New Roman" w:hAnsi="Times New Roman" w:cs="Times New Roman"/>
          <w:b/>
          <w:bCs/>
        </w:rPr>
      </w:pPr>
    </w:p>
    <w:p w14:paraId="01F4AAD0" w14:textId="758BC03D" w:rsidR="00C83E41" w:rsidRDefault="00C83E41" w:rsidP="00C83E41">
      <w:pPr>
        <w:spacing w:line="360" w:lineRule="auto"/>
        <w:rPr>
          <w:rFonts w:ascii="Times New Roman" w:hAnsi="Times New Roman" w:cs="Times New Roman"/>
        </w:rPr>
      </w:pPr>
      <w:r w:rsidRPr="009876ED">
        <w:rPr>
          <w:rFonts w:ascii="Times New Roman" w:hAnsi="Times New Roman" w:cs="Times New Roman"/>
          <w:b/>
          <w:bCs/>
        </w:rPr>
        <w:t xml:space="preserve">Table S3:  Results of node centrality statistics. </w:t>
      </w:r>
      <w:r w:rsidRPr="009876ED">
        <w:rPr>
          <w:rFonts w:ascii="Times New Roman" w:hAnsi="Times New Roman" w:cs="Times New Roman"/>
        </w:rPr>
        <w:t>A correlation matrix of all variables was obtained through Pearson’s method. Then, it was employed as input to establish a correlations network including only the correlations</w:t>
      </w:r>
      <w:r w:rsidRPr="00D8281B">
        <w:rPr>
          <w:rFonts w:ascii="Times New Roman" w:hAnsi="Times New Roman" w:cs="Times New Roman"/>
        </w:rPr>
        <w:t xml:space="preserve"> among variables greater than 0.5. The Betweenness estimator reflect the number of interacting nodes for each variable, and the Expected Influence estimator the degree of interaction, considering the number of</w:t>
      </w:r>
      <w:r>
        <w:rPr>
          <w:rFonts w:ascii="Times New Roman" w:hAnsi="Times New Roman" w:cs="Times New Roman"/>
        </w:rPr>
        <w:t xml:space="preserve"> positive and negative</w:t>
      </w:r>
      <w:r w:rsidRPr="00D8281B">
        <w:rPr>
          <w:rFonts w:ascii="Times New Roman" w:hAnsi="Times New Roman" w:cs="Times New Roman"/>
        </w:rPr>
        <w:t xml:space="preserve"> interacting nodes weighted by the correlation between each variable. </w:t>
      </w:r>
      <w:r>
        <w:rPr>
          <w:rFonts w:ascii="Times New Roman" w:hAnsi="Times New Roman" w:cs="Times New Roman"/>
        </w:rPr>
        <w:t xml:space="preserve">DO, dissolved oxygen; DIN, dissolved inorganic nitrogen; SRP, soluble reactive phosphorous; DOC, dissolved organic carbon. </w:t>
      </w:r>
    </w:p>
    <w:p w14:paraId="22498CCF" w14:textId="77777777" w:rsidR="00C83E41" w:rsidRDefault="00C83E41" w:rsidP="00C83E41">
      <w:pPr>
        <w:spacing w:line="360" w:lineRule="auto"/>
        <w:rPr>
          <w:rFonts w:ascii="Times New Roman" w:hAnsi="Times New Roman" w:cs="Times New Roman"/>
        </w:rPr>
      </w:pPr>
    </w:p>
    <w:tbl>
      <w:tblPr>
        <w:tblW w:w="6227" w:type="dxa"/>
        <w:jc w:val="center"/>
        <w:tblCellMar>
          <w:left w:w="70" w:type="dxa"/>
          <w:right w:w="70" w:type="dxa"/>
        </w:tblCellMar>
        <w:tblLook w:val="04A0" w:firstRow="1" w:lastRow="0" w:firstColumn="1" w:lastColumn="0" w:noHBand="0" w:noVBand="1"/>
      </w:tblPr>
      <w:tblGrid>
        <w:gridCol w:w="2542"/>
        <w:gridCol w:w="1434"/>
        <w:gridCol w:w="2385"/>
      </w:tblGrid>
      <w:tr w:rsidR="00C83E41" w:rsidRPr="00543570" w14:paraId="154F6469" w14:textId="77777777" w:rsidTr="00A55D0E">
        <w:trPr>
          <w:trHeight w:val="294"/>
          <w:jc w:val="center"/>
        </w:trPr>
        <w:tc>
          <w:tcPr>
            <w:tcW w:w="2542" w:type="dxa"/>
            <w:tcBorders>
              <w:top w:val="single" w:sz="8" w:space="0" w:color="auto"/>
              <w:left w:val="single" w:sz="8" w:space="0" w:color="auto"/>
              <w:bottom w:val="single" w:sz="4" w:space="0" w:color="auto"/>
              <w:right w:val="single" w:sz="4" w:space="0" w:color="auto"/>
            </w:tcBorders>
            <w:shd w:val="clear" w:color="000000" w:fill="BFBFBF"/>
            <w:noWrap/>
            <w:vAlign w:val="bottom"/>
            <w:hideMark/>
          </w:tcPr>
          <w:p w14:paraId="7AABB139" w14:textId="77777777" w:rsidR="00C83E41" w:rsidRPr="00543570" w:rsidRDefault="00C83E41" w:rsidP="00A55D0E">
            <w:pPr>
              <w:rPr>
                <w:rFonts w:ascii="Times New Roman" w:eastAsia="Times New Roman" w:hAnsi="Times New Roman" w:cs="Times New Roman"/>
                <w:color w:val="000000"/>
                <w:lang w:eastAsia="es-ES"/>
              </w:rPr>
            </w:pPr>
            <w:r w:rsidRPr="00543570">
              <w:rPr>
                <w:rFonts w:ascii="Times New Roman" w:eastAsia="Times New Roman" w:hAnsi="Times New Roman" w:cs="Times New Roman"/>
                <w:color w:val="000000"/>
                <w:lang w:eastAsia="es-ES"/>
              </w:rPr>
              <w:t> </w:t>
            </w:r>
          </w:p>
        </w:tc>
        <w:tc>
          <w:tcPr>
            <w:tcW w:w="1300" w:type="dxa"/>
            <w:tcBorders>
              <w:top w:val="single" w:sz="8" w:space="0" w:color="auto"/>
              <w:left w:val="nil"/>
              <w:bottom w:val="single" w:sz="4" w:space="0" w:color="auto"/>
              <w:right w:val="single" w:sz="4" w:space="0" w:color="auto"/>
            </w:tcBorders>
            <w:shd w:val="clear" w:color="000000" w:fill="BFBFBF"/>
            <w:noWrap/>
            <w:vAlign w:val="bottom"/>
            <w:hideMark/>
          </w:tcPr>
          <w:p w14:paraId="27BAC840" w14:textId="77777777" w:rsidR="00C83E41" w:rsidRPr="00543570" w:rsidRDefault="00C83E41" w:rsidP="00A55D0E">
            <w:pPr>
              <w:rPr>
                <w:rFonts w:ascii="Times New Roman" w:eastAsia="Times New Roman" w:hAnsi="Times New Roman" w:cs="Times New Roman"/>
                <w:b/>
                <w:bCs/>
                <w:color w:val="000000"/>
                <w:lang w:val="es-ES" w:eastAsia="es-ES"/>
              </w:rPr>
            </w:pPr>
            <w:proofErr w:type="spellStart"/>
            <w:r w:rsidRPr="00543570">
              <w:rPr>
                <w:rFonts w:ascii="Times New Roman" w:eastAsia="Times New Roman" w:hAnsi="Times New Roman" w:cs="Times New Roman"/>
                <w:b/>
                <w:bCs/>
                <w:color w:val="000000"/>
                <w:lang w:val="es-ES" w:eastAsia="es-ES"/>
              </w:rPr>
              <w:t>Betweenness</w:t>
            </w:r>
            <w:proofErr w:type="spellEnd"/>
            <w:r w:rsidRPr="00543570">
              <w:rPr>
                <w:rFonts w:ascii="Times New Roman" w:eastAsia="Times New Roman" w:hAnsi="Times New Roman" w:cs="Times New Roman"/>
                <w:b/>
                <w:bCs/>
                <w:color w:val="000000"/>
                <w:lang w:val="es-ES" w:eastAsia="es-ES"/>
              </w:rPr>
              <w:t xml:space="preserve">      </w:t>
            </w:r>
          </w:p>
        </w:tc>
        <w:tc>
          <w:tcPr>
            <w:tcW w:w="2385" w:type="dxa"/>
            <w:tcBorders>
              <w:top w:val="single" w:sz="8" w:space="0" w:color="auto"/>
              <w:left w:val="nil"/>
              <w:bottom w:val="single" w:sz="4" w:space="0" w:color="auto"/>
              <w:right w:val="single" w:sz="8" w:space="0" w:color="auto"/>
            </w:tcBorders>
            <w:shd w:val="clear" w:color="000000" w:fill="BFBFBF"/>
            <w:noWrap/>
            <w:vAlign w:val="bottom"/>
            <w:hideMark/>
          </w:tcPr>
          <w:p w14:paraId="43A1127F" w14:textId="77777777" w:rsidR="00C83E41" w:rsidRPr="00543570" w:rsidRDefault="00C83E41" w:rsidP="00A55D0E">
            <w:pPr>
              <w:jc w:val="center"/>
              <w:rPr>
                <w:rFonts w:ascii="Times New Roman" w:eastAsia="Times New Roman" w:hAnsi="Times New Roman" w:cs="Times New Roman"/>
                <w:b/>
                <w:bCs/>
                <w:color w:val="000000"/>
                <w:lang w:val="es-ES" w:eastAsia="es-ES"/>
              </w:rPr>
            </w:pPr>
            <w:proofErr w:type="spellStart"/>
            <w:r w:rsidRPr="00543570">
              <w:rPr>
                <w:rFonts w:ascii="Times New Roman" w:eastAsia="Times New Roman" w:hAnsi="Times New Roman" w:cs="Times New Roman"/>
                <w:b/>
                <w:bCs/>
                <w:color w:val="000000"/>
                <w:lang w:val="es-ES" w:eastAsia="es-ES"/>
              </w:rPr>
              <w:t>Expected</w:t>
            </w:r>
            <w:proofErr w:type="spellEnd"/>
            <w:r w:rsidRPr="00543570">
              <w:rPr>
                <w:rFonts w:ascii="Times New Roman" w:eastAsia="Times New Roman" w:hAnsi="Times New Roman" w:cs="Times New Roman"/>
                <w:b/>
                <w:bCs/>
                <w:color w:val="000000"/>
                <w:lang w:val="es-ES" w:eastAsia="es-ES"/>
              </w:rPr>
              <w:t xml:space="preserve"> </w:t>
            </w:r>
            <w:proofErr w:type="spellStart"/>
            <w:r w:rsidRPr="00543570">
              <w:rPr>
                <w:rFonts w:ascii="Times New Roman" w:eastAsia="Times New Roman" w:hAnsi="Times New Roman" w:cs="Times New Roman"/>
                <w:b/>
                <w:bCs/>
                <w:color w:val="000000"/>
                <w:lang w:val="es-ES" w:eastAsia="es-ES"/>
              </w:rPr>
              <w:t>Influence</w:t>
            </w:r>
            <w:proofErr w:type="spellEnd"/>
          </w:p>
        </w:tc>
      </w:tr>
      <w:tr w:rsidR="00C83E41" w:rsidRPr="00543570" w14:paraId="49681388"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21CBD48E" w14:textId="77777777" w:rsidR="00C83E41" w:rsidRPr="00543570" w:rsidRDefault="00C83E41" w:rsidP="00A55D0E">
            <w:pPr>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 xml:space="preserve">pH                              </w:t>
            </w:r>
          </w:p>
        </w:tc>
        <w:tc>
          <w:tcPr>
            <w:tcW w:w="1300" w:type="dxa"/>
            <w:tcBorders>
              <w:top w:val="nil"/>
              <w:left w:val="nil"/>
              <w:bottom w:val="single" w:sz="4" w:space="0" w:color="auto"/>
              <w:right w:val="single" w:sz="4" w:space="0" w:color="auto"/>
            </w:tcBorders>
            <w:shd w:val="clear" w:color="auto" w:fill="auto"/>
            <w:noWrap/>
            <w:vAlign w:val="bottom"/>
            <w:hideMark/>
          </w:tcPr>
          <w:p w14:paraId="23A61F35"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21</w:t>
            </w:r>
          </w:p>
        </w:tc>
        <w:tc>
          <w:tcPr>
            <w:tcW w:w="2385" w:type="dxa"/>
            <w:tcBorders>
              <w:top w:val="nil"/>
              <w:left w:val="nil"/>
              <w:bottom w:val="single" w:sz="4" w:space="0" w:color="auto"/>
              <w:right w:val="single" w:sz="8" w:space="0" w:color="auto"/>
            </w:tcBorders>
            <w:shd w:val="clear" w:color="auto" w:fill="auto"/>
            <w:noWrap/>
            <w:vAlign w:val="bottom"/>
            <w:hideMark/>
          </w:tcPr>
          <w:p w14:paraId="37080301"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-4.817574384</w:t>
            </w:r>
          </w:p>
        </w:tc>
      </w:tr>
      <w:tr w:rsidR="00C83E41" w:rsidRPr="00543570" w14:paraId="0B5BF313"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38C21DE6"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Conductivity</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0A01E410"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17</w:t>
            </w:r>
          </w:p>
        </w:tc>
        <w:tc>
          <w:tcPr>
            <w:tcW w:w="2385" w:type="dxa"/>
            <w:tcBorders>
              <w:top w:val="nil"/>
              <w:left w:val="nil"/>
              <w:bottom w:val="single" w:sz="4" w:space="0" w:color="auto"/>
              <w:right w:val="single" w:sz="8" w:space="0" w:color="auto"/>
            </w:tcBorders>
            <w:shd w:val="clear" w:color="auto" w:fill="auto"/>
            <w:noWrap/>
            <w:vAlign w:val="bottom"/>
            <w:hideMark/>
          </w:tcPr>
          <w:p w14:paraId="0596F5AF"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2.538391980</w:t>
            </w:r>
          </w:p>
        </w:tc>
      </w:tr>
      <w:tr w:rsidR="00C83E41" w:rsidRPr="00543570" w14:paraId="1F614009"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6188D1BA"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Temperature</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58E2C4C1" w14:textId="77777777" w:rsidR="00C83E41" w:rsidRPr="00543570" w:rsidRDefault="00C83E41" w:rsidP="00A55D0E">
            <w:pPr>
              <w:jc w:val="right"/>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0</w:t>
            </w:r>
          </w:p>
        </w:tc>
        <w:tc>
          <w:tcPr>
            <w:tcW w:w="2385" w:type="dxa"/>
            <w:tcBorders>
              <w:top w:val="nil"/>
              <w:left w:val="nil"/>
              <w:bottom w:val="single" w:sz="4" w:space="0" w:color="auto"/>
              <w:right w:val="single" w:sz="8" w:space="0" w:color="auto"/>
            </w:tcBorders>
            <w:shd w:val="clear" w:color="auto" w:fill="auto"/>
            <w:noWrap/>
            <w:vAlign w:val="bottom"/>
            <w:hideMark/>
          </w:tcPr>
          <w:p w14:paraId="0EA30771"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0.510314928</w:t>
            </w:r>
          </w:p>
        </w:tc>
      </w:tr>
      <w:tr w:rsidR="00C83E41" w:rsidRPr="00543570" w14:paraId="598B970E"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70E265C5" w14:textId="77777777" w:rsidR="00C83E41" w:rsidRPr="00543570" w:rsidRDefault="00C83E41" w:rsidP="00A55D0E">
            <w:pPr>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 xml:space="preserve">DO                              </w:t>
            </w:r>
          </w:p>
        </w:tc>
        <w:tc>
          <w:tcPr>
            <w:tcW w:w="1300" w:type="dxa"/>
            <w:tcBorders>
              <w:top w:val="nil"/>
              <w:left w:val="nil"/>
              <w:bottom w:val="single" w:sz="4" w:space="0" w:color="auto"/>
              <w:right w:val="single" w:sz="4" w:space="0" w:color="auto"/>
            </w:tcBorders>
            <w:shd w:val="clear" w:color="auto" w:fill="auto"/>
            <w:noWrap/>
            <w:vAlign w:val="bottom"/>
            <w:hideMark/>
          </w:tcPr>
          <w:p w14:paraId="386721DD"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0</w:t>
            </w:r>
          </w:p>
        </w:tc>
        <w:tc>
          <w:tcPr>
            <w:tcW w:w="2385" w:type="dxa"/>
            <w:tcBorders>
              <w:top w:val="nil"/>
              <w:left w:val="nil"/>
              <w:bottom w:val="single" w:sz="4" w:space="0" w:color="auto"/>
              <w:right w:val="single" w:sz="8" w:space="0" w:color="auto"/>
            </w:tcBorders>
            <w:shd w:val="clear" w:color="auto" w:fill="auto"/>
            <w:noWrap/>
            <w:vAlign w:val="bottom"/>
            <w:hideMark/>
          </w:tcPr>
          <w:p w14:paraId="678AF951"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0.510314928</w:t>
            </w:r>
          </w:p>
        </w:tc>
      </w:tr>
      <w:tr w:rsidR="00C83E41" w:rsidRPr="00543570" w14:paraId="57230664"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5B2ECCE0" w14:textId="77777777" w:rsidR="00C83E41" w:rsidRPr="00543570" w:rsidRDefault="00C83E41" w:rsidP="00A55D0E">
            <w:pPr>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 xml:space="preserve">DIN                             </w:t>
            </w:r>
          </w:p>
        </w:tc>
        <w:tc>
          <w:tcPr>
            <w:tcW w:w="1300" w:type="dxa"/>
            <w:tcBorders>
              <w:top w:val="nil"/>
              <w:left w:val="nil"/>
              <w:bottom w:val="single" w:sz="4" w:space="0" w:color="auto"/>
              <w:right w:val="single" w:sz="4" w:space="0" w:color="auto"/>
            </w:tcBorders>
            <w:shd w:val="clear" w:color="auto" w:fill="auto"/>
            <w:noWrap/>
            <w:vAlign w:val="bottom"/>
            <w:hideMark/>
          </w:tcPr>
          <w:p w14:paraId="2D769095"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7</w:t>
            </w:r>
          </w:p>
        </w:tc>
        <w:tc>
          <w:tcPr>
            <w:tcW w:w="2385" w:type="dxa"/>
            <w:tcBorders>
              <w:top w:val="nil"/>
              <w:left w:val="nil"/>
              <w:bottom w:val="single" w:sz="4" w:space="0" w:color="auto"/>
              <w:right w:val="single" w:sz="8" w:space="0" w:color="auto"/>
            </w:tcBorders>
            <w:shd w:val="clear" w:color="auto" w:fill="auto"/>
            <w:noWrap/>
            <w:vAlign w:val="bottom"/>
            <w:hideMark/>
          </w:tcPr>
          <w:p w14:paraId="38956A7D"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-0.005191183</w:t>
            </w:r>
          </w:p>
        </w:tc>
      </w:tr>
      <w:tr w:rsidR="00C83E41" w:rsidRPr="00543570" w14:paraId="16F7BFED"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75B90104" w14:textId="77777777" w:rsidR="00C83E41" w:rsidRPr="00543570" w:rsidRDefault="00C83E41" w:rsidP="00A55D0E">
            <w:pPr>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 xml:space="preserve">SRP                             </w:t>
            </w:r>
          </w:p>
        </w:tc>
        <w:tc>
          <w:tcPr>
            <w:tcW w:w="1300" w:type="dxa"/>
            <w:tcBorders>
              <w:top w:val="nil"/>
              <w:left w:val="nil"/>
              <w:bottom w:val="single" w:sz="4" w:space="0" w:color="auto"/>
              <w:right w:val="single" w:sz="4" w:space="0" w:color="auto"/>
            </w:tcBorders>
            <w:shd w:val="clear" w:color="auto" w:fill="auto"/>
            <w:noWrap/>
            <w:vAlign w:val="bottom"/>
            <w:hideMark/>
          </w:tcPr>
          <w:p w14:paraId="5568FCB9"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7</w:t>
            </w:r>
          </w:p>
        </w:tc>
        <w:tc>
          <w:tcPr>
            <w:tcW w:w="2385" w:type="dxa"/>
            <w:tcBorders>
              <w:top w:val="nil"/>
              <w:left w:val="nil"/>
              <w:bottom w:val="single" w:sz="4" w:space="0" w:color="auto"/>
              <w:right w:val="single" w:sz="8" w:space="0" w:color="auto"/>
            </w:tcBorders>
            <w:shd w:val="clear" w:color="auto" w:fill="auto"/>
            <w:noWrap/>
            <w:vAlign w:val="bottom"/>
            <w:hideMark/>
          </w:tcPr>
          <w:p w14:paraId="37B4323B"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2.439327046</w:t>
            </w:r>
          </w:p>
        </w:tc>
      </w:tr>
      <w:tr w:rsidR="00C83E41" w:rsidRPr="00543570" w14:paraId="42546B2A"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398AAD4E" w14:textId="77777777" w:rsidR="00C83E41" w:rsidRPr="00543570" w:rsidRDefault="00C83E41" w:rsidP="00A55D0E">
            <w:pPr>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 xml:space="preserve">DOC                              </w:t>
            </w:r>
          </w:p>
        </w:tc>
        <w:tc>
          <w:tcPr>
            <w:tcW w:w="1300" w:type="dxa"/>
            <w:tcBorders>
              <w:top w:val="nil"/>
              <w:left w:val="nil"/>
              <w:bottom w:val="single" w:sz="4" w:space="0" w:color="auto"/>
              <w:right w:val="single" w:sz="4" w:space="0" w:color="auto"/>
            </w:tcBorders>
            <w:shd w:val="clear" w:color="auto" w:fill="auto"/>
            <w:noWrap/>
            <w:vAlign w:val="bottom"/>
            <w:hideMark/>
          </w:tcPr>
          <w:p w14:paraId="18276ABF"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10</w:t>
            </w:r>
          </w:p>
        </w:tc>
        <w:tc>
          <w:tcPr>
            <w:tcW w:w="2385" w:type="dxa"/>
            <w:tcBorders>
              <w:top w:val="nil"/>
              <w:left w:val="nil"/>
              <w:bottom w:val="single" w:sz="4" w:space="0" w:color="auto"/>
              <w:right w:val="single" w:sz="8" w:space="0" w:color="auto"/>
            </w:tcBorders>
            <w:shd w:val="clear" w:color="auto" w:fill="auto"/>
            <w:noWrap/>
            <w:vAlign w:val="bottom"/>
            <w:hideMark/>
          </w:tcPr>
          <w:p w14:paraId="3B36D9F5"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3.599434141</w:t>
            </w:r>
          </w:p>
        </w:tc>
      </w:tr>
      <w:tr w:rsidR="00C83E41" w:rsidRPr="00543570" w14:paraId="79D1173D"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3B9FF7F6"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Turbidity</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02F859B5" w14:textId="77777777" w:rsidR="00C83E41" w:rsidRPr="00543570" w:rsidRDefault="00C83E41" w:rsidP="00A55D0E">
            <w:pPr>
              <w:jc w:val="right"/>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0</w:t>
            </w:r>
          </w:p>
        </w:tc>
        <w:tc>
          <w:tcPr>
            <w:tcW w:w="2385" w:type="dxa"/>
            <w:tcBorders>
              <w:top w:val="nil"/>
              <w:left w:val="nil"/>
              <w:bottom w:val="single" w:sz="4" w:space="0" w:color="auto"/>
              <w:right w:val="single" w:sz="8" w:space="0" w:color="auto"/>
            </w:tcBorders>
            <w:shd w:val="clear" w:color="auto" w:fill="auto"/>
            <w:noWrap/>
            <w:vAlign w:val="bottom"/>
            <w:hideMark/>
          </w:tcPr>
          <w:p w14:paraId="0C963738"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1.353034908</w:t>
            </w:r>
          </w:p>
        </w:tc>
      </w:tr>
      <w:tr w:rsidR="00C83E41" w:rsidRPr="00543570" w14:paraId="0435DD37"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65758353"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Chloride</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683BE1BD"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6</w:t>
            </w:r>
          </w:p>
        </w:tc>
        <w:tc>
          <w:tcPr>
            <w:tcW w:w="2385" w:type="dxa"/>
            <w:tcBorders>
              <w:top w:val="nil"/>
              <w:left w:val="nil"/>
              <w:bottom w:val="single" w:sz="4" w:space="0" w:color="auto"/>
              <w:right w:val="single" w:sz="8" w:space="0" w:color="auto"/>
            </w:tcBorders>
            <w:shd w:val="clear" w:color="auto" w:fill="auto"/>
            <w:noWrap/>
            <w:vAlign w:val="bottom"/>
            <w:hideMark/>
          </w:tcPr>
          <w:p w14:paraId="5C5000A7"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1.523783836</w:t>
            </w:r>
          </w:p>
        </w:tc>
      </w:tr>
      <w:tr w:rsidR="00C83E41" w:rsidRPr="00543570" w14:paraId="1B3FE29A"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21743297"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Iron</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01C599C2" w14:textId="77777777" w:rsidR="00C83E41" w:rsidRPr="00543570" w:rsidRDefault="00C83E41" w:rsidP="00A55D0E">
            <w:pPr>
              <w:jc w:val="right"/>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0</w:t>
            </w:r>
          </w:p>
        </w:tc>
        <w:tc>
          <w:tcPr>
            <w:tcW w:w="2385" w:type="dxa"/>
            <w:tcBorders>
              <w:top w:val="nil"/>
              <w:left w:val="nil"/>
              <w:bottom w:val="single" w:sz="4" w:space="0" w:color="auto"/>
              <w:right w:val="single" w:sz="8" w:space="0" w:color="auto"/>
            </w:tcBorders>
            <w:shd w:val="clear" w:color="auto" w:fill="auto"/>
            <w:noWrap/>
            <w:vAlign w:val="bottom"/>
            <w:hideMark/>
          </w:tcPr>
          <w:p w14:paraId="14A86538"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1.554592377</w:t>
            </w:r>
          </w:p>
        </w:tc>
      </w:tr>
      <w:tr w:rsidR="00C83E41" w:rsidRPr="00543570" w14:paraId="19195568"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7CE4DC79"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Macrophytes</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coverage</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72EB0670"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2</w:t>
            </w:r>
          </w:p>
        </w:tc>
        <w:tc>
          <w:tcPr>
            <w:tcW w:w="2385" w:type="dxa"/>
            <w:tcBorders>
              <w:top w:val="nil"/>
              <w:left w:val="nil"/>
              <w:bottom w:val="single" w:sz="4" w:space="0" w:color="auto"/>
              <w:right w:val="single" w:sz="8" w:space="0" w:color="auto"/>
            </w:tcBorders>
            <w:shd w:val="clear" w:color="auto" w:fill="auto"/>
            <w:noWrap/>
            <w:vAlign w:val="bottom"/>
            <w:hideMark/>
          </w:tcPr>
          <w:p w14:paraId="3D62F9E3"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-1.907411653</w:t>
            </w:r>
          </w:p>
        </w:tc>
      </w:tr>
      <w:tr w:rsidR="00C83E41" w:rsidRPr="00543570" w14:paraId="68E021A7"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7BEE2562" w14:textId="77777777" w:rsidR="00C83E41" w:rsidRPr="00543570" w:rsidRDefault="00C83E41" w:rsidP="00A55D0E">
            <w:pPr>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 xml:space="preserve">Mean </w:t>
            </w:r>
            <w:proofErr w:type="spellStart"/>
            <w:r w:rsidRPr="00543570">
              <w:rPr>
                <w:rFonts w:ascii="Times New Roman" w:eastAsia="Times New Roman" w:hAnsi="Times New Roman" w:cs="Times New Roman"/>
                <w:color w:val="000000"/>
                <w:lang w:val="es-ES" w:eastAsia="es-ES"/>
              </w:rPr>
              <w:t>flow</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7A1D200D"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1</w:t>
            </w:r>
          </w:p>
        </w:tc>
        <w:tc>
          <w:tcPr>
            <w:tcW w:w="2385" w:type="dxa"/>
            <w:tcBorders>
              <w:top w:val="nil"/>
              <w:left w:val="nil"/>
              <w:bottom w:val="single" w:sz="4" w:space="0" w:color="auto"/>
              <w:right w:val="single" w:sz="8" w:space="0" w:color="auto"/>
            </w:tcBorders>
            <w:shd w:val="clear" w:color="auto" w:fill="auto"/>
            <w:noWrap/>
            <w:vAlign w:val="bottom"/>
            <w:hideMark/>
          </w:tcPr>
          <w:p w14:paraId="4A6391E0"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2.457246490</w:t>
            </w:r>
          </w:p>
        </w:tc>
      </w:tr>
      <w:tr w:rsidR="00C83E41" w:rsidRPr="00543570" w14:paraId="769314F6"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7977F75B" w14:textId="77777777" w:rsidR="00C83E41" w:rsidRPr="00543570" w:rsidRDefault="00C83E41" w:rsidP="00A55D0E">
            <w:pPr>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 xml:space="preserve">Mean </w:t>
            </w:r>
            <w:proofErr w:type="spellStart"/>
            <w:r w:rsidRPr="00543570">
              <w:rPr>
                <w:rFonts w:ascii="Times New Roman" w:eastAsia="Times New Roman" w:hAnsi="Times New Roman" w:cs="Times New Roman"/>
                <w:color w:val="000000"/>
                <w:lang w:val="es-ES" w:eastAsia="es-ES"/>
              </w:rPr>
              <w:t>flow</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velocity</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0A594949"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6</w:t>
            </w:r>
          </w:p>
        </w:tc>
        <w:tc>
          <w:tcPr>
            <w:tcW w:w="2385" w:type="dxa"/>
            <w:tcBorders>
              <w:top w:val="nil"/>
              <w:left w:val="nil"/>
              <w:bottom w:val="single" w:sz="4" w:space="0" w:color="auto"/>
              <w:right w:val="single" w:sz="8" w:space="0" w:color="auto"/>
            </w:tcBorders>
            <w:shd w:val="clear" w:color="auto" w:fill="auto"/>
            <w:noWrap/>
            <w:vAlign w:val="bottom"/>
            <w:hideMark/>
          </w:tcPr>
          <w:p w14:paraId="1E5D264D"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2.483385819</w:t>
            </w:r>
          </w:p>
        </w:tc>
      </w:tr>
      <w:tr w:rsidR="00C83E41" w:rsidRPr="00543570" w14:paraId="3FED2E57"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03981C07" w14:textId="77777777" w:rsidR="00C83E41" w:rsidRPr="00543570" w:rsidRDefault="00C83E41" w:rsidP="00A55D0E">
            <w:pPr>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Depth</w:t>
            </w:r>
          </w:p>
        </w:tc>
        <w:tc>
          <w:tcPr>
            <w:tcW w:w="1300" w:type="dxa"/>
            <w:tcBorders>
              <w:top w:val="nil"/>
              <w:left w:val="nil"/>
              <w:bottom w:val="single" w:sz="4" w:space="0" w:color="auto"/>
              <w:right w:val="single" w:sz="4" w:space="0" w:color="auto"/>
            </w:tcBorders>
            <w:shd w:val="clear" w:color="auto" w:fill="auto"/>
            <w:noWrap/>
            <w:vAlign w:val="bottom"/>
            <w:hideMark/>
          </w:tcPr>
          <w:p w14:paraId="7D77F95A"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1</w:t>
            </w:r>
          </w:p>
        </w:tc>
        <w:tc>
          <w:tcPr>
            <w:tcW w:w="2385" w:type="dxa"/>
            <w:tcBorders>
              <w:top w:val="nil"/>
              <w:left w:val="nil"/>
              <w:bottom w:val="single" w:sz="4" w:space="0" w:color="auto"/>
              <w:right w:val="single" w:sz="8" w:space="0" w:color="auto"/>
            </w:tcBorders>
            <w:shd w:val="clear" w:color="auto" w:fill="auto"/>
            <w:noWrap/>
            <w:vAlign w:val="bottom"/>
            <w:hideMark/>
          </w:tcPr>
          <w:p w14:paraId="7EA5F677" w14:textId="77777777" w:rsidR="00C83E41" w:rsidRPr="00543570" w:rsidRDefault="00C83E41" w:rsidP="00A55D0E">
            <w:pPr>
              <w:jc w:val="right"/>
              <w:rPr>
                <w:rFonts w:ascii="Times New Roman" w:eastAsia="Times New Roman" w:hAnsi="Times New Roman" w:cs="Times New Roman"/>
                <w:color w:val="000000"/>
                <w:lang w:val="es-ES" w:eastAsia="es-ES"/>
              </w:rPr>
            </w:pPr>
            <w:r w:rsidRPr="0060154F">
              <w:rPr>
                <w:rFonts w:ascii="Times New Roman" w:eastAsia="Times New Roman" w:hAnsi="Times New Roman" w:cs="Times New Roman"/>
                <w:color w:val="000000"/>
                <w:lang w:val="es-ES" w:eastAsia="es-ES"/>
              </w:rPr>
              <w:t>1.359467538</w:t>
            </w:r>
          </w:p>
        </w:tc>
      </w:tr>
      <w:tr w:rsidR="00C83E41" w:rsidRPr="00543570" w14:paraId="0EA0106F"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091783DE"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Drinking</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water</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coverage</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662AA154"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13</w:t>
            </w:r>
          </w:p>
        </w:tc>
        <w:tc>
          <w:tcPr>
            <w:tcW w:w="2385" w:type="dxa"/>
            <w:tcBorders>
              <w:top w:val="nil"/>
              <w:left w:val="nil"/>
              <w:bottom w:val="single" w:sz="4" w:space="0" w:color="auto"/>
              <w:right w:val="single" w:sz="8" w:space="0" w:color="auto"/>
            </w:tcBorders>
            <w:shd w:val="clear" w:color="auto" w:fill="auto"/>
            <w:noWrap/>
            <w:vAlign w:val="bottom"/>
            <w:hideMark/>
          </w:tcPr>
          <w:p w14:paraId="0C7C10E0"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3.650032514</w:t>
            </w:r>
          </w:p>
        </w:tc>
      </w:tr>
      <w:tr w:rsidR="00C83E41" w:rsidRPr="00543570" w14:paraId="6A9767E7"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2DA32880"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Sanitary</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sewer</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density</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6755767D"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12</w:t>
            </w:r>
          </w:p>
        </w:tc>
        <w:tc>
          <w:tcPr>
            <w:tcW w:w="2385" w:type="dxa"/>
            <w:tcBorders>
              <w:top w:val="nil"/>
              <w:left w:val="nil"/>
              <w:bottom w:val="single" w:sz="4" w:space="0" w:color="auto"/>
              <w:right w:val="single" w:sz="8" w:space="0" w:color="auto"/>
            </w:tcBorders>
            <w:shd w:val="clear" w:color="auto" w:fill="auto"/>
            <w:noWrap/>
            <w:vAlign w:val="bottom"/>
            <w:hideMark/>
          </w:tcPr>
          <w:p w14:paraId="54AF77E5"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2.946458441</w:t>
            </w:r>
          </w:p>
        </w:tc>
      </w:tr>
      <w:tr w:rsidR="00C83E41" w:rsidRPr="00543570" w14:paraId="3AB0DB74"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4D79EF58"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Septic</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tanks</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density</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59DFE86C" w14:textId="77777777" w:rsidR="00C83E41" w:rsidRPr="00543570" w:rsidRDefault="00C83E41" w:rsidP="00A55D0E">
            <w:pPr>
              <w:jc w:val="right"/>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0</w:t>
            </w:r>
          </w:p>
        </w:tc>
        <w:tc>
          <w:tcPr>
            <w:tcW w:w="2385" w:type="dxa"/>
            <w:tcBorders>
              <w:top w:val="nil"/>
              <w:left w:val="nil"/>
              <w:bottom w:val="single" w:sz="4" w:space="0" w:color="auto"/>
              <w:right w:val="single" w:sz="8" w:space="0" w:color="auto"/>
            </w:tcBorders>
            <w:shd w:val="clear" w:color="auto" w:fill="auto"/>
            <w:noWrap/>
            <w:vAlign w:val="bottom"/>
            <w:hideMark/>
          </w:tcPr>
          <w:p w14:paraId="7DE44ED2"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2.333566994</w:t>
            </w:r>
          </w:p>
        </w:tc>
      </w:tr>
      <w:tr w:rsidR="00C83E41" w:rsidRPr="00543570" w14:paraId="0733207B"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2DDFD313"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Impervious</w:t>
            </w:r>
            <w:proofErr w:type="spellEnd"/>
            <w:r w:rsidRPr="00543570">
              <w:rPr>
                <w:rFonts w:ascii="Times New Roman" w:eastAsia="Times New Roman" w:hAnsi="Times New Roman" w:cs="Times New Roman"/>
                <w:color w:val="000000"/>
                <w:lang w:val="es-ES" w:eastAsia="es-ES"/>
              </w:rPr>
              <w:t xml:space="preserve"> surface            </w:t>
            </w:r>
          </w:p>
        </w:tc>
        <w:tc>
          <w:tcPr>
            <w:tcW w:w="1300" w:type="dxa"/>
            <w:tcBorders>
              <w:top w:val="nil"/>
              <w:left w:val="nil"/>
              <w:bottom w:val="single" w:sz="4" w:space="0" w:color="auto"/>
              <w:right w:val="single" w:sz="4" w:space="0" w:color="auto"/>
            </w:tcBorders>
            <w:shd w:val="clear" w:color="auto" w:fill="auto"/>
            <w:noWrap/>
            <w:vAlign w:val="bottom"/>
            <w:hideMark/>
          </w:tcPr>
          <w:p w14:paraId="7EB142E2"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34</w:t>
            </w:r>
          </w:p>
        </w:tc>
        <w:tc>
          <w:tcPr>
            <w:tcW w:w="2385" w:type="dxa"/>
            <w:tcBorders>
              <w:top w:val="nil"/>
              <w:left w:val="nil"/>
              <w:bottom w:val="single" w:sz="4" w:space="0" w:color="auto"/>
              <w:right w:val="single" w:sz="8" w:space="0" w:color="auto"/>
            </w:tcBorders>
            <w:shd w:val="clear" w:color="auto" w:fill="auto"/>
            <w:noWrap/>
            <w:vAlign w:val="bottom"/>
            <w:hideMark/>
          </w:tcPr>
          <w:p w14:paraId="715FE723"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4.797111509</w:t>
            </w:r>
          </w:p>
        </w:tc>
      </w:tr>
      <w:tr w:rsidR="00C83E41" w:rsidRPr="00543570" w14:paraId="11F96444"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4F71BE6A"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Drainage</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density</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59A2B708"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10</w:t>
            </w:r>
          </w:p>
        </w:tc>
        <w:tc>
          <w:tcPr>
            <w:tcW w:w="2385" w:type="dxa"/>
            <w:tcBorders>
              <w:top w:val="nil"/>
              <w:left w:val="nil"/>
              <w:bottom w:val="single" w:sz="4" w:space="0" w:color="auto"/>
              <w:right w:val="single" w:sz="8" w:space="0" w:color="auto"/>
            </w:tcBorders>
            <w:shd w:val="clear" w:color="auto" w:fill="auto"/>
            <w:noWrap/>
            <w:vAlign w:val="bottom"/>
            <w:hideMark/>
          </w:tcPr>
          <w:p w14:paraId="52549588"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1.891505510</w:t>
            </w:r>
          </w:p>
        </w:tc>
      </w:tr>
      <w:tr w:rsidR="00C83E41" w:rsidRPr="00543570" w14:paraId="759FFB9C"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278840B9"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Roads</w:t>
            </w:r>
            <w:proofErr w:type="spellEnd"/>
            <w:r w:rsidRPr="00543570">
              <w:rPr>
                <w:rFonts w:ascii="Times New Roman" w:eastAsia="Times New Roman" w:hAnsi="Times New Roman" w:cs="Times New Roman"/>
                <w:color w:val="000000"/>
                <w:lang w:val="es-ES" w:eastAsia="es-ES"/>
              </w:rPr>
              <w:t xml:space="preserve"> </w:t>
            </w:r>
            <w:proofErr w:type="spellStart"/>
            <w:r w:rsidRPr="00543570">
              <w:rPr>
                <w:rFonts w:ascii="Times New Roman" w:eastAsia="Times New Roman" w:hAnsi="Times New Roman" w:cs="Times New Roman"/>
                <w:color w:val="000000"/>
                <w:lang w:val="es-ES" w:eastAsia="es-ES"/>
              </w:rPr>
              <w:t>density</w:t>
            </w:r>
            <w:proofErr w:type="spellEnd"/>
            <w:r w:rsidRPr="00543570">
              <w:rPr>
                <w:rFonts w:ascii="Times New Roman" w:eastAsia="Times New Roman" w:hAnsi="Times New Roman" w:cs="Times New Roman"/>
                <w:color w:val="000000"/>
                <w:lang w:val="es-ES" w:eastAsia="es-ES"/>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3127BFA4" w14:textId="77777777" w:rsidR="00C83E41" w:rsidRPr="00543570" w:rsidRDefault="00C83E41" w:rsidP="00A55D0E">
            <w:pPr>
              <w:jc w:val="right"/>
              <w:rPr>
                <w:rFonts w:ascii="Times New Roman" w:eastAsia="Times New Roman" w:hAnsi="Times New Roman" w:cs="Times New Roman"/>
                <w:color w:val="000000"/>
                <w:lang w:val="es-ES" w:eastAsia="es-ES"/>
              </w:rPr>
            </w:pPr>
            <w:r w:rsidRPr="00543570">
              <w:rPr>
                <w:rFonts w:ascii="Times New Roman" w:eastAsia="Times New Roman" w:hAnsi="Times New Roman" w:cs="Times New Roman"/>
                <w:color w:val="000000"/>
                <w:lang w:val="es-ES" w:eastAsia="es-ES"/>
              </w:rPr>
              <w:t>0</w:t>
            </w:r>
          </w:p>
        </w:tc>
        <w:tc>
          <w:tcPr>
            <w:tcW w:w="2385" w:type="dxa"/>
            <w:tcBorders>
              <w:top w:val="nil"/>
              <w:left w:val="nil"/>
              <w:bottom w:val="single" w:sz="4" w:space="0" w:color="auto"/>
              <w:right w:val="single" w:sz="8" w:space="0" w:color="auto"/>
            </w:tcBorders>
            <w:shd w:val="clear" w:color="auto" w:fill="auto"/>
            <w:noWrap/>
            <w:vAlign w:val="bottom"/>
            <w:hideMark/>
          </w:tcPr>
          <w:p w14:paraId="5CEFC686"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2.950515938</w:t>
            </w:r>
          </w:p>
        </w:tc>
      </w:tr>
      <w:tr w:rsidR="00C83E41" w:rsidRPr="00543570" w14:paraId="71B4664D" w14:textId="77777777" w:rsidTr="00A55D0E">
        <w:trPr>
          <w:trHeight w:val="294"/>
          <w:jc w:val="center"/>
        </w:trPr>
        <w:tc>
          <w:tcPr>
            <w:tcW w:w="2542" w:type="dxa"/>
            <w:tcBorders>
              <w:top w:val="nil"/>
              <w:left w:val="single" w:sz="8" w:space="0" w:color="auto"/>
              <w:bottom w:val="single" w:sz="4" w:space="0" w:color="auto"/>
              <w:right w:val="single" w:sz="4" w:space="0" w:color="auto"/>
            </w:tcBorders>
            <w:shd w:val="clear" w:color="000000" w:fill="F2F2F2"/>
            <w:noWrap/>
            <w:vAlign w:val="bottom"/>
            <w:hideMark/>
          </w:tcPr>
          <w:p w14:paraId="15849652" w14:textId="77777777" w:rsidR="00C83E41" w:rsidRPr="00543570" w:rsidRDefault="00C83E41" w:rsidP="00A55D0E">
            <w:pPr>
              <w:rPr>
                <w:rFonts w:ascii="Times New Roman" w:eastAsia="Times New Roman" w:hAnsi="Times New Roman" w:cs="Times New Roman"/>
                <w:color w:val="000000"/>
                <w:lang w:val="es-ES" w:eastAsia="es-ES"/>
              </w:rPr>
            </w:pPr>
            <w:proofErr w:type="spellStart"/>
            <w:r w:rsidRPr="00543570">
              <w:rPr>
                <w:rFonts w:ascii="Times New Roman" w:eastAsia="Times New Roman" w:hAnsi="Times New Roman" w:cs="Times New Roman"/>
                <w:color w:val="000000"/>
                <w:lang w:val="es-ES" w:eastAsia="es-ES"/>
              </w:rPr>
              <w:t>Population</w:t>
            </w:r>
            <w:proofErr w:type="spellEnd"/>
            <w:r w:rsidRPr="00543570">
              <w:rPr>
                <w:rFonts w:ascii="Times New Roman" w:eastAsia="Times New Roman" w:hAnsi="Times New Roman" w:cs="Times New Roman"/>
                <w:color w:val="000000"/>
                <w:lang w:val="es-ES" w:eastAsia="es-ES"/>
              </w:rPr>
              <w:t xml:space="preserve"> density            </w:t>
            </w:r>
          </w:p>
        </w:tc>
        <w:tc>
          <w:tcPr>
            <w:tcW w:w="1300" w:type="dxa"/>
            <w:tcBorders>
              <w:top w:val="nil"/>
              <w:left w:val="nil"/>
              <w:bottom w:val="single" w:sz="4" w:space="0" w:color="auto"/>
              <w:right w:val="single" w:sz="4" w:space="0" w:color="auto"/>
            </w:tcBorders>
            <w:shd w:val="clear" w:color="auto" w:fill="auto"/>
            <w:noWrap/>
            <w:vAlign w:val="bottom"/>
            <w:hideMark/>
          </w:tcPr>
          <w:p w14:paraId="1A878B01"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2</w:t>
            </w:r>
          </w:p>
        </w:tc>
        <w:tc>
          <w:tcPr>
            <w:tcW w:w="2385" w:type="dxa"/>
            <w:tcBorders>
              <w:top w:val="nil"/>
              <w:left w:val="nil"/>
              <w:bottom w:val="single" w:sz="4" w:space="0" w:color="auto"/>
              <w:right w:val="single" w:sz="8" w:space="0" w:color="auto"/>
            </w:tcBorders>
            <w:shd w:val="clear" w:color="auto" w:fill="auto"/>
            <w:noWrap/>
            <w:vAlign w:val="bottom"/>
            <w:hideMark/>
          </w:tcPr>
          <w:p w14:paraId="5CEC5637"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3.447489698</w:t>
            </w:r>
          </w:p>
        </w:tc>
      </w:tr>
      <w:tr w:rsidR="00C83E41" w:rsidRPr="00543570" w14:paraId="651BC61A" w14:textId="77777777" w:rsidTr="00A55D0E">
        <w:trPr>
          <w:trHeight w:val="306"/>
          <w:jc w:val="center"/>
        </w:trPr>
        <w:tc>
          <w:tcPr>
            <w:tcW w:w="2542" w:type="dxa"/>
            <w:tcBorders>
              <w:top w:val="nil"/>
              <w:left w:val="single" w:sz="8" w:space="0" w:color="auto"/>
              <w:bottom w:val="single" w:sz="8" w:space="0" w:color="auto"/>
              <w:right w:val="single" w:sz="4" w:space="0" w:color="auto"/>
            </w:tcBorders>
            <w:shd w:val="clear" w:color="000000" w:fill="F2F2F2"/>
            <w:noWrap/>
            <w:vAlign w:val="bottom"/>
            <w:hideMark/>
          </w:tcPr>
          <w:p w14:paraId="30C58E83" w14:textId="77777777" w:rsidR="00C83E41" w:rsidRPr="00543570" w:rsidRDefault="00C83E41" w:rsidP="00A55D0E">
            <w:pPr>
              <w:rPr>
                <w:rFonts w:ascii="Times New Roman" w:eastAsia="Times New Roman" w:hAnsi="Times New Roman" w:cs="Times New Roman"/>
                <w:i/>
                <w:iCs/>
                <w:color w:val="000000"/>
                <w:lang w:val="es-ES" w:eastAsia="es-ES"/>
              </w:rPr>
            </w:pPr>
            <w:r w:rsidRPr="00543570">
              <w:rPr>
                <w:rFonts w:ascii="Times New Roman" w:eastAsia="Times New Roman" w:hAnsi="Times New Roman" w:cs="Times New Roman"/>
                <w:i/>
                <w:iCs/>
                <w:color w:val="000000"/>
                <w:lang w:val="es-ES" w:eastAsia="es-ES"/>
              </w:rPr>
              <w:t xml:space="preserve">E. </w:t>
            </w:r>
            <w:proofErr w:type="spellStart"/>
            <w:r w:rsidRPr="00543570">
              <w:rPr>
                <w:rFonts w:ascii="Times New Roman" w:eastAsia="Times New Roman" w:hAnsi="Times New Roman" w:cs="Times New Roman"/>
                <w:i/>
                <w:iCs/>
                <w:color w:val="000000"/>
                <w:lang w:val="es-ES" w:eastAsia="es-ES"/>
              </w:rPr>
              <w:t>coli</w:t>
            </w:r>
            <w:proofErr w:type="spellEnd"/>
            <w:r w:rsidRPr="00543570">
              <w:rPr>
                <w:rFonts w:ascii="Times New Roman" w:eastAsia="Times New Roman" w:hAnsi="Times New Roman" w:cs="Times New Roman"/>
                <w:i/>
                <w:iCs/>
                <w:color w:val="000000"/>
                <w:lang w:val="es-ES" w:eastAsia="es-ES"/>
              </w:rPr>
              <w:t xml:space="preserve">                        </w:t>
            </w:r>
          </w:p>
        </w:tc>
        <w:tc>
          <w:tcPr>
            <w:tcW w:w="1300" w:type="dxa"/>
            <w:tcBorders>
              <w:top w:val="nil"/>
              <w:left w:val="nil"/>
              <w:bottom w:val="single" w:sz="8" w:space="0" w:color="auto"/>
              <w:right w:val="single" w:sz="4" w:space="0" w:color="auto"/>
            </w:tcBorders>
            <w:shd w:val="clear" w:color="auto" w:fill="auto"/>
            <w:noWrap/>
            <w:vAlign w:val="bottom"/>
            <w:hideMark/>
          </w:tcPr>
          <w:p w14:paraId="25F8F8DB" w14:textId="77777777" w:rsidR="00C83E41" w:rsidRPr="00543570" w:rsidRDefault="00C83E41" w:rsidP="00A55D0E">
            <w:pPr>
              <w:jc w:val="right"/>
              <w:rPr>
                <w:rFonts w:ascii="Times New Roman" w:eastAsia="Times New Roman" w:hAnsi="Times New Roman" w:cs="Times New Roman"/>
                <w:color w:val="000000"/>
                <w:lang w:val="es-ES" w:eastAsia="es-ES"/>
              </w:rPr>
            </w:pPr>
            <w:r>
              <w:rPr>
                <w:rFonts w:ascii="Times New Roman" w:eastAsia="Times New Roman" w:hAnsi="Times New Roman" w:cs="Times New Roman"/>
                <w:color w:val="000000"/>
                <w:lang w:val="es-ES" w:eastAsia="es-ES"/>
              </w:rPr>
              <w:t>0</w:t>
            </w:r>
          </w:p>
        </w:tc>
        <w:tc>
          <w:tcPr>
            <w:tcW w:w="2385" w:type="dxa"/>
            <w:tcBorders>
              <w:top w:val="nil"/>
              <w:left w:val="nil"/>
              <w:bottom w:val="single" w:sz="8" w:space="0" w:color="auto"/>
              <w:right w:val="single" w:sz="8" w:space="0" w:color="auto"/>
            </w:tcBorders>
            <w:shd w:val="clear" w:color="auto" w:fill="auto"/>
            <w:noWrap/>
            <w:vAlign w:val="bottom"/>
            <w:hideMark/>
          </w:tcPr>
          <w:p w14:paraId="5B6FA50D" w14:textId="77777777" w:rsidR="00C83E41" w:rsidRPr="00543570" w:rsidRDefault="00C83E41" w:rsidP="00A55D0E">
            <w:pPr>
              <w:jc w:val="right"/>
              <w:rPr>
                <w:rFonts w:ascii="Times New Roman" w:eastAsia="Times New Roman" w:hAnsi="Times New Roman" w:cs="Times New Roman"/>
                <w:color w:val="000000"/>
                <w:lang w:val="es-ES" w:eastAsia="es-ES"/>
              </w:rPr>
            </w:pPr>
            <w:r w:rsidRPr="00A8611F">
              <w:rPr>
                <w:rFonts w:ascii="Times New Roman" w:eastAsia="Times New Roman" w:hAnsi="Times New Roman" w:cs="Times New Roman"/>
                <w:color w:val="000000"/>
                <w:lang w:val="es-ES" w:eastAsia="es-ES"/>
              </w:rPr>
              <w:t>1.461723305</w:t>
            </w:r>
          </w:p>
        </w:tc>
      </w:tr>
    </w:tbl>
    <w:p w14:paraId="0F629C99" w14:textId="551E43D7" w:rsidR="00C83E41" w:rsidRDefault="00C83E41" w:rsidP="007D33F6">
      <w:pPr>
        <w:spacing w:line="360" w:lineRule="auto"/>
        <w:rPr>
          <w:rFonts w:ascii="Times New Roman" w:hAnsi="Times New Roman" w:cs="Times New Roman"/>
          <w:b/>
          <w:bCs/>
        </w:rPr>
      </w:pPr>
    </w:p>
    <w:p w14:paraId="051D7A08" w14:textId="56DF4019" w:rsidR="00C83E41" w:rsidRDefault="00C83E41" w:rsidP="007D33F6">
      <w:pPr>
        <w:spacing w:line="360" w:lineRule="auto"/>
        <w:rPr>
          <w:rFonts w:ascii="Times New Roman" w:hAnsi="Times New Roman" w:cs="Times New Roman"/>
          <w:b/>
          <w:bCs/>
        </w:rPr>
      </w:pPr>
    </w:p>
    <w:p w14:paraId="4DAAEBF4" w14:textId="77777777" w:rsidR="00C83E41" w:rsidRDefault="00C83E41" w:rsidP="007D33F6">
      <w:pPr>
        <w:spacing w:line="360" w:lineRule="auto"/>
        <w:rPr>
          <w:rFonts w:ascii="Times New Roman" w:hAnsi="Times New Roman" w:cs="Times New Roman"/>
          <w:b/>
          <w:bCs/>
        </w:rPr>
      </w:pPr>
    </w:p>
    <w:p w14:paraId="336E3F75" w14:textId="77777777" w:rsidR="00444E35" w:rsidRDefault="00444E35" w:rsidP="00A8611F">
      <w:pPr>
        <w:spacing w:line="360" w:lineRule="auto"/>
        <w:rPr>
          <w:rFonts w:ascii="Times New Roman" w:hAnsi="Times New Roman" w:cs="Times New Roman"/>
          <w:b/>
          <w:bCs/>
        </w:rPr>
      </w:pPr>
    </w:p>
    <w:p w14:paraId="55E990AB" w14:textId="66E07854" w:rsidR="00A8611F" w:rsidRDefault="00A8611F" w:rsidP="00A8611F">
      <w:pPr>
        <w:spacing w:line="360" w:lineRule="auto"/>
        <w:rPr>
          <w:rFonts w:ascii="Times New Roman" w:hAnsi="Times New Roman" w:cs="Times New Roman"/>
          <w:color w:val="1C1D1E"/>
          <w:shd w:val="clear" w:color="auto" w:fill="FFFFFF"/>
        </w:rPr>
      </w:pPr>
      <w:r w:rsidRPr="009876ED">
        <w:rPr>
          <w:rFonts w:ascii="Times New Roman" w:hAnsi="Times New Roman" w:cs="Times New Roman"/>
          <w:b/>
          <w:bCs/>
          <w:color w:val="1C1D1E"/>
          <w:shd w:val="clear" w:color="auto" w:fill="FFFFFF"/>
        </w:rPr>
        <w:lastRenderedPageBreak/>
        <w:t xml:space="preserve">Figure </w:t>
      </w:r>
      <w:r w:rsidR="00D50ACA" w:rsidRPr="009876ED">
        <w:rPr>
          <w:rFonts w:ascii="Times New Roman" w:hAnsi="Times New Roman" w:cs="Times New Roman"/>
          <w:b/>
          <w:bCs/>
          <w:color w:val="1C1D1E"/>
          <w:shd w:val="clear" w:color="auto" w:fill="FFFFFF"/>
        </w:rPr>
        <w:t>S4</w:t>
      </w:r>
      <w:r w:rsidRPr="009876ED">
        <w:rPr>
          <w:rFonts w:ascii="Times New Roman" w:hAnsi="Times New Roman" w:cs="Times New Roman"/>
          <w:b/>
          <w:bCs/>
          <w:color w:val="1C1D1E"/>
          <w:shd w:val="clear" w:color="auto" w:fill="FFFFFF"/>
        </w:rPr>
        <w:t xml:space="preserve">: </w:t>
      </w:r>
      <w:r w:rsidRPr="009876ED">
        <w:rPr>
          <w:rFonts w:ascii="Times New Roman" w:hAnsi="Times New Roman" w:cs="Times New Roman"/>
          <w:b/>
          <w:bCs/>
        </w:rPr>
        <w:t>Relationship</w:t>
      </w:r>
      <w:r w:rsidRPr="00D50ACA">
        <w:rPr>
          <w:rFonts w:ascii="Times New Roman" w:hAnsi="Times New Roman" w:cs="Times New Roman"/>
          <w:b/>
          <w:bCs/>
        </w:rPr>
        <w:t xml:space="preserve"> of </w:t>
      </w:r>
      <w:r w:rsidRPr="00D50ACA">
        <w:rPr>
          <w:rFonts w:ascii="Times New Roman" w:hAnsi="Times New Roman" w:cs="Times New Roman"/>
          <w:b/>
          <w:bCs/>
          <w:i/>
          <w:iCs/>
        </w:rPr>
        <w:t>E. coli</w:t>
      </w:r>
      <w:r w:rsidRPr="00D50ACA">
        <w:rPr>
          <w:rFonts w:ascii="Times New Roman" w:hAnsi="Times New Roman" w:cs="Times New Roman"/>
          <w:b/>
          <w:bCs/>
        </w:rPr>
        <w:t xml:space="preserve"> abundance with environmental and urban infrastructure features.</w:t>
      </w:r>
      <w:r w:rsidRPr="00D50ACA">
        <w:rPr>
          <w:rFonts w:ascii="Times New Roman" w:hAnsi="Times New Roman" w:cs="Times New Roman"/>
          <w:b/>
          <w:bCs/>
          <w:color w:val="1C1D1E"/>
          <w:shd w:val="clear" w:color="auto" w:fill="FFFFFF"/>
        </w:rPr>
        <w:t xml:space="preserve"> </w:t>
      </w:r>
      <w:r w:rsidRPr="00D50ACA">
        <w:rPr>
          <w:rFonts w:ascii="Times New Roman" w:hAnsi="Times New Roman" w:cs="Times New Roman"/>
          <w:color w:val="1C1D1E"/>
          <w:shd w:val="clear" w:color="auto" w:fill="FFFFFF"/>
        </w:rPr>
        <w:t>Clustered correlogram of environmental and urban infrastructure parameters. Levels of</w:t>
      </w:r>
      <w:r w:rsidRPr="006A04DF">
        <w:rPr>
          <w:rFonts w:ascii="Times New Roman" w:hAnsi="Times New Roman" w:cs="Times New Roman"/>
          <w:color w:val="1C1D1E"/>
          <w:shd w:val="clear" w:color="auto" w:fill="FFFFFF"/>
        </w:rPr>
        <w:t xml:space="preserve"> significance of </w:t>
      </w:r>
      <w:r>
        <w:rPr>
          <w:rFonts w:ascii="Times New Roman" w:hAnsi="Times New Roman" w:cs="Times New Roman"/>
          <w:color w:val="1C1D1E"/>
          <w:shd w:val="clear" w:color="auto" w:fill="FFFFFF"/>
        </w:rPr>
        <w:t>Pearson’s</w:t>
      </w:r>
      <w:r w:rsidRPr="006A04DF">
        <w:rPr>
          <w:rFonts w:ascii="Times New Roman" w:hAnsi="Times New Roman" w:cs="Times New Roman"/>
          <w:color w:val="1C1D1E"/>
          <w:shd w:val="clear" w:color="auto" w:fill="FFFFFF"/>
        </w:rPr>
        <w:t xml:space="preserve"> correlation among parameters are expressed as ‘***’, p&lt;0.0001; ‘**’, p&lt;0.001; ‘*’</w:t>
      </w:r>
      <w:r>
        <w:rPr>
          <w:rFonts w:ascii="Times New Roman" w:hAnsi="Times New Roman" w:cs="Times New Roman"/>
          <w:color w:val="1C1D1E"/>
          <w:shd w:val="clear" w:color="auto" w:fill="FFFFFF"/>
        </w:rPr>
        <w:t xml:space="preserve"> and</w:t>
      </w:r>
      <w:r w:rsidRPr="006A04DF">
        <w:rPr>
          <w:rFonts w:ascii="Times New Roman" w:hAnsi="Times New Roman" w:cs="Times New Roman"/>
          <w:color w:val="1C1D1E"/>
          <w:shd w:val="clear" w:color="auto" w:fill="FFFFFF"/>
        </w:rPr>
        <w:t xml:space="preserve"> p&lt;0.05</w:t>
      </w:r>
      <w:r>
        <w:rPr>
          <w:rFonts w:ascii="Times New Roman" w:hAnsi="Times New Roman" w:cs="Times New Roman"/>
          <w:color w:val="1C1D1E"/>
          <w:shd w:val="clear" w:color="auto" w:fill="FFFFFF"/>
        </w:rPr>
        <w:t xml:space="preserve">. </w:t>
      </w:r>
    </w:p>
    <w:p w14:paraId="7C5FE648" w14:textId="77777777" w:rsidR="00A8611F" w:rsidRDefault="00A8611F" w:rsidP="00A8611F">
      <w:pPr>
        <w:spacing w:line="360" w:lineRule="auto"/>
        <w:rPr>
          <w:rFonts w:ascii="Times New Roman" w:hAnsi="Times New Roman" w:cs="Times New Roman"/>
          <w:color w:val="1C1D1E"/>
          <w:shd w:val="clear" w:color="auto" w:fill="FFFFFF"/>
        </w:rPr>
      </w:pPr>
    </w:p>
    <w:p w14:paraId="06124328" w14:textId="1EC5E092" w:rsidR="00A8611F" w:rsidRDefault="00444E35" w:rsidP="00A8611F">
      <w:pPr>
        <w:spacing w:line="360" w:lineRule="auto"/>
        <w:jc w:val="center"/>
        <w:rPr>
          <w:rFonts w:ascii="Times New Roman" w:hAnsi="Times New Roman" w:cs="Times New Roman"/>
          <w:b/>
          <w:bCs/>
        </w:rPr>
      </w:pPr>
      <w:r>
        <w:rPr>
          <w:rFonts w:ascii="Times New Roman" w:hAnsi="Times New Roman" w:cs="Times New Roman"/>
          <w:b/>
          <w:bCs/>
          <w:noProof/>
        </w:rPr>
        <w:drawing>
          <wp:inline distT="0" distB="0" distL="0" distR="0" wp14:anchorId="28450513" wp14:editId="2A60B6C1">
            <wp:extent cx="5737871" cy="5184658"/>
            <wp:effectExtent l="0" t="0" r="0" b="0"/>
            <wp:docPr id="2" name="Imagen 2" descr="Gráfico, Gráfico de rectángulo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Gráfico, Gráfico de rectángulos&#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5737871" cy="5184658"/>
                    </a:xfrm>
                    <a:prstGeom prst="rect">
                      <a:avLst/>
                    </a:prstGeom>
                  </pic:spPr>
                </pic:pic>
              </a:graphicData>
            </a:graphic>
          </wp:inline>
        </w:drawing>
      </w:r>
    </w:p>
    <w:p w14:paraId="43BE2074" w14:textId="77E0FA88" w:rsidR="008D75DA" w:rsidRDefault="008D75DA" w:rsidP="007D33F6">
      <w:pPr>
        <w:spacing w:line="360" w:lineRule="auto"/>
        <w:rPr>
          <w:rFonts w:ascii="Times New Roman" w:hAnsi="Times New Roman" w:cs="Times New Roman"/>
          <w:b/>
          <w:bCs/>
        </w:rPr>
      </w:pPr>
    </w:p>
    <w:p w14:paraId="0CF82813" w14:textId="27260D56" w:rsidR="00444E35" w:rsidRDefault="00444E35" w:rsidP="007D33F6">
      <w:pPr>
        <w:spacing w:line="360" w:lineRule="auto"/>
        <w:rPr>
          <w:rFonts w:ascii="Times New Roman" w:hAnsi="Times New Roman" w:cs="Times New Roman"/>
          <w:b/>
          <w:bCs/>
        </w:rPr>
      </w:pPr>
    </w:p>
    <w:p w14:paraId="79DA6B10" w14:textId="4B4A4850" w:rsidR="00444E35" w:rsidRDefault="00444E35" w:rsidP="007D33F6">
      <w:pPr>
        <w:spacing w:line="360" w:lineRule="auto"/>
        <w:rPr>
          <w:rFonts w:ascii="Times New Roman" w:hAnsi="Times New Roman" w:cs="Times New Roman"/>
          <w:b/>
          <w:bCs/>
        </w:rPr>
      </w:pPr>
    </w:p>
    <w:p w14:paraId="1FFC1BB7" w14:textId="77777777" w:rsidR="00B47015" w:rsidRDefault="00B47015" w:rsidP="000C6AA4">
      <w:pPr>
        <w:jc w:val="both"/>
        <w:rPr>
          <w:rFonts w:ascii="Times New Roman" w:hAnsi="Times New Roman" w:cs="Times New Roman"/>
        </w:rPr>
      </w:pPr>
    </w:p>
    <w:sectPr w:rsidR="00B47015" w:rsidSect="007E1B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A7DA9"/>
    <w:multiLevelType w:val="hybridMultilevel"/>
    <w:tmpl w:val="38B292B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45C3C14"/>
    <w:multiLevelType w:val="hybridMultilevel"/>
    <w:tmpl w:val="90EC413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77137EF"/>
    <w:multiLevelType w:val="hybridMultilevel"/>
    <w:tmpl w:val="8F3C838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796F73A6"/>
    <w:multiLevelType w:val="hybridMultilevel"/>
    <w:tmpl w:val="8F3C838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bO0NDEyMDU3NDWwMDZR0lEKTi0uzszPAykwrQUATFuGPCwAAAA="/>
  </w:docVars>
  <w:rsids>
    <w:rsidRoot w:val="00322128"/>
    <w:rsid w:val="00020162"/>
    <w:rsid w:val="000272F5"/>
    <w:rsid w:val="00037323"/>
    <w:rsid w:val="00041B87"/>
    <w:rsid w:val="00043F81"/>
    <w:rsid w:val="00052B4E"/>
    <w:rsid w:val="00063808"/>
    <w:rsid w:val="00064410"/>
    <w:rsid w:val="00064CB2"/>
    <w:rsid w:val="0007590B"/>
    <w:rsid w:val="00083E55"/>
    <w:rsid w:val="000978D8"/>
    <w:rsid w:val="000C00D8"/>
    <w:rsid w:val="000C6AA4"/>
    <w:rsid w:val="000C6B75"/>
    <w:rsid w:val="000D09F8"/>
    <w:rsid w:val="000D12D1"/>
    <w:rsid w:val="000F6259"/>
    <w:rsid w:val="00140454"/>
    <w:rsid w:val="00143F5B"/>
    <w:rsid w:val="00181238"/>
    <w:rsid w:val="00185EB9"/>
    <w:rsid w:val="00194ABD"/>
    <w:rsid w:val="00197736"/>
    <w:rsid w:val="001D14F3"/>
    <w:rsid w:val="001D355F"/>
    <w:rsid w:val="001D5751"/>
    <w:rsid w:val="001E2095"/>
    <w:rsid w:val="00237756"/>
    <w:rsid w:val="00250D76"/>
    <w:rsid w:val="0025184A"/>
    <w:rsid w:val="002645FF"/>
    <w:rsid w:val="00264E8A"/>
    <w:rsid w:val="00267157"/>
    <w:rsid w:val="002853C8"/>
    <w:rsid w:val="00297C5A"/>
    <w:rsid w:val="002C2DDD"/>
    <w:rsid w:val="002D3022"/>
    <w:rsid w:val="002D7952"/>
    <w:rsid w:val="002E3C54"/>
    <w:rsid w:val="002F2A5E"/>
    <w:rsid w:val="002F72A6"/>
    <w:rsid w:val="003126CF"/>
    <w:rsid w:val="00322128"/>
    <w:rsid w:val="003275F8"/>
    <w:rsid w:val="00336EF4"/>
    <w:rsid w:val="0034372D"/>
    <w:rsid w:val="003512C7"/>
    <w:rsid w:val="00354E26"/>
    <w:rsid w:val="00364E21"/>
    <w:rsid w:val="00371E36"/>
    <w:rsid w:val="00375C74"/>
    <w:rsid w:val="003C5A60"/>
    <w:rsid w:val="003D71D0"/>
    <w:rsid w:val="00443598"/>
    <w:rsid w:val="00444E35"/>
    <w:rsid w:val="004564F5"/>
    <w:rsid w:val="00472BF8"/>
    <w:rsid w:val="004912E0"/>
    <w:rsid w:val="004A5950"/>
    <w:rsid w:val="004B5FC0"/>
    <w:rsid w:val="004D10DF"/>
    <w:rsid w:val="004D4F4E"/>
    <w:rsid w:val="0050070E"/>
    <w:rsid w:val="00511449"/>
    <w:rsid w:val="0051284B"/>
    <w:rsid w:val="005305C0"/>
    <w:rsid w:val="00531648"/>
    <w:rsid w:val="00535FEE"/>
    <w:rsid w:val="00542192"/>
    <w:rsid w:val="00543570"/>
    <w:rsid w:val="00554CD4"/>
    <w:rsid w:val="00571BAF"/>
    <w:rsid w:val="00580923"/>
    <w:rsid w:val="0058327D"/>
    <w:rsid w:val="005924BC"/>
    <w:rsid w:val="005A260C"/>
    <w:rsid w:val="005C25AA"/>
    <w:rsid w:val="005C5837"/>
    <w:rsid w:val="005E17CA"/>
    <w:rsid w:val="005E3BEE"/>
    <w:rsid w:val="005E3D0B"/>
    <w:rsid w:val="005F78AA"/>
    <w:rsid w:val="006010E7"/>
    <w:rsid w:val="0060154F"/>
    <w:rsid w:val="00603B78"/>
    <w:rsid w:val="00616729"/>
    <w:rsid w:val="00616C94"/>
    <w:rsid w:val="00626041"/>
    <w:rsid w:val="00664373"/>
    <w:rsid w:val="0067059D"/>
    <w:rsid w:val="006730EC"/>
    <w:rsid w:val="00680933"/>
    <w:rsid w:val="00690417"/>
    <w:rsid w:val="006A1561"/>
    <w:rsid w:val="006A3E5F"/>
    <w:rsid w:val="006A46BB"/>
    <w:rsid w:val="006B14F0"/>
    <w:rsid w:val="006B5495"/>
    <w:rsid w:val="006D5378"/>
    <w:rsid w:val="006D58A1"/>
    <w:rsid w:val="006E313C"/>
    <w:rsid w:val="006E4B4D"/>
    <w:rsid w:val="006E75DB"/>
    <w:rsid w:val="006F4516"/>
    <w:rsid w:val="00707AC2"/>
    <w:rsid w:val="00715204"/>
    <w:rsid w:val="00730F06"/>
    <w:rsid w:val="007340D7"/>
    <w:rsid w:val="00734B26"/>
    <w:rsid w:val="0074501C"/>
    <w:rsid w:val="00746B77"/>
    <w:rsid w:val="00760A70"/>
    <w:rsid w:val="00765B9A"/>
    <w:rsid w:val="00785947"/>
    <w:rsid w:val="00793B62"/>
    <w:rsid w:val="00793D95"/>
    <w:rsid w:val="00796DCB"/>
    <w:rsid w:val="007B2951"/>
    <w:rsid w:val="007C253F"/>
    <w:rsid w:val="007D33F6"/>
    <w:rsid w:val="007E1BA8"/>
    <w:rsid w:val="00804A75"/>
    <w:rsid w:val="008223D9"/>
    <w:rsid w:val="00833343"/>
    <w:rsid w:val="00851C53"/>
    <w:rsid w:val="00855CEF"/>
    <w:rsid w:val="00856B16"/>
    <w:rsid w:val="00861D39"/>
    <w:rsid w:val="0086757F"/>
    <w:rsid w:val="00873AEE"/>
    <w:rsid w:val="00873FE9"/>
    <w:rsid w:val="008C0F24"/>
    <w:rsid w:val="008C726F"/>
    <w:rsid w:val="008D75DA"/>
    <w:rsid w:val="008F3991"/>
    <w:rsid w:val="008F5817"/>
    <w:rsid w:val="008F7144"/>
    <w:rsid w:val="00942367"/>
    <w:rsid w:val="009476C3"/>
    <w:rsid w:val="00950176"/>
    <w:rsid w:val="00951559"/>
    <w:rsid w:val="00955DF5"/>
    <w:rsid w:val="009673CD"/>
    <w:rsid w:val="009876ED"/>
    <w:rsid w:val="00987CA1"/>
    <w:rsid w:val="00993AFF"/>
    <w:rsid w:val="00996118"/>
    <w:rsid w:val="009C31AE"/>
    <w:rsid w:val="00A06F69"/>
    <w:rsid w:val="00A346B3"/>
    <w:rsid w:val="00A508E6"/>
    <w:rsid w:val="00A631F5"/>
    <w:rsid w:val="00A7058B"/>
    <w:rsid w:val="00A7526C"/>
    <w:rsid w:val="00A8611F"/>
    <w:rsid w:val="00A92142"/>
    <w:rsid w:val="00A93945"/>
    <w:rsid w:val="00AA589A"/>
    <w:rsid w:val="00AA7FBB"/>
    <w:rsid w:val="00AB1EFD"/>
    <w:rsid w:val="00AB2ECE"/>
    <w:rsid w:val="00AD3082"/>
    <w:rsid w:val="00AD439A"/>
    <w:rsid w:val="00AE2BF1"/>
    <w:rsid w:val="00AE60A3"/>
    <w:rsid w:val="00B03283"/>
    <w:rsid w:val="00B10D1A"/>
    <w:rsid w:val="00B1615F"/>
    <w:rsid w:val="00B44E54"/>
    <w:rsid w:val="00B47015"/>
    <w:rsid w:val="00B50122"/>
    <w:rsid w:val="00B52ACC"/>
    <w:rsid w:val="00B74DB3"/>
    <w:rsid w:val="00B91D32"/>
    <w:rsid w:val="00BA350F"/>
    <w:rsid w:val="00BC1B02"/>
    <w:rsid w:val="00BF0CCF"/>
    <w:rsid w:val="00BF608E"/>
    <w:rsid w:val="00BF7D59"/>
    <w:rsid w:val="00C0165D"/>
    <w:rsid w:val="00C16513"/>
    <w:rsid w:val="00C23E81"/>
    <w:rsid w:val="00C37716"/>
    <w:rsid w:val="00C41ED8"/>
    <w:rsid w:val="00C56FE9"/>
    <w:rsid w:val="00C770ED"/>
    <w:rsid w:val="00C83E41"/>
    <w:rsid w:val="00CC0066"/>
    <w:rsid w:val="00CC4150"/>
    <w:rsid w:val="00CC4415"/>
    <w:rsid w:val="00CC6C71"/>
    <w:rsid w:val="00CE2B10"/>
    <w:rsid w:val="00D03477"/>
    <w:rsid w:val="00D17807"/>
    <w:rsid w:val="00D24CBB"/>
    <w:rsid w:val="00D47E7C"/>
    <w:rsid w:val="00D50ACA"/>
    <w:rsid w:val="00D8281B"/>
    <w:rsid w:val="00D83BBB"/>
    <w:rsid w:val="00D878DE"/>
    <w:rsid w:val="00D9381E"/>
    <w:rsid w:val="00DB00AB"/>
    <w:rsid w:val="00DB020B"/>
    <w:rsid w:val="00DB36D9"/>
    <w:rsid w:val="00DB4B87"/>
    <w:rsid w:val="00DB72A2"/>
    <w:rsid w:val="00DD1551"/>
    <w:rsid w:val="00DE4180"/>
    <w:rsid w:val="00DF2E46"/>
    <w:rsid w:val="00E4436C"/>
    <w:rsid w:val="00E44BD4"/>
    <w:rsid w:val="00E501B3"/>
    <w:rsid w:val="00E510EF"/>
    <w:rsid w:val="00E52536"/>
    <w:rsid w:val="00E55EA4"/>
    <w:rsid w:val="00E60B2E"/>
    <w:rsid w:val="00E70EE5"/>
    <w:rsid w:val="00E80659"/>
    <w:rsid w:val="00E82C6F"/>
    <w:rsid w:val="00E9119A"/>
    <w:rsid w:val="00E928F4"/>
    <w:rsid w:val="00EA2241"/>
    <w:rsid w:val="00EB0E29"/>
    <w:rsid w:val="00ED6B7C"/>
    <w:rsid w:val="00F01D6C"/>
    <w:rsid w:val="00F34F82"/>
    <w:rsid w:val="00F455C6"/>
    <w:rsid w:val="00F61481"/>
    <w:rsid w:val="00F70D3D"/>
    <w:rsid w:val="00FB2A6C"/>
    <w:rsid w:val="00FB62BC"/>
    <w:rsid w:val="00FB6FA1"/>
    <w:rsid w:val="00FC040B"/>
    <w:rsid w:val="00FC770A"/>
    <w:rsid w:val="00FD7ADE"/>
    <w:rsid w:val="00FF4834"/>
    <w:rsid w:val="00FF48C5"/>
    <w:rsid w:val="00FF5B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84323"/>
  <w15:chartTrackingRefBased/>
  <w15:docId w15:val="{B9DF7FE8-61A5-834E-BD56-A67CBE850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8123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81238"/>
    <w:rPr>
      <w:rFonts w:ascii="Segoe UI" w:hAnsi="Segoe UI" w:cs="Segoe UI"/>
      <w:sz w:val="18"/>
      <w:szCs w:val="18"/>
    </w:rPr>
  </w:style>
  <w:style w:type="table" w:styleId="Tablaconcuadrcula">
    <w:name w:val="Table Grid"/>
    <w:basedOn w:val="Tablanormal"/>
    <w:uiPriority w:val="39"/>
    <w:rsid w:val="00DF2E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60A3"/>
    <w:rPr>
      <w:sz w:val="16"/>
      <w:szCs w:val="16"/>
    </w:rPr>
  </w:style>
  <w:style w:type="paragraph" w:styleId="Textocomentario">
    <w:name w:val="annotation text"/>
    <w:basedOn w:val="Normal"/>
    <w:link w:val="TextocomentarioCar"/>
    <w:uiPriority w:val="99"/>
    <w:unhideWhenUsed/>
    <w:rsid w:val="00AE60A3"/>
    <w:pPr>
      <w:spacing w:after="160"/>
    </w:pPr>
    <w:rPr>
      <w:sz w:val="20"/>
      <w:szCs w:val="20"/>
      <w:lang w:val="es-ES"/>
    </w:rPr>
  </w:style>
  <w:style w:type="character" w:customStyle="1" w:styleId="TextocomentarioCar">
    <w:name w:val="Texto comentario Car"/>
    <w:basedOn w:val="Fuentedeprrafopredeter"/>
    <w:link w:val="Textocomentario"/>
    <w:uiPriority w:val="99"/>
    <w:rsid w:val="00AE60A3"/>
    <w:rPr>
      <w:sz w:val="20"/>
      <w:szCs w:val="20"/>
      <w:lang w:val="es-ES"/>
    </w:rPr>
  </w:style>
  <w:style w:type="character" w:customStyle="1" w:styleId="table-captionlabel">
    <w:name w:val="table-caption__label"/>
    <w:basedOn w:val="Fuentedeprrafopredeter"/>
    <w:rsid w:val="00EB0E29"/>
  </w:style>
  <w:style w:type="paragraph" w:styleId="Prrafodelista">
    <w:name w:val="List Paragraph"/>
    <w:basedOn w:val="Normal"/>
    <w:uiPriority w:val="34"/>
    <w:qFormat/>
    <w:rsid w:val="00993AFF"/>
    <w:pPr>
      <w:ind w:left="720"/>
      <w:contextualSpacing/>
    </w:pPr>
  </w:style>
  <w:style w:type="paragraph" w:styleId="Asuntodelcomentario">
    <w:name w:val="annotation subject"/>
    <w:basedOn w:val="Textocomentario"/>
    <w:next w:val="Textocomentario"/>
    <w:link w:val="AsuntodelcomentarioCar"/>
    <w:uiPriority w:val="99"/>
    <w:semiHidden/>
    <w:unhideWhenUsed/>
    <w:rsid w:val="00861D39"/>
    <w:pPr>
      <w:spacing w:after="0"/>
    </w:pPr>
    <w:rPr>
      <w:b/>
      <w:bCs/>
      <w:lang w:val="en-US"/>
    </w:rPr>
  </w:style>
  <w:style w:type="character" w:customStyle="1" w:styleId="AsuntodelcomentarioCar">
    <w:name w:val="Asunto del comentario Car"/>
    <w:basedOn w:val="TextocomentarioCar"/>
    <w:link w:val="Asuntodelcomentario"/>
    <w:uiPriority w:val="99"/>
    <w:semiHidden/>
    <w:rsid w:val="00861D39"/>
    <w:rPr>
      <w:b/>
      <w:bCs/>
      <w:sz w:val="20"/>
      <w:szCs w:val="20"/>
      <w:lang w:val="es-ES"/>
    </w:rPr>
  </w:style>
  <w:style w:type="character" w:styleId="Hipervnculo">
    <w:name w:val="Hyperlink"/>
    <w:basedOn w:val="Fuentedeprrafopredeter"/>
    <w:uiPriority w:val="99"/>
    <w:unhideWhenUsed/>
    <w:rsid w:val="00083E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485263">
      <w:bodyDiv w:val="1"/>
      <w:marLeft w:val="0"/>
      <w:marRight w:val="0"/>
      <w:marTop w:val="0"/>
      <w:marBottom w:val="0"/>
      <w:divBdr>
        <w:top w:val="none" w:sz="0" w:space="0" w:color="auto"/>
        <w:left w:val="none" w:sz="0" w:space="0" w:color="auto"/>
        <w:bottom w:val="none" w:sz="0" w:space="0" w:color="auto"/>
        <w:right w:val="none" w:sz="0" w:space="0" w:color="auto"/>
      </w:divBdr>
    </w:div>
    <w:div w:id="65537014">
      <w:bodyDiv w:val="1"/>
      <w:marLeft w:val="0"/>
      <w:marRight w:val="0"/>
      <w:marTop w:val="0"/>
      <w:marBottom w:val="0"/>
      <w:divBdr>
        <w:top w:val="none" w:sz="0" w:space="0" w:color="auto"/>
        <w:left w:val="none" w:sz="0" w:space="0" w:color="auto"/>
        <w:bottom w:val="none" w:sz="0" w:space="0" w:color="auto"/>
        <w:right w:val="none" w:sz="0" w:space="0" w:color="auto"/>
      </w:divBdr>
    </w:div>
    <w:div w:id="452754233">
      <w:bodyDiv w:val="1"/>
      <w:marLeft w:val="0"/>
      <w:marRight w:val="0"/>
      <w:marTop w:val="0"/>
      <w:marBottom w:val="0"/>
      <w:divBdr>
        <w:top w:val="none" w:sz="0" w:space="0" w:color="auto"/>
        <w:left w:val="none" w:sz="0" w:space="0" w:color="auto"/>
        <w:bottom w:val="none" w:sz="0" w:space="0" w:color="auto"/>
        <w:right w:val="none" w:sz="0" w:space="0" w:color="auto"/>
      </w:divBdr>
    </w:div>
    <w:div w:id="478956671">
      <w:bodyDiv w:val="1"/>
      <w:marLeft w:val="0"/>
      <w:marRight w:val="0"/>
      <w:marTop w:val="0"/>
      <w:marBottom w:val="0"/>
      <w:divBdr>
        <w:top w:val="none" w:sz="0" w:space="0" w:color="auto"/>
        <w:left w:val="none" w:sz="0" w:space="0" w:color="auto"/>
        <w:bottom w:val="none" w:sz="0" w:space="0" w:color="auto"/>
        <w:right w:val="none" w:sz="0" w:space="0" w:color="auto"/>
      </w:divBdr>
    </w:div>
    <w:div w:id="770781854">
      <w:bodyDiv w:val="1"/>
      <w:marLeft w:val="0"/>
      <w:marRight w:val="0"/>
      <w:marTop w:val="0"/>
      <w:marBottom w:val="0"/>
      <w:divBdr>
        <w:top w:val="none" w:sz="0" w:space="0" w:color="auto"/>
        <w:left w:val="none" w:sz="0" w:space="0" w:color="auto"/>
        <w:bottom w:val="none" w:sz="0" w:space="0" w:color="auto"/>
        <w:right w:val="none" w:sz="0" w:space="0" w:color="auto"/>
      </w:divBdr>
    </w:div>
    <w:div w:id="846090711">
      <w:bodyDiv w:val="1"/>
      <w:marLeft w:val="0"/>
      <w:marRight w:val="0"/>
      <w:marTop w:val="0"/>
      <w:marBottom w:val="0"/>
      <w:divBdr>
        <w:top w:val="none" w:sz="0" w:space="0" w:color="auto"/>
        <w:left w:val="none" w:sz="0" w:space="0" w:color="auto"/>
        <w:bottom w:val="none" w:sz="0" w:space="0" w:color="auto"/>
        <w:right w:val="none" w:sz="0" w:space="0" w:color="auto"/>
      </w:divBdr>
    </w:div>
    <w:div w:id="872159342">
      <w:bodyDiv w:val="1"/>
      <w:marLeft w:val="0"/>
      <w:marRight w:val="0"/>
      <w:marTop w:val="0"/>
      <w:marBottom w:val="0"/>
      <w:divBdr>
        <w:top w:val="none" w:sz="0" w:space="0" w:color="auto"/>
        <w:left w:val="none" w:sz="0" w:space="0" w:color="auto"/>
        <w:bottom w:val="none" w:sz="0" w:space="0" w:color="auto"/>
        <w:right w:val="none" w:sz="0" w:space="0" w:color="auto"/>
      </w:divBdr>
    </w:div>
    <w:div w:id="1035423173">
      <w:bodyDiv w:val="1"/>
      <w:marLeft w:val="0"/>
      <w:marRight w:val="0"/>
      <w:marTop w:val="0"/>
      <w:marBottom w:val="0"/>
      <w:divBdr>
        <w:top w:val="none" w:sz="0" w:space="0" w:color="auto"/>
        <w:left w:val="none" w:sz="0" w:space="0" w:color="auto"/>
        <w:bottom w:val="none" w:sz="0" w:space="0" w:color="auto"/>
        <w:right w:val="none" w:sz="0" w:space="0" w:color="auto"/>
      </w:divBdr>
    </w:div>
    <w:div w:id="1155293731">
      <w:bodyDiv w:val="1"/>
      <w:marLeft w:val="0"/>
      <w:marRight w:val="0"/>
      <w:marTop w:val="0"/>
      <w:marBottom w:val="0"/>
      <w:divBdr>
        <w:top w:val="none" w:sz="0" w:space="0" w:color="auto"/>
        <w:left w:val="none" w:sz="0" w:space="0" w:color="auto"/>
        <w:bottom w:val="none" w:sz="0" w:space="0" w:color="auto"/>
        <w:right w:val="none" w:sz="0" w:space="0" w:color="auto"/>
      </w:divBdr>
    </w:div>
    <w:div w:id="1179999120">
      <w:bodyDiv w:val="1"/>
      <w:marLeft w:val="0"/>
      <w:marRight w:val="0"/>
      <w:marTop w:val="0"/>
      <w:marBottom w:val="0"/>
      <w:divBdr>
        <w:top w:val="none" w:sz="0" w:space="0" w:color="auto"/>
        <w:left w:val="none" w:sz="0" w:space="0" w:color="auto"/>
        <w:bottom w:val="none" w:sz="0" w:space="0" w:color="auto"/>
        <w:right w:val="none" w:sz="0" w:space="0" w:color="auto"/>
      </w:divBdr>
    </w:div>
    <w:div w:id="1232155606">
      <w:bodyDiv w:val="1"/>
      <w:marLeft w:val="0"/>
      <w:marRight w:val="0"/>
      <w:marTop w:val="0"/>
      <w:marBottom w:val="0"/>
      <w:divBdr>
        <w:top w:val="none" w:sz="0" w:space="0" w:color="auto"/>
        <w:left w:val="none" w:sz="0" w:space="0" w:color="auto"/>
        <w:bottom w:val="none" w:sz="0" w:space="0" w:color="auto"/>
        <w:right w:val="none" w:sz="0" w:space="0" w:color="auto"/>
      </w:divBdr>
    </w:div>
    <w:div w:id="1280574415">
      <w:bodyDiv w:val="1"/>
      <w:marLeft w:val="0"/>
      <w:marRight w:val="0"/>
      <w:marTop w:val="0"/>
      <w:marBottom w:val="0"/>
      <w:divBdr>
        <w:top w:val="none" w:sz="0" w:space="0" w:color="auto"/>
        <w:left w:val="none" w:sz="0" w:space="0" w:color="auto"/>
        <w:bottom w:val="none" w:sz="0" w:space="0" w:color="auto"/>
        <w:right w:val="none" w:sz="0" w:space="0" w:color="auto"/>
      </w:divBdr>
    </w:div>
    <w:div w:id="1293439366">
      <w:bodyDiv w:val="1"/>
      <w:marLeft w:val="0"/>
      <w:marRight w:val="0"/>
      <w:marTop w:val="0"/>
      <w:marBottom w:val="0"/>
      <w:divBdr>
        <w:top w:val="none" w:sz="0" w:space="0" w:color="auto"/>
        <w:left w:val="none" w:sz="0" w:space="0" w:color="auto"/>
        <w:bottom w:val="none" w:sz="0" w:space="0" w:color="auto"/>
        <w:right w:val="none" w:sz="0" w:space="0" w:color="auto"/>
      </w:divBdr>
    </w:div>
    <w:div w:id="1313021420">
      <w:bodyDiv w:val="1"/>
      <w:marLeft w:val="0"/>
      <w:marRight w:val="0"/>
      <w:marTop w:val="0"/>
      <w:marBottom w:val="0"/>
      <w:divBdr>
        <w:top w:val="none" w:sz="0" w:space="0" w:color="auto"/>
        <w:left w:val="none" w:sz="0" w:space="0" w:color="auto"/>
        <w:bottom w:val="none" w:sz="0" w:space="0" w:color="auto"/>
        <w:right w:val="none" w:sz="0" w:space="0" w:color="auto"/>
      </w:divBdr>
    </w:div>
    <w:div w:id="1450779215">
      <w:bodyDiv w:val="1"/>
      <w:marLeft w:val="0"/>
      <w:marRight w:val="0"/>
      <w:marTop w:val="0"/>
      <w:marBottom w:val="0"/>
      <w:divBdr>
        <w:top w:val="none" w:sz="0" w:space="0" w:color="auto"/>
        <w:left w:val="none" w:sz="0" w:space="0" w:color="auto"/>
        <w:bottom w:val="none" w:sz="0" w:space="0" w:color="auto"/>
        <w:right w:val="none" w:sz="0" w:space="0" w:color="auto"/>
      </w:divBdr>
    </w:div>
    <w:div w:id="1596555166">
      <w:bodyDiv w:val="1"/>
      <w:marLeft w:val="0"/>
      <w:marRight w:val="0"/>
      <w:marTop w:val="0"/>
      <w:marBottom w:val="0"/>
      <w:divBdr>
        <w:top w:val="none" w:sz="0" w:space="0" w:color="auto"/>
        <w:left w:val="none" w:sz="0" w:space="0" w:color="auto"/>
        <w:bottom w:val="none" w:sz="0" w:space="0" w:color="auto"/>
        <w:right w:val="none" w:sz="0" w:space="0" w:color="auto"/>
      </w:divBdr>
    </w:div>
    <w:div w:id="1647200368">
      <w:bodyDiv w:val="1"/>
      <w:marLeft w:val="0"/>
      <w:marRight w:val="0"/>
      <w:marTop w:val="0"/>
      <w:marBottom w:val="0"/>
      <w:divBdr>
        <w:top w:val="none" w:sz="0" w:space="0" w:color="auto"/>
        <w:left w:val="none" w:sz="0" w:space="0" w:color="auto"/>
        <w:bottom w:val="none" w:sz="0" w:space="0" w:color="auto"/>
        <w:right w:val="none" w:sz="0" w:space="0" w:color="auto"/>
      </w:divBdr>
    </w:div>
    <w:div w:id="1722437454">
      <w:bodyDiv w:val="1"/>
      <w:marLeft w:val="0"/>
      <w:marRight w:val="0"/>
      <w:marTop w:val="0"/>
      <w:marBottom w:val="0"/>
      <w:divBdr>
        <w:top w:val="none" w:sz="0" w:space="0" w:color="auto"/>
        <w:left w:val="none" w:sz="0" w:space="0" w:color="auto"/>
        <w:bottom w:val="none" w:sz="0" w:space="0" w:color="auto"/>
        <w:right w:val="none" w:sz="0" w:space="0" w:color="auto"/>
      </w:divBdr>
    </w:div>
    <w:div w:id="1838227572">
      <w:bodyDiv w:val="1"/>
      <w:marLeft w:val="0"/>
      <w:marRight w:val="0"/>
      <w:marTop w:val="0"/>
      <w:marBottom w:val="0"/>
      <w:divBdr>
        <w:top w:val="none" w:sz="0" w:space="0" w:color="auto"/>
        <w:left w:val="none" w:sz="0" w:space="0" w:color="auto"/>
        <w:bottom w:val="none" w:sz="0" w:space="0" w:color="auto"/>
        <w:right w:val="none" w:sz="0" w:space="0" w:color="auto"/>
      </w:divBdr>
    </w:div>
    <w:div w:id="1868985713">
      <w:bodyDiv w:val="1"/>
      <w:marLeft w:val="0"/>
      <w:marRight w:val="0"/>
      <w:marTop w:val="0"/>
      <w:marBottom w:val="0"/>
      <w:divBdr>
        <w:top w:val="none" w:sz="0" w:space="0" w:color="auto"/>
        <w:left w:val="none" w:sz="0" w:space="0" w:color="auto"/>
        <w:bottom w:val="none" w:sz="0" w:space="0" w:color="auto"/>
        <w:right w:val="none" w:sz="0" w:space="0" w:color="auto"/>
      </w:divBdr>
    </w:div>
    <w:div w:id="1901940319">
      <w:bodyDiv w:val="1"/>
      <w:marLeft w:val="0"/>
      <w:marRight w:val="0"/>
      <w:marTop w:val="0"/>
      <w:marBottom w:val="0"/>
      <w:divBdr>
        <w:top w:val="none" w:sz="0" w:space="0" w:color="auto"/>
        <w:left w:val="none" w:sz="0" w:space="0" w:color="auto"/>
        <w:bottom w:val="none" w:sz="0" w:space="0" w:color="auto"/>
        <w:right w:val="none" w:sz="0" w:space="0" w:color="auto"/>
      </w:divBdr>
    </w:div>
    <w:div w:id="1921014305">
      <w:bodyDiv w:val="1"/>
      <w:marLeft w:val="0"/>
      <w:marRight w:val="0"/>
      <w:marTop w:val="0"/>
      <w:marBottom w:val="0"/>
      <w:divBdr>
        <w:top w:val="none" w:sz="0" w:space="0" w:color="auto"/>
        <w:left w:val="none" w:sz="0" w:space="0" w:color="auto"/>
        <w:bottom w:val="none" w:sz="0" w:space="0" w:color="auto"/>
        <w:right w:val="none" w:sz="0" w:space="0" w:color="auto"/>
      </w:divBdr>
    </w:div>
    <w:div w:id="1922837027">
      <w:bodyDiv w:val="1"/>
      <w:marLeft w:val="0"/>
      <w:marRight w:val="0"/>
      <w:marTop w:val="0"/>
      <w:marBottom w:val="0"/>
      <w:divBdr>
        <w:top w:val="none" w:sz="0" w:space="0" w:color="auto"/>
        <w:left w:val="none" w:sz="0" w:space="0" w:color="auto"/>
        <w:bottom w:val="none" w:sz="0" w:space="0" w:color="auto"/>
        <w:right w:val="none" w:sz="0" w:space="0" w:color="auto"/>
      </w:divBdr>
    </w:div>
    <w:div w:id="1957561791">
      <w:bodyDiv w:val="1"/>
      <w:marLeft w:val="0"/>
      <w:marRight w:val="0"/>
      <w:marTop w:val="0"/>
      <w:marBottom w:val="0"/>
      <w:divBdr>
        <w:top w:val="none" w:sz="0" w:space="0" w:color="auto"/>
        <w:left w:val="none" w:sz="0" w:space="0" w:color="auto"/>
        <w:bottom w:val="none" w:sz="0" w:space="0" w:color="auto"/>
        <w:right w:val="none" w:sz="0" w:space="0" w:color="auto"/>
      </w:divBdr>
    </w:div>
    <w:div w:id="2035957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arting@ege.fcen.uba.ar"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93DF10-E674-4181-A64E-1B9875AEA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7</Pages>
  <Words>1195</Words>
  <Characters>6817</Characters>
  <Application>Microsoft Office Word</Application>
  <DocSecurity>0</DocSecurity>
  <Lines>56</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Martín Saraceno</cp:lastModifiedBy>
  <cp:revision>37</cp:revision>
  <dcterms:created xsi:type="dcterms:W3CDTF">2020-09-07T21:59:00Z</dcterms:created>
  <dcterms:modified xsi:type="dcterms:W3CDTF">2020-12-28T20:37:00Z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http://www.zotero.org/styles/science-of-the-total-environment</vt:lpwstr>
  </property>
  <property fmtid="{D5CDD505-2E9C-101B-9397-08002B2CF9AE}" pid="21" name="Mendeley Recent Style Name 9_1">
    <vt:lpwstr>Science of the Total Environment</vt:lpwstr>
  </property>
</Properties>
</file>