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Y="10"/>
        <w:tblW w:w="13547" w:type="dxa"/>
        <w:tblCellMar>
          <w:left w:w="99" w:type="dxa"/>
          <w:right w:w="99" w:type="dxa"/>
        </w:tblCellMar>
        <w:tblLook w:val="04A0" w:firstRow="1" w:lastRow="0" w:firstColumn="1" w:lastColumn="0" w:noHBand="0" w:noVBand="1"/>
      </w:tblPr>
      <w:tblGrid>
        <w:gridCol w:w="2534"/>
        <w:gridCol w:w="2160"/>
        <w:gridCol w:w="2160"/>
        <w:gridCol w:w="2296"/>
        <w:gridCol w:w="902"/>
        <w:gridCol w:w="1258"/>
        <w:gridCol w:w="961"/>
        <w:gridCol w:w="1276"/>
      </w:tblGrid>
      <w:tr w:rsidR="00D05F98" w:rsidRPr="00A82687" w:rsidTr="005B4B66">
        <w:trPr>
          <w:trHeight w:val="296"/>
        </w:trPr>
        <w:tc>
          <w:tcPr>
            <w:tcW w:w="13547" w:type="dxa"/>
            <w:gridSpan w:val="8"/>
            <w:tcBorders>
              <w:top w:val="nil"/>
              <w:left w:val="nil"/>
              <w:bottom w:val="single" w:sz="8" w:space="0" w:color="auto"/>
              <w:right w:val="nil"/>
            </w:tcBorders>
            <w:shd w:val="clear" w:color="auto" w:fill="auto"/>
            <w:vAlign w:val="center"/>
            <w:hideMark/>
          </w:tcPr>
          <w:p w:rsidR="00D05F98" w:rsidRPr="00E57A1C" w:rsidRDefault="00D05F98" w:rsidP="005B4B66">
            <w:pPr>
              <w:widowControl/>
              <w:wordWrap/>
              <w:autoSpaceDE/>
              <w:autoSpaceDN/>
              <w:spacing w:after="0" w:line="240" w:lineRule="auto"/>
              <w:jc w:val="left"/>
              <w:rPr>
                <w:rFonts w:ascii="Times New Roman" w:eastAsia="맑은 고딕" w:hAnsi="Times New Roman" w:cs="Times New Roman"/>
                <w:bCs/>
                <w:color w:val="000000"/>
                <w:kern w:val="0"/>
                <w:szCs w:val="20"/>
              </w:rPr>
            </w:pPr>
            <w:r w:rsidRPr="00E57A1C">
              <w:rPr>
                <w:rFonts w:ascii="Times New Roman" w:eastAsia="맑은 고딕" w:hAnsi="Times New Roman" w:cs="Times New Roman"/>
                <w:bCs/>
                <w:color w:val="000000"/>
                <w:kern w:val="0"/>
                <w:szCs w:val="20"/>
              </w:rPr>
              <w:t xml:space="preserve">Supplementary table 1. Longitudinal association between lipid profiles and incidence of </w:t>
            </w:r>
            <w:r>
              <w:rPr>
                <w:rFonts w:ascii="Times New Roman" w:eastAsia="맑은 고딕" w:hAnsi="Times New Roman" w:cs="Times New Roman"/>
                <w:bCs/>
                <w:color w:val="000000"/>
                <w:kern w:val="0"/>
                <w:szCs w:val="20"/>
              </w:rPr>
              <w:t>each VMSs component</w:t>
            </w:r>
            <w:r w:rsidRPr="00E57A1C">
              <w:rPr>
                <w:rFonts w:ascii="Times New Roman" w:eastAsia="맑은 고딕" w:hAnsi="Times New Roman" w:cs="Times New Roman"/>
                <w:bCs/>
                <w:color w:val="000000"/>
                <w:kern w:val="0"/>
                <w:szCs w:val="20"/>
              </w:rPr>
              <w:t xml:space="preserve"> among premenopausal women free of VMSs at baseline*</w:t>
            </w:r>
          </w:p>
        </w:tc>
      </w:tr>
      <w:tr w:rsidR="00D05F98" w:rsidRPr="00A82687" w:rsidTr="005B4B66">
        <w:trPr>
          <w:trHeight w:val="159"/>
        </w:trPr>
        <w:tc>
          <w:tcPr>
            <w:tcW w:w="2534" w:type="dxa"/>
            <w:vMerge w:val="restart"/>
            <w:tcBorders>
              <w:top w:val="nil"/>
              <w:left w:val="nil"/>
              <w:bottom w:val="single" w:sz="8" w:space="0" w:color="000000"/>
              <w:right w:val="nil"/>
            </w:tcBorders>
            <w:shd w:val="clear" w:color="000000" w:fill="D9D9D9"/>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Lipid profiles</w:t>
            </w:r>
          </w:p>
        </w:tc>
        <w:tc>
          <w:tcPr>
            <w:tcW w:w="2160" w:type="dxa"/>
            <w:vMerge w:val="restart"/>
            <w:tcBorders>
              <w:top w:val="nil"/>
              <w:left w:val="nil"/>
              <w:bottom w:val="single" w:sz="8" w:space="0" w:color="000000"/>
              <w:right w:val="nil"/>
            </w:tcBorders>
            <w:shd w:val="clear" w:color="000000" w:fill="D9D9D9"/>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Person-years (PY)</w:t>
            </w:r>
          </w:p>
        </w:tc>
        <w:tc>
          <w:tcPr>
            <w:tcW w:w="2160" w:type="dxa"/>
            <w:vMerge w:val="restart"/>
            <w:tcBorders>
              <w:top w:val="nil"/>
              <w:left w:val="nil"/>
              <w:bottom w:val="single" w:sz="8" w:space="0" w:color="000000"/>
              <w:right w:val="nil"/>
            </w:tcBorders>
            <w:shd w:val="clear" w:color="000000" w:fill="D9D9D9"/>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Early-onset cases </w:t>
            </w:r>
          </w:p>
        </w:tc>
        <w:tc>
          <w:tcPr>
            <w:tcW w:w="2296" w:type="dxa"/>
            <w:tcBorders>
              <w:top w:val="nil"/>
              <w:left w:val="nil"/>
              <w:bottom w:val="nil"/>
              <w:right w:val="nil"/>
            </w:tcBorders>
            <w:shd w:val="clear" w:color="000000" w:fill="D9D9D9"/>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Incidence rate </w:t>
            </w:r>
          </w:p>
        </w:tc>
        <w:tc>
          <w:tcPr>
            <w:tcW w:w="2160" w:type="dxa"/>
            <w:gridSpan w:val="2"/>
            <w:tcBorders>
              <w:top w:val="nil"/>
              <w:left w:val="nil"/>
              <w:bottom w:val="nil"/>
              <w:right w:val="nil"/>
            </w:tcBorders>
            <w:shd w:val="clear" w:color="000000" w:fill="D9D9D9"/>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Age-adjusted </w:t>
            </w:r>
          </w:p>
        </w:tc>
        <w:tc>
          <w:tcPr>
            <w:tcW w:w="2235" w:type="dxa"/>
            <w:gridSpan w:val="2"/>
            <w:tcBorders>
              <w:top w:val="nil"/>
              <w:left w:val="nil"/>
              <w:bottom w:val="nil"/>
              <w:right w:val="nil"/>
            </w:tcBorders>
            <w:shd w:val="clear" w:color="000000" w:fill="D9D9D9"/>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Multivariable-adjusted </w:t>
            </w:r>
          </w:p>
        </w:tc>
      </w:tr>
      <w:tr w:rsidR="00D05F98" w:rsidRPr="00A82687" w:rsidTr="005B4B66">
        <w:trPr>
          <w:trHeight w:val="164"/>
        </w:trPr>
        <w:tc>
          <w:tcPr>
            <w:tcW w:w="2534" w:type="dxa"/>
            <w:vMerge/>
            <w:tcBorders>
              <w:top w:val="nil"/>
              <w:left w:val="nil"/>
              <w:bottom w:val="single" w:sz="8" w:space="0" w:color="000000"/>
              <w:right w:val="nil"/>
            </w:tcBorders>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160" w:type="dxa"/>
            <w:vMerge/>
            <w:tcBorders>
              <w:top w:val="nil"/>
              <w:left w:val="nil"/>
              <w:bottom w:val="single" w:sz="8" w:space="0" w:color="000000"/>
              <w:right w:val="nil"/>
            </w:tcBorders>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160" w:type="dxa"/>
            <w:vMerge/>
            <w:tcBorders>
              <w:top w:val="nil"/>
              <w:left w:val="nil"/>
              <w:bottom w:val="single" w:sz="8" w:space="0" w:color="000000"/>
              <w:right w:val="nil"/>
            </w:tcBorders>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296" w:type="dxa"/>
            <w:tcBorders>
              <w:top w:val="nil"/>
              <w:left w:val="nil"/>
              <w:bottom w:val="single" w:sz="8" w:space="0" w:color="auto"/>
              <w:right w:val="nil"/>
            </w:tcBorders>
            <w:shd w:val="clear" w:color="000000" w:fill="D9D9D9"/>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(cases per 100 PY)</w:t>
            </w:r>
          </w:p>
        </w:tc>
        <w:tc>
          <w:tcPr>
            <w:tcW w:w="2160" w:type="dxa"/>
            <w:gridSpan w:val="2"/>
            <w:tcBorders>
              <w:top w:val="nil"/>
              <w:left w:val="nil"/>
              <w:bottom w:val="single" w:sz="8" w:space="0" w:color="auto"/>
              <w:right w:val="nil"/>
            </w:tcBorders>
            <w:shd w:val="clear" w:color="000000" w:fill="D9D9D9"/>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HR (95% CI)</w:t>
            </w:r>
          </w:p>
        </w:tc>
        <w:tc>
          <w:tcPr>
            <w:tcW w:w="2235" w:type="dxa"/>
            <w:gridSpan w:val="2"/>
            <w:tcBorders>
              <w:top w:val="nil"/>
              <w:left w:val="nil"/>
              <w:bottom w:val="single" w:sz="8" w:space="0" w:color="auto"/>
              <w:right w:val="nil"/>
            </w:tcBorders>
            <w:shd w:val="clear" w:color="000000" w:fill="D9D9D9"/>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HR (95% CI)</w:t>
            </w:r>
          </w:p>
        </w:tc>
      </w:tr>
      <w:tr w:rsidR="00D05F98" w:rsidRPr="00A82687" w:rsidTr="005B4B66">
        <w:trPr>
          <w:trHeight w:val="159"/>
        </w:trPr>
        <w:tc>
          <w:tcPr>
            <w:tcW w:w="13547" w:type="dxa"/>
            <w:gridSpan w:val="8"/>
            <w:tcBorders>
              <w:top w:val="single" w:sz="8" w:space="0" w:color="auto"/>
              <w:left w:val="nil"/>
              <w:bottom w:val="nil"/>
              <w:right w:val="nil"/>
            </w:tcBorders>
            <w:shd w:val="clear" w:color="000000" w:fill="D9D9D9"/>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Symptom of Hot flashes (n=2655)</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Total cholesterol (mg/</w:t>
            </w:r>
            <w:proofErr w:type="spellStart"/>
            <w:r w:rsidRPr="00A82687">
              <w:rPr>
                <w:rFonts w:ascii="Times New Roman" w:eastAsia="맑은 고딕" w:hAnsi="Times New Roman" w:cs="Times New Roman"/>
                <w:color w:val="000000"/>
                <w:kern w:val="0"/>
                <w:szCs w:val="20"/>
              </w:rPr>
              <w:t>dL</w:t>
            </w:r>
            <w:proofErr w:type="spellEnd"/>
            <w:r w:rsidRPr="00A82687">
              <w:rPr>
                <w:rFonts w:ascii="Times New Roman" w:eastAsia="맑은 고딕" w:hAnsi="Times New Roman" w:cs="Times New Roman"/>
                <w:color w:val="000000"/>
                <w:kern w:val="0"/>
                <w:szCs w:val="20"/>
              </w:rPr>
              <w:t>)</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Times New Roman" w:hAnsi="Times New Roman" w:cs="Times New Roman"/>
                <w:kern w:val="0"/>
                <w:szCs w:val="20"/>
              </w:rPr>
            </w:pP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Times New Roman" w:hAnsi="Times New Roman" w:cs="Times New Roman"/>
                <w:kern w:val="0"/>
                <w:szCs w:val="20"/>
              </w:rPr>
            </w:pPr>
          </w:p>
        </w:tc>
        <w:tc>
          <w:tcPr>
            <w:tcW w:w="1273" w:type="dxa"/>
            <w:tcBorders>
              <w:top w:val="nil"/>
              <w:left w:val="nil"/>
              <w:bottom w:val="nil"/>
              <w:right w:val="nil"/>
            </w:tcBorders>
            <w:shd w:val="clear" w:color="auto" w:fill="auto"/>
            <w:noWrap/>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&lt;200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7,533.38</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675</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9.0 </w:t>
            </w: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≥200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4,367.46</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396</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9.1 </w:t>
            </w: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0.99</w:t>
            </w: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(0.87-1.12)</w:t>
            </w: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0.96</w:t>
            </w:r>
          </w:p>
        </w:tc>
        <w:tc>
          <w:tcPr>
            <w:tcW w:w="1273"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(0.85-1.09)</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A82687">
              <w:rPr>
                <w:rFonts w:ascii="Times New Roman" w:eastAsia="맑은 고딕" w:hAnsi="Times New Roman" w:cs="Times New Roman"/>
                <w:i/>
                <w:iCs/>
                <w:color w:val="000000"/>
                <w:kern w:val="0"/>
                <w:szCs w:val="20"/>
              </w:rPr>
              <w:t>P-value</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color w:val="000000"/>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0.823</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0.515</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LDL cholesterol (mg/</w:t>
            </w:r>
            <w:proofErr w:type="spellStart"/>
            <w:r w:rsidRPr="00A82687">
              <w:rPr>
                <w:rFonts w:ascii="Times New Roman" w:eastAsia="맑은 고딕" w:hAnsi="Times New Roman" w:cs="Times New Roman"/>
                <w:kern w:val="0"/>
                <w:szCs w:val="20"/>
              </w:rPr>
              <w:t>dL</w:t>
            </w:r>
            <w:proofErr w:type="spellEnd"/>
            <w:r w:rsidRPr="00A82687">
              <w:rPr>
                <w:rFonts w:ascii="Times New Roman" w:eastAsia="맑은 고딕" w:hAnsi="Times New Roman" w:cs="Times New Roman"/>
                <w:kern w:val="0"/>
                <w:szCs w:val="20"/>
              </w:rPr>
              <w:t>)</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Times New Roman" w:hAnsi="Times New Roman" w:cs="Times New Roman"/>
                <w:kern w:val="0"/>
                <w:szCs w:val="20"/>
              </w:rPr>
            </w:pP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Times New Roman" w:hAnsi="Times New Roman" w:cs="Times New Roman"/>
                <w:kern w:val="0"/>
                <w:szCs w:val="20"/>
              </w:rPr>
            </w:pPr>
          </w:p>
        </w:tc>
        <w:tc>
          <w:tcPr>
            <w:tcW w:w="1273" w:type="dxa"/>
            <w:tcBorders>
              <w:top w:val="nil"/>
              <w:left w:val="nil"/>
              <w:bottom w:val="nil"/>
              <w:right w:val="nil"/>
            </w:tcBorders>
            <w:shd w:val="clear" w:color="auto" w:fill="auto"/>
            <w:noWrap/>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&lt;100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3271.75</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265</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8.1 </w:t>
            </w: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100-129</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4,882.87</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447</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9.2 </w:t>
            </w: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1.16</w:t>
            </w: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(0.99-1.35)</w:t>
            </w: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1.17</w:t>
            </w:r>
          </w:p>
        </w:tc>
        <w:tc>
          <w:tcPr>
            <w:tcW w:w="1273"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(1.00-1.37)</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≥130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3,746.22</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359</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9.6 </w:t>
            </w: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1.25</w:t>
            </w: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(1.07-1.47)</w:t>
            </w: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1.24</w:t>
            </w:r>
          </w:p>
        </w:tc>
        <w:tc>
          <w:tcPr>
            <w:tcW w:w="1273"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(1.05-1.46)</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A82687">
              <w:rPr>
                <w:rFonts w:ascii="Times New Roman" w:eastAsia="맑은 고딕" w:hAnsi="Times New Roman" w:cs="Times New Roman"/>
                <w:i/>
                <w:iCs/>
                <w:color w:val="000000"/>
                <w:kern w:val="0"/>
                <w:szCs w:val="20"/>
              </w:rPr>
              <w:t>P for trend</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color w:val="000000"/>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0.007</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0.012</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HDL cholesterol (mg/</w:t>
            </w:r>
            <w:proofErr w:type="spellStart"/>
            <w:r w:rsidRPr="00A82687">
              <w:rPr>
                <w:rFonts w:ascii="Times New Roman" w:eastAsia="맑은 고딕" w:hAnsi="Times New Roman" w:cs="Times New Roman"/>
                <w:kern w:val="0"/>
                <w:szCs w:val="20"/>
              </w:rPr>
              <w:t>dL</w:t>
            </w:r>
            <w:proofErr w:type="spellEnd"/>
            <w:r w:rsidRPr="00A82687">
              <w:rPr>
                <w:rFonts w:ascii="Times New Roman" w:eastAsia="맑은 고딕" w:hAnsi="Times New Roman" w:cs="Times New Roman"/>
                <w:kern w:val="0"/>
                <w:szCs w:val="20"/>
              </w:rPr>
              <w:t>)</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Times New Roman" w:hAnsi="Times New Roman" w:cs="Times New Roman"/>
                <w:kern w:val="0"/>
                <w:szCs w:val="20"/>
              </w:rPr>
            </w:pP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Times New Roman" w:hAnsi="Times New Roman" w:cs="Times New Roman"/>
                <w:kern w:val="0"/>
                <w:szCs w:val="20"/>
              </w:rPr>
            </w:pPr>
          </w:p>
        </w:tc>
        <w:tc>
          <w:tcPr>
            <w:tcW w:w="1273" w:type="dxa"/>
            <w:tcBorders>
              <w:top w:val="nil"/>
              <w:left w:val="nil"/>
              <w:bottom w:val="nil"/>
              <w:right w:val="nil"/>
            </w:tcBorders>
            <w:shd w:val="clear" w:color="auto" w:fill="auto"/>
            <w:noWrap/>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≥50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10,445.07</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925</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8.9 </w:t>
            </w: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A82687">
              <w:rPr>
                <w:rFonts w:ascii="Times New Roman" w:eastAsia="바탕" w:hAnsi="Times New Roman" w:cs="Times New Roman"/>
                <w:kern w:val="0"/>
                <w:szCs w:val="20"/>
              </w:rPr>
              <w:t>&lt;5</w:t>
            </w:r>
            <w:r w:rsidRPr="00A82687">
              <w:rPr>
                <w:rFonts w:ascii="Times New Roman" w:eastAsia="맑은 고딕" w:hAnsi="Times New Roman" w:cs="Times New Roman"/>
                <w:kern w:val="0"/>
                <w:szCs w:val="20"/>
              </w:rPr>
              <w:t>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1,455.77</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146</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10.0 </w:t>
            </w: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1.07</w:t>
            </w: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(0.90-1.28)</w:t>
            </w: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1.03</w:t>
            </w:r>
          </w:p>
        </w:tc>
        <w:tc>
          <w:tcPr>
            <w:tcW w:w="1273"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(0.86-1.24)</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kern w:val="0"/>
                <w:szCs w:val="20"/>
              </w:rPr>
            </w:pPr>
            <w:r w:rsidRPr="00A82687">
              <w:rPr>
                <w:rFonts w:ascii="Times New Roman" w:eastAsia="맑은 고딕" w:hAnsi="Times New Roman" w:cs="Times New Roman"/>
                <w:i/>
                <w:iCs/>
                <w:kern w:val="0"/>
                <w:szCs w:val="20"/>
              </w:rPr>
              <w:t>P-value</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0.428</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0.739</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Triglyceride (mg/</w:t>
            </w:r>
            <w:proofErr w:type="spellStart"/>
            <w:r w:rsidRPr="00A82687">
              <w:rPr>
                <w:rFonts w:ascii="Times New Roman" w:eastAsia="맑은 고딕" w:hAnsi="Times New Roman" w:cs="Times New Roman"/>
                <w:kern w:val="0"/>
                <w:szCs w:val="20"/>
              </w:rPr>
              <w:t>dL</w:t>
            </w:r>
            <w:proofErr w:type="spellEnd"/>
            <w:r w:rsidRPr="00A82687">
              <w:rPr>
                <w:rFonts w:ascii="Times New Roman" w:eastAsia="맑은 고딕" w:hAnsi="Times New Roman" w:cs="Times New Roman"/>
                <w:kern w:val="0"/>
                <w:szCs w:val="20"/>
              </w:rPr>
              <w:t>)</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Times New Roman" w:hAnsi="Times New Roman" w:cs="Times New Roman"/>
                <w:kern w:val="0"/>
                <w:szCs w:val="20"/>
              </w:rPr>
            </w:pP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Times New Roman" w:hAnsi="Times New Roman" w:cs="Times New Roman"/>
                <w:kern w:val="0"/>
                <w:szCs w:val="20"/>
              </w:rPr>
            </w:pPr>
          </w:p>
        </w:tc>
        <w:tc>
          <w:tcPr>
            <w:tcW w:w="1273" w:type="dxa"/>
            <w:tcBorders>
              <w:top w:val="nil"/>
              <w:left w:val="nil"/>
              <w:bottom w:val="nil"/>
              <w:right w:val="nil"/>
            </w:tcBorders>
            <w:shd w:val="clear" w:color="auto" w:fill="auto"/>
            <w:noWrap/>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&lt;150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11160.47</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988</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8.9 </w:t>
            </w: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≥150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740.37</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83</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11.2 </w:t>
            </w: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1.23</w:t>
            </w: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(0.98-1.54)</w:t>
            </w: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1.13</w:t>
            </w:r>
          </w:p>
        </w:tc>
        <w:tc>
          <w:tcPr>
            <w:tcW w:w="1273"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(0.89-1.43_</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kern w:val="0"/>
                <w:szCs w:val="20"/>
              </w:rPr>
            </w:pPr>
            <w:r w:rsidRPr="00A82687">
              <w:rPr>
                <w:rFonts w:ascii="Times New Roman" w:eastAsia="맑은 고딕" w:hAnsi="Times New Roman" w:cs="Times New Roman"/>
                <w:i/>
                <w:iCs/>
                <w:kern w:val="0"/>
                <w:szCs w:val="20"/>
              </w:rPr>
              <w:t>P-value</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0.070</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0.333</w:t>
            </w:r>
          </w:p>
        </w:tc>
      </w:tr>
      <w:tr w:rsidR="00D05F98" w:rsidRPr="00A82687" w:rsidTr="005B4B66">
        <w:trPr>
          <w:trHeight w:val="159"/>
        </w:trPr>
        <w:tc>
          <w:tcPr>
            <w:tcW w:w="13547" w:type="dxa"/>
            <w:gridSpan w:val="8"/>
            <w:tcBorders>
              <w:top w:val="nil"/>
              <w:left w:val="nil"/>
              <w:bottom w:val="nil"/>
              <w:right w:val="nil"/>
            </w:tcBorders>
            <w:shd w:val="clear" w:color="000000" w:fill="D9D9D9"/>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Symptom of Night sweats (n=2798)</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Total cholesterol (mg/</w:t>
            </w:r>
            <w:proofErr w:type="spellStart"/>
            <w:r w:rsidRPr="00A82687">
              <w:rPr>
                <w:rFonts w:ascii="Times New Roman" w:eastAsia="맑은 고딕" w:hAnsi="Times New Roman" w:cs="Times New Roman"/>
                <w:color w:val="000000"/>
                <w:kern w:val="0"/>
                <w:szCs w:val="20"/>
              </w:rPr>
              <w:t>dL</w:t>
            </w:r>
            <w:proofErr w:type="spellEnd"/>
            <w:r w:rsidRPr="00A82687">
              <w:rPr>
                <w:rFonts w:ascii="Times New Roman" w:eastAsia="맑은 고딕" w:hAnsi="Times New Roman" w:cs="Times New Roman"/>
                <w:color w:val="000000"/>
                <w:kern w:val="0"/>
                <w:szCs w:val="20"/>
              </w:rPr>
              <w:t>)</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Times New Roman" w:hAnsi="Times New Roman" w:cs="Times New Roman"/>
                <w:kern w:val="0"/>
                <w:szCs w:val="20"/>
              </w:rPr>
            </w:pP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Times New Roman" w:hAnsi="Times New Roman" w:cs="Times New Roman"/>
                <w:kern w:val="0"/>
                <w:szCs w:val="20"/>
              </w:rPr>
            </w:pPr>
          </w:p>
        </w:tc>
        <w:tc>
          <w:tcPr>
            <w:tcW w:w="1273" w:type="dxa"/>
            <w:tcBorders>
              <w:top w:val="nil"/>
              <w:left w:val="nil"/>
              <w:bottom w:val="nil"/>
              <w:right w:val="nil"/>
            </w:tcBorders>
            <w:shd w:val="clear" w:color="auto" w:fill="auto"/>
            <w:noWrap/>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&lt;200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7,906.98</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737</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9.3 </w:t>
            </w: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≥200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4,642.10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471</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10.1 </w:t>
            </w: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1.08</w:t>
            </w: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(0.96-1.21)</w:t>
            </w: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1.07</w:t>
            </w:r>
          </w:p>
        </w:tc>
        <w:tc>
          <w:tcPr>
            <w:tcW w:w="1273"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(0.95-1.20)</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A82687">
              <w:rPr>
                <w:rFonts w:ascii="Times New Roman" w:eastAsia="맑은 고딕" w:hAnsi="Times New Roman" w:cs="Times New Roman"/>
                <w:i/>
                <w:iCs/>
                <w:color w:val="000000"/>
                <w:kern w:val="0"/>
                <w:szCs w:val="20"/>
              </w:rPr>
              <w:t>P-value</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color w:val="000000"/>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0.186</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0.271</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LDL cholesterol (mg/</w:t>
            </w:r>
            <w:proofErr w:type="spellStart"/>
            <w:r w:rsidRPr="00A82687">
              <w:rPr>
                <w:rFonts w:ascii="Times New Roman" w:eastAsia="맑은 고딕" w:hAnsi="Times New Roman" w:cs="Times New Roman"/>
                <w:kern w:val="0"/>
                <w:szCs w:val="20"/>
              </w:rPr>
              <w:t>dL</w:t>
            </w:r>
            <w:proofErr w:type="spellEnd"/>
            <w:r w:rsidRPr="00A82687">
              <w:rPr>
                <w:rFonts w:ascii="Times New Roman" w:eastAsia="맑은 고딕" w:hAnsi="Times New Roman" w:cs="Times New Roman"/>
                <w:kern w:val="0"/>
                <w:szCs w:val="20"/>
              </w:rPr>
              <w:t>)</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Times New Roman" w:hAnsi="Times New Roman" w:cs="Times New Roman"/>
                <w:kern w:val="0"/>
                <w:szCs w:val="20"/>
              </w:rPr>
            </w:pP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Times New Roman" w:hAnsi="Times New Roman" w:cs="Times New Roman"/>
                <w:kern w:val="0"/>
                <w:szCs w:val="20"/>
              </w:rPr>
            </w:pPr>
          </w:p>
        </w:tc>
        <w:tc>
          <w:tcPr>
            <w:tcW w:w="1273" w:type="dxa"/>
            <w:tcBorders>
              <w:top w:val="nil"/>
              <w:left w:val="nil"/>
              <w:bottom w:val="nil"/>
              <w:right w:val="nil"/>
            </w:tcBorders>
            <w:shd w:val="clear" w:color="auto" w:fill="auto"/>
            <w:noWrap/>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&lt;100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3398.58</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291</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8.6 </w:t>
            </w: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100-129</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5,147.00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505</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9.8 </w:t>
            </w: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1.18</w:t>
            </w: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(1.02-1.36)</w:t>
            </w: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1.19</w:t>
            </w:r>
          </w:p>
        </w:tc>
        <w:tc>
          <w:tcPr>
            <w:tcW w:w="1273"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(1.03-1.38)</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≥130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4,003.50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412</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10.3 </w:t>
            </w: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1.28</w:t>
            </w: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(1.10-1.49)</w:t>
            </w: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1.27</w:t>
            </w:r>
          </w:p>
        </w:tc>
        <w:tc>
          <w:tcPr>
            <w:tcW w:w="1273"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(1.09-1.49)</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color w:val="000000"/>
                <w:kern w:val="0"/>
                <w:szCs w:val="20"/>
              </w:rPr>
            </w:pPr>
            <w:r w:rsidRPr="00A82687">
              <w:rPr>
                <w:rFonts w:ascii="Times New Roman" w:eastAsia="맑은 고딕" w:hAnsi="Times New Roman" w:cs="Times New Roman"/>
                <w:i/>
                <w:iCs/>
                <w:color w:val="000000"/>
                <w:kern w:val="0"/>
                <w:szCs w:val="20"/>
              </w:rPr>
              <w:t>P for trend</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color w:val="000000"/>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0.001</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0.003</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HDL cholesterol (mg/</w:t>
            </w:r>
            <w:proofErr w:type="spellStart"/>
            <w:r w:rsidRPr="00A82687">
              <w:rPr>
                <w:rFonts w:ascii="Times New Roman" w:eastAsia="맑은 고딕" w:hAnsi="Times New Roman" w:cs="Times New Roman"/>
                <w:kern w:val="0"/>
                <w:szCs w:val="20"/>
              </w:rPr>
              <w:t>dL</w:t>
            </w:r>
            <w:proofErr w:type="spellEnd"/>
            <w:r w:rsidRPr="00A82687">
              <w:rPr>
                <w:rFonts w:ascii="Times New Roman" w:eastAsia="맑은 고딕" w:hAnsi="Times New Roman" w:cs="Times New Roman"/>
                <w:kern w:val="0"/>
                <w:szCs w:val="20"/>
              </w:rPr>
              <w:t>)</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Times New Roman" w:hAnsi="Times New Roman" w:cs="Times New Roman"/>
                <w:kern w:val="0"/>
                <w:szCs w:val="20"/>
              </w:rPr>
            </w:pP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Times New Roman" w:hAnsi="Times New Roman" w:cs="Times New Roman"/>
                <w:kern w:val="0"/>
                <w:szCs w:val="20"/>
              </w:rPr>
            </w:pPr>
          </w:p>
        </w:tc>
        <w:tc>
          <w:tcPr>
            <w:tcW w:w="1273" w:type="dxa"/>
            <w:tcBorders>
              <w:top w:val="nil"/>
              <w:left w:val="nil"/>
              <w:bottom w:val="nil"/>
              <w:right w:val="nil"/>
            </w:tcBorders>
            <w:shd w:val="clear" w:color="auto" w:fill="auto"/>
            <w:noWrap/>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≥50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10,954.73</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1045</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9.5 </w:t>
            </w: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A82687">
              <w:rPr>
                <w:rFonts w:ascii="Times New Roman" w:eastAsia="바탕" w:hAnsi="Times New Roman" w:cs="Times New Roman"/>
                <w:kern w:val="0"/>
                <w:szCs w:val="20"/>
              </w:rPr>
              <w:t>&lt;5</w:t>
            </w:r>
            <w:r w:rsidRPr="00A82687">
              <w:rPr>
                <w:rFonts w:ascii="Times New Roman" w:eastAsia="맑은 고딕" w:hAnsi="Times New Roman" w:cs="Times New Roman"/>
                <w:kern w:val="0"/>
                <w:szCs w:val="20"/>
              </w:rPr>
              <w:t>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1,594.35</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163</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10.2 </w:t>
            </w: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0.96</w:t>
            </w: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(0.81-1.14)</w:t>
            </w: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0.93</w:t>
            </w:r>
          </w:p>
        </w:tc>
        <w:tc>
          <w:tcPr>
            <w:tcW w:w="1273"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(0.78-1.10)</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kern w:val="0"/>
                <w:szCs w:val="20"/>
              </w:rPr>
            </w:pPr>
            <w:r w:rsidRPr="00A82687">
              <w:rPr>
                <w:rFonts w:ascii="Times New Roman" w:eastAsia="맑은 고딕" w:hAnsi="Times New Roman" w:cs="Times New Roman"/>
                <w:i/>
                <w:iCs/>
                <w:kern w:val="0"/>
                <w:szCs w:val="20"/>
              </w:rPr>
              <w:t>P-value</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0.646</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0.381</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Triglyceride (mg/</w:t>
            </w:r>
            <w:proofErr w:type="spellStart"/>
            <w:r w:rsidRPr="00A82687">
              <w:rPr>
                <w:rFonts w:ascii="Times New Roman" w:eastAsia="맑은 고딕" w:hAnsi="Times New Roman" w:cs="Times New Roman"/>
                <w:kern w:val="0"/>
                <w:szCs w:val="20"/>
              </w:rPr>
              <w:t>dL</w:t>
            </w:r>
            <w:proofErr w:type="spellEnd"/>
            <w:r w:rsidRPr="00A82687">
              <w:rPr>
                <w:rFonts w:ascii="Times New Roman" w:eastAsia="맑은 고딕" w:hAnsi="Times New Roman" w:cs="Times New Roman"/>
                <w:kern w:val="0"/>
                <w:szCs w:val="20"/>
              </w:rPr>
              <w:t>)</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Times New Roman" w:hAnsi="Times New Roman" w:cs="Times New Roman"/>
                <w:kern w:val="0"/>
                <w:szCs w:val="20"/>
              </w:rPr>
            </w:pP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Times New Roman" w:hAnsi="Times New Roman" w:cs="Times New Roman"/>
                <w:kern w:val="0"/>
                <w:szCs w:val="20"/>
              </w:rPr>
            </w:pPr>
          </w:p>
        </w:tc>
        <w:tc>
          <w:tcPr>
            <w:tcW w:w="1273" w:type="dxa"/>
            <w:tcBorders>
              <w:top w:val="nil"/>
              <w:left w:val="nil"/>
              <w:bottom w:val="nil"/>
              <w:right w:val="nil"/>
            </w:tcBorders>
            <w:shd w:val="clear" w:color="auto" w:fill="auto"/>
            <w:noWrap/>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&lt;150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11762.87</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1113</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9.5 </w:t>
            </w: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Reference</w:t>
            </w:r>
          </w:p>
        </w:tc>
      </w:tr>
      <w:tr w:rsidR="00D05F98" w:rsidRPr="00A82687" w:rsidTr="005B4B66">
        <w:trPr>
          <w:trHeight w:val="159"/>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ind w:firstLineChars="100" w:firstLine="200"/>
              <w:jc w:val="left"/>
              <w:rPr>
                <w:rFonts w:ascii="Times New Roman" w:eastAsia="맑은 고딕" w:hAnsi="Times New Roman" w:cs="Times New Roman"/>
                <w:kern w:val="0"/>
                <w:szCs w:val="20"/>
              </w:rPr>
            </w:pPr>
            <w:r w:rsidRPr="00A82687">
              <w:rPr>
                <w:rFonts w:ascii="Times New Roman" w:eastAsia="맑은 고딕" w:hAnsi="Times New Roman" w:cs="Times New Roman"/>
                <w:kern w:val="0"/>
                <w:szCs w:val="20"/>
              </w:rPr>
              <w:t>≥150</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786.21</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95</w:t>
            </w: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 xml:space="preserve">12.1 </w:t>
            </w:r>
          </w:p>
        </w:tc>
        <w:tc>
          <w:tcPr>
            <w:tcW w:w="902"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1.26</w:t>
            </w:r>
          </w:p>
        </w:tc>
        <w:tc>
          <w:tcPr>
            <w:tcW w:w="1258"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(1.02-1.56)</w:t>
            </w:r>
          </w:p>
        </w:tc>
        <w:tc>
          <w:tcPr>
            <w:tcW w:w="961"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righ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1.17</w:t>
            </w:r>
          </w:p>
        </w:tc>
        <w:tc>
          <w:tcPr>
            <w:tcW w:w="1273"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(0.94-1.46)</w:t>
            </w:r>
          </w:p>
        </w:tc>
      </w:tr>
      <w:tr w:rsidR="00D05F98" w:rsidRPr="00A82687" w:rsidTr="005B4B66">
        <w:trPr>
          <w:trHeight w:val="164"/>
        </w:trPr>
        <w:tc>
          <w:tcPr>
            <w:tcW w:w="2534"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kern w:val="0"/>
                <w:szCs w:val="20"/>
              </w:rPr>
            </w:pPr>
            <w:r w:rsidRPr="00A82687">
              <w:rPr>
                <w:rFonts w:ascii="Times New Roman" w:eastAsia="맑은 고딕" w:hAnsi="Times New Roman" w:cs="Times New Roman"/>
                <w:i/>
                <w:iCs/>
                <w:kern w:val="0"/>
                <w:szCs w:val="20"/>
              </w:rPr>
              <w:t>P-value</w:t>
            </w: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i/>
                <w:iCs/>
                <w:kern w:val="0"/>
                <w:szCs w:val="20"/>
              </w:rPr>
            </w:pPr>
          </w:p>
        </w:tc>
        <w:tc>
          <w:tcPr>
            <w:tcW w:w="2160"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296" w:type="dxa"/>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Times New Roman" w:hAnsi="Times New Roman" w:cs="Times New Roman"/>
                <w:kern w:val="0"/>
                <w:szCs w:val="20"/>
              </w:rPr>
            </w:pPr>
          </w:p>
        </w:tc>
        <w:tc>
          <w:tcPr>
            <w:tcW w:w="2160"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0.031</w:t>
            </w:r>
          </w:p>
        </w:tc>
        <w:tc>
          <w:tcPr>
            <w:tcW w:w="2235" w:type="dxa"/>
            <w:gridSpan w:val="2"/>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center"/>
              <w:rPr>
                <w:rFonts w:ascii="Times New Roman" w:eastAsia="맑은 고딕" w:hAnsi="Times New Roman" w:cs="Times New Roman"/>
                <w:color w:val="000000"/>
                <w:kern w:val="0"/>
                <w:szCs w:val="20"/>
              </w:rPr>
            </w:pPr>
            <w:r w:rsidRPr="00A82687">
              <w:rPr>
                <w:rFonts w:ascii="Times New Roman" w:eastAsia="맑은 고딕" w:hAnsi="Times New Roman" w:cs="Times New Roman"/>
                <w:color w:val="000000"/>
                <w:kern w:val="0"/>
                <w:szCs w:val="20"/>
              </w:rPr>
              <w:t>0.162</w:t>
            </w:r>
          </w:p>
        </w:tc>
      </w:tr>
      <w:tr w:rsidR="00D05F98" w:rsidRPr="00A82687" w:rsidTr="005B4B66">
        <w:trPr>
          <w:trHeight w:val="159"/>
        </w:trPr>
        <w:tc>
          <w:tcPr>
            <w:tcW w:w="13547" w:type="dxa"/>
            <w:gridSpan w:val="8"/>
            <w:tcBorders>
              <w:top w:val="single" w:sz="8" w:space="0" w:color="auto"/>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 w:val="16"/>
                <w:szCs w:val="20"/>
              </w:rPr>
            </w:pPr>
            <w:r w:rsidRPr="00A82687">
              <w:rPr>
                <w:rFonts w:ascii="Times New Roman" w:eastAsia="맑은 고딕" w:hAnsi="Times New Roman" w:cs="Times New Roman"/>
                <w:color w:val="000000"/>
                <w:kern w:val="0"/>
                <w:sz w:val="16"/>
                <w:szCs w:val="20"/>
              </w:rPr>
              <w:t>Abbreviations</w:t>
            </w:r>
            <w:r>
              <w:rPr>
                <w:rFonts w:ascii="Times New Roman" w:eastAsia="맑은 고딕" w:hAnsi="Times New Roman" w:cs="Times New Roman"/>
                <w:color w:val="000000"/>
                <w:kern w:val="0"/>
                <w:sz w:val="16"/>
                <w:szCs w:val="20"/>
              </w:rPr>
              <w:t>:</w:t>
            </w:r>
            <w:r w:rsidRPr="003200F2">
              <w:rPr>
                <w:rFonts w:ascii="Times New Roman" w:eastAsia="맑은 고딕" w:hAnsi="Times New Roman" w:cs="Times New Roman"/>
                <w:color w:val="000000"/>
                <w:kern w:val="0"/>
                <w:sz w:val="16"/>
                <w:szCs w:val="20"/>
              </w:rPr>
              <w:t xml:space="preserve"> CI, confidence interval; HR, hazard ratio; LDL, low-density lipoprotein; HDL, high-density lipoprotein; VMS</w:t>
            </w:r>
            <w:r>
              <w:rPr>
                <w:rFonts w:ascii="Times New Roman" w:eastAsia="맑은 고딕" w:hAnsi="Times New Roman" w:cs="Times New Roman"/>
                <w:color w:val="000000"/>
                <w:kern w:val="0"/>
                <w:sz w:val="16"/>
                <w:szCs w:val="20"/>
              </w:rPr>
              <w:t>s</w:t>
            </w:r>
            <w:r w:rsidRPr="003200F2">
              <w:rPr>
                <w:rFonts w:ascii="Times New Roman" w:eastAsia="맑은 고딕" w:hAnsi="Times New Roman" w:cs="Times New Roman"/>
                <w:color w:val="000000"/>
                <w:kern w:val="0"/>
                <w:sz w:val="16"/>
                <w:szCs w:val="20"/>
              </w:rPr>
              <w:t>, vasomotor symptoms</w:t>
            </w:r>
            <w:r w:rsidRPr="00A82687">
              <w:rPr>
                <w:rFonts w:ascii="Times New Roman" w:eastAsia="맑은 고딕" w:hAnsi="Times New Roman" w:cs="Times New Roman"/>
                <w:color w:val="000000"/>
                <w:kern w:val="0"/>
                <w:sz w:val="16"/>
                <w:szCs w:val="20"/>
              </w:rPr>
              <w:t xml:space="preserve"> .</w:t>
            </w:r>
          </w:p>
        </w:tc>
      </w:tr>
      <w:tr w:rsidR="00D05F98" w:rsidRPr="00A82687" w:rsidTr="005B4B66">
        <w:trPr>
          <w:trHeight w:val="280"/>
        </w:trPr>
        <w:tc>
          <w:tcPr>
            <w:tcW w:w="13547" w:type="dxa"/>
            <w:gridSpan w:val="8"/>
            <w:tcBorders>
              <w:top w:val="nil"/>
              <w:left w:val="nil"/>
              <w:bottom w:val="nil"/>
              <w:right w:val="nil"/>
            </w:tcBorders>
            <w:shd w:val="clear" w:color="auto" w:fill="auto"/>
            <w:vAlign w:val="center"/>
            <w:hideMark/>
          </w:tcPr>
          <w:p w:rsidR="00D05F98" w:rsidRPr="00A82687" w:rsidRDefault="00D05F98" w:rsidP="005B4B66">
            <w:pPr>
              <w:widowControl/>
              <w:wordWrap/>
              <w:autoSpaceDE/>
              <w:autoSpaceDN/>
              <w:spacing w:after="0" w:line="240" w:lineRule="auto"/>
              <w:jc w:val="left"/>
              <w:rPr>
                <w:rFonts w:ascii="Times New Roman" w:eastAsia="맑은 고딕" w:hAnsi="Times New Roman" w:cs="Times New Roman"/>
                <w:color w:val="000000"/>
                <w:kern w:val="0"/>
                <w:sz w:val="16"/>
                <w:szCs w:val="20"/>
              </w:rPr>
            </w:pPr>
            <w:r w:rsidRPr="00A82687">
              <w:rPr>
                <w:rFonts w:ascii="Times New Roman" w:eastAsia="맑은 고딕" w:hAnsi="Times New Roman" w:cs="Times New Roman"/>
                <w:color w:val="000000"/>
                <w:kern w:val="0"/>
                <w:sz w:val="16"/>
                <w:szCs w:val="20"/>
              </w:rPr>
              <w:t xml:space="preserve">*Parametric proportional hazard models were used. The multivariable model was adjusted for age, body mass index, systolic and diastolic blood pressure, educational level, parity, physical activity, smoking status, and alcohol intake. </w:t>
            </w:r>
          </w:p>
        </w:tc>
      </w:tr>
    </w:tbl>
    <w:p w:rsidR="008F77A0" w:rsidRPr="00D05F98" w:rsidRDefault="00D27C4E">
      <w:r>
        <w:t xml:space="preserve">  </w:t>
      </w:r>
      <w:bookmarkStart w:id="0" w:name="_GoBack"/>
      <w:bookmarkEnd w:id="0"/>
    </w:p>
    <w:sectPr w:rsidR="008F77A0" w:rsidRPr="00D05F98" w:rsidSect="00D05F98">
      <w:pgSz w:w="16838" w:h="11906" w:orient="landscape"/>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F98"/>
    <w:rsid w:val="00386753"/>
    <w:rsid w:val="00D05F98"/>
    <w:rsid w:val="00D27C4E"/>
    <w:rsid w:val="00E0000C"/>
    <w:rsid w:val="00EC0B1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F6929-9E7C-4898-8113-4E534D91E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F98"/>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322</Words>
  <Characters>1836</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코호트센터</dc:creator>
  <cp:keywords/>
  <dc:description/>
  <cp:lastModifiedBy>코호트센터</cp:lastModifiedBy>
  <cp:revision>2</cp:revision>
  <dcterms:created xsi:type="dcterms:W3CDTF">2022-02-17T05:27:00Z</dcterms:created>
  <dcterms:modified xsi:type="dcterms:W3CDTF">2022-02-17T08:08:00Z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_SA">
    <vt:lpwstr>C:\Users\코호트센터\Dropbox\hyerin_choi\lipid_vms\work\투고용\Scientific report\Supplementary table 1.docx</vt:lpwstr>
  </property>
</Properties>
</file>