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BD8EC" w14:textId="41B41820" w:rsidR="00EC62F8" w:rsidRDefault="00B027DF" w:rsidP="00A66B6E">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Supplemental </w:t>
      </w:r>
      <w:r w:rsidR="00BD21A0">
        <w:rPr>
          <w:rFonts w:ascii="Times New Roman" w:eastAsia="Times New Roman" w:hAnsi="Times New Roman" w:cs="Times New Roman"/>
          <w:b/>
        </w:rPr>
        <w:t>Material</w:t>
      </w:r>
      <w:r w:rsidR="000E517F">
        <w:rPr>
          <w:rFonts w:ascii="Times New Roman" w:eastAsia="Times New Roman" w:hAnsi="Times New Roman" w:cs="Times New Roman"/>
          <w:b/>
        </w:rPr>
        <w:t xml:space="preserve"> for “</w:t>
      </w:r>
      <w:proofErr w:type="spellStart"/>
      <w:r w:rsidR="000E517F">
        <w:rPr>
          <w:rFonts w:ascii="Times New Roman" w:eastAsia="Times New Roman" w:hAnsi="Times New Roman" w:cs="Times New Roman"/>
          <w:b/>
        </w:rPr>
        <w:t>Superlinear</w:t>
      </w:r>
      <w:proofErr w:type="spellEnd"/>
      <w:r w:rsidR="000E517F">
        <w:rPr>
          <w:rFonts w:ascii="Times New Roman" w:eastAsia="Times New Roman" w:hAnsi="Times New Roman" w:cs="Times New Roman"/>
          <w:b/>
        </w:rPr>
        <w:t xml:space="preserve"> </w:t>
      </w:r>
      <w:r w:rsidR="000E517F" w:rsidRPr="000E517F">
        <w:rPr>
          <w:rFonts w:ascii="Times New Roman" w:eastAsia="Times New Roman" w:hAnsi="Times New Roman" w:cs="Times New Roman"/>
          <w:b/>
        </w:rPr>
        <w:t>scaling of riverine biogeochemical function with watershed size</w:t>
      </w:r>
      <w:r w:rsidR="000E517F">
        <w:rPr>
          <w:rFonts w:ascii="Times New Roman" w:eastAsia="Times New Roman" w:hAnsi="Times New Roman" w:cs="Times New Roman"/>
          <w:b/>
        </w:rPr>
        <w:t xml:space="preserve">” </w:t>
      </w:r>
    </w:p>
    <w:p w14:paraId="350E6435" w14:textId="574DA4AF" w:rsidR="00BD21A0" w:rsidRDefault="00BD21A0" w:rsidP="00A66B6E">
      <w:pPr>
        <w:spacing w:line="480" w:lineRule="auto"/>
        <w:rPr>
          <w:rFonts w:ascii="Times New Roman" w:eastAsia="Times New Roman" w:hAnsi="Times New Roman" w:cs="Times New Roman"/>
          <w:b/>
        </w:rPr>
      </w:pPr>
    </w:p>
    <w:p w14:paraId="58B3A683" w14:textId="782CFCCC" w:rsidR="00BD21A0" w:rsidRPr="00DD7DE5" w:rsidRDefault="00BD21A0" w:rsidP="00A66B6E">
      <w:pPr>
        <w:spacing w:line="480" w:lineRule="auto"/>
        <w:rPr>
          <w:rFonts w:ascii="Times New Roman" w:eastAsia="Times New Roman" w:hAnsi="Times New Roman" w:cs="Times New Roman"/>
          <w:b/>
        </w:rPr>
      </w:pPr>
      <w:r>
        <w:rPr>
          <w:rFonts w:ascii="Times New Roman" w:eastAsia="Times New Roman" w:hAnsi="Times New Roman" w:cs="Times New Roman"/>
          <w:b/>
        </w:rPr>
        <w:t>Supplemental Text</w:t>
      </w:r>
    </w:p>
    <w:p w14:paraId="1CC89CC1" w14:textId="53A800D1" w:rsidR="00B027DF" w:rsidRDefault="00582A67" w:rsidP="00B027DF">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S1. </w:t>
      </w:r>
      <w:r w:rsidR="00B027DF">
        <w:rPr>
          <w:rFonts w:ascii="Times New Roman" w:eastAsia="Times New Roman" w:hAnsi="Times New Roman" w:cs="Times New Roman"/>
          <w:b/>
        </w:rPr>
        <w:t xml:space="preserve">Length and </w:t>
      </w:r>
      <w:r w:rsidR="004D671A">
        <w:rPr>
          <w:rFonts w:ascii="Times New Roman" w:eastAsia="Times New Roman" w:hAnsi="Times New Roman" w:cs="Times New Roman"/>
          <w:b/>
        </w:rPr>
        <w:t xml:space="preserve">Benthic </w:t>
      </w:r>
      <w:r w:rsidR="00B027DF">
        <w:rPr>
          <w:rFonts w:ascii="Times New Roman" w:eastAsia="Times New Roman" w:hAnsi="Times New Roman" w:cs="Times New Roman"/>
          <w:b/>
        </w:rPr>
        <w:t xml:space="preserve">Surface Area Scaling With </w:t>
      </w:r>
      <w:r w:rsidR="00C6015E">
        <w:rPr>
          <w:rFonts w:ascii="Times New Roman" w:eastAsia="Times New Roman" w:hAnsi="Times New Roman" w:cs="Times New Roman"/>
          <w:b/>
        </w:rPr>
        <w:t xml:space="preserve">Increasing </w:t>
      </w:r>
      <w:r w:rsidR="00B027DF">
        <w:rPr>
          <w:rFonts w:ascii="Times New Roman" w:eastAsia="Times New Roman" w:hAnsi="Times New Roman" w:cs="Times New Roman"/>
          <w:b/>
        </w:rPr>
        <w:t>Watershed Area</w:t>
      </w:r>
    </w:p>
    <w:p w14:paraId="573261C4" w14:textId="01CF171C" w:rsidR="00B027DF" w:rsidRDefault="001E4BDB" w:rsidP="00B027D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scaling of length and benthic surface area in </w:t>
      </w:r>
      <w:r w:rsidR="00DD7DE5">
        <w:rPr>
          <w:rFonts w:ascii="Times New Roman" w:eastAsia="Times New Roman" w:hAnsi="Times New Roman" w:cs="Times New Roman"/>
        </w:rPr>
        <w:t xml:space="preserve">the three </w:t>
      </w:r>
      <w:r>
        <w:rPr>
          <w:rFonts w:ascii="Times New Roman" w:eastAsia="Times New Roman" w:hAnsi="Times New Roman" w:cs="Times New Roman"/>
        </w:rPr>
        <w:t xml:space="preserve">theoretical channel networks </w:t>
      </w:r>
      <w:r w:rsidR="000F658E">
        <w:rPr>
          <w:rFonts w:ascii="Times New Roman" w:eastAsia="Times New Roman" w:hAnsi="Times New Roman" w:cs="Times New Roman"/>
        </w:rPr>
        <w:t xml:space="preserve">(i.e., square, rectangular, and narrow, Supplementary Table 1) </w:t>
      </w:r>
      <w:r>
        <w:rPr>
          <w:rFonts w:ascii="Times New Roman" w:eastAsia="Times New Roman" w:hAnsi="Times New Roman" w:cs="Times New Roman"/>
        </w:rPr>
        <w:t xml:space="preserve">were similar to those in real networks. </w:t>
      </w:r>
      <w:r w:rsidR="00B027DF">
        <w:rPr>
          <w:rFonts w:ascii="Times New Roman" w:eastAsia="Times New Roman" w:hAnsi="Times New Roman" w:cs="Times New Roman"/>
        </w:rPr>
        <w:t xml:space="preserve">Cumulative length scaled nearly linearly with increasing watershed area in the three </w:t>
      </w:r>
      <w:r w:rsidR="009C2A8B">
        <w:rPr>
          <w:rFonts w:ascii="Times New Roman" w:eastAsia="Times New Roman" w:hAnsi="Times New Roman" w:cs="Times New Roman"/>
        </w:rPr>
        <w:t>differently shaped river networks</w:t>
      </w:r>
      <w:r w:rsidR="00B027DF">
        <w:rPr>
          <w:rFonts w:ascii="Times New Roman" w:eastAsia="Times New Roman" w:hAnsi="Times New Roman" w:cs="Times New Roman"/>
        </w:rPr>
        <w:t xml:space="preserve"> (</w:t>
      </w:r>
      <w:r w:rsidR="00B027DF" w:rsidRPr="006214BB">
        <w:rPr>
          <w:rFonts w:ascii="Times New Roman" w:eastAsia="Times New Roman" w:hAnsi="Times New Roman" w:cs="Times New Roman"/>
        </w:rPr>
        <w:t>length slope</w:t>
      </w:r>
      <w:r w:rsidR="00B027DF">
        <w:rPr>
          <w:rFonts w:ascii="Times New Roman" w:eastAsia="Times New Roman" w:hAnsi="Times New Roman" w:cs="Times New Roman"/>
        </w:rPr>
        <w:t xml:space="preserve"> = 0.97, 1.0, 1.05 in square, rectangular, and narrow network shapes, respectively) and </w:t>
      </w:r>
      <w:r w:rsidR="00444A1E">
        <w:rPr>
          <w:rFonts w:ascii="Times New Roman" w:eastAsia="Times New Roman" w:hAnsi="Times New Roman" w:cs="Times New Roman"/>
        </w:rPr>
        <w:t>seven</w:t>
      </w:r>
      <w:r w:rsidR="00B027DF">
        <w:rPr>
          <w:rFonts w:ascii="Times New Roman" w:eastAsia="Times New Roman" w:hAnsi="Times New Roman" w:cs="Times New Roman"/>
        </w:rPr>
        <w:t xml:space="preserve"> real river networks (mean length slope = 1.06, range 0.99-1.16</w:t>
      </w:r>
      <w:r w:rsidR="00582A67">
        <w:rPr>
          <w:rFonts w:ascii="Times New Roman" w:eastAsia="Times New Roman" w:hAnsi="Times New Roman" w:cs="Times New Roman"/>
        </w:rPr>
        <w:t xml:space="preserve"> </w:t>
      </w:r>
      <w:r w:rsidR="00582A67">
        <w:rPr>
          <w:rFonts w:ascii="Times New Roman" w:eastAsia="Times New Roman" w:hAnsi="Times New Roman" w:cs="Times New Roman"/>
        </w:rPr>
        <w:fldChar w:fldCharType="begin" w:fldLock="1"/>
      </w:r>
      <w:r w:rsidR="001D2F59">
        <w:rPr>
          <w:rFonts w:ascii="Times New Roman" w:eastAsia="Times New Roman" w:hAnsi="Times New Roman" w:cs="Times New Roman"/>
        </w:rPr>
        <w:instrText>ADDIN CSL_CITATION {"citationItems":[{"id":"ITEM-1","itemData":{"DOI":"10.1007/s10980-015-0289-y","ISSN":"0921-2973","author":[{"dropping-particle":"","family":"Rüegg","given":"Janine","non-dropping-particle":"","parse-names":false,"suffix":""},{"dropping-particle":"","family":"Dodds","given":"Walter K.","non-dropping-particle":"","parse-names":false,"suffix":""},{"dropping-particle":"","family":"Daniels","given":"Melinda D.","non-dropping-particle":"","parse-names":false,"suffix":""},{"dropping-particle":"","family":"Sheehan","given":"Ken R.","non-dropping-particle":"","parse-names":false,"suffix":""},{"dropping-particle":"","family":"Baker","given":"Christina L.","non-dropping-particle":"","parse-names":false,"suffix":""},{"dropping-particle":"","family":"Bowden","given":"William B.","non-dropping-particle":"","parse-names":false,"suffix":""},{"dropping-particle":"","family":"Farrell","given":"Kaitlin J.","non-dropping-particle":"","parse-names":false,"suffix":""},{"dropping-particle":"","family":"Flinn","given":"Michael B.","non-dropping-particle":"","parse-names":false,"suffix":""},{"dropping-particle":"","family":"Harms","given":"Tamara K.","non-dropping-particle":"","parse-names":false,"suffix":""},{"dropping-particle":"","family":"Jones","given":"Jeremy B.","non-dropping-particle":"","parse-names":false,"suffix":""},{"dropping-particle":"","family":"Koenig","given":"Lauren E.","non-dropping-particle":"","parse-names":false,"suffix":""},{"dropping-particle":"","family":"Kominoski","given":"John S.","non-dropping-particle":"","parse-names":false,"suffix":""},{"dropping-particle":"","family":"McDowell","given":"William H.","non-dropping-particle":"","parse-names":false,"suffix":""},{"dropping-particle":"","family":"Parker","given":"Samuel P.","non-dropping-particle":"","parse-names":false,"suffix":""},{"dropping-particle":"","family":"Rosemond","given":"Amy D.","non-dropping-particle":"","parse-names":false,"suffix":""},{"dropping-particle":"","family":"Trentman","given":"Matt T.","non-dropping-particle":"","parse-names":false,"suffix":""},{"dropping-particle":"","family":"Whiles","given":"Matt","non-dropping-particle":"","parse-names":false,"suffix":""},{"dropping-particle":"","family":"Wollheim","given":"Wilfred M.","non-dropping-particle":"","parse-names":false,"suffix":""}],"container-title":"Landscape Ecology","id":"ITEM-1","issue":"1","issued":{"date-parts":[["2016","1","13"]]},"page":"119-136","publisher":"Springer Netherlands","title":"Baseflow physical characteristics differ at multiple spatial scales in stream networks across diverse biomes","type":"article-journal","volume":"31"},"uris":["http://www.mendeley.com/documents/?uuid=8c3d3ae9-14b4-311b-89f0-0acc818585f4"]}],"mendeley":{"formattedCitation":"&lt;sup&gt;1&lt;/sup&gt;","plainTextFormattedCitation":"1","previouslyFormattedCitation":"&lt;sup&gt;1&lt;/sup&gt;"},"properties":{"noteIndex":0},"schema":"https://github.com/citation-style-language/schema/raw/master/csl-citation.json"}</w:instrText>
      </w:r>
      <w:r w:rsidR="00582A67">
        <w:rPr>
          <w:rFonts w:ascii="Times New Roman" w:eastAsia="Times New Roman" w:hAnsi="Times New Roman" w:cs="Times New Roman"/>
        </w:rPr>
        <w:fldChar w:fldCharType="separate"/>
      </w:r>
      <w:r w:rsidR="004D671A" w:rsidRPr="004D671A">
        <w:rPr>
          <w:rFonts w:ascii="Times New Roman" w:eastAsia="Times New Roman" w:hAnsi="Times New Roman" w:cs="Times New Roman"/>
          <w:noProof/>
          <w:vertAlign w:val="superscript"/>
        </w:rPr>
        <w:t>1</w:t>
      </w:r>
      <w:r w:rsidR="00582A67">
        <w:rPr>
          <w:rFonts w:ascii="Times New Roman" w:eastAsia="Times New Roman" w:hAnsi="Times New Roman" w:cs="Times New Roman"/>
        </w:rPr>
        <w:fldChar w:fldCharType="end"/>
      </w:r>
      <w:r w:rsidR="00B027DF">
        <w:rPr>
          <w:rFonts w:ascii="Times New Roman" w:eastAsia="Times New Roman" w:hAnsi="Times New Roman" w:cs="Times New Roman"/>
        </w:rPr>
        <w:t>) (</w:t>
      </w:r>
      <w:r w:rsidR="00F11674">
        <w:rPr>
          <w:rFonts w:ascii="Times New Roman" w:eastAsia="Times New Roman" w:hAnsi="Times New Roman" w:cs="Times New Roman"/>
        </w:rPr>
        <w:t>Supplementary Figure S</w:t>
      </w:r>
      <w:r w:rsidR="00444A1E">
        <w:rPr>
          <w:rFonts w:ascii="Times New Roman" w:eastAsia="Times New Roman" w:hAnsi="Times New Roman" w:cs="Times New Roman"/>
        </w:rPr>
        <w:t>1</w:t>
      </w:r>
      <w:r w:rsidR="00EE3A80">
        <w:rPr>
          <w:rFonts w:ascii="Times New Roman" w:eastAsia="Times New Roman" w:hAnsi="Times New Roman" w:cs="Times New Roman"/>
        </w:rPr>
        <w:t>A</w:t>
      </w:r>
      <w:r w:rsidR="00B027DF">
        <w:rPr>
          <w:rFonts w:ascii="Times New Roman" w:eastAsia="Times New Roman" w:hAnsi="Times New Roman" w:cs="Times New Roman"/>
        </w:rPr>
        <w:t>).</w:t>
      </w:r>
      <w:r w:rsidR="001D2F59">
        <w:rPr>
          <w:rFonts w:ascii="Times New Roman" w:eastAsia="Times New Roman" w:hAnsi="Times New Roman" w:cs="Times New Roman"/>
        </w:rPr>
        <w:t xml:space="preserve"> </w:t>
      </w:r>
      <w:r w:rsidR="00B027DF">
        <w:rPr>
          <w:rFonts w:ascii="Times New Roman" w:eastAsia="Times New Roman" w:hAnsi="Times New Roman" w:cs="Times New Roman"/>
        </w:rPr>
        <w:t xml:space="preserve">In contrast, cumulative benthic surface area (BSA) scaled </w:t>
      </w:r>
      <w:proofErr w:type="spellStart"/>
      <w:r w:rsidR="00B027DF">
        <w:rPr>
          <w:rFonts w:ascii="Times New Roman" w:eastAsia="Times New Roman" w:hAnsi="Times New Roman" w:cs="Times New Roman"/>
        </w:rPr>
        <w:t>superlinearly</w:t>
      </w:r>
      <w:proofErr w:type="spellEnd"/>
      <w:r w:rsidR="00B027DF">
        <w:rPr>
          <w:rFonts w:ascii="Times New Roman" w:eastAsia="Times New Roman" w:hAnsi="Times New Roman" w:cs="Times New Roman"/>
        </w:rPr>
        <w:t xml:space="preserve"> with increasing watershed size </w:t>
      </w:r>
      <w:r w:rsidR="00582A67">
        <w:rPr>
          <w:rFonts w:ascii="Times New Roman" w:eastAsia="Times New Roman" w:hAnsi="Times New Roman" w:cs="Times New Roman"/>
        </w:rPr>
        <w:t>using the parameters from the theoretical</w:t>
      </w:r>
      <w:r w:rsidR="00C6015E">
        <w:rPr>
          <w:rFonts w:ascii="Times New Roman" w:eastAsia="Times New Roman" w:hAnsi="Times New Roman" w:cs="Times New Roman"/>
        </w:rPr>
        <w:t xml:space="preserve"> channel </w:t>
      </w:r>
      <w:r w:rsidR="00B027DF">
        <w:rPr>
          <w:rFonts w:ascii="Times New Roman" w:eastAsia="Times New Roman" w:hAnsi="Times New Roman" w:cs="Times New Roman"/>
        </w:rPr>
        <w:t>networks (BSA slope = 1.1</w:t>
      </w:r>
      <w:r w:rsidR="00C6015E">
        <w:rPr>
          <w:rFonts w:ascii="Times New Roman" w:eastAsia="Times New Roman" w:hAnsi="Times New Roman" w:cs="Times New Roman"/>
        </w:rPr>
        <w:t>1-1.23</w:t>
      </w:r>
      <w:r w:rsidR="00B027DF">
        <w:rPr>
          <w:rFonts w:ascii="Times New Roman" w:eastAsia="Times New Roman" w:hAnsi="Times New Roman" w:cs="Times New Roman"/>
        </w:rPr>
        <w:t>, 1.</w:t>
      </w:r>
      <w:r w:rsidR="00C6015E">
        <w:rPr>
          <w:rFonts w:ascii="Times New Roman" w:eastAsia="Times New Roman" w:hAnsi="Times New Roman" w:cs="Times New Roman"/>
        </w:rPr>
        <w:t>14-1.27</w:t>
      </w:r>
      <w:r w:rsidR="00B027DF">
        <w:rPr>
          <w:rFonts w:ascii="Times New Roman" w:eastAsia="Times New Roman" w:hAnsi="Times New Roman" w:cs="Times New Roman"/>
        </w:rPr>
        <w:t>, 1.</w:t>
      </w:r>
      <w:r w:rsidR="00C6015E">
        <w:rPr>
          <w:rFonts w:ascii="Times New Roman" w:eastAsia="Times New Roman" w:hAnsi="Times New Roman" w:cs="Times New Roman"/>
        </w:rPr>
        <w:t>25-1.41</w:t>
      </w:r>
      <w:r w:rsidR="00B027DF">
        <w:rPr>
          <w:rFonts w:ascii="Times New Roman" w:eastAsia="Times New Roman" w:hAnsi="Times New Roman" w:cs="Times New Roman"/>
        </w:rPr>
        <w:t xml:space="preserve"> in square, rectangular, and narrow, respectively, </w:t>
      </w:r>
      <w:r w:rsidR="00EE3A80">
        <w:rPr>
          <w:rFonts w:ascii="Times New Roman" w:eastAsia="Times New Roman" w:hAnsi="Times New Roman" w:cs="Times New Roman"/>
        </w:rPr>
        <w:t xml:space="preserve">with </w:t>
      </w:r>
      <w:r w:rsidR="00B027DF" w:rsidRPr="006214BB">
        <w:rPr>
          <w:rFonts w:ascii="Times New Roman" w:eastAsia="Times New Roman" w:hAnsi="Times New Roman" w:cs="Times New Roman"/>
          <w:i/>
          <w:iCs/>
        </w:rPr>
        <w:t>f</w:t>
      </w:r>
      <w:r w:rsidR="00B027DF">
        <w:rPr>
          <w:rFonts w:ascii="Times New Roman" w:eastAsia="Times New Roman" w:hAnsi="Times New Roman" w:cs="Times New Roman"/>
        </w:rPr>
        <w:t xml:space="preserve"> </w:t>
      </w:r>
      <w:r w:rsidR="00EE3A80">
        <w:rPr>
          <w:rFonts w:ascii="Times New Roman" w:eastAsia="Times New Roman" w:hAnsi="Times New Roman" w:cs="Times New Roman"/>
        </w:rPr>
        <w:t>in Equation 3 ranging from 0.4 to 0.6</w:t>
      </w:r>
      <w:r w:rsidR="00B027DF">
        <w:rPr>
          <w:rFonts w:ascii="Times New Roman" w:eastAsia="Times New Roman" w:hAnsi="Times New Roman" w:cs="Times New Roman"/>
        </w:rPr>
        <w:t>) and real river networks (mean BSA slope = 1.23, range 1.1 – 1.4, based on measured w</w:t>
      </w:r>
      <w:r w:rsidR="006F3F98">
        <w:rPr>
          <w:rFonts w:ascii="Times New Roman" w:eastAsia="Times New Roman" w:hAnsi="Times New Roman" w:cs="Times New Roman"/>
        </w:rPr>
        <w:t>idth</w:t>
      </w:r>
      <w:r w:rsidR="00B027DF">
        <w:rPr>
          <w:rFonts w:ascii="Times New Roman" w:eastAsia="Times New Roman" w:hAnsi="Times New Roman" w:cs="Times New Roman"/>
        </w:rPr>
        <w:t xml:space="preserve"> vs. </w:t>
      </w:r>
      <w:r w:rsidR="006F3F98">
        <w:rPr>
          <w:rFonts w:ascii="Times New Roman" w:eastAsia="Times New Roman" w:hAnsi="Times New Roman" w:cs="Times New Roman"/>
        </w:rPr>
        <w:t xml:space="preserve">discharge </w:t>
      </w:r>
      <w:r w:rsidR="00B027DF">
        <w:rPr>
          <w:rFonts w:ascii="Times New Roman" w:eastAsia="Times New Roman" w:hAnsi="Times New Roman" w:cs="Times New Roman"/>
        </w:rPr>
        <w:t xml:space="preserve">relationships in </w:t>
      </w:r>
      <w:r w:rsidR="00582A67">
        <w:rPr>
          <w:rFonts w:ascii="Times New Roman" w:eastAsia="Times New Roman" w:hAnsi="Times New Roman" w:cs="Times New Roman"/>
        </w:rPr>
        <w:fldChar w:fldCharType="begin" w:fldLock="1"/>
      </w:r>
      <w:r w:rsidR="001D2F59">
        <w:rPr>
          <w:rFonts w:ascii="Times New Roman" w:eastAsia="Times New Roman" w:hAnsi="Times New Roman" w:cs="Times New Roman"/>
        </w:rPr>
        <w:instrText>ADDIN CSL_CITATION {"citationItems":[{"id":"ITEM-1","itemData":{"DOI":"10.1007/s10980-015-0289-y","ISSN":"0921-2973","author":[{"dropping-particle":"","family":"Rüegg","given":"Janine","non-dropping-particle":"","parse-names":false,"suffix":""},{"dropping-particle":"","family":"Dodds","given":"Walter K.","non-dropping-particle":"","parse-names":false,"suffix":""},{"dropping-particle":"","family":"Daniels","given":"Melinda D.","non-dropping-particle":"","parse-names":false,"suffix":""},{"dropping-particle":"","family":"Sheehan","given":"Ken R.","non-dropping-particle":"","parse-names":false,"suffix":""},{"dropping-particle":"","family":"Baker","given":"Christina L.","non-dropping-particle":"","parse-names":false,"suffix":""},{"dropping-particle":"","family":"Bowden","given":"William B.","non-dropping-particle":"","parse-names":false,"suffix":""},{"dropping-particle":"","family":"Farrell","given":"Kaitlin J.","non-dropping-particle":"","parse-names":false,"suffix":""},{"dropping-particle":"","family":"Flinn","given":"Michael B.","non-dropping-particle":"","parse-names":false,"suffix":""},{"dropping-particle":"","family":"Harms","given":"Tamara K.","non-dropping-particle":"","parse-names":false,"suffix":""},{"dropping-particle":"","family":"Jones","given":"Jeremy B.","non-dropping-particle":"","parse-names":false,"suffix":""},{"dropping-particle":"","family":"Koenig","given":"Lauren E.","non-dropping-particle":"","parse-names":false,"suffix":""},{"dropping-particle":"","family":"Kominoski","given":"John S.","non-dropping-particle":"","parse-names":false,"suffix":""},{"dropping-particle":"","family":"McDowell","given":"William H.","non-dropping-particle":"","parse-names":false,"suffix":""},{"dropping-particle":"","family":"Parker","given":"Samuel P.","non-dropping-particle":"","parse-names":false,"suffix":""},{"dropping-particle":"","family":"Rosemond","given":"Amy D.","non-dropping-particle":"","parse-names":false,"suffix":""},{"dropping-particle":"","family":"Trentman","given":"Matt T.","non-dropping-particle":"","parse-names":false,"suffix":""},{"dropping-particle":"","family":"Whiles","given":"Matt","non-dropping-particle":"","parse-names":false,"suffix":""},{"dropping-particle":"","family":"Wollheim","given":"Wilfred M.","non-dropping-particle":"","parse-names":false,"suffix":""}],"container-title":"Landscape Ecology","id":"ITEM-1","issue":"1","issued":{"date-parts":[["2016","1","13"]]},"page":"119-136","publisher":"Springer Netherlands","title":"Baseflow physical characteristics differ at multiple spatial scales in stream networks across diverse biomes","type":"article-journal","volume":"31"},"uris":["http://www.mendeley.com/documents/?uuid=8c3d3ae9-14b4-311b-89f0-0acc818585f4"]}],"mendeley":{"formattedCitation":"&lt;sup&gt;1&lt;/sup&gt;","plainTextFormattedCitation":"1","previouslyFormattedCitation":"&lt;sup&gt;1&lt;/sup&gt;"},"properties":{"noteIndex":0},"schema":"https://github.com/citation-style-language/schema/raw/master/csl-citation.json"}</w:instrText>
      </w:r>
      <w:r w:rsidR="00582A67">
        <w:rPr>
          <w:rFonts w:ascii="Times New Roman" w:eastAsia="Times New Roman" w:hAnsi="Times New Roman" w:cs="Times New Roman"/>
        </w:rPr>
        <w:fldChar w:fldCharType="separate"/>
      </w:r>
      <w:r w:rsidR="004D671A" w:rsidRPr="004D671A">
        <w:rPr>
          <w:rFonts w:ascii="Times New Roman" w:eastAsia="Times New Roman" w:hAnsi="Times New Roman" w:cs="Times New Roman"/>
          <w:noProof/>
          <w:vertAlign w:val="superscript"/>
        </w:rPr>
        <w:t>1</w:t>
      </w:r>
      <w:r w:rsidR="00582A67">
        <w:rPr>
          <w:rFonts w:ascii="Times New Roman" w:eastAsia="Times New Roman" w:hAnsi="Times New Roman" w:cs="Times New Roman"/>
        </w:rPr>
        <w:fldChar w:fldCharType="end"/>
      </w:r>
      <w:r w:rsidR="00B027DF">
        <w:rPr>
          <w:rFonts w:ascii="Times New Roman" w:eastAsia="Times New Roman" w:hAnsi="Times New Roman" w:cs="Times New Roman"/>
        </w:rPr>
        <w:t>) (</w:t>
      </w:r>
      <w:r w:rsidR="00F11674">
        <w:rPr>
          <w:rFonts w:ascii="Times New Roman" w:eastAsia="Times New Roman" w:hAnsi="Times New Roman" w:cs="Times New Roman"/>
        </w:rPr>
        <w:t>Supplementary Figure S</w:t>
      </w:r>
      <w:r w:rsidR="00EE3A80">
        <w:rPr>
          <w:rFonts w:ascii="Times New Roman" w:eastAsia="Times New Roman" w:hAnsi="Times New Roman" w:cs="Times New Roman"/>
        </w:rPr>
        <w:t>1B</w:t>
      </w:r>
      <w:r w:rsidR="00B027DF">
        <w:rPr>
          <w:rFonts w:ascii="Times New Roman" w:eastAsia="Times New Roman" w:hAnsi="Times New Roman" w:cs="Times New Roman"/>
        </w:rPr>
        <w:t>).</w:t>
      </w:r>
      <w:r w:rsidR="001D2F59">
        <w:rPr>
          <w:rFonts w:ascii="Times New Roman" w:eastAsia="Times New Roman" w:hAnsi="Times New Roman" w:cs="Times New Roman"/>
        </w:rPr>
        <w:t xml:space="preserve"> </w:t>
      </w:r>
      <w:proofErr w:type="spellStart"/>
      <w:r w:rsidR="00B027DF">
        <w:rPr>
          <w:rFonts w:ascii="Times New Roman" w:eastAsia="Times New Roman" w:hAnsi="Times New Roman" w:cs="Times New Roman"/>
        </w:rPr>
        <w:t>Superlinearity</w:t>
      </w:r>
      <w:proofErr w:type="spellEnd"/>
      <w:r w:rsidR="00B027DF">
        <w:rPr>
          <w:rFonts w:ascii="Times New Roman" w:eastAsia="Times New Roman" w:hAnsi="Times New Roman" w:cs="Times New Roman"/>
        </w:rPr>
        <w:t xml:space="preserve"> is enhanced if the width versus discharge slope (</w:t>
      </w:r>
      <w:r w:rsidR="00032D93" w:rsidRPr="00032D93">
        <w:rPr>
          <w:rFonts w:ascii="Times New Roman" w:eastAsia="Times New Roman" w:hAnsi="Times New Roman" w:cs="Times New Roman"/>
          <w:i/>
          <w:iCs/>
        </w:rPr>
        <w:t>f</w:t>
      </w:r>
      <w:r w:rsidR="00B027DF">
        <w:rPr>
          <w:rFonts w:ascii="Times New Roman" w:eastAsia="Times New Roman" w:hAnsi="Times New Roman" w:cs="Times New Roman"/>
        </w:rPr>
        <w:t xml:space="preserve"> in w = </w:t>
      </w:r>
      <w:proofErr w:type="spellStart"/>
      <w:r w:rsidR="00032D93">
        <w:rPr>
          <w:rFonts w:ascii="Times New Roman" w:eastAsia="Times New Roman" w:hAnsi="Times New Roman" w:cs="Times New Roman"/>
        </w:rPr>
        <w:t>e</w:t>
      </w:r>
      <w:r w:rsidR="00B027DF">
        <w:rPr>
          <w:rFonts w:ascii="Times New Roman" w:eastAsia="Times New Roman" w:hAnsi="Times New Roman" w:cs="Times New Roman"/>
        </w:rPr>
        <w:t>Q</w:t>
      </w:r>
      <w:r w:rsidR="00032D93">
        <w:rPr>
          <w:rFonts w:ascii="Times New Roman" w:eastAsia="Times New Roman" w:hAnsi="Times New Roman" w:cs="Times New Roman"/>
          <w:vertAlign w:val="superscript"/>
        </w:rPr>
        <w:t>f</w:t>
      </w:r>
      <w:proofErr w:type="spellEnd"/>
      <w:r w:rsidR="00B027DF">
        <w:rPr>
          <w:rFonts w:ascii="Times New Roman" w:eastAsia="Times New Roman" w:hAnsi="Times New Roman" w:cs="Times New Roman"/>
        </w:rPr>
        <w:t>) is higher.</w:t>
      </w:r>
      <w:r w:rsidR="001D2F59">
        <w:rPr>
          <w:rFonts w:ascii="Times New Roman" w:eastAsia="Times New Roman" w:hAnsi="Times New Roman" w:cs="Times New Roman"/>
        </w:rPr>
        <w:t xml:space="preserve"> </w:t>
      </w:r>
      <w:r w:rsidR="00B027DF">
        <w:rPr>
          <w:rFonts w:ascii="Times New Roman" w:eastAsia="Times New Roman" w:hAnsi="Times New Roman" w:cs="Times New Roman"/>
        </w:rPr>
        <w:t xml:space="preserve">For example, in the theoretical rectangular network, the slope for scaling BSA increases from 1.14 to 1.27 as </w:t>
      </w:r>
      <w:r w:rsidR="009C2A8B" w:rsidRPr="009C2A8B">
        <w:rPr>
          <w:rFonts w:ascii="Times New Roman" w:eastAsia="Times New Roman" w:hAnsi="Times New Roman" w:cs="Times New Roman"/>
          <w:i/>
          <w:iCs/>
        </w:rPr>
        <w:t>f</w:t>
      </w:r>
      <w:r w:rsidR="00B027DF">
        <w:rPr>
          <w:rFonts w:ascii="Times New Roman" w:eastAsia="Times New Roman" w:hAnsi="Times New Roman" w:cs="Times New Roman"/>
        </w:rPr>
        <w:t xml:space="preserve"> increases from 0.4 to 0.6 (typical range</w:t>
      </w:r>
      <w:r w:rsidR="00582A67">
        <w:rPr>
          <w:rFonts w:ascii="Times New Roman" w:eastAsia="Times New Roman" w:hAnsi="Times New Roman" w:cs="Times New Roman"/>
        </w:rPr>
        <w:t xml:space="preserve"> </w:t>
      </w:r>
      <w:r w:rsidR="00582A67">
        <w:rPr>
          <w:rFonts w:ascii="Times New Roman" w:eastAsia="Times New Roman" w:hAnsi="Times New Roman" w:cs="Times New Roman"/>
        </w:rPr>
        <w:fldChar w:fldCharType="begin" w:fldLock="1"/>
      </w:r>
      <w:r w:rsidR="001D2F59">
        <w:rPr>
          <w:rFonts w:ascii="Times New Roman" w:eastAsia="Times New Roman" w:hAnsi="Times New Roman" w:cs="Times New Roman"/>
        </w:rPr>
        <w:instrText>ADDIN CSL_CITATION {"citationItems":[{"id":"ITEM-1","itemData":{"author":[{"dropping-particle":"","family":"Knighton","given":"D","non-dropping-particle":"","parse-names":false,"suffix":""}],"id":"ITEM-1","issued":{"date-parts":[["1998"]]},"title":"Fluvial forms and processes: a new perspective","type":"thesis"},"uris":["http://www.mendeley.com/documents/?uuid=e2395d53-9476-4777-ae5b-2210da6a6076"]}],"mendeley":{"formattedCitation":"&lt;sup&gt;2&lt;/sup&gt;","plainTextFormattedCitation":"2","previouslyFormattedCitation":"&lt;sup&gt;2&lt;/sup&gt;"},"properties":{"noteIndex":0},"schema":"https://github.com/citation-style-language/schema/raw/master/csl-citation.json"}</w:instrText>
      </w:r>
      <w:r w:rsidR="00582A67">
        <w:rPr>
          <w:rFonts w:ascii="Times New Roman" w:eastAsia="Times New Roman" w:hAnsi="Times New Roman" w:cs="Times New Roman"/>
        </w:rPr>
        <w:fldChar w:fldCharType="separate"/>
      </w:r>
      <w:r w:rsidR="004D671A" w:rsidRPr="004D671A">
        <w:rPr>
          <w:rFonts w:ascii="Times New Roman" w:eastAsia="Times New Roman" w:hAnsi="Times New Roman" w:cs="Times New Roman"/>
          <w:noProof/>
          <w:vertAlign w:val="superscript"/>
        </w:rPr>
        <w:t>2</w:t>
      </w:r>
      <w:r w:rsidR="00582A67">
        <w:rPr>
          <w:rFonts w:ascii="Times New Roman" w:eastAsia="Times New Roman" w:hAnsi="Times New Roman" w:cs="Times New Roman"/>
        </w:rPr>
        <w:fldChar w:fldCharType="end"/>
      </w:r>
      <w:r w:rsidR="00B027DF">
        <w:rPr>
          <w:rFonts w:ascii="Times New Roman" w:eastAsia="Times New Roman" w:hAnsi="Times New Roman" w:cs="Times New Roman"/>
        </w:rPr>
        <w:t>).</w:t>
      </w:r>
      <w:r w:rsidR="001D2F59">
        <w:rPr>
          <w:rFonts w:ascii="Times New Roman" w:eastAsia="Times New Roman" w:hAnsi="Times New Roman" w:cs="Times New Roman"/>
        </w:rPr>
        <w:t xml:space="preserve"> </w:t>
      </w:r>
      <w:proofErr w:type="spellStart"/>
      <w:r w:rsidR="00B027DF">
        <w:rPr>
          <w:rFonts w:ascii="Times New Roman" w:eastAsia="Times New Roman" w:hAnsi="Times New Roman" w:cs="Times New Roman"/>
        </w:rPr>
        <w:t>Superlinearity</w:t>
      </w:r>
      <w:proofErr w:type="spellEnd"/>
      <w:r w:rsidR="00B027DF">
        <w:rPr>
          <w:rFonts w:ascii="Times New Roman" w:eastAsia="Times New Roman" w:hAnsi="Times New Roman" w:cs="Times New Roman"/>
        </w:rPr>
        <w:t xml:space="preserve"> of BSA occurs in all watersheds, but is enhanced in narrower networks because small streams are more likely to enter directly into larger streams, and in watersheds with </w:t>
      </w:r>
      <w:r w:rsidR="000F658E">
        <w:rPr>
          <w:rFonts w:ascii="Times New Roman" w:eastAsia="Times New Roman" w:hAnsi="Times New Roman" w:cs="Times New Roman"/>
        </w:rPr>
        <w:t xml:space="preserve">greater </w:t>
      </w:r>
      <w:r w:rsidR="00B027DF">
        <w:rPr>
          <w:rFonts w:ascii="Times New Roman" w:eastAsia="Times New Roman" w:hAnsi="Times New Roman" w:cs="Times New Roman"/>
        </w:rPr>
        <w:t xml:space="preserve">increases </w:t>
      </w:r>
      <w:r w:rsidR="00032D93">
        <w:rPr>
          <w:rFonts w:ascii="Times New Roman" w:eastAsia="Times New Roman" w:hAnsi="Times New Roman" w:cs="Times New Roman"/>
        </w:rPr>
        <w:t xml:space="preserve">in width </w:t>
      </w:r>
      <w:r w:rsidR="00B027DF">
        <w:rPr>
          <w:rFonts w:ascii="Times New Roman" w:eastAsia="Times New Roman" w:hAnsi="Times New Roman" w:cs="Times New Roman"/>
        </w:rPr>
        <w:t>as flow increases in the downstream direction</w:t>
      </w:r>
      <w:r w:rsidR="00582A67">
        <w:rPr>
          <w:rFonts w:ascii="Times New Roman" w:eastAsia="Times New Roman" w:hAnsi="Times New Roman" w:cs="Times New Roman"/>
        </w:rPr>
        <w:t>.</w:t>
      </w:r>
    </w:p>
    <w:p w14:paraId="42DD8B3F" w14:textId="622BF07B" w:rsidR="00B027DF" w:rsidRDefault="00B027DF" w:rsidP="00B027DF">
      <w:pPr>
        <w:spacing w:line="480" w:lineRule="auto"/>
        <w:rPr>
          <w:rFonts w:ascii="Times New Roman" w:eastAsia="Times New Roman" w:hAnsi="Times New Roman" w:cs="Times New Roman"/>
          <w:b/>
        </w:rPr>
      </w:pPr>
    </w:p>
    <w:p w14:paraId="4AB5900D" w14:textId="1DB289CF" w:rsidR="007C20A9" w:rsidRDefault="00582A67" w:rsidP="00FD7537">
      <w:pPr>
        <w:keepNext/>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S2.</w:t>
      </w:r>
      <w:r w:rsidR="00652FD7">
        <w:rPr>
          <w:rFonts w:ascii="Times New Roman" w:eastAsia="Times New Roman" w:hAnsi="Times New Roman" w:cs="Times New Roman"/>
          <w:b/>
        </w:rPr>
        <w:t xml:space="preserve"> </w:t>
      </w:r>
      <w:r w:rsidR="007C20A9">
        <w:rPr>
          <w:rFonts w:ascii="Times New Roman" w:eastAsia="Times New Roman" w:hAnsi="Times New Roman" w:cs="Times New Roman"/>
          <w:b/>
        </w:rPr>
        <w:t>Effect of</w:t>
      </w:r>
      <w:r w:rsidR="00380E3A">
        <w:rPr>
          <w:rFonts w:ascii="Times New Roman" w:eastAsia="Times New Roman" w:hAnsi="Times New Roman" w:cs="Times New Roman"/>
          <w:b/>
        </w:rPr>
        <w:t xml:space="preserve"> local biogeochemical</w:t>
      </w:r>
      <w:r w:rsidR="007C20A9">
        <w:rPr>
          <w:rFonts w:ascii="Times New Roman" w:eastAsia="Times New Roman" w:hAnsi="Times New Roman" w:cs="Times New Roman"/>
          <w:b/>
        </w:rPr>
        <w:t xml:space="preserve"> reaction rate trend</w:t>
      </w:r>
      <w:r w:rsidR="00380E3A">
        <w:rPr>
          <w:rFonts w:ascii="Times New Roman" w:eastAsia="Times New Roman" w:hAnsi="Times New Roman" w:cs="Times New Roman"/>
          <w:b/>
        </w:rPr>
        <w:t>ing</w:t>
      </w:r>
      <w:r w:rsidR="007C20A9">
        <w:rPr>
          <w:rFonts w:ascii="Times New Roman" w:eastAsia="Times New Roman" w:hAnsi="Times New Roman" w:cs="Times New Roman"/>
          <w:b/>
        </w:rPr>
        <w:t xml:space="preserve"> with increasing river size</w:t>
      </w:r>
    </w:p>
    <w:p w14:paraId="2CE412E4" w14:textId="49DDE40B" w:rsidR="007C20A9" w:rsidRDefault="007C20A9" w:rsidP="007C20A9">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Although there is little empirical evidence that first-order reaction rates, such as nutrient uptake, change systematically along the river continuum </w:t>
      </w:r>
      <w:r>
        <w:rPr>
          <w:rFonts w:ascii="Times New Roman" w:eastAsia="Times New Roman" w:hAnsi="Times New Roman" w:cs="Times New Roman"/>
        </w:rPr>
        <w:fldChar w:fldCharType="begin" w:fldLock="1"/>
      </w:r>
      <w:r w:rsidR="001D2F59">
        <w:rPr>
          <w:rFonts w:ascii="Times New Roman" w:eastAsia="Times New Roman" w:hAnsi="Times New Roman" w:cs="Times New Roman"/>
        </w:rPr>
        <w:instrText>ADDIN CSL_CITATION {"citationItems":[{"id":"ITEM-1","itemData":{"author":[{"dropping-particle":"","family":"Ensign","given":"S H","non-dropping-particle":"","parse-names":false,"suffix":""},{"dropping-particle":"","family":"Doyle","given":"M W","non-dropping-particle":"","parse-names":false,"suffix":""}],"container-title":"Journal of Geophysical Research","id":"ITEM-1","issued":{"date-parts":[["2006"]]},"page":"G04009","title":"Nutrient spiraling in streams and river networks","type":"article-journal","volume":"111"},"uris":["http://www.mendeley.com/documents/?uuid=5d77c720-b7e9-46c6-959b-072bcfce313f"]},{"id":"ITEM-2","itemData":{"author":[{"dropping-particle":"","family":"Tank","given":"J L","non-dropping-particle":"","parse-names":false,"suffix":""},{"dropping-particle":"","family":"Rosi-Marshall","given":"E J","non-dropping-particle":"","parse-names":false,"suffix":""},{"dropping-particle":"","family":"Baker","given":"M A","non-dropping-particle":"","parse-names":false,"suffix":""},{"dropping-particle":"","family":"Hall","given":"R O","non-dropping-particle":"","parse-names":false,"suffix":""}],"container-title":"Ecology","id":"ITEM-2","issued":{"date-parts":[["2008"]]},"page":"2935-2945","title":"Are rivers just big streams? A pulse method to quantify nitrogen demand in a large river","type":"article-journal","volume":"89"},"uris":["http://www.mendeley.com/documents/?uuid=e51bb41c-b57f-4528-a652-f774921c81eb"]}],"mendeley":{"formattedCitation":"&lt;sup&gt;3,4&lt;/sup&gt;","plainTextFormattedCitation":"3,4","previouslyFormattedCitation":"&lt;sup&gt;3,4&lt;/sup&gt;"},"properties":{"noteIndex":0},"schema":"https://github.com/citation-style-language/schema/raw/master/csl-citation.json"}</w:instrText>
      </w:r>
      <w:r>
        <w:rPr>
          <w:rFonts w:ascii="Times New Roman" w:eastAsia="Times New Roman" w:hAnsi="Times New Roman" w:cs="Times New Roman"/>
        </w:rPr>
        <w:fldChar w:fldCharType="separate"/>
      </w:r>
      <w:r w:rsidR="004D671A" w:rsidRPr="004D671A">
        <w:rPr>
          <w:rFonts w:ascii="Times New Roman" w:eastAsia="Times New Roman" w:hAnsi="Times New Roman" w:cs="Times New Roman"/>
          <w:noProof/>
          <w:vertAlign w:val="superscript"/>
        </w:rPr>
        <w:t>3,4</w:t>
      </w:r>
      <w:r>
        <w:rPr>
          <w:rFonts w:ascii="Times New Roman" w:eastAsia="Times New Roman" w:hAnsi="Times New Roman" w:cs="Times New Roman"/>
        </w:rPr>
        <w:fldChar w:fldCharType="end"/>
      </w:r>
      <w:r>
        <w:rPr>
          <w:rFonts w:ascii="Times New Roman" w:eastAsia="Times New Roman" w:hAnsi="Times New Roman" w:cs="Times New Roman"/>
        </w:rPr>
        <w:t xml:space="preserve">, theoretical considerations </w:t>
      </w:r>
      <w:r>
        <w:rPr>
          <w:rFonts w:ascii="Times New Roman" w:eastAsia="Times New Roman" w:hAnsi="Times New Roman" w:cs="Times New Roman"/>
        </w:rPr>
        <w:fldChar w:fldCharType="begin" w:fldLock="1"/>
      </w:r>
      <w:r w:rsidR="001D2F59">
        <w:rPr>
          <w:rFonts w:ascii="Times New Roman" w:eastAsia="Times New Roman" w:hAnsi="Times New Roman" w:cs="Times New Roman"/>
        </w:rPr>
        <w:instrText>ADDIN CSL_CITATION {"citationItems":[{"id":"ITEM-1","itemData":{"author":[{"dropping-particle":"","family":"Raymond","given":"P A","non-dropping-particle":"","parse-names":false,"suffix":""},{"dropping-particle":"","family":"Zappa","given":"C J","non-dropping-particle":"","parse-names":false,"suffix":""},{"dropping-particle":"","family":"Butman","given":"D","non-dropping-particle":"","parse-names":false,"suffix":""},{"dropping-particle":"","family":"Bott","given":"T L","non-dropping-particle":"","parse-names":false,"suffix":""},{"dropping-particle":"","family":"Potter","given":"J","non-dropping-particle":"","parse-names":false,"suffix":""},{"dropping-particle":"","family":"Mulholland","given":"P J","non-dropping-particle":"","parse-names":false,"suffix":""},{"dropping-particle":"","family":"Laursen","given":"A E","non-dropping-particle":"","parse-names":false,"suffix":""},{"dropping-particle":"","family":"McDowell","given":"W H","non-dropping-particle":"","parse-names":false,"suffix":""},{"dropping-particle":"","family":"Newbold","given":"J D","non-dropping-particle":"","parse-names":false,"suffix":""}],"container-title":"Limnology and  Oceanography: Fluids and Environments","id":"ITEM-1","issued":{"date-parts":[["2012"]]},"page":"41-1597669","title":"Scaling the gas transfer velocity and hydraulic geometry in streams and small rivers","type":"article-journal","volume":"2"},"uris":["http://www.mendeley.com/documents/?uuid=d4c3d2fe-cd5d-4cc0-aad5-a1bf352cb061"]},{"id":"ITEM-2","itemData":{"author":[{"dropping-particle":"","family":"Vannote  G.W. Minshall, K.W. Cummins, J.R. Sedell and C.E. Cushing","given":"R L","non-dropping-particle":"","parse-names":false,"suffix":""}],"container-title":"Canadian Journal of Fisheries and Aquatic Sciences","id":"ITEM-2","issued":{"date-parts":[["1980"]]},"page":"130-137","title":"The river continuum concept","type":"article-journal","volume":"37"},"uris":["http://www.mendeley.com/documents/?uuid=5ef36c54-ff78-431a-871c-8ad6879e7146"]}],"mendeley":{"formattedCitation":"&lt;sup&gt;5,6&lt;/sup&gt;","plainTextFormattedCitation":"5,6","previouslyFormattedCitation":"&lt;sup&gt;5,6&lt;/sup&gt;"},"properties":{"noteIndex":0},"schema":"https://github.com/citation-style-language/schema/raw/master/csl-citation.json"}</w:instrText>
      </w:r>
      <w:r>
        <w:rPr>
          <w:rFonts w:ascii="Times New Roman" w:eastAsia="Times New Roman" w:hAnsi="Times New Roman" w:cs="Times New Roman"/>
        </w:rPr>
        <w:fldChar w:fldCharType="separate"/>
      </w:r>
      <w:r w:rsidR="004D671A" w:rsidRPr="004D671A">
        <w:rPr>
          <w:rFonts w:ascii="Times New Roman" w:eastAsia="Times New Roman" w:hAnsi="Times New Roman" w:cs="Times New Roman"/>
          <w:noProof/>
          <w:vertAlign w:val="superscript"/>
        </w:rPr>
        <w:t>5,6</w:t>
      </w:r>
      <w:r>
        <w:rPr>
          <w:rFonts w:ascii="Times New Roman" w:eastAsia="Times New Roman" w:hAnsi="Times New Roman" w:cs="Times New Roman"/>
        </w:rPr>
        <w:fldChar w:fldCharType="end"/>
      </w:r>
      <w:r>
        <w:rPr>
          <w:rFonts w:ascii="Times New Roman" w:eastAsia="Times New Roman" w:hAnsi="Times New Roman" w:cs="Times New Roman"/>
        </w:rPr>
        <w:t xml:space="preserve"> and models </w:t>
      </w:r>
      <w:r>
        <w:rPr>
          <w:rFonts w:ascii="Times New Roman" w:eastAsia="Times New Roman" w:hAnsi="Times New Roman" w:cs="Times New Roman"/>
        </w:rPr>
        <w:fldChar w:fldCharType="begin" w:fldLock="1"/>
      </w:r>
      <w:r w:rsidR="001D2F59">
        <w:rPr>
          <w:rFonts w:ascii="Times New Roman" w:eastAsia="Times New Roman" w:hAnsi="Times New Roman" w:cs="Times New Roman"/>
        </w:rPr>
        <w:instrText>ADDIN CSL_CITATION {"citationItems":[{"id":"ITEM-1","itemData":{"author":[{"dropping-particle":"","family":"Alexander","given":"R B","non-dropping-particle":"","parse-names":false,"suffix":""},{"dropping-particle":"","family":"Smith","given":"R A","non-dropping-particle":"","parse-names":false,"suffix":""},{"dropping-particle":"","family":"Schwarz","given":"G E","non-dropping-particle":"","parse-names":false,"suffix":""}],"container-title":"Nature","id":"ITEM-1","issued":{"date-parts":[["2000"]]},"page":"758-761","title":"Effect of stream channel size on the delivery of nitrogen to the Gulf of Mexico","type":"article-journal","volume":"403"},"uris":["http://www.mendeley.com/documents/?uuid=e82d5221-30d1-4168-9b59-74c84ef0d817"]},{"id":"ITEM-2","itemData":{"DOI":"10.1111/j.1752-1688.2011.00582.x","ISBN":"1093-474X","ISSN":"1093474X","PMID":"22457578","abstract":"This study investigates nutrient sources and transport to receiving waters, in order to provide spatially detailed information to aid water-resources managers concerned with eutrophication and nutrient management strategies. SPAtially Referenced Regressions On Watershed attributes (SPARROW) nutrient models were developed for the Northeastern and Mid-Atlantic (NE US) regions of the United States to represent source conditions for the year 2002. The model developed to examine the source and delivery of nitrogen to the estuaries of nine large rivers along the NE US Seaboard indicated that agricultural sources contribute the largest percentage (37%) of the total nitrogen load delivered to the estuaries. Point sources account for 28% while atmospheric deposition accounts for 20%. A second SPARROW model was used to examine the sources and delivery of phosphorus to lakes and reservoirs throughout the NE US. The greatest attenuation of phosphorus occurred in lakes that were large relative to the size of their watershed. Model results show that, within the NE US, aquatic decay of nutrients is quite limited on an annual basis and that we especially cannot rely on natural attenuation to remove nutrients within the larger rivers nor within lakes with large watersheds relative to the size of the lake.","author":[{"dropping-particle":"","family":"Moore","given":"Richard B.","non-dropping-particle":"","parse-names":false,"suffix":""},{"dropping-particle":"","family":"Johnston","given":"Craig M.","non-dropping-particle":"","parse-names":false,"suffix":""},{"dropping-particle":"","family":"Smith","given":"Richard A.","non-dropping-particle":"","parse-names":false,"suffix":""},{"dropping-particle":"","family":"Milstead","given":"Bryan","non-dropping-particle":"","parse-names":false,"suffix":""}],"container-title":"Journal of the American Water Resources Association","id":"ITEM-2","issue":"5","issued":{"date-parts":[["2011","10"]]},"note":"From Duplicate 2 (SOURCE AND DELIVERY OF NUTRIENTS TO RECEIVING WATERS IN THE NORTHEASTERN AND MID-ATLANTIC REGIONS OF THE UNITED STATES - Moore, R B; Johnston, C M; Smith, R A; Milstead, B)\n\nTimes Cited: 3\nMoore, Richard B. Johnston, Craig M. Smith, Richard A. Milstead, Bryan","page":"965-990","title":"Source and delivery of nutrients to receiving waters in the northeastern and mid-atlantic regions of the United States","type":"article-journal","volume":"47"},"uris":["http://www.mendeley.com/documents/?uuid=a394ef70-5c95-48f4-b1a0-018ac2449c53"]}],"mendeley":{"formattedCitation":"&lt;sup&gt;7,8&lt;/sup&gt;","plainTextFormattedCitation":"7,8","previouslyFormattedCitation":"&lt;sup&gt;7,8&lt;/sup&gt;"},"properties":{"noteIndex":0},"schema":"https://github.com/citation-style-language/schema/raw/master/csl-citation.json"}</w:instrText>
      </w:r>
      <w:r>
        <w:rPr>
          <w:rFonts w:ascii="Times New Roman" w:eastAsia="Times New Roman" w:hAnsi="Times New Roman" w:cs="Times New Roman"/>
        </w:rPr>
        <w:fldChar w:fldCharType="separate"/>
      </w:r>
      <w:r w:rsidR="004D671A" w:rsidRPr="004D671A">
        <w:rPr>
          <w:rFonts w:ascii="Times New Roman" w:eastAsia="Times New Roman" w:hAnsi="Times New Roman" w:cs="Times New Roman"/>
          <w:noProof/>
          <w:vertAlign w:val="superscript"/>
        </w:rPr>
        <w:t>7,8</w:t>
      </w:r>
      <w:r>
        <w:rPr>
          <w:rFonts w:ascii="Times New Roman" w:eastAsia="Times New Roman" w:hAnsi="Times New Roman" w:cs="Times New Roman"/>
        </w:rPr>
        <w:fldChar w:fldCharType="end"/>
      </w:r>
      <w:r>
        <w:rPr>
          <w:rFonts w:ascii="Times New Roman" w:eastAsia="Times New Roman" w:hAnsi="Times New Roman" w:cs="Times New Roman"/>
        </w:rPr>
        <w:t xml:space="preserve"> suggest that reaction rates could be a function of stream size</w:t>
      </w:r>
      <w:r w:rsidR="00380E3A">
        <w:rPr>
          <w:rFonts w:ascii="Times New Roman" w:eastAsia="Times New Roman" w:hAnsi="Times New Roman" w:cs="Times New Roman"/>
        </w:rPr>
        <w:t xml:space="preserve"> (</w:t>
      </w:r>
      <w:proofErr w:type="spellStart"/>
      <w:r w:rsidR="00380E3A" w:rsidRPr="00380E3A">
        <w:rPr>
          <w:rFonts w:ascii="Times New Roman" w:eastAsia="Times New Roman" w:hAnsi="Times New Roman" w:cs="Times New Roman"/>
          <w:i/>
          <w:iCs/>
        </w:rPr>
        <w:t>m.local</w:t>
      </w:r>
      <w:proofErr w:type="spellEnd"/>
      <w:r w:rsidR="00380E3A">
        <w:rPr>
          <w:rFonts w:ascii="Times New Roman" w:eastAsia="Times New Roman" w:hAnsi="Times New Roman" w:cs="Times New Roman"/>
        </w:rPr>
        <w:t xml:space="preserve"> </w:t>
      </w:r>
      <w:r w:rsidR="000646F3">
        <w:rPr>
          <w:rFonts w:ascii="Times New Roman" w:eastAsia="Times New Roman" w:hAnsi="Times New Roman" w:cs="Times New Roman"/>
        </w:rPr>
        <w:t>not</w:t>
      </w:r>
      <w:r w:rsidR="00380E3A">
        <w:rPr>
          <w:rFonts w:ascii="Times New Roman" w:eastAsia="Times New Roman" w:hAnsi="Times New Roman" w:cs="Times New Roman"/>
        </w:rPr>
        <w:t xml:space="preserve"> 0)</w:t>
      </w:r>
      <w:r>
        <w:rPr>
          <w:rFonts w:ascii="Times New Roman" w:eastAsia="Times New Roman" w:hAnsi="Times New Roman" w:cs="Times New Roman"/>
        </w:rPr>
        <w:t xml:space="preserve">, similar to observations of GPP and ER </w:t>
      </w:r>
      <w:r>
        <w:rPr>
          <w:rFonts w:ascii="Times New Roman" w:eastAsia="Times New Roman" w:hAnsi="Times New Roman" w:cs="Times New Roman"/>
        </w:rPr>
        <w:fldChar w:fldCharType="begin" w:fldLock="1"/>
      </w:r>
      <w:r w:rsidR="001D2F59">
        <w:rPr>
          <w:rFonts w:ascii="Times New Roman" w:eastAsia="Times New Roman" w:hAnsi="Times New Roman" w:cs="Times New Roman"/>
        </w:rPr>
        <w:instrText>ADDIN CSL_CITATION {"citationItems":[{"id":"ITEM-1","itemData":{"DOI":"10.1890/ES11-00071.1","ISSN":"2150-8925","author":[{"dropping-particle":"","family":"Finlay","given":"Jacques C.","non-dropping-particle":"","parse-names":false,"suffix":""}],"container-title":"Ecosphere","id":"ITEM-1","issue":"8","issued":{"date-parts":[["2011","8","1"]]},"page":"art87","publisher":"John Wiley &amp; Sons, Ltd","title":"Stream size and human influences on ecosystem production in river networks","type":"article-journal","volume":"2"},"uris":["http://www.mendeley.com/documents/?uuid=5a2e3e31-8a72-3261-b51e-3af3860791fc"]}],"mendeley":{"formattedCitation":"&lt;sup&gt;9&lt;/sup&gt;","plainTextFormattedCitation":"9","previouslyFormattedCitation":"&lt;sup&gt;9&lt;/sup&gt;"},"properties":{"noteIndex":0},"schema":"https://github.com/citation-style-language/schema/raw/master/csl-citation.json"}</w:instrText>
      </w:r>
      <w:r>
        <w:rPr>
          <w:rFonts w:ascii="Times New Roman" w:eastAsia="Times New Roman" w:hAnsi="Times New Roman" w:cs="Times New Roman"/>
        </w:rPr>
        <w:fldChar w:fldCharType="separate"/>
      </w:r>
      <w:r w:rsidR="004D671A" w:rsidRPr="004D671A">
        <w:rPr>
          <w:rFonts w:ascii="Times New Roman" w:eastAsia="Times New Roman" w:hAnsi="Times New Roman" w:cs="Times New Roman"/>
          <w:noProof/>
          <w:vertAlign w:val="superscript"/>
        </w:rPr>
        <w:t>9</w:t>
      </w:r>
      <w:r>
        <w:rPr>
          <w:rFonts w:ascii="Times New Roman" w:eastAsia="Times New Roman" w:hAnsi="Times New Roman" w:cs="Times New Roman"/>
        </w:rPr>
        <w:fldChar w:fldCharType="end"/>
      </w:r>
      <w:r>
        <w:rPr>
          <w:rFonts w:ascii="Times New Roman" w:eastAsia="Times New Roman" w:hAnsi="Times New Roman" w:cs="Times New Roman"/>
        </w:rPr>
        <w:t>.</w:t>
      </w:r>
      <w:r w:rsidR="001D2F59">
        <w:rPr>
          <w:rFonts w:ascii="Times New Roman" w:eastAsia="Times New Roman" w:hAnsi="Times New Roman" w:cs="Times New Roman"/>
        </w:rPr>
        <w:t xml:space="preserve"> </w:t>
      </w:r>
      <w:r>
        <w:rPr>
          <w:rFonts w:ascii="Times New Roman" w:eastAsia="Times New Roman" w:hAnsi="Times New Roman" w:cs="Times New Roman"/>
        </w:rPr>
        <w:t xml:space="preserve">Varying </w:t>
      </w:r>
      <w:proofErr w:type="spellStart"/>
      <w:r w:rsidRPr="00016F4E">
        <w:rPr>
          <w:rFonts w:ascii="Times New Roman" w:eastAsia="Times New Roman" w:hAnsi="Times New Roman" w:cs="Times New Roman"/>
          <w:i/>
          <w:iCs/>
        </w:rPr>
        <w:t>m.local</w:t>
      </w:r>
      <w:proofErr w:type="spellEnd"/>
      <w:r>
        <w:rPr>
          <w:rFonts w:ascii="Times New Roman" w:eastAsia="Times New Roman" w:hAnsi="Times New Roman" w:cs="Times New Roman"/>
        </w:rPr>
        <w:t xml:space="preserve"> (</w:t>
      </w:r>
      <w:r w:rsidR="005B6D7C">
        <w:rPr>
          <w:rFonts w:ascii="Times New Roman" w:eastAsia="Times New Roman" w:hAnsi="Times New Roman" w:cs="Times New Roman"/>
        </w:rPr>
        <w:t xml:space="preserve">from </w:t>
      </w:r>
      <w:r>
        <w:rPr>
          <w:rFonts w:ascii="Times New Roman" w:eastAsia="Times New Roman" w:hAnsi="Times New Roman" w:cs="Times New Roman"/>
        </w:rPr>
        <w:t>-0.1</w:t>
      </w:r>
      <w:r w:rsidR="005B6D7C">
        <w:rPr>
          <w:rFonts w:ascii="Times New Roman" w:eastAsia="Times New Roman" w:hAnsi="Times New Roman" w:cs="Times New Roman"/>
        </w:rPr>
        <w:t xml:space="preserve"> to </w:t>
      </w:r>
      <w:r>
        <w:rPr>
          <w:rFonts w:ascii="Times New Roman" w:eastAsia="Times New Roman" w:hAnsi="Times New Roman" w:cs="Times New Roman"/>
        </w:rPr>
        <w:t xml:space="preserve">0.1; </w:t>
      </w:r>
      <w:r w:rsidRPr="00191E9E">
        <w:rPr>
          <w:rFonts w:ascii="Symbol" w:eastAsia="Times New Roman" w:hAnsi="Symbol" w:cs="Times New Roman"/>
        </w:rPr>
        <w:t></w:t>
      </w:r>
      <w:r w:rsidRPr="00CD714C">
        <w:rPr>
          <w:rFonts w:ascii="Times New Roman" w:eastAsia="Times New Roman" w:hAnsi="Times New Roman" w:cs="Times New Roman"/>
          <w:vertAlign w:val="subscript"/>
        </w:rPr>
        <w:t>f</w:t>
      </w:r>
      <w:r>
        <w:rPr>
          <w:rFonts w:ascii="Times New Roman" w:eastAsia="Times New Roman" w:hAnsi="Times New Roman" w:cs="Times New Roman"/>
        </w:rPr>
        <w:t xml:space="preserve"> = </w:t>
      </w:r>
      <w:r w:rsidRPr="00191E9E">
        <w:rPr>
          <w:rFonts w:ascii="Symbol" w:eastAsia="Times New Roman" w:hAnsi="Symbol" w:cs="Times New Roman"/>
        </w:rPr>
        <w:t></w:t>
      </w:r>
      <w:r w:rsidRPr="00CD714C">
        <w:rPr>
          <w:rFonts w:ascii="Times New Roman" w:eastAsia="Times New Roman" w:hAnsi="Times New Roman" w:cs="Times New Roman"/>
          <w:vertAlign w:val="subscript"/>
        </w:rPr>
        <w:t>f</w:t>
      </w:r>
      <w:r>
        <w:rPr>
          <w:rFonts w:ascii="Times New Roman" w:eastAsia="Times New Roman" w:hAnsi="Times New Roman" w:cs="Times New Roman"/>
          <w:vertAlign w:val="subscript"/>
        </w:rPr>
        <w:t>.1km2</w:t>
      </w:r>
      <w:r>
        <w:rPr>
          <w:rFonts w:ascii="Times New Roman" w:eastAsia="Times New Roman" w:hAnsi="Times New Roman" w:cs="Times New Roman"/>
        </w:rPr>
        <w:t xml:space="preserve"> </w:t>
      </w:r>
      <w:proofErr w:type="spellStart"/>
      <w:r>
        <w:rPr>
          <w:rFonts w:ascii="Times New Roman" w:eastAsia="Times New Roman" w:hAnsi="Times New Roman" w:cs="Times New Roman"/>
        </w:rPr>
        <w:t>A</w:t>
      </w:r>
      <w:r w:rsidRPr="00CD714C">
        <w:rPr>
          <w:rFonts w:ascii="Times New Roman" w:eastAsia="Times New Roman" w:hAnsi="Times New Roman" w:cs="Times New Roman"/>
          <w:vertAlign w:val="superscript"/>
        </w:rPr>
        <w:t>m</w:t>
      </w:r>
      <w:r>
        <w:rPr>
          <w:rFonts w:ascii="Times New Roman" w:eastAsia="Times New Roman" w:hAnsi="Times New Roman" w:cs="Times New Roman"/>
          <w:vertAlign w:val="superscript"/>
        </w:rPr>
        <w:t>.local</w:t>
      </w:r>
      <w:proofErr w:type="spellEnd"/>
      <w:r>
        <w:rPr>
          <w:rFonts w:ascii="Times New Roman" w:eastAsia="Times New Roman" w:hAnsi="Times New Roman" w:cs="Times New Roman"/>
        </w:rPr>
        <w:t xml:space="preserve">, where </w:t>
      </w:r>
      <w:r w:rsidRPr="00191E9E">
        <w:rPr>
          <w:rFonts w:ascii="Symbol" w:eastAsia="Times New Roman" w:hAnsi="Symbol" w:cs="Times New Roman"/>
        </w:rPr>
        <w:t></w:t>
      </w:r>
      <w:r w:rsidRPr="00CD714C">
        <w:rPr>
          <w:rFonts w:ascii="Times New Roman" w:eastAsia="Times New Roman" w:hAnsi="Times New Roman" w:cs="Times New Roman"/>
          <w:vertAlign w:val="subscript"/>
        </w:rPr>
        <w:t>f</w:t>
      </w:r>
      <w:r>
        <w:rPr>
          <w:rFonts w:ascii="Times New Roman" w:eastAsia="Times New Roman" w:hAnsi="Times New Roman" w:cs="Times New Roman"/>
          <w:vertAlign w:val="subscript"/>
        </w:rPr>
        <w:t>.1km2</w:t>
      </w:r>
      <w:r>
        <w:rPr>
          <w:rFonts w:ascii="Times New Roman" w:eastAsia="Times New Roman" w:hAnsi="Times New Roman" w:cs="Times New Roman"/>
        </w:rPr>
        <w:t xml:space="preserve"> is the normalization constant in Equation 2) did not affect the scaling of cumulative function with increasing watershed area at low flows (supply &lt;&lt; </w:t>
      </w:r>
      <w:r w:rsidR="005B6D7C">
        <w:rPr>
          <w:rFonts w:ascii="Times New Roman" w:eastAsia="Times New Roman" w:hAnsi="Times New Roman" w:cs="Times New Roman"/>
        </w:rPr>
        <w:t xml:space="preserve">potential </w:t>
      </w:r>
      <w:r>
        <w:rPr>
          <w:rFonts w:ascii="Times New Roman" w:eastAsia="Times New Roman" w:hAnsi="Times New Roman" w:cs="Times New Roman"/>
        </w:rPr>
        <w:t xml:space="preserve">demand) (mean </w:t>
      </w:r>
      <w:r w:rsidRPr="00A36FB1">
        <w:rPr>
          <w:rFonts w:ascii="Times New Roman" w:eastAsia="Times New Roman" w:hAnsi="Times New Roman" w:cs="Times New Roman"/>
          <w:i/>
          <w:iCs/>
        </w:rPr>
        <w:t>d</w:t>
      </w:r>
      <w:r>
        <w:rPr>
          <w:rFonts w:ascii="Times New Roman" w:eastAsia="Times New Roman" w:hAnsi="Times New Roman" w:cs="Times New Roman"/>
        </w:rPr>
        <w:t xml:space="preserve"> = 0.97</w:t>
      </w:r>
      <w:r w:rsidR="005B6D7C">
        <w:rPr>
          <w:rFonts w:ascii="Times New Roman" w:eastAsia="Times New Roman" w:hAnsi="Times New Roman" w:cs="Times New Roman"/>
        </w:rPr>
        <w:t>)</w:t>
      </w:r>
      <w:r w:rsidR="00A50883">
        <w:rPr>
          <w:rFonts w:ascii="Times New Roman" w:eastAsia="Times New Roman" w:hAnsi="Times New Roman" w:cs="Times New Roman"/>
        </w:rPr>
        <w:t xml:space="preserve"> (</w:t>
      </w:r>
      <w:r w:rsidR="00F11674">
        <w:rPr>
          <w:rFonts w:ascii="Times New Roman" w:eastAsia="Times New Roman" w:hAnsi="Times New Roman" w:cs="Times New Roman"/>
        </w:rPr>
        <w:t>Supplementary Figure S</w:t>
      </w:r>
      <w:r w:rsidR="00CD0480">
        <w:rPr>
          <w:rFonts w:ascii="Times New Roman" w:eastAsia="Times New Roman" w:hAnsi="Times New Roman" w:cs="Times New Roman"/>
        </w:rPr>
        <w:t>5</w:t>
      </w:r>
      <w:r w:rsidR="00A50883">
        <w:rPr>
          <w:rFonts w:ascii="Times New Roman" w:eastAsia="Times New Roman" w:hAnsi="Times New Roman" w:cs="Times New Roman"/>
        </w:rPr>
        <w:t>)</w:t>
      </w:r>
      <w:r>
        <w:rPr>
          <w:rFonts w:ascii="Times New Roman" w:eastAsia="Times New Roman" w:hAnsi="Times New Roman" w:cs="Times New Roman"/>
        </w:rPr>
        <w:t>.</w:t>
      </w:r>
      <w:r w:rsidR="001D2F59">
        <w:rPr>
          <w:rFonts w:ascii="Times New Roman" w:eastAsia="Times New Roman" w:hAnsi="Times New Roman" w:cs="Times New Roman"/>
        </w:rPr>
        <w:t xml:space="preserve"> </w:t>
      </w:r>
      <w:r>
        <w:rPr>
          <w:rFonts w:ascii="Times New Roman" w:eastAsia="Times New Roman" w:hAnsi="Times New Roman" w:cs="Times New Roman"/>
        </w:rPr>
        <w:t xml:space="preserve">However, at high flow, cumulative processing becomes increasingly </w:t>
      </w:r>
      <w:proofErr w:type="spellStart"/>
      <w:r>
        <w:rPr>
          <w:rFonts w:ascii="Times New Roman" w:eastAsia="Times New Roman" w:hAnsi="Times New Roman" w:cs="Times New Roman"/>
        </w:rPr>
        <w:t>superlinear</w:t>
      </w:r>
      <w:proofErr w:type="spellEnd"/>
      <w:r>
        <w:rPr>
          <w:rFonts w:ascii="Times New Roman" w:eastAsia="Times New Roman" w:hAnsi="Times New Roman" w:cs="Times New Roman"/>
        </w:rPr>
        <w:t xml:space="preserve"> (</w:t>
      </w:r>
      <w:r w:rsidR="00A50883">
        <w:rPr>
          <w:rFonts w:ascii="Times New Roman" w:eastAsia="Times New Roman" w:hAnsi="Times New Roman" w:cs="Times New Roman"/>
        </w:rPr>
        <w:t xml:space="preserve">mean </w:t>
      </w:r>
      <w:r w:rsidRPr="00016F4E">
        <w:rPr>
          <w:rFonts w:ascii="Times New Roman" w:eastAsia="Times New Roman" w:hAnsi="Times New Roman" w:cs="Times New Roman"/>
          <w:i/>
          <w:iCs/>
        </w:rPr>
        <w:t>d</w:t>
      </w:r>
      <w:r>
        <w:rPr>
          <w:rFonts w:ascii="Times New Roman" w:eastAsia="Times New Roman" w:hAnsi="Times New Roman" w:cs="Times New Roman"/>
        </w:rPr>
        <w:t xml:space="preserve"> increases from 1.11 to 1.22) as </w:t>
      </w:r>
      <w:proofErr w:type="spellStart"/>
      <w:r w:rsidRPr="00016F4E">
        <w:rPr>
          <w:rFonts w:ascii="Times New Roman" w:eastAsia="Times New Roman" w:hAnsi="Times New Roman" w:cs="Times New Roman"/>
          <w:i/>
          <w:iCs/>
        </w:rPr>
        <w:t>m.local</w:t>
      </w:r>
      <w:proofErr w:type="spellEnd"/>
      <w:r>
        <w:rPr>
          <w:rFonts w:ascii="Times New Roman" w:eastAsia="Times New Roman" w:hAnsi="Times New Roman" w:cs="Times New Roman"/>
        </w:rPr>
        <w:t xml:space="preserve"> increases from -0.1 to 0.1.</w:t>
      </w:r>
      <w:r w:rsidR="001D2F59">
        <w:rPr>
          <w:rFonts w:ascii="Times New Roman" w:eastAsia="Times New Roman" w:hAnsi="Times New Roman" w:cs="Times New Roman"/>
        </w:rPr>
        <w:t xml:space="preserve"> </w:t>
      </w:r>
      <w:r>
        <w:rPr>
          <w:rFonts w:ascii="Times New Roman" w:eastAsia="Times New Roman" w:hAnsi="Times New Roman" w:cs="Times New Roman"/>
        </w:rPr>
        <w:t>Thus, trends in process rates with increasing stream size influence the scaling relationship at higher flow conditions when greater fluxes occur, due to the distribution of network-scale demand relative to material supply.</w:t>
      </w:r>
    </w:p>
    <w:p w14:paraId="1D26CB33" w14:textId="3D339B22" w:rsidR="00B027DF" w:rsidRDefault="00B027DF" w:rsidP="00B027DF">
      <w:pPr>
        <w:spacing w:line="480" w:lineRule="auto"/>
        <w:rPr>
          <w:rFonts w:ascii="Times New Roman" w:eastAsia="Times New Roman" w:hAnsi="Times New Roman" w:cs="Times New Roman"/>
          <w:b/>
        </w:rPr>
      </w:pPr>
    </w:p>
    <w:p w14:paraId="0682D8A0" w14:textId="02412DB3" w:rsidR="005C097A" w:rsidRPr="00380E3A" w:rsidRDefault="00582A67" w:rsidP="00380E3A">
      <w:pPr>
        <w:spacing w:line="480" w:lineRule="auto"/>
        <w:rPr>
          <w:rFonts w:ascii="Times New Roman" w:eastAsia="Times New Roman" w:hAnsi="Times New Roman" w:cs="Times New Roman"/>
          <w:b/>
        </w:rPr>
      </w:pPr>
      <w:r>
        <w:rPr>
          <w:rFonts w:ascii="Times New Roman" w:eastAsia="Times New Roman" w:hAnsi="Times New Roman" w:cs="Times New Roman"/>
          <w:b/>
        </w:rPr>
        <w:t>S3.</w:t>
      </w:r>
      <w:r w:rsidR="00652FD7">
        <w:rPr>
          <w:rFonts w:ascii="Times New Roman" w:eastAsia="Times New Roman" w:hAnsi="Times New Roman" w:cs="Times New Roman"/>
          <w:b/>
        </w:rPr>
        <w:t xml:space="preserve"> </w:t>
      </w:r>
      <w:r w:rsidR="00F507D3">
        <w:rPr>
          <w:rFonts w:ascii="Times New Roman" w:eastAsia="Times New Roman" w:hAnsi="Times New Roman" w:cs="Times New Roman"/>
          <w:b/>
        </w:rPr>
        <w:t xml:space="preserve">Effect of </w:t>
      </w:r>
      <w:r w:rsidR="00380E3A">
        <w:rPr>
          <w:rFonts w:ascii="Times New Roman" w:eastAsia="Times New Roman" w:hAnsi="Times New Roman" w:cs="Times New Roman"/>
          <w:b/>
        </w:rPr>
        <w:t xml:space="preserve">biogeochemical </w:t>
      </w:r>
      <w:r w:rsidR="00F507D3">
        <w:rPr>
          <w:rFonts w:ascii="Times New Roman" w:eastAsia="Times New Roman" w:hAnsi="Times New Roman" w:cs="Times New Roman"/>
          <w:b/>
        </w:rPr>
        <w:t xml:space="preserve">reaction rate magnitude on </w:t>
      </w:r>
      <w:proofErr w:type="spellStart"/>
      <w:r w:rsidR="00F507D3">
        <w:rPr>
          <w:rFonts w:ascii="Times New Roman" w:eastAsia="Times New Roman" w:hAnsi="Times New Roman" w:cs="Times New Roman"/>
          <w:b/>
        </w:rPr>
        <w:t>superlinearity</w:t>
      </w:r>
      <w:proofErr w:type="spellEnd"/>
      <w:r w:rsidR="00F507D3">
        <w:rPr>
          <w:rFonts w:ascii="Times New Roman" w:eastAsia="Times New Roman" w:hAnsi="Times New Roman" w:cs="Times New Roman"/>
          <w:b/>
        </w:rPr>
        <w:t xml:space="preserve"> across flow conditions</w:t>
      </w:r>
    </w:p>
    <w:p w14:paraId="0EEF9DDF" w14:textId="0534E995" w:rsidR="00F507D3" w:rsidRPr="001D2F59" w:rsidRDefault="00F507D3" w:rsidP="001D2F59">
      <w:pPr>
        <w:spacing w:line="480" w:lineRule="auto"/>
        <w:ind w:firstLine="720"/>
        <w:rPr>
          <w:rFonts w:ascii="Times New Roman" w:eastAsia="Times New Roman" w:hAnsi="Times New Roman" w:cs="Times New Roman"/>
          <w:bCs/>
        </w:rPr>
      </w:pPr>
      <w:proofErr w:type="spellStart"/>
      <w:r>
        <w:rPr>
          <w:rFonts w:ascii="Times New Roman" w:eastAsia="Times New Roman" w:hAnsi="Times New Roman" w:cs="Times New Roman"/>
        </w:rPr>
        <w:t>Superlinear</w:t>
      </w:r>
      <w:proofErr w:type="spellEnd"/>
      <w:r>
        <w:rPr>
          <w:rFonts w:ascii="Times New Roman" w:eastAsia="Times New Roman" w:hAnsi="Times New Roman" w:cs="Times New Roman"/>
        </w:rPr>
        <w:t xml:space="preserve"> scaling occurs over a broader range of flows (material supply) for processes with lower </w:t>
      </w:r>
      <w:r w:rsidRPr="00DF3389">
        <w:rPr>
          <w:rFonts w:ascii="Symbol" w:eastAsia="Times New Roman" w:hAnsi="Symbol" w:cs="Times New Roman"/>
        </w:rPr>
        <w:t></w:t>
      </w:r>
      <w:r w:rsidRPr="00DF3389">
        <w:rPr>
          <w:rFonts w:ascii="Times New Roman" w:eastAsia="Times New Roman" w:hAnsi="Times New Roman" w:cs="Times New Roman"/>
          <w:vertAlign w:val="subscript"/>
        </w:rPr>
        <w:t>f</w:t>
      </w:r>
      <w:r>
        <w:rPr>
          <w:rFonts w:ascii="Times New Roman" w:eastAsia="Times New Roman" w:hAnsi="Times New Roman" w:cs="Times New Roman"/>
        </w:rPr>
        <w:t xml:space="preserve"> (</w:t>
      </w:r>
      <w:r w:rsidRPr="00C63BB5">
        <w:rPr>
          <w:rFonts w:ascii="Times New Roman" w:eastAsia="Times New Roman" w:hAnsi="Times New Roman" w:cs="Times New Roman"/>
          <w:i/>
          <w:iCs/>
        </w:rPr>
        <w:t>b</w:t>
      </w:r>
      <w:r>
        <w:rPr>
          <w:rFonts w:ascii="Times New Roman" w:eastAsia="Times New Roman" w:hAnsi="Times New Roman" w:cs="Times New Roman"/>
        </w:rPr>
        <w:t xml:space="preserve"> in Equation 2) (</w:t>
      </w:r>
      <w:r w:rsidR="00F11674">
        <w:rPr>
          <w:rFonts w:ascii="Times New Roman" w:eastAsia="Times New Roman" w:hAnsi="Times New Roman" w:cs="Times New Roman"/>
        </w:rPr>
        <w:t xml:space="preserve">Supplementary </w:t>
      </w:r>
      <w:proofErr w:type="spellStart"/>
      <w:r w:rsidR="00F11674">
        <w:rPr>
          <w:rFonts w:ascii="Times New Roman" w:eastAsia="Times New Roman" w:hAnsi="Times New Roman" w:cs="Times New Roman"/>
        </w:rPr>
        <w:t>Supplementary</w:t>
      </w:r>
      <w:proofErr w:type="spellEnd"/>
      <w:r w:rsidR="00F11674">
        <w:rPr>
          <w:rFonts w:ascii="Times New Roman" w:eastAsia="Times New Roman" w:hAnsi="Times New Roman" w:cs="Times New Roman"/>
        </w:rPr>
        <w:t xml:space="preserve"> Figure S</w:t>
      </w:r>
      <w:r w:rsidR="00CD0480">
        <w:rPr>
          <w:rFonts w:ascii="Times New Roman" w:eastAsia="Times New Roman" w:hAnsi="Times New Roman" w:cs="Times New Roman"/>
        </w:rPr>
        <w:t>6</w:t>
      </w:r>
      <w:r w:rsidR="001D2F59">
        <w:rPr>
          <w:rFonts w:ascii="Times New Roman" w:eastAsia="Times New Roman" w:hAnsi="Times New Roman" w:cs="Times New Roman"/>
        </w:rPr>
        <w:t>, Fig. 5</w:t>
      </w:r>
      <w:r>
        <w:rPr>
          <w:rFonts w:ascii="Times New Roman" w:eastAsia="Times New Roman" w:hAnsi="Times New Roman" w:cs="Times New Roman"/>
        </w:rPr>
        <w:t>). With higher reaction rates, shunting of material downstream requires higher flows, and implies a greater degree of source limitation in larger downstream ecosystems.</w:t>
      </w:r>
      <w:r w:rsidR="001D2F59">
        <w:rPr>
          <w:rFonts w:ascii="Times New Roman" w:eastAsia="Times New Roman" w:hAnsi="Times New Roman" w:cs="Times New Roman"/>
        </w:rPr>
        <w:t xml:space="preserve"> </w:t>
      </w:r>
      <w:r>
        <w:rPr>
          <w:rFonts w:ascii="Times New Roman" w:eastAsia="Times New Roman" w:hAnsi="Times New Roman" w:cs="Times New Roman"/>
        </w:rPr>
        <w:t xml:space="preserve">Thus, the scaling of </w:t>
      </w:r>
      <w:r w:rsidR="00A50883">
        <w:rPr>
          <w:rFonts w:ascii="Times New Roman" w:eastAsia="Times New Roman" w:hAnsi="Times New Roman" w:cs="Times New Roman"/>
        </w:rPr>
        <w:t>riverine biogeochemical</w:t>
      </w:r>
      <w:r>
        <w:rPr>
          <w:rFonts w:ascii="Times New Roman" w:eastAsia="Times New Roman" w:hAnsi="Times New Roman" w:cs="Times New Roman"/>
        </w:rPr>
        <w:t xml:space="preserve"> function with increasing watershed size will depend on demand for </w:t>
      </w:r>
      <w:r w:rsidR="00A50883">
        <w:rPr>
          <w:rFonts w:ascii="Times New Roman" w:eastAsia="Times New Roman" w:hAnsi="Times New Roman" w:cs="Times New Roman"/>
        </w:rPr>
        <w:t>the</w:t>
      </w:r>
      <w:r>
        <w:rPr>
          <w:rFonts w:ascii="Times New Roman" w:eastAsia="Times New Roman" w:hAnsi="Times New Roman" w:cs="Times New Roman"/>
        </w:rPr>
        <w:t xml:space="preserve"> constituent of interest (NH</w:t>
      </w:r>
      <w:r w:rsidRPr="0080263D">
        <w:rPr>
          <w:rFonts w:ascii="Times New Roman" w:eastAsia="Times New Roman" w:hAnsi="Times New Roman" w:cs="Times New Roman"/>
          <w:vertAlign w:val="subscript"/>
        </w:rPr>
        <w:t>4</w:t>
      </w:r>
      <w:r w:rsidR="000646F3">
        <w:rPr>
          <w:rFonts w:ascii="Times New Roman" w:eastAsia="Times New Roman" w:hAnsi="Times New Roman" w:cs="Times New Roman"/>
          <w:vertAlign w:val="superscript"/>
        </w:rPr>
        <w:t>+</w:t>
      </w:r>
      <w:r>
        <w:rPr>
          <w:rFonts w:ascii="Times New Roman" w:eastAsia="Times New Roman" w:hAnsi="Times New Roman" w:cs="Times New Roman"/>
        </w:rPr>
        <w:t>, NO</w:t>
      </w:r>
      <w:r w:rsidRPr="002A0A9F">
        <w:rPr>
          <w:rFonts w:ascii="Times New Roman" w:eastAsia="Times New Roman" w:hAnsi="Times New Roman" w:cs="Times New Roman"/>
          <w:vertAlign w:val="subscript"/>
        </w:rPr>
        <w:t>3</w:t>
      </w:r>
      <w:r w:rsidR="000F658E" w:rsidRPr="00FD7537">
        <w:rPr>
          <w:rFonts w:ascii="Times New Roman" w:eastAsia="Times New Roman" w:hAnsi="Times New Roman" w:cs="Times New Roman"/>
          <w:vertAlign w:val="superscript"/>
        </w:rPr>
        <w:t>–</w:t>
      </w:r>
      <w:r>
        <w:rPr>
          <w:rFonts w:ascii="Times New Roman" w:eastAsia="Times New Roman" w:hAnsi="Times New Roman" w:cs="Times New Roman"/>
        </w:rPr>
        <w:t>, PO</w:t>
      </w:r>
      <w:r w:rsidRPr="002A0A9F">
        <w:rPr>
          <w:rFonts w:ascii="Times New Roman" w:eastAsia="Times New Roman" w:hAnsi="Times New Roman" w:cs="Times New Roman"/>
          <w:vertAlign w:val="subscript"/>
        </w:rPr>
        <w:t>4</w:t>
      </w:r>
      <w:r w:rsidR="000F658E">
        <w:rPr>
          <w:rFonts w:ascii="Times New Roman" w:eastAsia="Times New Roman" w:hAnsi="Times New Roman" w:cs="Times New Roman"/>
          <w:vertAlign w:val="subscript"/>
        </w:rPr>
        <w:t xml:space="preserve"> </w:t>
      </w:r>
      <w:r w:rsidR="000646F3">
        <w:rPr>
          <w:rFonts w:ascii="Times New Roman" w:eastAsia="Times New Roman" w:hAnsi="Times New Roman" w:cs="Times New Roman"/>
          <w:vertAlign w:val="superscript"/>
        </w:rPr>
        <w:t>3</w:t>
      </w:r>
      <w:r w:rsidR="000F658E" w:rsidRPr="009B43EE">
        <w:rPr>
          <w:rFonts w:ascii="Times New Roman" w:eastAsia="Times New Roman" w:hAnsi="Times New Roman" w:cs="Times New Roman"/>
          <w:vertAlign w:val="superscript"/>
        </w:rPr>
        <w:t>–</w:t>
      </w:r>
      <w:r>
        <w:rPr>
          <w:rFonts w:ascii="Times New Roman" w:eastAsia="Times New Roman" w:hAnsi="Times New Roman" w:cs="Times New Roman"/>
        </w:rPr>
        <w:t>, DOC, CO</w:t>
      </w:r>
      <w:r w:rsidRPr="0080263D">
        <w:rPr>
          <w:rFonts w:ascii="Times New Roman" w:eastAsia="Times New Roman" w:hAnsi="Times New Roman" w:cs="Times New Roman"/>
          <w:vertAlign w:val="subscript"/>
        </w:rPr>
        <w:t>2</w:t>
      </w:r>
      <w:r>
        <w:rPr>
          <w:rFonts w:ascii="Times New Roman" w:eastAsia="Times New Roman" w:hAnsi="Times New Roman" w:cs="Times New Roman"/>
        </w:rPr>
        <w:t xml:space="preserve">), stoichiometric and energetic constraints on function, as well as flow conditions (the balance of </w:t>
      </w:r>
      <w:r w:rsidR="00A50883">
        <w:rPr>
          <w:rFonts w:ascii="Times New Roman" w:eastAsia="Times New Roman" w:hAnsi="Times New Roman" w:cs="Times New Roman"/>
        </w:rPr>
        <w:t>material</w:t>
      </w:r>
      <w:r>
        <w:rPr>
          <w:rFonts w:ascii="Times New Roman" w:eastAsia="Times New Roman" w:hAnsi="Times New Roman" w:cs="Times New Roman"/>
        </w:rPr>
        <w:t xml:space="preserve"> supply</w:t>
      </w:r>
      <w:r w:rsidR="00A50883">
        <w:rPr>
          <w:rFonts w:ascii="Times New Roman" w:eastAsia="Times New Roman" w:hAnsi="Times New Roman" w:cs="Times New Roman"/>
        </w:rPr>
        <w:t xml:space="preserve"> and demand</w:t>
      </w:r>
      <w:r>
        <w:rPr>
          <w:rFonts w:ascii="Times New Roman" w:eastAsia="Times New Roman" w:hAnsi="Times New Roman" w:cs="Times New Roman"/>
        </w:rPr>
        <w:t>).</w:t>
      </w:r>
      <w:r w:rsidR="001D2F59">
        <w:rPr>
          <w:rFonts w:ascii="Times New Roman" w:eastAsia="Times New Roman" w:hAnsi="Times New Roman" w:cs="Times New Roman"/>
        </w:rPr>
        <w:t xml:space="preserve"> </w:t>
      </w:r>
      <w:r>
        <w:rPr>
          <w:rFonts w:ascii="Times New Roman" w:eastAsia="Times New Roman" w:hAnsi="Times New Roman" w:cs="Times New Roman"/>
        </w:rPr>
        <w:t xml:space="preserve">Processes with relatively slow reaction rates like bulk DOC mineralization or denitrification (typical values </w:t>
      </w:r>
      <w:r>
        <w:rPr>
          <w:rFonts w:ascii="Times New Roman" w:eastAsia="Times New Roman" w:hAnsi="Times New Roman" w:cs="Times New Roman"/>
        </w:rPr>
        <w:lastRenderedPageBreak/>
        <w:t>~35 m yr</w:t>
      </w:r>
      <w:r w:rsidRPr="00186B88">
        <w:rPr>
          <w:rFonts w:ascii="Times New Roman" w:eastAsia="Times New Roman" w:hAnsi="Times New Roman" w:cs="Times New Roman"/>
          <w:vertAlign w:val="superscript"/>
        </w:rPr>
        <w:t>-1</w:t>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sidR="001D2F59">
        <w:rPr>
          <w:rFonts w:ascii="Times New Roman" w:eastAsia="Times New Roman" w:hAnsi="Times New Roman" w:cs="Times New Roman"/>
        </w:rPr>
        <w:instrText>ADDIN CSL_CITATION {"citationItems":[{"id":"ITEM-1","itemData":{"ISBN":"0028-0836","abstract":"Anthropogenic addition of bioavailable nitrogen to the biosphere is increasing(1,2) and terrestrial ecosystems are becoming increasingly nitrogen- saturated(3), causing more bioavailable nitrogen to enter groundwater and surface waters(4-6). Large- scale nitrogen budgets show that an average of about 20 - 25 per cent of the nitrogen added to the biosphere is exported from rivers to the ocean or inland basins(7,8), indicating that substantial sinks for nitrogen must exist in the landscape(9). Streams and rivers may themselves be important sinks for bioavailable nitrogen owing to their hydrological connections with terrestrial systems, high rates of biological activity, and streambed sediment environments that favour microbial denitrification(6,10,11). Here we present data from nitrogen stable isotope tracer experiments across 72 streams and 8 regions representing several biomes. We show that total biotic uptake and denitrification of nitrate increase with stream nitrate concentration, but that the efficiency of biotic uptake and denitrification declines as concentration increases, reducing the proportion of in- stream nitrate that is removed from transport. Our data suggest that the total uptake of nitrate is related to ecosystem photosynthesis and that denitrification is related to ecosystem respiration. In addition, we use a stream network model to demonstrate that excess nitrate in streams elicits a disproportionate increase in the fraction of nitrate that is exported to receiving waters and reduces the relative role of small versus large streams as nitrate sinks.","author":[{"dropping-particle":"","family":"Mulholland","given":"Patrick J","non-dropping-particle":"","parse-names":false,"suffix":""},{"dropping-particle":"","family":"Helton","given":"Ashley M","non-dropping-particle":"","parse-names":false,"suffix":""},{"dropping-particle":"","family":"Poole","given":"Geoffrey C","non-dropping-particle":"","parse-names":false,"suffix":""},{"dropping-particle":"","family":"Hall","given":"Robert O","non-dropping-particle":"","parse-names":false,"suffix":""},{"dropping-particle":"","family":"Hamilton","given":"Stephen K","non-dropping-particle":"","parse-names":false,"suffix":""},{"dropping-particle":"","family":"Peterson","given":"Bruce J","non-dropping-particle":"","parse-names":false,"suffix":""},{"dropping-particle":"","family":"Tank","given":"Jennifer L","non-dropping-particle":"","parse-names":false,"suffix":""},{"dropping-particle":"","family":"Ashkenas","given":"Linda R","non-dropping-particle":"","parse-names":false,"suffix":""},{"dropping-particle":"","family":"Cooper","given":"Lee W","non-dropping-particle":"","parse-names":false,"suffix":""},{"dropping-particle":"","family":"Dahm","given":"Clifford N","non-dropping-particle":"","parse-names":false,"suffix":""},{"dropping-particle":"","family":"Dodds","given":"Walter K","non-dropping-particle":"","parse-names":false,"suffix":""},{"dropping-particle":"","family":"Findlay","given":"Stuart E G","non-dropping-particle":"","parse-names":false,"suffix":""},{"dropping-particle":"V","family":"Gregory","given":"Stanley","non-dropping-particle":"","parse-names":false,"suffix":""},{"dropping-particle":"","family":"Grimm","given":"Nancy B","non-dropping-particle":"","parse-names":false,"suffix":""},{"dropping-particle":"","family":"Johnson","given":"Sherri L","non-dropping-particle":"","parse-names":false,"suffix":""},{"dropping-particle":"","family":"McDowell","given":"William H","non-dropping-particle":"","parse-names":false,"suffix":""},{"dropping-particle":"","family":"Meyer","given":"Judy L","non-dropping-particle":"","parse-names":false,"suffix":""},{"dropping-particle":"","family":"Valett","given":"H Maurice","non-dropping-particle":"","parse-names":false,"suffix":""},{"dropping-particle":"","family":"Webster","given":"Jackson R","non-dropping-particle":"","parse-names":false,"suffix":""},{"dropping-particle":"","family":"Arango","given":"Clay P","non-dropping-particle":"","parse-names":false,"suffix":""},{"dropping-particle":"","family":"Beaulieu","given":"Jake J","non-dropping-particle":"","parse-names":false,"suffix":""},{"dropping-particle":"","family":"Bernot","given":"Melody J","non-dropping-particle":"","parse-names":false,"suffix":""},{"dropping-particle":"","family":"Burgin","given":"Amy J","non-dropping-particle":"","parse-names":false,"suffix":""},{"dropping-particle":"","family":"Crenshaw","given":"Chelsea L","non-dropping-particle":"","parse-names":false,"suffix":""},{"dropping-particle":"","family":"Johnson","given":"Laura T","non-dropping-particle":"","parse-names":false,"suffix":""},{"dropping-particle":"","family":"Niederlehner","given":"B R","non-dropping-particle":"","parse-names":false,"suffix":""},{"dropping-particle":"","family":"O/'Brien","given":"Jonathan M","non-dropping-particle":"","parse-names":false,"suffix":""},{"dropping-particle":"","family":"Potter","given":"Jody D","non-dropping-particle":"","parse-names":false,"suffix":""},{"dropping-particle":"","family":"Sheibley","given":"Richard W","non-dropping-particle":"","parse-names":false,"suffix":""},{"dropping-particle":"","family":"Sobota","given":"Daniel J","non-dropping-particle":"","parse-names":false,"suffix":""},{"dropping-particle":"","family":"Thomas","given":"Suzanne M","non-dropping-particle":"","parse-names":false,"suffix":""},{"dropping-particle":"","family":"O'Brien","given":"J M","non-dropping-particle":"","parse-names":false,"suffix":""},{"dropping-particle":"","family":"Potter","given":"Jody D","non-dropping-particle":"","parse-names":false,"suffix":""},{"dropping-particle":"","family":"Sheibley","given":"Richard W","non-dropping-particle":"","parse-names":false,"suffix":""},{"dropping-particle":"","family":"Sobota","given":"Daniel J","non-dropping-particle":"","parse-names":false,"suffix":""},{"dropping-particle":"","family":"Thomas","given":"Suzanne M","non-dropping-particle":"","parse-names":false,"suffix":""}],"container-title":"Nature","id":"ITEM-1","issue":"7184","issued":{"date-parts":[["2008"]]},"note":"From Duplicate 2 (Stream denitrification across biomes and its response to anthropogenic nitrate loading - Mulholland, Patrick J; Helton, Ashley M; Poole, Geoffrey C; Hall, Robert O; Hamilton, Stephen K; Peterson, Bruce J; Tank, Jennifer L; Ashkenas, Linda R; Cooper, Lee W; Dahm, Clifford N; Dodds, Walter K; Findlay, Stuart E G; Gregory, Stanley V; Grimm, Nancy B; Johnson, Sherri L; McDowell, William H; Meyer, Judy L; Valett, H Maurice; Webster, Jackson R; Arango, Clay P; Beaulieu, Jake J; Bernot, Melody J; Burgin, Amy J; Crenshaw, Chelsea L; Johnson, Laura T; Niederlehner, B R; O/'Brien, Jonathan M; Potter, Jody D; Sheibley, Richard W; Sobota, Daniel J; Thomas, Suzanne M)\n\n10.1038/nature06686","page":"202-205","publisher":"Nature Publishing Group","title":"Stream denitrification across biomes and its response to anthropogenic nitrate loading","type":"article-journal","volume":"452"},"uris":["http://www.mendeley.com/documents/?uuid=335c2874-6c51-4387-8c33-439bb38b31cc"]},{"id":"ITEM-2","itemData":{"author":[{"dropping-particle":"","family":"Howarth","given":"R W","non-dropping-particle":"","parse-names":false,"suffix":""},{"dropping-particle":"","family":"Billen","given":"G","non-dropping-particle":"","parse-names":false,"suffix":""},{"dropping-particle":"","family":"Swaney","given":"D","non-dropping-particle":"","parse-names":false,"suffix":""},{"dropping-particle":"","family":"Townsend","given":"A","non-dropping-particle":"","parse-names":false,"suffix":""},{"dropping-particle":"","family":"Jarworski","given":"N","non-dropping-particle":"","parse-names":false,"suffix":""},{"dropping-particle":"","family":"Lathja","given":"K","non-dropping-particle":"","parse-names":false,"suffix":""},{"dropping-particle":"","family":"Downing","given":"J A","non-dropping-particle":"","parse-names":false,"suffix":""},{"dropping-particle":"","family":"Elmgren","given":"R","non-dropping-particle":"","parse-names":false,"suffix":""},{"dropping-particle":"","family":"Caraco","given":"N","non-dropping-particle":"","parse-names":false,"suffix":""},{"dropping-particle":"","family":"Jordan","given":"T","non-dropping-particle":"","parse-names":false,"suffix":""},{"dropping-particle":"","family":"Berendse","given":"F","non-dropping-particle":"","parse-names":false,"suffix":""},{"dropping-particle":"","family":"Freney","given":"J","non-dropping-particle":"","parse-names":false,"suffix":""},{"dropping-particle":"","family":"Kudeyarov","given":"V","non-dropping-particle":"","parse-names":false,"suffix":""},{"dropping-particle":"","family":"Murdoch","given":"P","non-dropping-particle":"","parse-names":false,"suffix":""},{"dropping-particle":"","family":"Zhao-liang","given":"Z","non-dropping-particle":"","parse-names":false,"suffix":""}],"container-title":"Biogeochemistry","id":"ITEM-2","issue":"75-139","issued":{"date-parts":[["1996"]]},"title":"Regional nitrogen budgets and riverine inputs of N and P for the drainages to the North Atlantic Ocean: natural and human influences.","type":"article-journal","volume":"35"},"uris":["http://www.mendeley.com/documents/?uuid=0d95a3d5-edde-4f45-b128-a7207a4b4927"]}],"mendeley":{"formattedCitation":"&lt;sup&gt;10,11&lt;/sup&gt;","plainTextFormattedCitation":"10,11","previouslyFormattedCitation":"&lt;sup&gt;10,11&lt;/sup&gt;"},"properties":{"noteIndex":0},"schema":"https://github.com/citation-style-language/schema/raw/master/csl-citation.json"}</w:instrText>
      </w:r>
      <w:r>
        <w:rPr>
          <w:rFonts w:ascii="Times New Roman" w:eastAsia="Times New Roman" w:hAnsi="Times New Roman" w:cs="Times New Roman"/>
        </w:rPr>
        <w:fldChar w:fldCharType="separate"/>
      </w:r>
      <w:r w:rsidR="004D671A" w:rsidRPr="004D671A">
        <w:rPr>
          <w:rFonts w:ascii="Times New Roman" w:eastAsia="Times New Roman" w:hAnsi="Times New Roman" w:cs="Times New Roman"/>
          <w:noProof/>
          <w:vertAlign w:val="superscript"/>
        </w:rPr>
        <w:t>10,11</w:t>
      </w:r>
      <w:r>
        <w:rPr>
          <w:rFonts w:ascii="Times New Roman" w:eastAsia="Times New Roman" w:hAnsi="Times New Roman" w:cs="Times New Roman"/>
        </w:rPr>
        <w:fldChar w:fldCharType="end"/>
      </w:r>
      <w:r>
        <w:rPr>
          <w:rFonts w:ascii="Times New Roman" w:eastAsia="Times New Roman" w:hAnsi="Times New Roman" w:cs="Times New Roman"/>
        </w:rPr>
        <w:t xml:space="preserve"> are more likely to scale </w:t>
      </w:r>
      <w:proofErr w:type="spellStart"/>
      <w:r>
        <w:rPr>
          <w:rFonts w:ascii="Times New Roman" w:eastAsia="Times New Roman" w:hAnsi="Times New Roman" w:cs="Times New Roman"/>
        </w:rPr>
        <w:t>superlinearly</w:t>
      </w:r>
      <w:proofErr w:type="spellEnd"/>
      <w:r>
        <w:rPr>
          <w:rFonts w:ascii="Times New Roman" w:eastAsia="Times New Roman" w:hAnsi="Times New Roman" w:cs="Times New Roman"/>
        </w:rPr>
        <w:t xml:space="preserve"> compared to those with faster rates such as NH</w:t>
      </w:r>
      <w:r w:rsidRPr="00A50883">
        <w:rPr>
          <w:rFonts w:ascii="Times New Roman" w:eastAsia="Times New Roman" w:hAnsi="Times New Roman" w:cs="Times New Roman"/>
          <w:vertAlign w:val="subscript"/>
        </w:rPr>
        <w:t>4</w:t>
      </w:r>
      <w:r w:rsidR="000F658E" w:rsidRPr="009B43EE">
        <w:rPr>
          <w:rFonts w:ascii="Times New Roman" w:eastAsia="Times New Roman" w:hAnsi="Times New Roman" w:cs="Times New Roman"/>
          <w:vertAlign w:val="superscript"/>
        </w:rPr>
        <w:t>+</w:t>
      </w:r>
      <w:r w:rsidR="00A50883">
        <w:rPr>
          <w:rFonts w:ascii="Times New Roman" w:eastAsia="Times New Roman" w:hAnsi="Times New Roman" w:cs="Times New Roman"/>
        </w:rPr>
        <w:t xml:space="preserve"> </w:t>
      </w:r>
      <w:r w:rsidR="000F658E">
        <w:rPr>
          <w:rFonts w:ascii="Times New Roman" w:eastAsia="Times New Roman" w:hAnsi="Times New Roman" w:cs="Times New Roman"/>
        </w:rPr>
        <w:t xml:space="preserve">uptake </w:t>
      </w:r>
      <w:r w:rsidR="00A50883">
        <w:rPr>
          <w:rFonts w:ascii="Times New Roman" w:eastAsia="Times New Roman" w:hAnsi="Times New Roman" w:cs="Times New Roman"/>
        </w:rPr>
        <w:t>(</w:t>
      </w:r>
      <w:r w:rsidR="00F11674">
        <w:rPr>
          <w:rFonts w:ascii="Times New Roman" w:eastAsia="Times New Roman" w:hAnsi="Times New Roman" w:cs="Times New Roman"/>
        </w:rPr>
        <w:t xml:space="preserve">Supplementary </w:t>
      </w:r>
      <w:proofErr w:type="spellStart"/>
      <w:r w:rsidR="00F11674">
        <w:rPr>
          <w:rFonts w:ascii="Times New Roman" w:eastAsia="Times New Roman" w:hAnsi="Times New Roman" w:cs="Times New Roman"/>
        </w:rPr>
        <w:t>Supplementary</w:t>
      </w:r>
      <w:proofErr w:type="spellEnd"/>
      <w:r w:rsidR="00F11674">
        <w:rPr>
          <w:rFonts w:ascii="Times New Roman" w:eastAsia="Times New Roman" w:hAnsi="Times New Roman" w:cs="Times New Roman"/>
        </w:rPr>
        <w:t xml:space="preserve"> Figure S</w:t>
      </w:r>
      <w:r w:rsidR="00CD0480">
        <w:rPr>
          <w:rFonts w:ascii="Times New Roman" w:eastAsia="Times New Roman" w:hAnsi="Times New Roman" w:cs="Times New Roman"/>
        </w:rPr>
        <w:t>6</w:t>
      </w:r>
      <w:r w:rsidR="001D2F59">
        <w:rPr>
          <w:rFonts w:ascii="Times New Roman" w:eastAsia="Times New Roman" w:hAnsi="Times New Roman" w:cs="Times New Roman"/>
        </w:rPr>
        <w:t>, Fig. 5</w:t>
      </w:r>
      <w:r w:rsidR="00A50883">
        <w:rPr>
          <w:rFonts w:ascii="Times New Roman" w:eastAsia="Times New Roman" w:hAnsi="Times New Roman" w:cs="Times New Roman"/>
        </w:rPr>
        <w:t>).</w:t>
      </w:r>
      <w:r w:rsidR="001D2F59">
        <w:rPr>
          <w:rFonts w:ascii="Times New Roman" w:eastAsia="Times New Roman" w:hAnsi="Times New Roman" w:cs="Times New Roman"/>
        </w:rPr>
        <w:t xml:space="preserve"> </w:t>
      </w:r>
    </w:p>
    <w:p w14:paraId="73446499" w14:textId="77777777" w:rsidR="0092014B" w:rsidRDefault="0092014B">
      <w:pPr>
        <w:rPr>
          <w:rFonts w:ascii="Times New Roman" w:eastAsia="Times New Roman" w:hAnsi="Times New Roman" w:cs="Times New Roman"/>
          <w:bCs/>
        </w:rPr>
      </w:pPr>
    </w:p>
    <w:p w14:paraId="273644C4" w14:textId="4B26729A" w:rsidR="0092014B" w:rsidRDefault="00582A67" w:rsidP="0092014B">
      <w:pPr>
        <w:spacing w:line="480" w:lineRule="auto"/>
        <w:rPr>
          <w:rFonts w:ascii="Times New Roman" w:eastAsia="Times New Roman" w:hAnsi="Times New Roman" w:cs="Times New Roman"/>
          <w:b/>
        </w:rPr>
      </w:pPr>
      <w:r>
        <w:rPr>
          <w:rFonts w:ascii="Times New Roman" w:eastAsia="Times New Roman" w:hAnsi="Times New Roman" w:cs="Times New Roman"/>
          <w:b/>
        </w:rPr>
        <w:t>S4.</w:t>
      </w:r>
      <w:r w:rsidR="00652FD7">
        <w:rPr>
          <w:rFonts w:ascii="Times New Roman" w:eastAsia="Times New Roman" w:hAnsi="Times New Roman" w:cs="Times New Roman"/>
          <w:b/>
        </w:rPr>
        <w:t xml:space="preserve"> </w:t>
      </w:r>
      <w:r w:rsidR="00F22331">
        <w:rPr>
          <w:rFonts w:ascii="Times New Roman" w:eastAsia="Times New Roman" w:hAnsi="Times New Roman" w:cs="Times New Roman"/>
          <w:b/>
        </w:rPr>
        <w:t>Scaling of river network function with ecosystem size rather than watershed size</w:t>
      </w:r>
    </w:p>
    <w:p w14:paraId="655E1F1D" w14:textId="2096F9E7" w:rsidR="00C9512D" w:rsidRDefault="009738DF" w:rsidP="00212B1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This paper emphasizes</w:t>
      </w:r>
      <w:r w:rsidR="00F22331">
        <w:rPr>
          <w:rFonts w:ascii="Times New Roman" w:eastAsia="Times New Roman" w:hAnsi="Times New Roman" w:cs="Times New Roman"/>
        </w:rPr>
        <w:t xml:space="preserve"> scaling of riverine biogeochemical function with watershed size</w:t>
      </w:r>
      <w:r>
        <w:rPr>
          <w:rFonts w:ascii="Times New Roman" w:eastAsia="Times New Roman" w:hAnsi="Times New Roman" w:cs="Times New Roman"/>
        </w:rPr>
        <w:t xml:space="preserve"> </w:t>
      </w:r>
      <w:r w:rsidR="001D2F59">
        <w:rPr>
          <w:rFonts w:ascii="Times New Roman" w:eastAsia="Times New Roman" w:hAnsi="Times New Roman" w:cs="Times New Roman"/>
        </w:rPr>
        <w:t>rather than ecosystem size (</w:t>
      </w:r>
      <w:r w:rsidR="00A23750">
        <w:rPr>
          <w:rFonts w:ascii="Times New Roman" w:eastAsia="Times New Roman" w:hAnsi="Times New Roman" w:cs="Times New Roman"/>
        </w:rPr>
        <w:t>i.e.,</w:t>
      </w:r>
      <w:r w:rsidR="001D2F59">
        <w:rPr>
          <w:rFonts w:ascii="Times New Roman" w:eastAsia="Times New Roman" w:hAnsi="Times New Roman" w:cs="Times New Roman"/>
        </w:rPr>
        <w:t xml:space="preserve"> defined by riverine surface area) </w:t>
      </w:r>
      <w:r>
        <w:rPr>
          <w:rFonts w:ascii="Times New Roman" w:eastAsia="Times New Roman" w:hAnsi="Times New Roman" w:cs="Times New Roman"/>
        </w:rPr>
        <w:t xml:space="preserve">because of </w:t>
      </w:r>
      <w:r w:rsidR="001D2F59">
        <w:rPr>
          <w:rFonts w:ascii="Times New Roman" w:eastAsia="Times New Roman" w:hAnsi="Times New Roman" w:cs="Times New Roman"/>
        </w:rPr>
        <w:t>the</w:t>
      </w:r>
      <w:r>
        <w:rPr>
          <w:rFonts w:ascii="Times New Roman" w:eastAsia="Times New Roman" w:hAnsi="Times New Roman" w:cs="Times New Roman"/>
        </w:rPr>
        <w:t xml:space="preserve"> relevance </w:t>
      </w:r>
      <w:r w:rsidR="001D2F59">
        <w:rPr>
          <w:rFonts w:ascii="Times New Roman" w:eastAsia="Times New Roman" w:hAnsi="Times New Roman" w:cs="Times New Roman"/>
        </w:rPr>
        <w:t xml:space="preserve">of the former </w:t>
      </w:r>
      <w:r>
        <w:rPr>
          <w:rFonts w:ascii="Times New Roman" w:eastAsia="Times New Roman" w:hAnsi="Times New Roman" w:cs="Times New Roman"/>
        </w:rPr>
        <w:t>for understanding the role of river networks at broad spatial scales.</w:t>
      </w:r>
      <w:r w:rsidR="001D2F59">
        <w:rPr>
          <w:rFonts w:ascii="Times New Roman" w:eastAsia="Times New Roman" w:hAnsi="Times New Roman" w:cs="Times New Roman"/>
        </w:rPr>
        <w:t xml:space="preserve"> </w:t>
      </w:r>
      <w:r>
        <w:rPr>
          <w:rFonts w:ascii="Times New Roman" w:eastAsia="Times New Roman" w:hAnsi="Times New Roman" w:cs="Times New Roman"/>
        </w:rPr>
        <w:t>Previous analyses of other aquatic ecosystems like estuaries and lakes</w:t>
      </w:r>
      <w:r w:rsidR="007B1B44">
        <w:rPr>
          <w:rFonts w:ascii="Times New Roman" w:eastAsia="Times New Roman" w:hAnsi="Times New Roman" w:cs="Times New Roman"/>
        </w:rPr>
        <w:t xml:space="preserve"> </w:t>
      </w:r>
      <w:r w:rsidR="007B1B44">
        <w:rPr>
          <w:rFonts w:ascii="Times New Roman" w:eastAsia="Times New Roman" w:hAnsi="Times New Roman" w:cs="Times New Roman"/>
        </w:rPr>
        <w:fldChar w:fldCharType="begin" w:fldLock="1"/>
      </w:r>
      <w:r w:rsidR="001D2F59">
        <w:rPr>
          <w:rFonts w:ascii="Times New Roman" w:eastAsia="Times New Roman" w:hAnsi="Times New Roman" w:cs="Times New Roman"/>
        </w:rPr>
        <w:instrText>ADDIN CSL_CITATION {"citationItems":[{"id":"ITEM-1","itemData":{"DOI":"10.1073/pnas.1423502112","ISSN":"1091-6490","PMID":"25624499","abstract":"Understanding the effects of individual organisms on material cycles and energy fluxes within ecosystems is central to predicting the impacts of human-caused changes on climate, land use, and biodiversity. Here we present a theory that integrates metabolic (organism-based bottom-up) and systems (ecosystem-based top-down) approaches to characterize how the metabolism of individuals affects the flows and stores of materials and energy in ecosystems. The theory predicts how the average residence time of carbon molecules, total system throughflow (TST), and amount of recycling vary with the body size and temperature of the organisms and with trophic organization. We evaluate the theory by comparing theoretical predictions with outputs of numerical models designed to simulate diverse ecosystem types and with empirical data for real ecosystems. Although residence times within different ecosystems vary by orders of magnitude-from weeks in warm pelagic oceans with minute phytoplankton producers to centuries in cold forests with large tree producers-as predicted, all ecosystems fall along a single line: residence time increases linearly with slope = 1.0 with the ratio of whole-ecosystem biomass to primary productivity (B/P). TST was affected predominantly by primary productivity and recycling by the transfer of energy from microbial decomposers to animal consumers. The theory provides a robust basis for estimating the flux and storage of energy, carbon, and other materials in terrestrial, marine, and freshwater ecosystems and for quantifying the roles of different kinds of organisms and environments at scales from local ecosystems to the biosphere.","author":[{"dropping-particle":"","family":"Schramski","given":"John R","non-dropping-particle":"","parse-names":false,"suffix":""},{"dropping-particle":"","family":"Dell","given":"Anthony I","non-dropping-particle":"","parse-names":false,"suffix":""},{"dropping-particle":"","family":"Grady","given":"John M","non-dropping-particle":"","parse-names":false,"suffix":""},{"dropping-particle":"","family":"Sibly","given":"Richard M","non-dropping-particle":"","parse-names":false,"suffix":""},{"dropping-particle":"","family":"Brown","given":"James H","non-dropping-particle":"","parse-names":false,"suffix":""}],"container-title":"Proceedings of the National Academy of Sciences of the United States of America","id":"ITEM-1","issue":"8","issued":{"date-parts":[["2015","2","24"]]},"page":"2617-22","publisher":"National Academy of Sciences","title":"Metabolic theory predicts whole-ecosystem properties.","type":"article-journal","volume":"112"},"uris":["http://www.mendeley.com/documents/?uuid=a0950ae4-9b20-3547-b698-ad3cdba32dfe"]},{"id":"ITEM-2","itemData":{"DOI":"10.1073/pnas.1719963115","ISSN":"1091-6490","PMID":"29891693","abstract":"There are still significant uncertainties in the magnitude and direction of carbon fluxes through coastal ecosystems. An important component of these biogeochemical budgets is ecosystem metabolism, the net result of organismal metabolic processes within an ecosystem. In this paper, I present a synthesis of published ecosystem metabolism studies from coastal ecosystems and describe an empirical observation that size-dependent patterns in aquatic gross primary production and community respiration exist across a wide range of coastal geomorphologies. Ecosystem metabolism scales to the 3/4 power with volume in deeper estuaries dominated by pelagic primary production and nearly linearly with area in shallow estuaries dominated by benthic primary production. These results can be explained by applying scaling arguments for efficient, directed transport networks developed to explain similar size-dependent patterns in organismal metabolism. The main conclusion from this synthesis is that the residence time of new, nutrient-rich water is a fundamental organizing principle for the observed patterns. Residence time changes allometrically with size in pelagic ecosystems because velocities change by only an order of magnitude across systems that span more than ten orders of magnitude in size. This nonisometric change in velocity with size requires lower specific metabolic rates at larger ecosystem sizes. This change in transport may also explain a shift from predominantly net heterotrophy to net autotrophy with increasing size. The scaling results are applied to the total estuarine area in the continental United States to estimate the contribution of estuarine systems to the overall coastal budget of organic carbon.","author":[{"dropping-particle":"","family":"Nidzieko","given":"Nicholas J","non-dropping-particle":"","parse-names":false,"suffix":""}],"container-title":"Proceedings of the National Academy of Sciences of the United States of America","id":"ITEM-2","issue":"26","issued":{"date-parts":[["2018","6","26"]]},"page":"6733-6738","publisher":"National Academy of Sciences","title":"Allometric scaling of estuarine ecosystem metabolism.","type":"article-journal","volume":"115"},"uris":["http://www.mendeley.com/documents/?uuid=336555dd-8032-38b3-94ff-1ed2ef981f7c"]}],"mendeley":{"formattedCitation":"&lt;sup&gt;12,13&lt;/sup&gt;","plainTextFormattedCitation":"12,13","previouslyFormattedCitation":"&lt;sup&gt;12,13&lt;/sup&gt;"},"properties":{"noteIndex":0},"schema":"https://github.com/citation-style-language/schema/raw/master/csl-citation.json"}</w:instrText>
      </w:r>
      <w:r w:rsidR="007B1B44">
        <w:rPr>
          <w:rFonts w:ascii="Times New Roman" w:eastAsia="Times New Roman" w:hAnsi="Times New Roman" w:cs="Times New Roman"/>
        </w:rPr>
        <w:fldChar w:fldCharType="separate"/>
      </w:r>
      <w:r w:rsidR="004D671A" w:rsidRPr="004D671A">
        <w:rPr>
          <w:rFonts w:ascii="Times New Roman" w:eastAsia="Times New Roman" w:hAnsi="Times New Roman" w:cs="Times New Roman"/>
          <w:noProof/>
          <w:vertAlign w:val="superscript"/>
        </w:rPr>
        <w:t>12,13</w:t>
      </w:r>
      <w:r w:rsidR="007B1B44">
        <w:rPr>
          <w:rFonts w:ascii="Times New Roman" w:eastAsia="Times New Roman" w:hAnsi="Times New Roman" w:cs="Times New Roman"/>
        </w:rPr>
        <w:fldChar w:fldCharType="end"/>
      </w:r>
      <w:r>
        <w:rPr>
          <w:rFonts w:ascii="Times New Roman" w:eastAsia="Times New Roman" w:hAnsi="Times New Roman" w:cs="Times New Roman"/>
        </w:rPr>
        <w:t xml:space="preserve"> emphasized scaling with ecosystem size</w:t>
      </w:r>
      <w:r w:rsidR="00A23750">
        <w:rPr>
          <w:rFonts w:ascii="Times New Roman" w:eastAsia="Times New Roman" w:hAnsi="Times New Roman" w:cs="Times New Roman"/>
        </w:rPr>
        <w:t xml:space="preserve"> defined by the volume</w:t>
      </w:r>
      <w:r>
        <w:rPr>
          <w:rFonts w:ascii="Times New Roman" w:eastAsia="Times New Roman" w:hAnsi="Times New Roman" w:cs="Times New Roman"/>
        </w:rPr>
        <w:t xml:space="preserve"> of the water body</w:t>
      </w:r>
      <w:r w:rsidR="00D746B1">
        <w:rPr>
          <w:rFonts w:ascii="Times New Roman" w:eastAsia="Times New Roman" w:hAnsi="Times New Roman" w:cs="Times New Roman"/>
        </w:rPr>
        <w:t xml:space="preserve"> (V) or </w:t>
      </w:r>
      <w:r w:rsidR="00212B11">
        <w:rPr>
          <w:rFonts w:ascii="Times New Roman" w:eastAsia="Times New Roman" w:hAnsi="Times New Roman" w:cs="Times New Roman"/>
        </w:rPr>
        <w:t xml:space="preserve">benthic </w:t>
      </w:r>
      <w:r w:rsidR="00D746B1">
        <w:rPr>
          <w:rFonts w:ascii="Times New Roman" w:eastAsia="Times New Roman" w:hAnsi="Times New Roman" w:cs="Times New Roman"/>
        </w:rPr>
        <w:t>surface area (</w:t>
      </w:r>
      <w:r w:rsidR="00212B11">
        <w:rPr>
          <w:rFonts w:ascii="Times New Roman" w:eastAsia="Times New Roman" w:hAnsi="Times New Roman" w:cs="Times New Roman"/>
        </w:rPr>
        <w:t>B</w:t>
      </w:r>
      <w:r w:rsidR="00D746B1">
        <w:rPr>
          <w:rFonts w:ascii="Times New Roman" w:eastAsia="Times New Roman" w:hAnsi="Times New Roman" w:cs="Times New Roman"/>
        </w:rPr>
        <w:t>SA)</w:t>
      </w:r>
      <w:r w:rsidR="00061EC2">
        <w:rPr>
          <w:rFonts w:ascii="Times New Roman" w:eastAsia="Times New Roman" w:hAnsi="Times New Roman" w:cs="Times New Roman"/>
        </w:rPr>
        <w:t>.</w:t>
      </w:r>
      <w:r w:rsidR="001D2F59">
        <w:rPr>
          <w:rFonts w:ascii="Times New Roman" w:eastAsia="Times New Roman" w:hAnsi="Times New Roman" w:cs="Times New Roman"/>
        </w:rPr>
        <w:t xml:space="preserve"> </w:t>
      </w:r>
      <w:r w:rsidR="00061EC2">
        <w:rPr>
          <w:rFonts w:ascii="Times New Roman" w:eastAsia="Times New Roman" w:hAnsi="Times New Roman" w:cs="Times New Roman"/>
        </w:rPr>
        <w:t xml:space="preserve">For example, </w:t>
      </w:r>
      <w:proofErr w:type="spellStart"/>
      <w:r w:rsidR="00061EC2">
        <w:rPr>
          <w:rFonts w:ascii="Times New Roman" w:eastAsia="Times New Roman" w:hAnsi="Times New Roman" w:cs="Times New Roman"/>
        </w:rPr>
        <w:t>Nidzieko</w:t>
      </w:r>
      <w:proofErr w:type="spellEnd"/>
      <w:r w:rsidR="00061EC2">
        <w:rPr>
          <w:rFonts w:ascii="Times New Roman" w:eastAsia="Times New Roman" w:hAnsi="Times New Roman" w:cs="Times New Roman"/>
        </w:rPr>
        <w:t xml:space="preserve"> </w:t>
      </w:r>
      <w:r w:rsidR="00652FD7">
        <w:rPr>
          <w:rFonts w:ascii="Times New Roman" w:eastAsia="Times New Roman" w:hAnsi="Times New Roman" w:cs="Times New Roman"/>
        </w:rPr>
        <w:fldChar w:fldCharType="begin" w:fldLock="1"/>
      </w:r>
      <w:r w:rsidR="001D2F59">
        <w:rPr>
          <w:rFonts w:ascii="Times New Roman" w:eastAsia="Times New Roman" w:hAnsi="Times New Roman" w:cs="Times New Roman"/>
        </w:rPr>
        <w:instrText>ADDIN CSL_CITATION {"citationItems":[{"id":"ITEM-1","itemData":{"DOI":"10.1073/pnas.1719963115","ISSN":"1091-6490","PMID":"29891693","abstract":"There are still significant uncertainties in the magnitude and direction of carbon fluxes through coastal ecosystems. An important component of these biogeochemical budgets is ecosystem metabolism, the net result of organismal metabolic processes within an ecosystem. In this paper, I present a synthesis of published ecosystem metabolism studies from coastal ecosystems and describe an empirical observation that size-dependent patterns in aquatic gross primary production and community respiration exist across a wide range of coastal geomorphologies. Ecosystem metabolism scales to the 3/4 power with volume in deeper estuaries dominated by pelagic primary production and nearly linearly with area in shallow estuaries dominated by benthic primary production. These results can be explained by applying scaling arguments for efficient, directed transport networks developed to explain similar size-dependent patterns in organismal metabolism. The main conclusion from this synthesis is that the residence time of new, nutrient-rich water is a fundamental organizing principle for the observed patterns. Residence time changes allometrically with size in pelagic ecosystems because velocities change by only an order of magnitude across systems that span more than ten orders of magnitude in size. This nonisometric change in velocity with size requires lower specific metabolic rates at larger ecosystem sizes. This change in transport may also explain a shift from predominantly net heterotrophy to net autotrophy with increasing size. The scaling results are applied to the total estuarine area in the continental United States to estimate the contribution of estuarine systems to the overall coastal budget of organic carbon.","author":[{"dropping-particle":"","family":"Nidzieko","given":"Nicholas J","non-dropping-particle":"","parse-names":false,"suffix":""}],"container-title":"Proceedings of the National Academy of Sciences of the United States of America","id":"ITEM-1","issue":"26","issued":{"date-parts":[["2018","6","26"]]},"page":"6733-6738","publisher":"National Academy of Sciences","title":"Allometric scaling of estuarine ecosystem metabolism.","type":"article-journal","volume":"115"},"uris":["http://www.mendeley.com/documents/?uuid=336555dd-8032-38b3-94ff-1ed2ef981f7c"]}],"mendeley":{"formattedCitation":"&lt;sup&gt;13&lt;/sup&gt;","plainTextFormattedCitation":"13","previouslyFormattedCitation":"&lt;sup&gt;13&lt;/sup&gt;"},"properties":{"noteIndex":0},"schema":"https://github.com/citation-style-language/schema/raw/master/csl-citation.json"}</w:instrText>
      </w:r>
      <w:r w:rsidR="00652FD7">
        <w:rPr>
          <w:rFonts w:ascii="Times New Roman" w:eastAsia="Times New Roman" w:hAnsi="Times New Roman" w:cs="Times New Roman"/>
        </w:rPr>
        <w:fldChar w:fldCharType="separate"/>
      </w:r>
      <w:r w:rsidR="004D671A" w:rsidRPr="004D671A">
        <w:rPr>
          <w:rFonts w:ascii="Times New Roman" w:eastAsia="Times New Roman" w:hAnsi="Times New Roman" w:cs="Times New Roman"/>
          <w:noProof/>
          <w:vertAlign w:val="superscript"/>
        </w:rPr>
        <w:t>13</w:t>
      </w:r>
      <w:r w:rsidR="00652FD7">
        <w:rPr>
          <w:rFonts w:ascii="Times New Roman" w:eastAsia="Times New Roman" w:hAnsi="Times New Roman" w:cs="Times New Roman"/>
        </w:rPr>
        <w:fldChar w:fldCharType="end"/>
      </w:r>
      <w:r w:rsidR="00061EC2">
        <w:rPr>
          <w:rFonts w:ascii="Times New Roman" w:eastAsia="Times New Roman" w:hAnsi="Times New Roman" w:cs="Times New Roman"/>
        </w:rPr>
        <w:t xml:space="preserve"> found that in deep</w:t>
      </w:r>
      <w:r w:rsidR="00D746B1">
        <w:rPr>
          <w:rFonts w:ascii="Times New Roman" w:eastAsia="Times New Roman" w:hAnsi="Times New Roman" w:cs="Times New Roman"/>
        </w:rPr>
        <w:t>er</w:t>
      </w:r>
      <w:r w:rsidR="00061EC2">
        <w:rPr>
          <w:rFonts w:ascii="Times New Roman" w:eastAsia="Times New Roman" w:hAnsi="Times New Roman" w:cs="Times New Roman"/>
        </w:rPr>
        <w:t xml:space="preserve"> estuaries</w:t>
      </w:r>
      <w:r w:rsidR="00A23750">
        <w:rPr>
          <w:rFonts w:ascii="Times New Roman" w:eastAsia="Times New Roman" w:hAnsi="Times New Roman" w:cs="Times New Roman"/>
        </w:rPr>
        <w:t>,</w:t>
      </w:r>
      <w:r w:rsidR="00D746B1">
        <w:rPr>
          <w:rFonts w:ascii="Times New Roman" w:eastAsia="Times New Roman" w:hAnsi="Times New Roman" w:cs="Times New Roman"/>
        </w:rPr>
        <w:t xml:space="preserve"> </w:t>
      </w:r>
      <w:r w:rsidR="001D2F59">
        <w:rPr>
          <w:rFonts w:ascii="Times New Roman" w:eastAsia="Times New Roman" w:hAnsi="Times New Roman" w:cs="Times New Roman"/>
        </w:rPr>
        <w:t xml:space="preserve">cumulative </w:t>
      </w:r>
      <w:r w:rsidR="00061EC2">
        <w:rPr>
          <w:rFonts w:ascii="Times New Roman" w:eastAsia="Times New Roman" w:hAnsi="Times New Roman" w:cs="Times New Roman"/>
        </w:rPr>
        <w:t>gross primary production (P) ~ V</w:t>
      </w:r>
      <w:r w:rsidR="00061EC2" w:rsidRPr="007B1B44">
        <w:rPr>
          <w:rFonts w:ascii="Times New Roman" w:eastAsia="Times New Roman" w:hAnsi="Times New Roman" w:cs="Times New Roman"/>
          <w:vertAlign w:val="superscript"/>
        </w:rPr>
        <w:t>0.75</w:t>
      </w:r>
      <w:r w:rsidR="00061EC2">
        <w:rPr>
          <w:rFonts w:ascii="Times New Roman" w:eastAsia="Times New Roman" w:hAnsi="Times New Roman" w:cs="Times New Roman"/>
        </w:rPr>
        <w:t xml:space="preserve"> </w:t>
      </w:r>
      <w:r w:rsidR="007B1B44">
        <w:rPr>
          <w:rFonts w:ascii="Times New Roman" w:eastAsia="Times New Roman" w:hAnsi="Times New Roman" w:cs="Times New Roman"/>
        </w:rPr>
        <w:t xml:space="preserve">(similar to organisms) </w:t>
      </w:r>
      <w:r w:rsidR="00061EC2">
        <w:rPr>
          <w:rFonts w:ascii="Times New Roman" w:eastAsia="Times New Roman" w:hAnsi="Times New Roman" w:cs="Times New Roman"/>
        </w:rPr>
        <w:t xml:space="preserve">and </w:t>
      </w:r>
      <w:r w:rsidR="006D2986">
        <w:rPr>
          <w:rFonts w:ascii="Times New Roman" w:eastAsia="Times New Roman" w:hAnsi="Times New Roman" w:cs="Times New Roman"/>
        </w:rPr>
        <w:t>P</w:t>
      </w:r>
      <w:r w:rsidR="00212B11">
        <w:rPr>
          <w:rFonts w:ascii="Times New Roman" w:eastAsia="Times New Roman" w:hAnsi="Times New Roman" w:cs="Times New Roman"/>
        </w:rPr>
        <w:t xml:space="preserve"> </w:t>
      </w:r>
      <w:r w:rsidR="00061EC2">
        <w:rPr>
          <w:rFonts w:ascii="Times New Roman" w:eastAsia="Times New Roman" w:hAnsi="Times New Roman" w:cs="Times New Roman"/>
        </w:rPr>
        <w:t>~</w:t>
      </w:r>
      <w:r w:rsidR="00212B11">
        <w:rPr>
          <w:rFonts w:ascii="Times New Roman" w:eastAsia="Times New Roman" w:hAnsi="Times New Roman" w:cs="Times New Roman"/>
        </w:rPr>
        <w:t xml:space="preserve"> B</w:t>
      </w:r>
      <w:r w:rsidR="00A310B8">
        <w:rPr>
          <w:rFonts w:ascii="Times New Roman" w:eastAsia="Times New Roman" w:hAnsi="Times New Roman" w:cs="Times New Roman"/>
        </w:rPr>
        <w:t>S</w:t>
      </w:r>
      <w:r w:rsidR="00061EC2">
        <w:rPr>
          <w:rFonts w:ascii="Times New Roman" w:eastAsia="Times New Roman" w:hAnsi="Times New Roman" w:cs="Times New Roman"/>
        </w:rPr>
        <w:t>A</w:t>
      </w:r>
      <w:r w:rsidR="00061EC2" w:rsidRPr="007B1B44">
        <w:rPr>
          <w:rFonts w:ascii="Times New Roman" w:eastAsia="Times New Roman" w:hAnsi="Times New Roman" w:cs="Times New Roman"/>
          <w:vertAlign w:val="superscript"/>
        </w:rPr>
        <w:t>0.91</w:t>
      </w:r>
      <w:r w:rsidR="00061EC2">
        <w:rPr>
          <w:rFonts w:ascii="Times New Roman" w:eastAsia="Times New Roman" w:hAnsi="Times New Roman" w:cs="Times New Roman"/>
        </w:rPr>
        <w:t>, while in shallower estuaries, P ~</w:t>
      </w:r>
      <w:r w:rsidR="006D2986">
        <w:rPr>
          <w:rFonts w:ascii="Times New Roman" w:eastAsia="Times New Roman" w:hAnsi="Times New Roman" w:cs="Times New Roman"/>
        </w:rPr>
        <w:t xml:space="preserve"> </w:t>
      </w:r>
      <w:r w:rsidR="00061EC2">
        <w:rPr>
          <w:rFonts w:ascii="Times New Roman" w:eastAsia="Times New Roman" w:hAnsi="Times New Roman" w:cs="Times New Roman"/>
        </w:rPr>
        <w:t>V</w:t>
      </w:r>
      <w:r w:rsidR="00061EC2" w:rsidRPr="007B1B44">
        <w:rPr>
          <w:rFonts w:ascii="Times New Roman" w:eastAsia="Times New Roman" w:hAnsi="Times New Roman" w:cs="Times New Roman"/>
          <w:vertAlign w:val="superscript"/>
        </w:rPr>
        <w:t>0.90</w:t>
      </w:r>
      <w:r w:rsidR="00061EC2">
        <w:rPr>
          <w:rFonts w:ascii="Times New Roman" w:eastAsia="Times New Roman" w:hAnsi="Times New Roman" w:cs="Times New Roman"/>
        </w:rPr>
        <w:t xml:space="preserve"> and </w:t>
      </w:r>
      <w:r w:rsidR="006D2986">
        <w:rPr>
          <w:rFonts w:ascii="Times New Roman" w:eastAsia="Times New Roman" w:hAnsi="Times New Roman" w:cs="Times New Roman"/>
        </w:rPr>
        <w:t xml:space="preserve">P </w:t>
      </w:r>
      <w:r w:rsidR="00061EC2">
        <w:rPr>
          <w:rFonts w:ascii="Times New Roman" w:eastAsia="Times New Roman" w:hAnsi="Times New Roman" w:cs="Times New Roman"/>
        </w:rPr>
        <w:t>~</w:t>
      </w:r>
      <w:r w:rsidR="006D2986">
        <w:rPr>
          <w:rFonts w:ascii="Times New Roman" w:eastAsia="Times New Roman" w:hAnsi="Times New Roman" w:cs="Times New Roman"/>
        </w:rPr>
        <w:t xml:space="preserve"> </w:t>
      </w:r>
      <w:r w:rsidR="00212B11">
        <w:rPr>
          <w:rFonts w:ascii="Times New Roman" w:eastAsia="Times New Roman" w:hAnsi="Times New Roman" w:cs="Times New Roman"/>
        </w:rPr>
        <w:t>B</w:t>
      </w:r>
      <w:r w:rsidR="00A310B8">
        <w:rPr>
          <w:rFonts w:ascii="Times New Roman" w:eastAsia="Times New Roman" w:hAnsi="Times New Roman" w:cs="Times New Roman"/>
        </w:rPr>
        <w:t>S</w:t>
      </w:r>
      <w:r w:rsidR="00061EC2">
        <w:rPr>
          <w:rFonts w:ascii="Times New Roman" w:eastAsia="Times New Roman" w:hAnsi="Times New Roman" w:cs="Times New Roman"/>
        </w:rPr>
        <w:t>A</w:t>
      </w:r>
      <w:r w:rsidR="00061EC2" w:rsidRPr="007B1B44">
        <w:rPr>
          <w:rFonts w:ascii="Times New Roman" w:eastAsia="Times New Roman" w:hAnsi="Times New Roman" w:cs="Times New Roman"/>
          <w:vertAlign w:val="superscript"/>
        </w:rPr>
        <w:t>0.94</w:t>
      </w:r>
      <w:r w:rsidR="00061EC2">
        <w:rPr>
          <w:rFonts w:ascii="Times New Roman" w:eastAsia="Times New Roman" w:hAnsi="Times New Roman" w:cs="Times New Roman"/>
        </w:rPr>
        <w:t>.</w:t>
      </w:r>
      <w:r w:rsidR="001D2F59">
        <w:rPr>
          <w:rFonts w:ascii="Times New Roman" w:eastAsia="Times New Roman" w:hAnsi="Times New Roman" w:cs="Times New Roman"/>
        </w:rPr>
        <w:t xml:space="preserve"> </w:t>
      </w:r>
      <w:r w:rsidR="007B1B44">
        <w:rPr>
          <w:rFonts w:ascii="Times New Roman" w:eastAsia="Times New Roman" w:hAnsi="Times New Roman" w:cs="Times New Roman"/>
        </w:rPr>
        <w:t>Th</w:t>
      </w:r>
      <w:r w:rsidR="00D746B1">
        <w:rPr>
          <w:rFonts w:ascii="Times New Roman" w:eastAsia="Times New Roman" w:hAnsi="Times New Roman" w:cs="Times New Roman"/>
        </w:rPr>
        <w:t xml:space="preserve">ese </w:t>
      </w:r>
      <w:r w:rsidR="001D2F59">
        <w:rPr>
          <w:rFonts w:ascii="Times New Roman" w:eastAsia="Times New Roman" w:hAnsi="Times New Roman" w:cs="Times New Roman"/>
        </w:rPr>
        <w:t xml:space="preserve">sublinear </w:t>
      </w:r>
      <w:r w:rsidR="006D2986">
        <w:rPr>
          <w:rFonts w:ascii="Times New Roman" w:eastAsia="Times New Roman" w:hAnsi="Times New Roman" w:cs="Times New Roman"/>
        </w:rPr>
        <w:t>scaling</w:t>
      </w:r>
      <w:r w:rsidR="007B1B44">
        <w:rPr>
          <w:rFonts w:ascii="Times New Roman" w:eastAsia="Times New Roman" w:hAnsi="Times New Roman" w:cs="Times New Roman"/>
        </w:rPr>
        <w:t xml:space="preserve"> </w:t>
      </w:r>
      <w:r w:rsidR="00D746B1">
        <w:rPr>
          <w:rFonts w:ascii="Times New Roman" w:eastAsia="Times New Roman" w:hAnsi="Times New Roman" w:cs="Times New Roman"/>
        </w:rPr>
        <w:t xml:space="preserve">relationships </w:t>
      </w:r>
      <w:r w:rsidR="007B1B44">
        <w:rPr>
          <w:rFonts w:ascii="Times New Roman" w:eastAsia="Times New Roman" w:hAnsi="Times New Roman" w:cs="Times New Roman"/>
        </w:rPr>
        <w:t>w</w:t>
      </w:r>
      <w:r w:rsidR="00D746B1">
        <w:rPr>
          <w:rFonts w:ascii="Times New Roman" w:eastAsia="Times New Roman" w:hAnsi="Times New Roman" w:cs="Times New Roman"/>
        </w:rPr>
        <w:t>ere</w:t>
      </w:r>
      <w:r w:rsidR="007B1B44">
        <w:rPr>
          <w:rFonts w:ascii="Times New Roman" w:eastAsia="Times New Roman" w:hAnsi="Times New Roman" w:cs="Times New Roman"/>
        </w:rPr>
        <w:t xml:space="preserve"> attributed to transport limitation of required </w:t>
      </w:r>
      <w:r w:rsidR="006D2986">
        <w:rPr>
          <w:rFonts w:ascii="Times New Roman" w:eastAsia="Times New Roman" w:hAnsi="Times New Roman" w:cs="Times New Roman"/>
        </w:rPr>
        <w:t>nutrients</w:t>
      </w:r>
      <w:r w:rsidR="00D746B1">
        <w:rPr>
          <w:rFonts w:ascii="Times New Roman" w:eastAsia="Times New Roman" w:hAnsi="Times New Roman" w:cs="Times New Roman"/>
        </w:rPr>
        <w:t>.</w:t>
      </w:r>
      <w:r w:rsidR="001D2F59">
        <w:rPr>
          <w:rFonts w:ascii="Times New Roman" w:eastAsia="Times New Roman" w:hAnsi="Times New Roman" w:cs="Times New Roman"/>
        </w:rPr>
        <w:t xml:space="preserve"> </w:t>
      </w:r>
      <w:r w:rsidR="00D746B1">
        <w:rPr>
          <w:rFonts w:ascii="Times New Roman" w:eastAsia="Times New Roman" w:hAnsi="Times New Roman" w:cs="Times New Roman"/>
        </w:rPr>
        <w:t>Theoretical work on fractal transport network</w:t>
      </w:r>
      <w:r w:rsidR="001D2F59">
        <w:rPr>
          <w:rFonts w:ascii="Times New Roman" w:eastAsia="Times New Roman" w:hAnsi="Times New Roman" w:cs="Times New Roman"/>
        </w:rPr>
        <w:t>s</w:t>
      </w:r>
      <w:r w:rsidR="00D746B1">
        <w:rPr>
          <w:rFonts w:ascii="Times New Roman" w:eastAsia="Times New Roman" w:hAnsi="Times New Roman" w:cs="Times New Roman"/>
        </w:rPr>
        <w:t xml:space="preserve"> predicts that the transport capability of the network should scale linearly with </w:t>
      </w:r>
      <w:r w:rsidR="00212B11">
        <w:rPr>
          <w:rFonts w:ascii="Times New Roman" w:eastAsia="Times New Roman" w:hAnsi="Times New Roman" w:cs="Times New Roman"/>
        </w:rPr>
        <w:t>B</w:t>
      </w:r>
      <w:r w:rsidR="00D746B1">
        <w:rPr>
          <w:rFonts w:ascii="Times New Roman" w:eastAsia="Times New Roman" w:hAnsi="Times New Roman" w:cs="Times New Roman"/>
        </w:rPr>
        <w:t xml:space="preserve">SA for benthic systems and </w:t>
      </w:r>
      <w:proofErr w:type="spellStart"/>
      <w:r w:rsidR="00D746B1">
        <w:rPr>
          <w:rFonts w:ascii="Times New Roman" w:eastAsia="Times New Roman" w:hAnsi="Times New Roman" w:cs="Times New Roman"/>
        </w:rPr>
        <w:t>sublinearly</w:t>
      </w:r>
      <w:proofErr w:type="spellEnd"/>
      <w:r w:rsidR="00D746B1">
        <w:rPr>
          <w:rFonts w:ascii="Times New Roman" w:eastAsia="Times New Roman" w:hAnsi="Times New Roman" w:cs="Times New Roman"/>
        </w:rPr>
        <w:t xml:space="preserve"> with V for pelagic systems</w:t>
      </w:r>
      <w:r w:rsidR="00212B11">
        <w:rPr>
          <w:rFonts w:ascii="Times New Roman" w:eastAsia="Times New Roman" w:hAnsi="Times New Roman" w:cs="Times New Roman"/>
        </w:rPr>
        <w:t>, consistent with the observations.</w:t>
      </w:r>
    </w:p>
    <w:p w14:paraId="467F23CE" w14:textId="291839D9" w:rsidR="00061EC2" w:rsidRDefault="00061EC2" w:rsidP="0092014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While water column processes can become important in </w:t>
      </w:r>
      <w:r w:rsidR="00FD0E5C">
        <w:rPr>
          <w:rFonts w:ascii="Times New Roman" w:eastAsia="Times New Roman" w:hAnsi="Times New Roman" w:cs="Times New Roman"/>
        </w:rPr>
        <w:t xml:space="preserve">some </w:t>
      </w:r>
      <w:r>
        <w:rPr>
          <w:rFonts w:ascii="Times New Roman" w:eastAsia="Times New Roman" w:hAnsi="Times New Roman" w:cs="Times New Roman"/>
        </w:rPr>
        <w:t xml:space="preserve">very large rivers, biogeochemical activity across most river sizes occurs in the </w:t>
      </w:r>
      <w:r w:rsidR="00A23750">
        <w:rPr>
          <w:rFonts w:ascii="Times New Roman" w:eastAsia="Times New Roman" w:hAnsi="Times New Roman" w:cs="Times New Roman"/>
        </w:rPr>
        <w:t>benthos</w:t>
      </w:r>
      <w:r w:rsidR="000646F3">
        <w:rPr>
          <w:rFonts w:ascii="Times New Roman" w:eastAsia="Times New Roman" w:hAnsi="Times New Roman" w:cs="Times New Roman"/>
        </w:rPr>
        <w:t xml:space="preserve"> </w:t>
      </w:r>
      <w:r w:rsidR="000646F3">
        <w:rPr>
          <w:rFonts w:ascii="Times New Roman" w:eastAsia="Times New Roman" w:hAnsi="Times New Roman" w:cs="Times New Roman"/>
        </w:rPr>
        <w:fldChar w:fldCharType="begin" w:fldLock="1"/>
      </w:r>
      <w:r w:rsidR="000646F3">
        <w:rPr>
          <w:rFonts w:ascii="Times New Roman" w:eastAsia="Times New Roman" w:hAnsi="Times New Roman" w:cs="Times New Roman"/>
        </w:rPr>
        <w:instrText>ADDIN CSL_CITATION {"citationItems":[{"id":"ITEM-1","itemData":{"DOI":"10.1029/2018GL080841","ISSN":"0094-8276","author":[{"dropping-particle":"","family":"Gardner","given":"J. R.","non-dropping-particle":"","parse-names":false,"suffix":""},{"dropping-particle":"","family":"Pavelsky","given":"T. M.","non-dropping-particle":"","parse-names":false,"suffix":""},{"dropping-particle":"","family":"Doyle","given":"M. W.","non-dropping-particle":"","parse-names":false,"suffix":""}],"container-title":"Geophysical Research Letters","id":"ITEM-1","issue":"5","issued":{"date-parts":[["2019","3","16"]]},"page":"2592-2601","publisher":"John Wiley &amp; Sons, Ltd","title":"The Abundance, Size, and Spacing of Lakes and Reservoirs Connected to River Networks","type":"article-journal","volume":"46"},"uris":["http://www.mendeley.com/documents/?uuid=e2c9bcec-b07e-3a9d-a713-05566b0c360e"]}],"mendeley":{"formattedCitation":"&lt;sup&gt;14&lt;/sup&gt;","plainTextFormattedCitation":"14","previouslyFormattedCitation":"&lt;sup&gt;14&lt;/sup&gt;"},"properties":{"noteIndex":0},"schema":"https://github.com/citation-style-language/schema/raw/master/csl-citation.json"}</w:instrText>
      </w:r>
      <w:r w:rsidR="000646F3">
        <w:rPr>
          <w:rFonts w:ascii="Times New Roman" w:eastAsia="Times New Roman" w:hAnsi="Times New Roman" w:cs="Times New Roman"/>
        </w:rPr>
        <w:fldChar w:fldCharType="separate"/>
      </w:r>
      <w:r w:rsidR="000646F3" w:rsidRPr="004D671A">
        <w:rPr>
          <w:rFonts w:ascii="Times New Roman" w:eastAsia="Times New Roman" w:hAnsi="Times New Roman" w:cs="Times New Roman"/>
          <w:noProof/>
          <w:vertAlign w:val="superscript"/>
        </w:rPr>
        <w:t>14</w:t>
      </w:r>
      <w:r w:rsidR="000646F3">
        <w:rPr>
          <w:rFonts w:ascii="Times New Roman" w:eastAsia="Times New Roman" w:hAnsi="Times New Roman" w:cs="Times New Roman"/>
        </w:rPr>
        <w:fldChar w:fldCharType="end"/>
      </w:r>
      <w:r>
        <w:rPr>
          <w:rFonts w:ascii="Times New Roman" w:eastAsia="Times New Roman" w:hAnsi="Times New Roman" w:cs="Times New Roman"/>
        </w:rPr>
        <w:t>, so comparison with the</w:t>
      </w:r>
      <w:r w:rsidR="000646F3">
        <w:rPr>
          <w:rFonts w:ascii="Times New Roman" w:eastAsia="Times New Roman" w:hAnsi="Times New Roman" w:cs="Times New Roman"/>
        </w:rPr>
        <w:t xml:space="preserve"> benthic</w:t>
      </w:r>
      <w:r>
        <w:rPr>
          <w:rFonts w:ascii="Times New Roman" w:eastAsia="Times New Roman" w:hAnsi="Times New Roman" w:cs="Times New Roman"/>
        </w:rPr>
        <w:t xml:space="preserve"> area scaling </w:t>
      </w:r>
      <w:r w:rsidR="000646F3">
        <w:rPr>
          <w:rFonts w:ascii="Times New Roman" w:eastAsia="Times New Roman" w:hAnsi="Times New Roman" w:cs="Times New Roman"/>
        </w:rPr>
        <w:t>described in</w:t>
      </w:r>
      <w:r w:rsidR="000646F3">
        <w:rPr>
          <w:rFonts w:ascii="Times New Roman" w:eastAsia="Times New Roman" w:hAnsi="Times New Roman" w:cs="Times New Roman"/>
        </w:rPr>
        <w:t xml:space="preserve"> </w:t>
      </w:r>
      <w:r w:rsidR="001D2F59">
        <w:rPr>
          <w:rFonts w:ascii="Times New Roman" w:eastAsia="Times New Roman" w:hAnsi="Times New Roman" w:cs="Times New Roman"/>
        </w:rPr>
        <w:fldChar w:fldCharType="begin" w:fldLock="1"/>
      </w:r>
      <w:r w:rsidR="00635E02">
        <w:rPr>
          <w:rFonts w:ascii="Times New Roman" w:eastAsia="Times New Roman" w:hAnsi="Times New Roman" w:cs="Times New Roman"/>
        </w:rPr>
        <w:instrText>ADDIN CSL_CITATION {"citationItems":[{"id":"ITEM-1","itemData":{"DOI":"10.1073/pnas.1719963115","ISSN":"1091-6490","PMID":"29891693","abstract":"There are still significant uncertainties in the magnitude and direction of carbon fluxes through coastal ecosystems. An important component of these biogeochemical budgets is ecosystem metabolism, the net result of organismal metabolic processes within an ecosystem. In this paper, I present a synthesis of published ecosystem metabolism studies from coastal ecosystems and describe an empirical observation that size-dependent patterns in aquatic gross primary production and community respiration exist across a wide range of coastal geomorphologies. Ecosystem metabolism scales to the 3/4 power with volume in deeper estuaries dominated by pelagic primary production and nearly linearly with area in shallow estuaries dominated by benthic primary production. These results can be explained by applying scaling arguments for efficient, directed transport networks developed to explain similar size-dependent patterns in organismal metabolism. The main conclusion from this synthesis is that the residence time of new, nutrient-rich water is a fundamental organizing principle for the observed patterns. Residence time changes allometrically with size in pelagic ecosystems because velocities change by only an order of magnitude across systems that span more than ten orders of magnitude in size. This nonisometric change in velocity with size requires lower specific metabolic rates at larger ecosystem sizes. This change in transport may also explain a shift from predominantly net heterotrophy to net autotrophy with increasing size. The scaling results are applied to the total estuarine area in the continental United States to estimate the contribution of estuarine systems to the overall coastal budget of organic carbon.","author":[{"dropping-particle":"","family":"Nidzieko","given":"Nicholas J","non-dropping-particle":"","parse-names":false,"suffix":""}],"container-title":"Proceedings of the National Academy of Sciences of the United States of America","id":"ITEM-1","issue":"26","issued":{"date-parts":[["2018","6","26"]]},"page":"6733-6738","publisher":"National Academy of Sciences","title":"Allometric scaling of estuarine ecosystem metabolism.","type":"article-journal","volume":"115"},"uris":["http://www.mendeley.com/documents/?uuid=336555dd-8032-38b3-94ff-1ed2ef981f7c"]}],"mendeley":{"formattedCitation":"&lt;sup&gt;13&lt;/sup&gt;","plainTextFormattedCitation":"13","previouslyFormattedCitation":"&lt;sup&gt;13&lt;/sup&gt;"},"properties":{"noteIndex":0},"schema":"https://github.com/citation-style-language/schema/raw/master/csl-citation.json"}</w:instrText>
      </w:r>
      <w:r w:rsidR="001D2F59">
        <w:rPr>
          <w:rFonts w:ascii="Times New Roman" w:eastAsia="Times New Roman" w:hAnsi="Times New Roman" w:cs="Times New Roman"/>
        </w:rPr>
        <w:fldChar w:fldCharType="separate"/>
      </w:r>
      <w:r w:rsidR="001D2F59" w:rsidRPr="001D2F59">
        <w:rPr>
          <w:rFonts w:ascii="Times New Roman" w:eastAsia="Times New Roman" w:hAnsi="Times New Roman" w:cs="Times New Roman"/>
          <w:noProof/>
          <w:vertAlign w:val="superscript"/>
        </w:rPr>
        <w:t>13</w:t>
      </w:r>
      <w:r w:rsidR="001D2F59">
        <w:rPr>
          <w:rFonts w:ascii="Times New Roman" w:eastAsia="Times New Roman" w:hAnsi="Times New Roman" w:cs="Times New Roman"/>
        </w:rPr>
        <w:fldChar w:fldCharType="end"/>
      </w:r>
      <w:r>
        <w:rPr>
          <w:rFonts w:ascii="Times New Roman" w:eastAsia="Times New Roman" w:hAnsi="Times New Roman" w:cs="Times New Roman"/>
        </w:rPr>
        <w:t xml:space="preserve"> is most relevant.</w:t>
      </w:r>
      <w:r w:rsidR="001D2F59">
        <w:rPr>
          <w:rFonts w:ascii="Times New Roman" w:eastAsia="Times New Roman" w:hAnsi="Times New Roman" w:cs="Times New Roman"/>
        </w:rPr>
        <w:t xml:space="preserve"> </w:t>
      </w:r>
      <w:r w:rsidR="007B1B44">
        <w:rPr>
          <w:rFonts w:ascii="Times New Roman" w:eastAsia="Times New Roman" w:hAnsi="Times New Roman" w:cs="Times New Roman"/>
        </w:rPr>
        <w:t xml:space="preserve">When </w:t>
      </w:r>
      <w:r w:rsidR="00FD0E5C">
        <w:rPr>
          <w:rFonts w:ascii="Times New Roman" w:eastAsia="Times New Roman" w:hAnsi="Times New Roman" w:cs="Times New Roman"/>
        </w:rPr>
        <w:t>concentration is no</w:t>
      </w:r>
      <w:r w:rsidR="006D2986">
        <w:rPr>
          <w:rFonts w:ascii="Times New Roman" w:eastAsia="Times New Roman" w:hAnsi="Times New Roman" w:cs="Times New Roman"/>
        </w:rPr>
        <w:t>t</w:t>
      </w:r>
      <w:r w:rsidR="00FD0E5C">
        <w:rPr>
          <w:rFonts w:ascii="Times New Roman" w:eastAsia="Times New Roman" w:hAnsi="Times New Roman" w:cs="Times New Roman"/>
        </w:rPr>
        <w:t xml:space="preserve"> a factor</w:t>
      </w:r>
      <w:r w:rsidR="00A23750">
        <w:rPr>
          <w:rFonts w:ascii="Times New Roman" w:eastAsia="Times New Roman" w:hAnsi="Times New Roman" w:cs="Times New Roman"/>
        </w:rPr>
        <w:t xml:space="preserve"> (i.e., zero-order kinetics)</w:t>
      </w:r>
      <w:r w:rsidR="00FD0E5C">
        <w:rPr>
          <w:rFonts w:ascii="Times New Roman" w:eastAsia="Times New Roman" w:hAnsi="Times New Roman" w:cs="Times New Roman"/>
        </w:rPr>
        <w:t xml:space="preserve">, scaling </w:t>
      </w:r>
      <w:r w:rsidR="00652FD7">
        <w:rPr>
          <w:rFonts w:ascii="Times New Roman" w:eastAsia="Times New Roman" w:hAnsi="Times New Roman" w:cs="Times New Roman"/>
        </w:rPr>
        <w:t>o</w:t>
      </w:r>
      <w:r w:rsidR="006D2986">
        <w:rPr>
          <w:rFonts w:ascii="Times New Roman" w:eastAsia="Times New Roman" w:hAnsi="Times New Roman" w:cs="Times New Roman"/>
        </w:rPr>
        <w:t xml:space="preserve">f cumulative riverine function </w:t>
      </w:r>
      <w:r w:rsidR="00FD0E5C">
        <w:rPr>
          <w:rFonts w:ascii="Times New Roman" w:eastAsia="Times New Roman" w:hAnsi="Times New Roman" w:cs="Times New Roman"/>
        </w:rPr>
        <w:t xml:space="preserve">with </w:t>
      </w:r>
      <w:r w:rsidR="006D2986">
        <w:rPr>
          <w:rFonts w:ascii="Times New Roman" w:eastAsia="Times New Roman" w:hAnsi="Times New Roman" w:cs="Times New Roman"/>
        </w:rPr>
        <w:t>BS</w:t>
      </w:r>
      <w:r w:rsidR="00FD0E5C">
        <w:rPr>
          <w:rFonts w:ascii="Times New Roman" w:eastAsia="Times New Roman" w:hAnsi="Times New Roman" w:cs="Times New Roman"/>
        </w:rPr>
        <w:t xml:space="preserve">A is merely a </w:t>
      </w:r>
      <w:r w:rsidR="00A23750">
        <w:rPr>
          <w:rFonts w:ascii="Times New Roman" w:eastAsia="Times New Roman" w:hAnsi="Times New Roman" w:cs="Times New Roman"/>
        </w:rPr>
        <w:t xml:space="preserve">function </w:t>
      </w:r>
      <w:r w:rsidR="00FD0E5C">
        <w:rPr>
          <w:rFonts w:ascii="Times New Roman" w:eastAsia="Times New Roman" w:hAnsi="Times New Roman" w:cs="Times New Roman"/>
        </w:rPr>
        <w:t xml:space="preserve">of </w:t>
      </w:r>
      <w:proofErr w:type="spellStart"/>
      <w:r w:rsidR="00FD0E5C" w:rsidRPr="006D2986">
        <w:rPr>
          <w:rFonts w:ascii="Times New Roman" w:eastAsia="Times New Roman" w:hAnsi="Times New Roman" w:cs="Times New Roman"/>
          <w:i/>
          <w:iCs/>
        </w:rPr>
        <w:t>m.local</w:t>
      </w:r>
      <w:proofErr w:type="spellEnd"/>
      <w:r w:rsidR="006D2986">
        <w:rPr>
          <w:rFonts w:ascii="Times New Roman" w:eastAsia="Times New Roman" w:hAnsi="Times New Roman" w:cs="Times New Roman"/>
        </w:rPr>
        <w:t xml:space="preserve"> (Equation 2, </w:t>
      </w:r>
      <w:r w:rsidR="00380E3A">
        <w:rPr>
          <w:rFonts w:ascii="Times New Roman" w:eastAsia="Times New Roman" w:hAnsi="Times New Roman" w:cs="Times New Roman"/>
        </w:rPr>
        <w:t>Fig.</w:t>
      </w:r>
      <w:r w:rsidR="006D2986">
        <w:rPr>
          <w:rFonts w:ascii="Times New Roman" w:eastAsia="Times New Roman" w:hAnsi="Times New Roman" w:cs="Times New Roman"/>
        </w:rPr>
        <w:t xml:space="preserve"> 1</w:t>
      </w:r>
      <w:r w:rsidR="00764DFF">
        <w:rPr>
          <w:rFonts w:ascii="Times New Roman" w:eastAsia="Times New Roman" w:hAnsi="Times New Roman" w:cs="Times New Roman"/>
        </w:rPr>
        <w:t>)</w:t>
      </w:r>
      <w:r w:rsidR="00FD0E5C">
        <w:rPr>
          <w:rFonts w:ascii="Times New Roman" w:eastAsia="Times New Roman" w:hAnsi="Times New Roman" w:cs="Times New Roman"/>
        </w:rPr>
        <w:t>.</w:t>
      </w:r>
      <w:r w:rsidR="001D2F59">
        <w:rPr>
          <w:rFonts w:ascii="Times New Roman" w:eastAsia="Times New Roman" w:hAnsi="Times New Roman" w:cs="Times New Roman"/>
        </w:rPr>
        <w:t xml:space="preserve"> </w:t>
      </w:r>
      <w:r w:rsidR="00764DFF">
        <w:rPr>
          <w:rFonts w:ascii="Times New Roman" w:eastAsia="Times New Roman" w:hAnsi="Times New Roman" w:cs="Times New Roman"/>
        </w:rPr>
        <w:t>Thus, the size scaling relationship in the zero-order scenario is not directly comparable to previous work.</w:t>
      </w:r>
      <w:r w:rsidR="001D2F59">
        <w:rPr>
          <w:rFonts w:ascii="Times New Roman" w:eastAsia="Times New Roman" w:hAnsi="Times New Roman" w:cs="Times New Roman"/>
        </w:rPr>
        <w:t xml:space="preserve"> </w:t>
      </w:r>
      <w:r w:rsidR="00FD0E5C">
        <w:rPr>
          <w:rFonts w:ascii="Times New Roman" w:eastAsia="Times New Roman" w:hAnsi="Times New Roman" w:cs="Times New Roman"/>
        </w:rPr>
        <w:t>When first</w:t>
      </w:r>
      <w:r w:rsidR="00A23750">
        <w:rPr>
          <w:rFonts w:ascii="Times New Roman" w:eastAsia="Times New Roman" w:hAnsi="Times New Roman" w:cs="Times New Roman"/>
        </w:rPr>
        <w:t>-</w:t>
      </w:r>
      <w:r w:rsidR="00FD0E5C">
        <w:rPr>
          <w:rFonts w:ascii="Times New Roman" w:eastAsia="Times New Roman" w:hAnsi="Times New Roman" w:cs="Times New Roman"/>
        </w:rPr>
        <w:t xml:space="preserve">order kinetics apply, </w:t>
      </w:r>
      <w:r w:rsidR="001D2F59">
        <w:rPr>
          <w:rFonts w:ascii="Times New Roman" w:eastAsia="Times New Roman" w:hAnsi="Times New Roman" w:cs="Times New Roman"/>
        </w:rPr>
        <w:t>our results demonstrate</w:t>
      </w:r>
      <w:r w:rsidR="00FD0E5C">
        <w:rPr>
          <w:rFonts w:ascii="Times New Roman" w:eastAsia="Times New Roman" w:hAnsi="Times New Roman" w:cs="Times New Roman"/>
        </w:rPr>
        <w:t xml:space="preserve"> similar </w:t>
      </w:r>
      <w:r w:rsidR="006D2986">
        <w:rPr>
          <w:rFonts w:ascii="Times New Roman" w:eastAsia="Times New Roman" w:hAnsi="Times New Roman" w:cs="Times New Roman"/>
        </w:rPr>
        <w:t xml:space="preserve">sublinear </w:t>
      </w:r>
      <w:r w:rsidR="00FD0E5C">
        <w:rPr>
          <w:rFonts w:ascii="Times New Roman" w:eastAsia="Times New Roman" w:hAnsi="Times New Roman" w:cs="Times New Roman"/>
        </w:rPr>
        <w:t>scaling</w:t>
      </w:r>
      <w:r w:rsidR="006D2986">
        <w:rPr>
          <w:rFonts w:ascii="Times New Roman" w:eastAsia="Times New Roman" w:hAnsi="Times New Roman" w:cs="Times New Roman"/>
        </w:rPr>
        <w:t xml:space="preserve"> of cumulative riverine function </w:t>
      </w:r>
      <w:r w:rsidR="00FD0E5C">
        <w:rPr>
          <w:rFonts w:ascii="Times New Roman" w:eastAsia="Times New Roman" w:hAnsi="Times New Roman" w:cs="Times New Roman"/>
        </w:rPr>
        <w:t xml:space="preserve">with </w:t>
      </w:r>
      <w:r w:rsidR="000646F3">
        <w:rPr>
          <w:rFonts w:ascii="Times New Roman" w:eastAsia="Times New Roman" w:hAnsi="Times New Roman" w:cs="Times New Roman"/>
        </w:rPr>
        <w:t xml:space="preserve">increasing </w:t>
      </w:r>
      <w:r w:rsidR="00764DFF">
        <w:rPr>
          <w:rFonts w:ascii="Times New Roman" w:eastAsia="Times New Roman" w:hAnsi="Times New Roman" w:cs="Times New Roman"/>
        </w:rPr>
        <w:t>B</w:t>
      </w:r>
      <w:r w:rsidR="006D2986">
        <w:rPr>
          <w:rFonts w:ascii="Times New Roman" w:eastAsia="Times New Roman" w:hAnsi="Times New Roman" w:cs="Times New Roman"/>
        </w:rPr>
        <w:t>SA</w:t>
      </w:r>
      <w:r w:rsidR="00FD0E5C">
        <w:rPr>
          <w:rFonts w:ascii="Times New Roman" w:eastAsia="Times New Roman" w:hAnsi="Times New Roman" w:cs="Times New Roman"/>
        </w:rPr>
        <w:t xml:space="preserve"> </w:t>
      </w:r>
      <w:r w:rsidR="00764DFF">
        <w:rPr>
          <w:rFonts w:ascii="Times New Roman" w:eastAsia="Times New Roman" w:hAnsi="Times New Roman" w:cs="Times New Roman"/>
        </w:rPr>
        <w:t>during</w:t>
      </w:r>
      <w:r w:rsidR="00FD0E5C">
        <w:rPr>
          <w:rFonts w:ascii="Times New Roman" w:eastAsia="Times New Roman" w:hAnsi="Times New Roman" w:cs="Times New Roman"/>
        </w:rPr>
        <w:t xml:space="preserve"> low flow (low supply) conditions</w:t>
      </w:r>
      <w:r w:rsidR="006D2986">
        <w:rPr>
          <w:rFonts w:ascii="Times New Roman" w:eastAsia="Times New Roman" w:hAnsi="Times New Roman" w:cs="Times New Roman"/>
        </w:rPr>
        <w:t>.</w:t>
      </w:r>
      <w:r w:rsidR="001D2F59">
        <w:rPr>
          <w:rFonts w:ascii="Times New Roman" w:eastAsia="Times New Roman" w:hAnsi="Times New Roman" w:cs="Times New Roman"/>
        </w:rPr>
        <w:t xml:space="preserve"> </w:t>
      </w:r>
      <w:r w:rsidR="006D2986">
        <w:rPr>
          <w:rFonts w:ascii="Times New Roman" w:eastAsia="Times New Roman" w:hAnsi="Times New Roman" w:cs="Times New Roman"/>
        </w:rPr>
        <w:t xml:space="preserve">The scaling with BSA approaches linearity </w:t>
      </w:r>
      <w:r w:rsidR="00FD0E5C">
        <w:rPr>
          <w:rFonts w:ascii="Times New Roman" w:eastAsia="Times New Roman" w:hAnsi="Times New Roman" w:cs="Times New Roman"/>
        </w:rPr>
        <w:t>under high flow (high supply</w:t>
      </w:r>
      <w:r w:rsidR="006D2986">
        <w:rPr>
          <w:rFonts w:ascii="Times New Roman" w:eastAsia="Times New Roman" w:hAnsi="Times New Roman" w:cs="Times New Roman"/>
        </w:rPr>
        <w:t>)</w:t>
      </w:r>
      <w:r w:rsidR="00FD0E5C">
        <w:rPr>
          <w:rFonts w:ascii="Times New Roman" w:eastAsia="Times New Roman" w:hAnsi="Times New Roman" w:cs="Times New Roman"/>
        </w:rPr>
        <w:t xml:space="preserve"> conditions.</w:t>
      </w:r>
      <w:r w:rsidR="001D2F59">
        <w:rPr>
          <w:rFonts w:ascii="Times New Roman" w:eastAsia="Times New Roman" w:hAnsi="Times New Roman" w:cs="Times New Roman"/>
        </w:rPr>
        <w:t xml:space="preserve"> </w:t>
      </w:r>
      <w:r w:rsidR="00FD0E5C">
        <w:rPr>
          <w:rFonts w:ascii="Times New Roman" w:eastAsia="Times New Roman" w:hAnsi="Times New Roman" w:cs="Times New Roman"/>
        </w:rPr>
        <w:t>For exampl</w:t>
      </w:r>
      <w:r w:rsidR="00B43C29">
        <w:rPr>
          <w:rFonts w:ascii="Times New Roman" w:eastAsia="Times New Roman" w:hAnsi="Times New Roman" w:cs="Times New Roman"/>
        </w:rPr>
        <w:t xml:space="preserve">e across all scenarios run for a rectangular </w:t>
      </w:r>
      <w:r w:rsidR="00A310B8">
        <w:rPr>
          <w:rFonts w:ascii="Times New Roman" w:eastAsia="Times New Roman" w:hAnsi="Times New Roman" w:cs="Times New Roman"/>
        </w:rPr>
        <w:t xml:space="preserve">river </w:t>
      </w:r>
      <w:r w:rsidR="00B43C29">
        <w:rPr>
          <w:rFonts w:ascii="Times New Roman" w:eastAsia="Times New Roman" w:hAnsi="Times New Roman" w:cs="Times New Roman"/>
        </w:rPr>
        <w:t>network</w:t>
      </w:r>
      <w:r w:rsidR="00A310B8">
        <w:rPr>
          <w:rFonts w:ascii="Times New Roman" w:eastAsia="Times New Roman" w:hAnsi="Times New Roman" w:cs="Times New Roman"/>
        </w:rPr>
        <w:t xml:space="preserve"> </w:t>
      </w:r>
      <w:r w:rsidR="00A310B8">
        <w:rPr>
          <w:rFonts w:ascii="Times New Roman" w:eastAsia="Times New Roman" w:hAnsi="Times New Roman" w:cs="Times New Roman"/>
        </w:rPr>
        <w:lastRenderedPageBreak/>
        <w:t>(</w:t>
      </w:r>
      <w:r w:rsidR="00F11674">
        <w:rPr>
          <w:rFonts w:ascii="Times New Roman" w:eastAsia="Times New Roman" w:hAnsi="Times New Roman" w:cs="Times New Roman"/>
        </w:rPr>
        <w:t>Supplementary Table S</w:t>
      </w:r>
      <w:r w:rsidR="00635E02">
        <w:rPr>
          <w:rFonts w:ascii="Times New Roman" w:eastAsia="Times New Roman" w:hAnsi="Times New Roman" w:cs="Times New Roman"/>
        </w:rPr>
        <w:t>3</w:t>
      </w:r>
      <w:r w:rsidR="00A310B8">
        <w:rPr>
          <w:rFonts w:ascii="Times New Roman" w:eastAsia="Times New Roman" w:hAnsi="Times New Roman" w:cs="Times New Roman"/>
        </w:rPr>
        <w:t>)</w:t>
      </w:r>
      <w:r w:rsidR="00B43C29">
        <w:rPr>
          <w:rFonts w:ascii="Times New Roman" w:eastAsia="Times New Roman" w:hAnsi="Times New Roman" w:cs="Times New Roman"/>
        </w:rPr>
        <w:t>, the mean slope</w:t>
      </w:r>
      <w:r w:rsidR="00A310B8">
        <w:rPr>
          <w:rFonts w:ascii="Times New Roman" w:eastAsia="Times New Roman" w:hAnsi="Times New Roman" w:cs="Times New Roman"/>
        </w:rPr>
        <w:t xml:space="preserve"> of cumulative riverine function vs. </w:t>
      </w:r>
      <w:r w:rsidR="00212B11">
        <w:rPr>
          <w:rFonts w:ascii="Times New Roman" w:eastAsia="Times New Roman" w:hAnsi="Times New Roman" w:cs="Times New Roman"/>
        </w:rPr>
        <w:t xml:space="preserve">cumulative </w:t>
      </w:r>
      <w:r w:rsidR="00A310B8">
        <w:rPr>
          <w:rFonts w:ascii="Times New Roman" w:eastAsia="Times New Roman" w:hAnsi="Times New Roman" w:cs="Times New Roman"/>
        </w:rPr>
        <w:t>BSA</w:t>
      </w:r>
      <w:r w:rsidR="00212B11">
        <w:rPr>
          <w:rFonts w:ascii="Times New Roman" w:eastAsia="Times New Roman" w:hAnsi="Times New Roman" w:cs="Times New Roman"/>
        </w:rPr>
        <w:t xml:space="preserve"> </w:t>
      </w:r>
      <w:r w:rsidR="00B43C29">
        <w:rPr>
          <w:rFonts w:ascii="Times New Roman" w:eastAsia="Times New Roman" w:hAnsi="Times New Roman" w:cs="Times New Roman"/>
        </w:rPr>
        <w:t xml:space="preserve">increases from 0.85 to 0.98 </w:t>
      </w:r>
      <w:r w:rsidR="008F0B21">
        <w:rPr>
          <w:rFonts w:ascii="Times New Roman" w:eastAsia="Times New Roman" w:hAnsi="Times New Roman" w:cs="Times New Roman"/>
        </w:rPr>
        <w:t xml:space="preserve">as </w:t>
      </w:r>
      <w:r w:rsidR="00635E02">
        <w:rPr>
          <w:rFonts w:ascii="Times New Roman" w:eastAsia="Times New Roman" w:hAnsi="Times New Roman" w:cs="Times New Roman"/>
        </w:rPr>
        <w:t xml:space="preserve">watershed </w:t>
      </w:r>
      <w:r w:rsidR="008F0B21">
        <w:rPr>
          <w:rFonts w:ascii="Times New Roman" w:eastAsia="Times New Roman" w:hAnsi="Times New Roman" w:cs="Times New Roman"/>
        </w:rPr>
        <w:t>runoff increases from</w:t>
      </w:r>
      <w:r w:rsidR="00B43C29">
        <w:rPr>
          <w:rFonts w:ascii="Times New Roman" w:eastAsia="Times New Roman" w:hAnsi="Times New Roman" w:cs="Times New Roman"/>
        </w:rPr>
        <w:t xml:space="preserve"> 0.1 to 20</w:t>
      </w:r>
      <w:r w:rsidR="00A310B8">
        <w:rPr>
          <w:rFonts w:ascii="Times New Roman" w:eastAsia="Times New Roman" w:hAnsi="Times New Roman" w:cs="Times New Roman"/>
        </w:rPr>
        <w:t xml:space="preserve"> times the mean annual </w:t>
      </w:r>
      <w:r w:rsidR="008F0B21">
        <w:rPr>
          <w:rFonts w:ascii="Times New Roman" w:eastAsia="Times New Roman" w:hAnsi="Times New Roman" w:cs="Times New Roman"/>
        </w:rPr>
        <w:t>runoff</w:t>
      </w:r>
      <w:r w:rsidR="00A310B8">
        <w:rPr>
          <w:rFonts w:ascii="Times New Roman" w:eastAsia="Times New Roman" w:hAnsi="Times New Roman" w:cs="Times New Roman"/>
        </w:rPr>
        <w:t xml:space="preserve">, </w:t>
      </w:r>
      <w:r w:rsidR="00652FD7">
        <w:rPr>
          <w:rFonts w:ascii="Times New Roman" w:eastAsia="Times New Roman" w:hAnsi="Times New Roman" w:cs="Times New Roman"/>
        </w:rPr>
        <w:t>encompassing the</w:t>
      </w:r>
      <w:r w:rsidR="00A310B8">
        <w:rPr>
          <w:rFonts w:ascii="Times New Roman" w:eastAsia="Times New Roman" w:hAnsi="Times New Roman" w:cs="Times New Roman"/>
        </w:rPr>
        <w:t xml:space="preserve"> values identified by </w:t>
      </w:r>
      <w:r w:rsidR="00635E02">
        <w:rPr>
          <w:rFonts w:ascii="Times New Roman" w:eastAsia="Times New Roman" w:hAnsi="Times New Roman" w:cs="Times New Roman"/>
        </w:rPr>
        <w:fldChar w:fldCharType="begin" w:fldLock="1"/>
      </w:r>
      <w:r w:rsidR="005B320B">
        <w:rPr>
          <w:rFonts w:ascii="Times New Roman" w:eastAsia="Times New Roman" w:hAnsi="Times New Roman" w:cs="Times New Roman"/>
        </w:rPr>
        <w:instrText>ADDIN CSL_CITATION {"citationItems":[{"id":"ITEM-1","itemData":{"DOI":"10.1073/pnas.1719963115","ISSN":"1091-6490","PMID":"29891693","abstract":"There are still significant uncertainties in the magnitude and direction of carbon fluxes through coastal ecosystems. An important component of these biogeochemical budgets is ecosystem metabolism, the net result of organismal metabolic processes within an ecosystem. In this paper, I present a synthesis of published ecosystem metabolism studies from coastal ecosystems and describe an empirical observation that size-dependent patterns in aquatic gross primary production and community respiration exist across a wide range of coastal geomorphologies. Ecosystem metabolism scales to the 3/4 power with volume in deeper estuaries dominated by pelagic primary production and nearly linearly with area in shallow estuaries dominated by benthic primary production. These results can be explained by applying scaling arguments for efficient, directed transport networks developed to explain similar size-dependent patterns in organismal metabolism. The main conclusion from this synthesis is that the residence time of new, nutrient-rich water is a fundamental organizing principle for the observed patterns. Residence time changes allometrically with size in pelagic ecosystems because velocities change by only an order of magnitude across systems that span more than ten orders of magnitude in size. This nonisometric change in velocity with size requires lower specific metabolic rates at larger ecosystem sizes. This change in transport may also explain a shift from predominantly net heterotrophy to net autotrophy with increasing size. The scaling results are applied to the total estuarine area in the continental United States to estimate the contribution of estuarine systems to the overall coastal budget of organic carbon.","author":[{"dropping-particle":"","family":"Nidzieko","given":"Nicholas J","non-dropping-particle":"","parse-names":false,"suffix":""}],"container-title":"Proceedings of the National Academy of Sciences of the United States of America","id":"ITEM-1","issue":"26","issued":{"date-parts":[["2018","6","26"]]},"page":"6733-6738","publisher":"National Academy of Sciences","title":"Allometric scaling of estuarine ecosystem metabolism.","type":"article-journal","volume":"115"},"uris":["http://www.mendeley.com/documents/?uuid=336555dd-8032-38b3-94ff-1ed2ef981f7c"]}],"mendeley":{"formattedCitation":"&lt;sup&gt;13&lt;/sup&gt;","plainTextFormattedCitation":"13","previouslyFormattedCitation":"&lt;sup&gt;13&lt;/sup&gt;"},"properties":{"noteIndex":0},"schema":"https://github.com/citation-style-language/schema/raw/master/csl-citation.json"}</w:instrText>
      </w:r>
      <w:r w:rsidR="00635E02">
        <w:rPr>
          <w:rFonts w:ascii="Times New Roman" w:eastAsia="Times New Roman" w:hAnsi="Times New Roman" w:cs="Times New Roman"/>
        </w:rPr>
        <w:fldChar w:fldCharType="separate"/>
      </w:r>
      <w:r w:rsidR="00635E02" w:rsidRPr="00635E02">
        <w:rPr>
          <w:rFonts w:ascii="Times New Roman" w:eastAsia="Times New Roman" w:hAnsi="Times New Roman" w:cs="Times New Roman"/>
          <w:noProof/>
          <w:vertAlign w:val="superscript"/>
        </w:rPr>
        <w:t>13</w:t>
      </w:r>
      <w:r w:rsidR="00635E02">
        <w:rPr>
          <w:rFonts w:ascii="Times New Roman" w:eastAsia="Times New Roman" w:hAnsi="Times New Roman" w:cs="Times New Roman"/>
        </w:rPr>
        <w:fldChar w:fldCharType="end"/>
      </w:r>
      <w:r w:rsidR="00A310B8">
        <w:rPr>
          <w:rFonts w:ascii="Times New Roman" w:eastAsia="Times New Roman" w:hAnsi="Times New Roman" w:cs="Times New Roman"/>
        </w:rPr>
        <w:t xml:space="preserve"> in estuaries for equilibrium conditions (i.e.</w:t>
      </w:r>
      <w:r w:rsidR="00A23750">
        <w:rPr>
          <w:rFonts w:ascii="Times New Roman" w:eastAsia="Times New Roman" w:hAnsi="Times New Roman" w:cs="Times New Roman"/>
        </w:rPr>
        <w:t>,</w:t>
      </w:r>
      <w:r w:rsidR="00A310B8">
        <w:rPr>
          <w:rFonts w:ascii="Times New Roman" w:eastAsia="Times New Roman" w:hAnsi="Times New Roman" w:cs="Times New Roman"/>
        </w:rPr>
        <w:t xml:space="preserve"> mean annual flow).</w:t>
      </w:r>
      <w:r w:rsidR="001D2F59">
        <w:rPr>
          <w:rFonts w:ascii="Times New Roman" w:eastAsia="Times New Roman" w:hAnsi="Times New Roman" w:cs="Times New Roman"/>
        </w:rPr>
        <w:t xml:space="preserve"> </w:t>
      </w:r>
      <w:r w:rsidR="00A310B8">
        <w:rPr>
          <w:rFonts w:ascii="Times New Roman" w:eastAsia="Times New Roman" w:hAnsi="Times New Roman" w:cs="Times New Roman"/>
        </w:rPr>
        <w:t>At low flows, river network processes in the larger downstream portion of the network are supply</w:t>
      </w:r>
      <w:r w:rsidR="00A23750">
        <w:rPr>
          <w:rFonts w:ascii="Times New Roman" w:eastAsia="Times New Roman" w:hAnsi="Times New Roman" w:cs="Times New Roman"/>
        </w:rPr>
        <w:t>-</w:t>
      </w:r>
      <w:r w:rsidR="00A310B8">
        <w:rPr>
          <w:rFonts w:ascii="Times New Roman" w:eastAsia="Times New Roman" w:hAnsi="Times New Roman" w:cs="Times New Roman"/>
        </w:rPr>
        <w:t>limited</w:t>
      </w:r>
      <w:r w:rsidR="008F0B21">
        <w:rPr>
          <w:rFonts w:ascii="Times New Roman" w:eastAsia="Times New Roman" w:hAnsi="Times New Roman" w:cs="Times New Roman"/>
        </w:rPr>
        <w:t xml:space="preserve"> because </w:t>
      </w:r>
      <w:r w:rsidR="00764DFF">
        <w:rPr>
          <w:rFonts w:ascii="Times New Roman" w:eastAsia="Times New Roman" w:hAnsi="Times New Roman" w:cs="Times New Roman"/>
        </w:rPr>
        <w:t>concentration (</w:t>
      </w:r>
      <w:r w:rsidR="008F0B21">
        <w:rPr>
          <w:rFonts w:ascii="Times New Roman" w:eastAsia="Times New Roman" w:hAnsi="Times New Roman" w:cs="Times New Roman"/>
        </w:rPr>
        <w:t>C</w:t>
      </w:r>
      <w:r w:rsidR="00764DFF">
        <w:rPr>
          <w:rFonts w:ascii="Times New Roman" w:eastAsia="Times New Roman" w:hAnsi="Times New Roman" w:cs="Times New Roman"/>
        </w:rPr>
        <w:t>)</w:t>
      </w:r>
      <w:r w:rsidR="008F0B21">
        <w:rPr>
          <w:rFonts w:ascii="Times New Roman" w:eastAsia="Times New Roman" w:hAnsi="Times New Roman" w:cs="Times New Roman"/>
        </w:rPr>
        <w:t xml:space="preserve"> declines moving downstream (recall the reaction rate parameter </w:t>
      </w:r>
      <w:r w:rsidR="008F0B21" w:rsidRPr="008F0B21">
        <w:rPr>
          <w:rFonts w:ascii="Symbol" w:eastAsia="Times New Roman" w:hAnsi="Symbol" w:cs="Times New Roman"/>
        </w:rPr>
        <w:t></w:t>
      </w:r>
      <w:r w:rsidR="008F0B21" w:rsidRPr="008F0B21">
        <w:rPr>
          <w:rFonts w:ascii="Times New Roman" w:eastAsia="Times New Roman" w:hAnsi="Times New Roman" w:cs="Times New Roman"/>
          <w:vertAlign w:val="subscript"/>
        </w:rPr>
        <w:t>f</w:t>
      </w:r>
      <w:r w:rsidR="008F0B21">
        <w:rPr>
          <w:rFonts w:ascii="Times New Roman" w:eastAsia="Times New Roman" w:hAnsi="Times New Roman" w:cs="Times New Roman"/>
        </w:rPr>
        <w:t xml:space="preserve"> = U/C).</w:t>
      </w:r>
      <w:r w:rsidR="001D2F59">
        <w:rPr>
          <w:rFonts w:ascii="Times New Roman" w:eastAsia="Times New Roman" w:hAnsi="Times New Roman" w:cs="Times New Roman"/>
        </w:rPr>
        <w:t xml:space="preserve"> </w:t>
      </w:r>
      <w:r w:rsidR="008F0B21">
        <w:rPr>
          <w:rFonts w:ascii="Times New Roman" w:eastAsia="Times New Roman" w:hAnsi="Times New Roman" w:cs="Times New Roman"/>
        </w:rPr>
        <w:t>A</w:t>
      </w:r>
      <w:r w:rsidR="00A310B8">
        <w:rPr>
          <w:rFonts w:ascii="Times New Roman" w:eastAsia="Times New Roman" w:hAnsi="Times New Roman" w:cs="Times New Roman"/>
        </w:rPr>
        <w:t>t high flows</w:t>
      </w:r>
      <w:r w:rsidR="00A23750">
        <w:rPr>
          <w:rFonts w:ascii="Times New Roman" w:eastAsia="Times New Roman" w:hAnsi="Times New Roman" w:cs="Times New Roman"/>
        </w:rPr>
        <w:t>,</w:t>
      </w:r>
      <w:r w:rsidR="00A310B8">
        <w:rPr>
          <w:rFonts w:ascii="Times New Roman" w:eastAsia="Times New Roman" w:hAnsi="Times New Roman" w:cs="Times New Roman"/>
        </w:rPr>
        <w:t xml:space="preserve"> the BSA over the entire </w:t>
      </w:r>
      <w:r w:rsidR="008F0B21">
        <w:rPr>
          <w:rFonts w:ascii="Times New Roman" w:eastAsia="Times New Roman" w:hAnsi="Times New Roman" w:cs="Times New Roman"/>
        </w:rPr>
        <w:t xml:space="preserve">river </w:t>
      </w:r>
      <w:r w:rsidR="00A310B8">
        <w:rPr>
          <w:rFonts w:ascii="Times New Roman" w:eastAsia="Times New Roman" w:hAnsi="Times New Roman" w:cs="Times New Roman"/>
        </w:rPr>
        <w:t>network operates at its maximum because</w:t>
      </w:r>
      <w:r w:rsidR="008F0B21">
        <w:rPr>
          <w:rFonts w:ascii="Times New Roman" w:eastAsia="Times New Roman" w:hAnsi="Times New Roman" w:cs="Times New Roman"/>
        </w:rPr>
        <w:t xml:space="preserve"> uptake processes in upstream portions of the network minimally reduce concentrations in the downstream direction. </w:t>
      </w:r>
      <w:r w:rsidR="00635E02">
        <w:rPr>
          <w:rFonts w:ascii="Times New Roman" w:eastAsia="Times New Roman" w:hAnsi="Times New Roman" w:cs="Times New Roman"/>
        </w:rPr>
        <w:t>During high flows, s</w:t>
      </w:r>
      <w:r w:rsidR="00A310B8">
        <w:rPr>
          <w:rFonts w:ascii="Times New Roman" w:eastAsia="Times New Roman" w:hAnsi="Times New Roman" w:cs="Times New Roman"/>
        </w:rPr>
        <w:t xml:space="preserve">urface water concentrations </w:t>
      </w:r>
      <w:r w:rsidR="008F0B21">
        <w:rPr>
          <w:rFonts w:ascii="Times New Roman" w:eastAsia="Times New Roman" w:hAnsi="Times New Roman" w:cs="Times New Roman"/>
        </w:rPr>
        <w:t xml:space="preserve">throughout the entire network </w:t>
      </w:r>
      <w:r w:rsidR="00A310B8">
        <w:rPr>
          <w:rFonts w:ascii="Times New Roman" w:eastAsia="Times New Roman" w:hAnsi="Times New Roman" w:cs="Times New Roman"/>
        </w:rPr>
        <w:t xml:space="preserve">are relatively unaltered from their input concentrations, and the network as a whole </w:t>
      </w:r>
      <w:r w:rsidR="008F0B21">
        <w:rPr>
          <w:rFonts w:ascii="Times New Roman" w:eastAsia="Times New Roman" w:hAnsi="Times New Roman" w:cs="Times New Roman"/>
        </w:rPr>
        <w:t xml:space="preserve">has minimal effect on export </w:t>
      </w:r>
      <w:r w:rsidR="00A310B8">
        <w:rPr>
          <w:rFonts w:ascii="Times New Roman" w:eastAsia="Times New Roman" w:hAnsi="Times New Roman" w:cs="Times New Roman"/>
        </w:rPr>
        <w:t>fluxes.</w:t>
      </w:r>
      <w:r w:rsidR="001D2F59">
        <w:rPr>
          <w:rFonts w:ascii="Times New Roman" w:eastAsia="Times New Roman" w:hAnsi="Times New Roman" w:cs="Times New Roman"/>
        </w:rPr>
        <w:t xml:space="preserve"> </w:t>
      </w:r>
      <w:r w:rsidR="00C9512D">
        <w:rPr>
          <w:rFonts w:ascii="Times New Roman" w:eastAsia="Times New Roman" w:hAnsi="Times New Roman" w:cs="Times New Roman"/>
        </w:rPr>
        <w:t>Although the scaling exponent in our analyses is similar to previous work (e.g.</w:t>
      </w:r>
      <w:r w:rsidR="00A23750">
        <w:rPr>
          <w:rFonts w:ascii="Times New Roman" w:eastAsia="Times New Roman" w:hAnsi="Times New Roman" w:cs="Times New Roman"/>
        </w:rPr>
        <w:t>,</w:t>
      </w:r>
      <w:r w:rsidR="00C9512D">
        <w:rPr>
          <w:rFonts w:ascii="Times New Roman" w:eastAsia="Times New Roman" w:hAnsi="Times New Roman" w:cs="Times New Roman"/>
        </w:rPr>
        <w:t xml:space="preserve"> linear scaling during high flow), we emphasize that the scaling relationship</w:t>
      </w:r>
      <w:r w:rsidR="00635E02">
        <w:rPr>
          <w:rFonts w:ascii="Times New Roman" w:eastAsia="Times New Roman" w:hAnsi="Times New Roman" w:cs="Times New Roman"/>
        </w:rPr>
        <w:t>s</w:t>
      </w:r>
      <w:r w:rsidR="00C9512D">
        <w:rPr>
          <w:rFonts w:ascii="Times New Roman" w:eastAsia="Times New Roman" w:hAnsi="Times New Roman" w:cs="Times New Roman"/>
        </w:rPr>
        <w:t xml:space="preserve"> we identified here are derived based on a different set of assumptions about input, transport, and biological activity</w:t>
      </w:r>
      <w:r w:rsidR="006C1EE6">
        <w:rPr>
          <w:rFonts w:ascii="Times New Roman" w:eastAsia="Times New Roman" w:hAnsi="Times New Roman" w:cs="Times New Roman"/>
        </w:rPr>
        <w:t xml:space="preserve"> </w:t>
      </w:r>
      <w:r w:rsidR="00635E02">
        <w:rPr>
          <w:rFonts w:ascii="Times New Roman" w:eastAsia="Times New Roman" w:hAnsi="Times New Roman" w:cs="Times New Roman"/>
        </w:rPr>
        <w:t xml:space="preserve">that are </w:t>
      </w:r>
      <w:r w:rsidR="006C1EE6">
        <w:rPr>
          <w:rFonts w:ascii="Times New Roman" w:eastAsia="Times New Roman" w:hAnsi="Times New Roman" w:cs="Times New Roman"/>
        </w:rPr>
        <w:t>consistent with riverine systems</w:t>
      </w:r>
      <w:r w:rsidR="00C9512D">
        <w:rPr>
          <w:rFonts w:ascii="Times New Roman" w:eastAsia="Times New Roman" w:hAnsi="Times New Roman" w:cs="Times New Roman"/>
        </w:rPr>
        <w:t>.</w:t>
      </w:r>
      <w:r w:rsidR="001D2F59">
        <w:rPr>
          <w:rFonts w:ascii="Times New Roman" w:eastAsia="Times New Roman" w:hAnsi="Times New Roman" w:cs="Times New Roman"/>
        </w:rPr>
        <w:t xml:space="preserve"> </w:t>
      </w:r>
      <w:r w:rsidR="00C9512D">
        <w:rPr>
          <w:rFonts w:ascii="Times New Roman" w:eastAsia="Times New Roman" w:hAnsi="Times New Roman" w:cs="Times New Roman"/>
        </w:rPr>
        <w:t>Finally, w</w:t>
      </w:r>
      <w:r w:rsidR="008F0B21">
        <w:rPr>
          <w:rFonts w:ascii="Times New Roman" w:eastAsia="Times New Roman" w:hAnsi="Times New Roman" w:cs="Times New Roman"/>
        </w:rPr>
        <w:t xml:space="preserve">e </w:t>
      </w:r>
      <w:r w:rsidR="00A23750">
        <w:rPr>
          <w:rFonts w:ascii="Times New Roman" w:eastAsia="Times New Roman" w:hAnsi="Times New Roman" w:cs="Times New Roman"/>
        </w:rPr>
        <w:t xml:space="preserve">emphasize </w:t>
      </w:r>
      <w:r w:rsidR="008F0B21">
        <w:rPr>
          <w:rFonts w:ascii="Times New Roman" w:eastAsia="Times New Roman" w:hAnsi="Times New Roman" w:cs="Times New Roman"/>
        </w:rPr>
        <w:t xml:space="preserve">that </w:t>
      </w:r>
      <w:r w:rsidR="00A23750">
        <w:rPr>
          <w:rFonts w:ascii="Times New Roman" w:eastAsia="Times New Roman" w:hAnsi="Times New Roman" w:cs="Times New Roman"/>
        </w:rPr>
        <w:t>the model presented here</w:t>
      </w:r>
      <w:r w:rsidR="008F0B21">
        <w:rPr>
          <w:rFonts w:ascii="Times New Roman" w:eastAsia="Times New Roman" w:hAnsi="Times New Roman" w:cs="Times New Roman"/>
        </w:rPr>
        <w:t xml:space="preserve"> </w:t>
      </w:r>
      <w:r w:rsidR="00A23750">
        <w:rPr>
          <w:rFonts w:ascii="Times New Roman" w:eastAsia="Times New Roman" w:hAnsi="Times New Roman" w:cs="Times New Roman"/>
        </w:rPr>
        <w:t>addresses</w:t>
      </w:r>
      <w:r w:rsidR="008F0B21">
        <w:rPr>
          <w:rFonts w:ascii="Times New Roman" w:eastAsia="Times New Roman" w:hAnsi="Times New Roman" w:cs="Times New Roman"/>
        </w:rPr>
        <w:t xml:space="preserve"> river channels only, and </w:t>
      </w:r>
      <w:r w:rsidR="00A23750">
        <w:rPr>
          <w:rFonts w:ascii="Times New Roman" w:eastAsia="Times New Roman" w:hAnsi="Times New Roman" w:cs="Times New Roman"/>
        </w:rPr>
        <w:t xml:space="preserve">does </w:t>
      </w:r>
      <w:r w:rsidR="008F0B21">
        <w:rPr>
          <w:rFonts w:ascii="Times New Roman" w:eastAsia="Times New Roman" w:hAnsi="Times New Roman" w:cs="Times New Roman"/>
        </w:rPr>
        <w:t xml:space="preserve">not </w:t>
      </w:r>
      <w:r w:rsidR="00A23750">
        <w:rPr>
          <w:rFonts w:ascii="Times New Roman" w:eastAsia="Times New Roman" w:hAnsi="Times New Roman" w:cs="Times New Roman"/>
        </w:rPr>
        <w:t>encompass</w:t>
      </w:r>
      <w:r w:rsidR="008F0B21">
        <w:rPr>
          <w:rFonts w:ascii="Times New Roman" w:eastAsia="Times New Roman" w:hAnsi="Times New Roman" w:cs="Times New Roman"/>
        </w:rPr>
        <w:t xml:space="preserve"> other freshwater features within river networks (ponds, lakes, reservoirs, floodplains).</w:t>
      </w:r>
      <w:r w:rsidR="001D2F59">
        <w:rPr>
          <w:rFonts w:ascii="Times New Roman" w:eastAsia="Times New Roman" w:hAnsi="Times New Roman" w:cs="Times New Roman"/>
        </w:rPr>
        <w:t xml:space="preserve"> </w:t>
      </w:r>
      <w:r w:rsidR="008F0B21">
        <w:rPr>
          <w:rFonts w:ascii="Times New Roman" w:eastAsia="Times New Roman" w:hAnsi="Times New Roman" w:cs="Times New Roman"/>
        </w:rPr>
        <w:t xml:space="preserve">These other </w:t>
      </w:r>
      <w:r w:rsidR="00A23750">
        <w:rPr>
          <w:rFonts w:ascii="Times New Roman" w:eastAsia="Times New Roman" w:hAnsi="Times New Roman" w:cs="Times New Roman"/>
        </w:rPr>
        <w:t xml:space="preserve">components of aquatic networks </w:t>
      </w:r>
      <w:r w:rsidR="008F0B21">
        <w:rPr>
          <w:rFonts w:ascii="Times New Roman" w:eastAsia="Times New Roman" w:hAnsi="Times New Roman" w:cs="Times New Roman"/>
        </w:rPr>
        <w:t xml:space="preserve">must be considered to fully understand how scaling varies across flow conditions. </w:t>
      </w:r>
    </w:p>
    <w:p w14:paraId="6AF3C07E" w14:textId="77777777" w:rsidR="00061EC2" w:rsidRDefault="00061EC2" w:rsidP="0092014B">
      <w:pPr>
        <w:spacing w:line="480" w:lineRule="auto"/>
        <w:ind w:firstLine="720"/>
        <w:rPr>
          <w:rFonts w:ascii="Times New Roman" w:eastAsia="Times New Roman" w:hAnsi="Times New Roman" w:cs="Times New Roman"/>
        </w:rPr>
      </w:pPr>
    </w:p>
    <w:p w14:paraId="3342A229" w14:textId="26BEE304" w:rsidR="00D72A0F" w:rsidRDefault="00BD21A0" w:rsidP="00D72A0F">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S5. </w:t>
      </w:r>
      <w:r w:rsidR="00DD7DE5">
        <w:rPr>
          <w:rFonts w:ascii="Times New Roman" w:eastAsia="Times New Roman" w:hAnsi="Times New Roman" w:cs="Times New Roman"/>
          <w:b/>
        </w:rPr>
        <w:t>Comparison to the Metabolic Theory of Ecology</w:t>
      </w:r>
    </w:p>
    <w:p w14:paraId="0EFF74E2" w14:textId="42988893" w:rsidR="00D72A0F" w:rsidRDefault="00D72A0F" w:rsidP="005B320B">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River networks are analogous to the fractal networks of organisms described by the metabolic theory of ecology (MTE) </w:t>
      </w:r>
      <w:r>
        <w:rPr>
          <w:rFonts w:ascii="Times New Roman" w:eastAsia="Times New Roman" w:hAnsi="Times New Roman" w:cs="Times New Roman"/>
        </w:rPr>
        <w:fldChar w:fldCharType="begin" w:fldLock="1"/>
      </w:r>
      <w:r w:rsidR="00B32276">
        <w:rPr>
          <w:rFonts w:ascii="Times New Roman" w:eastAsia="Times New Roman" w:hAnsi="Times New Roman" w:cs="Times New Roman"/>
        </w:rPr>
        <w:instrText>ADDIN CSL_CITATION {"citationItems":[{"id":"ITEM-1","itemData":{"author":[{"dropping-particle":"","family":"West","given":"G B","non-dropping-particle":"","parse-names":false,"suffix":""},{"dropping-particle":"","family":"Brown","given":"J H","non-dropping-particle":"","parse-names":false,"suffix":""},{"dropping-particle":"","family":"Enquist","given":"B J","non-dropping-particle":"","parse-names":false,"suffix":""}],"container-title":"Science","id":"ITEM-1","issued":{"date-parts":[["1999"]]},"page":"1677-1679","title":"The Fourth Dimension of Life: Fractal Geometry and Allometric Scaling of Organisms","type":"article-journal","volume":"284"},"uris":["http://www.mendeley.com/documents/?uuid=da9dbb81-b4bb-4d0f-a13f-068ac648170a"]},{"id":"ITEM-2","itemData":{"author":[{"dropping-particle":"","family":"Brown","given":"J H","non-dropping-particle":"","parse-names":false,"suffix":""},{"dropping-particle":"","family":"Gillooly","given":"J F","non-dropping-particle":"","parse-names":false,"suffix":""},{"dropping-particle":"","family":"Allen","given":"P A","non-dropping-particle":"","parse-names":false,"suffix":""},{"dropping-particle":"","family":"Savage","given":"V M","non-dropping-particle":"","parse-names":false,"suffix":""},{"dropping-particle":"","family":"West","given":"G B","non-dropping-particle":"","parse-names":false,"suffix":""}],"container-title":"Ecology","id":"ITEM-2","issued":{"date-parts":[["2004"]]},"page":"1771-1789","title":"Toward a Metabolic Theory of Ecology","type":"article-journal","volume":"85"},"uris":["http://www.mendeley.com/documents/?uuid=aae05913-88ae-4183-bf96-2f66804fdc68"]}],"mendeley":{"formattedCitation":"&lt;sup&gt;15,16&lt;/sup&gt;","plainTextFormattedCitation":"15,16","previouslyFormattedCitation":"&lt;sup&gt;15,16&lt;/sup&gt;"},"properties":{"noteIndex":0},"schema":"https://github.com/citation-style-language/schema/raw/master/csl-citation.json"}</w:instrText>
      </w:r>
      <w:r>
        <w:rPr>
          <w:rFonts w:ascii="Times New Roman" w:eastAsia="Times New Roman" w:hAnsi="Times New Roman" w:cs="Times New Roman"/>
        </w:rPr>
        <w:fldChar w:fldCharType="separate"/>
      </w:r>
      <w:r w:rsidR="005B320B" w:rsidRPr="005B320B">
        <w:rPr>
          <w:rFonts w:ascii="Times New Roman" w:eastAsia="Times New Roman" w:hAnsi="Times New Roman" w:cs="Times New Roman"/>
          <w:noProof/>
          <w:vertAlign w:val="superscript"/>
        </w:rPr>
        <w:t>15,16</w:t>
      </w:r>
      <w:r>
        <w:rPr>
          <w:rFonts w:ascii="Times New Roman" w:eastAsia="Times New Roman" w:hAnsi="Times New Roman" w:cs="Times New Roman"/>
        </w:rPr>
        <w:fldChar w:fldCharType="end"/>
      </w:r>
      <w:r>
        <w:rPr>
          <w:rFonts w:ascii="Times New Roman" w:eastAsia="Times New Roman" w:hAnsi="Times New Roman" w:cs="Times New Roman"/>
        </w:rPr>
        <w:t xml:space="preserve">. However, transport processes in rivers differ fundamentally from organisms in ways that influence scaling. First, the MTE assumes that biological transport networks optimize efficiency of material transport to maximize metabolism. </w:t>
      </w:r>
      <w:r>
        <w:rPr>
          <w:rFonts w:ascii="Times New Roman" w:eastAsia="Times New Roman" w:hAnsi="Times New Roman" w:cs="Times New Roman"/>
        </w:rPr>
        <w:lastRenderedPageBreak/>
        <w:t xml:space="preserve">In contrast, river network structure optimizes water and sediment transport </w:t>
      </w:r>
      <w:r>
        <w:rPr>
          <w:rFonts w:ascii="Times New Roman" w:eastAsia="Times New Roman" w:hAnsi="Times New Roman" w:cs="Times New Roman"/>
        </w:rPr>
        <w:fldChar w:fldCharType="begin" w:fldLock="1"/>
      </w:r>
      <w:r w:rsidR="00B32276">
        <w:rPr>
          <w:rFonts w:ascii="Times New Roman" w:eastAsia="Times New Roman" w:hAnsi="Times New Roman" w:cs="Times New Roman"/>
        </w:rPr>
        <w:instrText>ADDIN CSL_CITATION {"citationItems":[{"id":"ITEM-1","itemData":{"DOI":"10.1029/91WR03034","ISSN":"00431397","author":[{"dropping-particle":"","family":"Rodríguez-Iturbe","given":"Ignacio","non-dropping-particle":"","parse-names":false,"suffix":""},{"dropping-particle":"","family":"Rinaldo","given":"Andrea","non-dropping-particle":"","parse-names":false,"suffix":""},{"dropping-particle":"","family":"Rigon","given":"Riccardo","non-dropping-particle":"","parse-names":false,"suffix":""},{"dropping-particle":"","family":"Bras","given":"Rafael L.","non-dropping-particle":"","parse-names":false,"suffix":""},{"dropping-particle":"","family":"Marani","given":"Alessandro","non-dropping-particle":"","parse-names":false,"suffix":""},{"dropping-particle":"","family":"Ijjász-Vásquez","given":"Ede","non-dropping-particle":"","parse-names":false,"suffix":""}],"container-title":"Water Resources Research","id":"ITEM-1","issue":"4","issued":{"date-parts":[["1992","4","1"]]},"page":"1095-1103","publisher":"John Wiley &amp; Sons, Ltd","title":"Energy dissipation, runoff production, and the three-dimensional structure of river basins","type":"article-journal","volume":"28"},"uris":["http://www.mendeley.com/documents/?uuid=81cedf28-5200-3dd2-8465-0b594eb9c3f9"]}],"mendeley":{"formattedCitation":"&lt;sup&gt;17&lt;/sup&gt;","plainTextFormattedCitation":"17","previouslyFormattedCitation":"&lt;sup&gt;17&lt;/sup&gt;"},"properties":{"noteIndex":0},"schema":"https://github.com/citation-style-language/schema/raw/master/csl-citation.json"}</w:instrText>
      </w:r>
      <w:r>
        <w:rPr>
          <w:rFonts w:ascii="Times New Roman" w:eastAsia="Times New Roman" w:hAnsi="Times New Roman" w:cs="Times New Roman"/>
        </w:rPr>
        <w:fldChar w:fldCharType="separate"/>
      </w:r>
      <w:r w:rsidR="005B320B" w:rsidRPr="005B320B">
        <w:rPr>
          <w:rFonts w:ascii="Times New Roman" w:eastAsia="Times New Roman" w:hAnsi="Times New Roman" w:cs="Times New Roman"/>
          <w:noProof/>
          <w:vertAlign w:val="superscript"/>
        </w:rPr>
        <w:t>17</w:t>
      </w:r>
      <w:r>
        <w:rPr>
          <w:rFonts w:ascii="Times New Roman" w:eastAsia="Times New Roman" w:hAnsi="Times New Roman" w:cs="Times New Roman"/>
        </w:rPr>
        <w:fldChar w:fldCharType="end"/>
      </w:r>
      <w:r>
        <w:rPr>
          <w:rFonts w:ascii="Times New Roman" w:eastAsia="Times New Roman" w:hAnsi="Times New Roman" w:cs="Times New Roman"/>
        </w:rPr>
        <w:t xml:space="preserve">, while riverine biological communities develop longitudinally within this context to maximize energy capture along the upstream-downstream continuum </w:t>
      </w:r>
      <w:r>
        <w:rPr>
          <w:rFonts w:ascii="Times New Roman" w:eastAsia="Times New Roman" w:hAnsi="Times New Roman" w:cs="Times New Roman"/>
        </w:rPr>
        <w:fldChar w:fldCharType="begin" w:fldLock="1"/>
      </w:r>
      <w:r w:rsidR="001D2F59">
        <w:rPr>
          <w:rFonts w:ascii="Times New Roman" w:eastAsia="Times New Roman" w:hAnsi="Times New Roman" w:cs="Times New Roman"/>
        </w:rPr>
        <w:instrText>ADDIN CSL_CITATION {"citationItems":[{"id":"ITEM-1","itemData":{"author":[{"dropping-particle":"","family":"Vannote  G.W. Minshall, K.W. Cummins, J.R. Sedell and C.E. Cushing","given":"R L","non-dropping-particle":"","parse-names":false,"suffix":""}],"container-title":"Canadian Journal of Fisheries and Aquatic Sciences","id":"ITEM-1","issued":{"date-parts":[["1980"]]},"page":"130-137","title":"The river continuum concept","type":"article-journal","volume":"37"},"uris":["http://www.mendeley.com/documents/?uuid=5ef36c54-ff78-431a-871c-8ad6879e7146"]}],"mendeley":{"formattedCitation":"&lt;sup&gt;6&lt;/sup&gt;","plainTextFormattedCitation":"6","previouslyFormattedCitation":"&lt;sup&gt;6&lt;/sup&gt;"},"properties":{"noteIndex":0},"schema":"https://github.com/citation-style-language/schema/raw/master/csl-citation.json"}</w:instrText>
      </w:r>
      <w:r>
        <w:rPr>
          <w:rFonts w:ascii="Times New Roman" w:eastAsia="Times New Roman" w:hAnsi="Times New Roman" w:cs="Times New Roman"/>
        </w:rPr>
        <w:fldChar w:fldCharType="separate"/>
      </w:r>
      <w:r w:rsidR="004D671A" w:rsidRPr="004D671A">
        <w:rPr>
          <w:rFonts w:ascii="Times New Roman" w:eastAsia="Times New Roman" w:hAnsi="Times New Roman" w:cs="Times New Roman"/>
          <w:noProof/>
          <w:vertAlign w:val="superscript"/>
        </w:rPr>
        <w:t>6</w:t>
      </w:r>
      <w:r>
        <w:rPr>
          <w:rFonts w:ascii="Times New Roman" w:eastAsia="Times New Roman" w:hAnsi="Times New Roman" w:cs="Times New Roman"/>
        </w:rPr>
        <w:fldChar w:fldCharType="end"/>
      </w:r>
      <w:r>
        <w:rPr>
          <w:rFonts w:ascii="Times New Roman" w:eastAsia="Times New Roman" w:hAnsi="Times New Roman" w:cs="Times New Roman"/>
        </w:rPr>
        <w:t xml:space="preserve">. Second, the MTE assumes that a network’s primary function is to transport, rather than transform materials. River networks clearly differ in this respect, as substantial processing can occur during transport </w:t>
      </w:r>
      <w:r>
        <w:rPr>
          <w:rFonts w:ascii="Times New Roman" w:eastAsia="Times New Roman" w:hAnsi="Times New Roman" w:cs="Times New Roman"/>
        </w:rPr>
        <w:fldChar w:fldCharType="begin" w:fldLock="1"/>
      </w:r>
      <w:r w:rsidR="00B32276">
        <w:rPr>
          <w:rFonts w:ascii="Times New Roman" w:eastAsia="Times New Roman" w:hAnsi="Times New Roman" w:cs="Times New Roman"/>
        </w:rPr>
        <w:instrText>ADDIN CSL_CITATION {"citationItems":[{"id":"ITEM-1","itemData":{"author":[{"dropping-particle":"","family":"Bernhardt","given":"E S","non-dropping-particle":"","parse-names":false,"suffix":""},{"dropping-particle":"","family":"Likens","given":"G E","non-dropping-particle":"","parse-names":false,"suffix":""},{"dropping-particle":"","family":"Buso","given":"D C","non-dropping-particle":"","parse-names":false,"suffix":""},{"dropping-particle":"","family":"Driscoll","given":"C T","non-dropping-particle":"","parse-names":false,"suffix":""}],"container-title":"Proceedings of the national academy of science","id":"ITEM-1","issue":"18","issued":{"date-parts":[["2003"]]},"page":"10304-10308","title":"In-stream uptake dampens effects of major forest disturbance on watershed nitrogen export","type":"article-journal","volume":"100"},"uris":["http://www.mendeley.com/documents/?uuid=6b548dae-c0ea-488e-ad40-e882cdb141bf"]},{"id":"ITEM-2","itemData":{"DOI":"10.1126/science.1056874","ISBN":"0036-8075","ISSN":"00368075","PMID":"11292868","abstract":"A comparative N-15-tracer study of nitrogen dynamics in headwater streams from biomes throughout North America demonstrates that streams exert control over nutrient exports to rivers, Lakes, and estuaries. The most rapid uptake and transformation of inorganic nitrogen occurred in the smallest streams. Ammonium entering these streams was removed from the water within a few tens to hundreds of meters. Nitrate was also removed from stream water but traveled a distance 5 to 10 times as long, on average, as ammonium. Despite low ammonium concentration in stream water, nitrification rates were high, indicating that small streams are potentially important sources of atmospheric nitrous oxide. During seasons of high biological activity, the reaches of headwater streams typically export downstream Less than half of the input of dissolved inorganic nitrogen from their watersheds.","author":[{"dropping-particle":"","family":"Peterson","given":"B.J.","non-dropping-particle":"","parse-names":false,"suffix":""},{"dropping-particle":"","family":"Wollheim","given":"W.M.","non-dropping-particle":"","parse-names":false,"suffix":""},{"dropping-particle":"","family":"Mulholland","given":"P.J.","non-dropping-particle":"","parse-names":false,"suffix":""},{"dropping-particle":"","family":"Webster","given":"J.R.","non-dropping-particle":"","parse-names":false,"suffix":""},{"dropping-particle":"","family":"Meyer","given":"J.L.","non-dropping-particle":"","parse-names":false,"suffix":""},{"dropping-particle":"","family":"Tank","given":"J.L.","non-dropping-particle":"","parse-names":false,"suffix":""},{"dropping-particle":"","family":"Marti","given":"E.","non-dropping-particle":"","parse-names":false,"suffix":""},{"dropping-particle":"","family":"Bowden","given":"W.B.","non-dropping-particle":"","parse-names":false,"suffix":""},{"dropping-particle":"","family":"Valett","given":"H.M.","non-dropping-particle":"","parse-names":false,"suffix":""},{"dropping-particle":"","family":"Hershey","given":"A.E.","non-dropping-particle":"","parse-names":false,"suffix":""},{"dropping-particle":"","family":"McDowell","given":"W.H.","non-dropping-particle":"","parse-names":false,"suffix":""},{"dropping-particle":"","family":"Dodds","given":"W.K.","non-dropping-particle":"","parse-names":false,"suffix":""},{"dropping-particle":"","family":"Hamilton","given":"S.K.","non-dropping-particle":"","parse-names":false,"suffix":""},{"dropping-particle":"","family":"Gregory","given":"S.","non-dropping-particle":"","parse-names":false,"suffix":""},{"dropping-particle":"","family":"Morrall","given":"D.D.","non-dropping-particle":"","parse-names":false,"suffix":""}],"container-title":"Science","id":"ITEM-2","issue":"5514","issued":{"date-parts":[["2001"]]},"language":"English","note":"From Duplicate 2 (Control of nitrogen export from watersheds by headwater streams - Peterson, B J; Wollheim, W M; Mulholland, P J; Webster, J R; Meyer, J L; Tank, J L; Marti, E; Bowden, W B; Valett, H M; Hershey, A E; McDowell, W H; Dodds, W K; Hamilton, S K; Gregory, S; Morrall, D D)\n\nFrom Duplicate 1 (Control of nitrogen export from watersheds by headwater streams - Peterson, B J; Wollheim, W M; Mulholland, P J; Webster, J R; Meyer, J L; Tank, J L; Marti, E; Bowden, W B; Valett, H M; Hershey, A E; McDowell, W H; Dodds, W K; Hamilton, S K; Gregory, S; Morrall, D D)\n\nAPR 6\nSCIENCE\n\nFrom Duplicate 2 (Control of nitrogen export from watersheds by headwater streams - Peterson, B J; Wollheim, W M; Mulholland, P J; Webster, J R; Meyer, J L; Tank, J L; Marti, E; Bowden, W B; Valett, H M; Hershey, A E; McDowell, W H; Dodds, W K; Hamilton, S K; Gregory, S; Morrall, D D)\n\nFrom Duplicate 1 ( \n\n\nControl of nitrogen export from watersheds by headwater streams\n\n\n- Peterson, B J; Wollheim, W M; Mulholland, P J; Webster, J R; Meyer, J L; Tank, J L; Marti, E; Bowden, W B; Valett, H M; Hershey, A E; McDowell, W H; Dodds, W K; Hamilton, S K; Gregory, S; Morrall, D D )\n\n\n\n420FU\nTimes Cited:333\nCited References Count:28","page":"86-90","title":"Control of nitrogen export from watersheds by headwater streams","type":"article-journal","volume":"292"},"uris":["http://www.mendeley.com/documents/?uuid=12cacfcd-681e-4d58-9b2d-e1bae596e359"]},{"id":"ITEM-3","itemData":{"DOI":"10.1038/ngeo2507","ISSN":"1752-0894","abstract":"Rivers and streams are key sources of CO2. Estimated emissions and aquatic productivity from across the US show that small streams predominantly emit CO2 produced in soils, but the contribution from aquatic metabolism increases with river size.","author":[{"dropping-particle":"","family":"Hotchkiss","given":"E. R.","non-dropping-particle":"","parse-names":false,"suffix":""},{"dropping-particle":"","family":"Hall Jr","given":"R. O.","non-dropping-particle":"","parse-names":false,"suffix":""},{"dropping-particle":"","family":"Sponseller","given":"R. A.","non-dropping-particle":"","parse-names":false,"suffix":""},{"dropping-particle":"","family":"Butman","given":"D.","non-dropping-particle":"","parse-names":false,"suffix":""},{"dropping-particle":"","family":"Klaminder","given":"J.","non-dropping-particle":"","parse-names":false,"suffix":""},{"dropping-particle":"","family":"Laudon","given":"H.","non-dropping-particle":"","parse-names":false,"suffix":""},{"dropping-particle":"","family":"Rosvall","given":"M.","non-dropping-particle":"","parse-names":false,"suffix":""},{"dropping-particle":"","family":"Karlsson","given":"J.","non-dropping-particle":"","parse-names":false,"suffix":""}],"container-title":"Nature Geoscience","id":"ITEM-3","issue":"9","issued":{"date-parts":[["2015","9","10"]]},"page":"696-699","publisher":"Nature Publishing Group","title":"Sources of and processes controlling CO 2 emissions change with the size of streams and rivers","type":"article-journal","volume":"8"},"uris":["http://www.mendeley.com/documents/?uuid=e270ffdf-6ba9-345e-8b16-d5b5fb8818fa"]},{"id":"ITEM-4","itemData":{"ISBN":"0028-0836","abstract":"Anthropogenic addition of bioavailable nitrogen to the biosphere is increasing(1,2) and terrestrial ecosystems are becoming increasingly nitrogen- saturated(3), causing more bioavailable nitrogen to enter groundwater and surface waters(4-6). Large- scale nitrogen budgets show that an average of about 20 - 25 per cent of the nitrogen added to the biosphere is exported from rivers to the ocean or inland basins(7,8), indicating that substantial sinks for nitrogen must exist in the landscape(9). Streams and rivers may themselves be important sinks for bioavailable nitrogen owing to their hydrological connections with terrestrial systems, high rates of biological activity, and streambed sediment environments that favour microbial denitrification(6,10,11). Here we present data from nitrogen stable isotope tracer experiments across 72 streams and 8 regions representing several biomes. We show that total biotic uptake and denitrification of nitrate increase with stream nitrate concentration, but that the efficiency of biotic uptake and denitrification declines as concentration increases, reducing the proportion of in- stream nitrate that is removed from transport. Our data suggest that the total uptake of nitrate is related to ecosystem photosynthesis and that denitrification is related to ecosystem respiration. In addition, we use a stream network model to demonstrate that excess nitrate in streams elicits a disproportionate increase in the fraction of nitrate that is exported to receiving waters and reduces the relative role of small versus large streams as nitrate sinks.","author":[{"dropping-particle":"","family":"Mulholland","given":"Patrick J","non-dropping-particle":"","parse-names":false,"suffix":""},{"dropping-particle":"","family":"Helton","given":"Ashley M","non-dropping-particle":"","parse-names":false,"suffix":""},{"dropping-particle":"","family":"Poole","given":"Geoffrey C","non-dropping-particle":"","parse-names":false,"suffix":""},{"dropping-particle":"","family":"Hall","given":"Robert O","non-dropping-particle":"","parse-names":false,"suffix":""},{"dropping-particle":"","family":"Hamilton","given":"Stephen K","non-dropping-particle":"","parse-names":false,"suffix":""},{"dropping-particle":"","family":"Peterson","given":"Bruce J","non-dropping-particle":"","parse-names":false,"suffix":""},{"dropping-particle":"","family":"Tank","given":"Jennifer L","non-dropping-particle":"","parse-names":false,"suffix":""},{"dropping-particle":"","family":"Ashkenas","given":"Linda R","non-dropping-particle":"","parse-names":false,"suffix":""},{"dropping-particle":"","family":"Cooper","given":"Lee W","non-dropping-particle":"","parse-names":false,"suffix":""},{"dropping-particle":"","family":"Dahm","given":"Clifford N","non-dropping-particle":"","parse-names":false,"suffix":""},{"dropping-particle":"","family":"Dodds","given":"Walter K","non-dropping-particle":"","parse-names":false,"suffix":""},{"dropping-particle":"","family":"Findlay","given":"Stuart E G","non-dropping-particle":"","parse-names":false,"suffix":""},{"dropping-particle":"V","family":"Gregory","given":"Stanley","non-dropping-particle":"","parse-names":false,"suffix":""},{"dropping-particle":"","family":"Grimm","given":"Nancy B","non-dropping-particle":"","parse-names":false,"suffix":""},{"dropping-particle":"","family":"Johnson","given":"Sherri L","non-dropping-particle":"","parse-names":false,"suffix":""},{"dropping-particle":"","family":"McDowell","given":"William H","non-dropping-particle":"","parse-names":false,"suffix":""},{"dropping-particle":"","family":"Meyer","given":"Judy L","non-dropping-particle":"","parse-names":false,"suffix":""},{"dropping-particle":"","family":"Valett","given":"H Maurice","non-dropping-particle":"","parse-names":false,"suffix":""},{"dropping-particle":"","family":"Webster","given":"Jackson R","non-dropping-particle":"","parse-names":false,"suffix":""},{"dropping-particle":"","family":"Arango","given":"Clay P","non-dropping-particle":"","parse-names":false,"suffix":""},{"dropping-particle":"","family":"Beaulieu","given":"Jake J","non-dropping-particle":"","parse-names":false,"suffix":""},{"dropping-particle":"","family":"Bernot","given":"Melody J","non-dropping-particle":"","parse-names":false,"suffix":""},{"dropping-particle":"","family":"Burgin","given":"Amy J","non-dropping-particle":"","parse-names":false,"suffix":""},{"dropping-particle":"","family":"Crenshaw","given":"Chelsea L","non-dropping-particle":"","parse-names":false,"suffix":""},{"dropping-particle":"","family":"Johnson","given":"Laura T","non-dropping-particle":"","parse-names":false,"suffix":""},{"dropping-particle":"","family":"Niederlehner","given":"B R","non-dropping-particle":"","parse-names":false,"suffix":""},{"dropping-particle":"","family":"O/'Brien","given":"Jonathan M","non-dropping-particle":"","parse-names":false,"suffix":""},{"dropping-particle":"","family":"Potter","given":"Jody D","non-dropping-particle":"","parse-names":false,"suffix":""},{"dropping-particle":"","family":"Sheibley","given":"Richard W","non-dropping-particle":"","parse-names":false,"suffix":""},{"dropping-particle":"","family":"Sobota","given":"Daniel J","non-dropping-particle":"","parse-names":false,"suffix":""},{"dropping-particle":"","family":"Thomas","given":"Suzanne M","non-dropping-particle":"","parse-names":false,"suffix":""},{"dropping-particle":"","family":"O'Brien","given":"J M","non-dropping-particle":"","parse-names":false,"suffix":""},{"dropping-particle":"","family":"Potter","given":"Jody D","non-dropping-particle":"","parse-names":false,"suffix":""},{"dropping-particle":"","family":"Sheibley","given":"Richard W","non-dropping-particle":"","parse-names":false,"suffix":""},{"dropping-particle":"","family":"Sobota","given":"Daniel J","non-dropping-particle":"","parse-names":false,"suffix":""},{"dropping-particle":"","family":"Thomas","given":"Suzanne M","non-dropping-particle":"","parse-names":false,"suffix":""}],"container-title":"Nature","id":"ITEM-4","issue":"7184","issued":{"date-parts":[["2008"]]},"note":"From Duplicate 2 (Stream denitrification across biomes and its response to anthropogenic nitrate loading - Mulholland, Patrick J; Helton, Ashley M; Poole, Geoffrey C; Hall, Robert O; Hamilton, Stephen K; Peterson, Bruce J; Tank, Jennifer L; Ashkenas, Linda R; Cooper, Lee W; Dahm, Clifford N; Dodds, Walter K; Findlay, Stuart E G; Gregory, Stanley V; Grimm, Nancy B; Johnson, Sherri L; McDowell, William H; Meyer, Judy L; Valett, H Maurice; Webster, Jackson R; Arango, Clay P; Beaulieu, Jake J; Bernot, Melody J; Burgin, Amy J; Crenshaw, Chelsea L; Johnson, Laura T; Niederlehner, B R; O/'Brien, Jonathan M; Potter, Jody D; Sheibley, Richard W; Sobota, Daniel J; Thomas, Suzanne M)\n\n10.1038/nature06686","page":"202-205","publisher":"Nature Publishing Group","title":"Stream denitrification across biomes and its response to anthropogenic nitrate loading","type":"article-journal","volume":"452"},"uris":["http://www.mendeley.com/documents/?uuid=335c2874-6c51-4387-8c33-439bb38b31cc"]}],"mendeley":{"formattedCitation":"&lt;sup&gt;10,18–20&lt;/sup&gt;","plainTextFormattedCitation":"10,18–20","previouslyFormattedCitation":"&lt;sup&gt;10,18–20&lt;/sup&gt;"},"properties":{"noteIndex":0},"schema":"https://github.com/citation-style-language/schema/raw/master/csl-citation.json"}</w:instrText>
      </w:r>
      <w:r>
        <w:rPr>
          <w:rFonts w:ascii="Times New Roman" w:eastAsia="Times New Roman" w:hAnsi="Times New Roman" w:cs="Times New Roman"/>
        </w:rPr>
        <w:fldChar w:fldCharType="separate"/>
      </w:r>
      <w:r w:rsidR="005B320B" w:rsidRPr="005B320B">
        <w:rPr>
          <w:rFonts w:ascii="Times New Roman" w:eastAsia="Times New Roman" w:hAnsi="Times New Roman" w:cs="Times New Roman"/>
          <w:noProof/>
          <w:vertAlign w:val="superscript"/>
        </w:rPr>
        <w:t>10,18–20</w:t>
      </w:r>
      <w:r>
        <w:rPr>
          <w:rFonts w:ascii="Times New Roman" w:eastAsia="Times New Roman" w:hAnsi="Times New Roman" w:cs="Times New Roman"/>
        </w:rPr>
        <w:fldChar w:fldCharType="end"/>
      </w:r>
      <w:r>
        <w:rPr>
          <w:rFonts w:ascii="Times New Roman" w:eastAsia="Times New Roman" w:hAnsi="Times New Roman" w:cs="Times New Roman"/>
        </w:rPr>
        <w:t xml:space="preserve">. Third, observed sublinear scaling in organisms is due to the three-dimensional, space-filling attribute of transport networks. In contrast, river networks are fractal in two dimensions. Fourth, whereas organismal transport networks are </w:t>
      </w:r>
      <w:r>
        <w:rPr>
          <w:rFonts w:ascii="Times New Roman" w:eastAsia="Times New Roman" w:hAnsi="Times New Roman" w:cs="Times New Roman"/>
          <w:i/>
        </w:rPr>
        <w:t>distributary</w:t>
      </w:r>
      <w:r>
        <w:rPr>
          <w:rFonts w:ascii="Times New Roman" w:eastAsia="Times New Roman" w:hAnsi="Times New Roman" w:cs="Times New Roman"/>
        </w:rPr>
        <w:t xml:space="preserve">, moving resources in concentrated forms from intake to cells, river networks </w:t>
      </w:r>
      <w:r>
        <w:rPr>
          <w:rFonts w:ascii="Times New Roman" w:eastAsia="Times New Roman" w:hAnsi="Times New Roman" w:cs="Times New Roman"/>
          <w:i/>
        </w:rPr>
        <w:t xml:space="preserve">aggregate </w:t>
      </w:r>
      <w:r>
        <w:rPr>
          <w:rFonts w:ascii="Times New Roman" w:eastAsia="Times New Roman" w:hAnsi="Times New Roman" w:cs="Times New Roman"/>
        </w:rPr>
        <w:t>resources from diffuse inputs throughout the full network. As a result, scaling relationships for river networks are likely to differ from those described by the MTE.</w:t>
      </w:r>
    </w:p>
    <w:p w14:paraId="2802D9B0" w14:textId="4FDCB300" w:rsidR="008B148F" w:rsidRDefault="008B148F" w:rsidP="0092014B">
      <w:pPr>
        <w:spacing w:line="480" w:lineRule="auto"/>
        <w:ind w:firstLine="720"/>
        <w:rPr>
          <w:rFonts w:ascii="Times New Roman" w:eastAsia="Times New Roman" w:hAnsi="Times New Roman" w:cs="Times New Roman"/>
        </w:rPr>
      </w:pPr>
    </w:p>
    <w:p w14:paraId="038DE011" w14:textId="5A6F9D88" w:rsidR="009F799E" w:rsidRDefault="009F799E" w:rsidP="0092014B">
      <w:pPr>
        <w:spacing w:line="480" w:lineRule="auto"/>
        <w:ind w:firstLine="720"/>
        <w:rPr>
          <w:rFonts w:ascii="Times New Roman" w:eastAsia="Times New Roman" w:hAnsi="Times New Roman" w:cs="Times New Roman"/>
        </w:rPr>
      </w:pPr>
    </w:p>
    <w:p w14:paraId="6CC91360" w14:textId="3D7FC4AE" w:rsidR="00F40F4A" w:rsidRDefault="00F40F4A">
      <w:pPr>
        <w:rPr>
          <w:rFonts w:ascii="Times New Roman" w:eastAsia="Times New Roman" w:hAnsi="Times New Roman" w:cs="Times New Roman"/>
        </w:rPr>
      </w:pPr>
      <w:r>
        <w:rPr>
          <w:rFonts w:ascii="Times New Roman" w:eastAsia="Times New Roman" w:hAnsi="Times New Roman" w:cs="Times New Roman"/>
        </w:rPr>
        <w:br w:type="page"/>
      </w:r>
    </w:p>
    <w:p w14:paraId="69A91522" w14:textId="1AF2D83B" w:rsidR="009F799E" w:rsidRPr="00F40F4A" w:rsidRDefault="00F40F4A" w:rsidP="009F799E">
      <w:pPr>
        <w:spacing w:line="480" w:lineRule="auto"/>
        <w:ind w:firstLine="720"/>
        <w:rPr>
          <w:rFonts w:ascii="Times New Roman" w:eastAsia="Times New Roman" w:hAnsi="Times New Roman" w:cs="Times New Roman"/>
          <w:b/>
          <w:bCs/>
        </w:rPr>
      </w:pPr>
      <w:r w:rsidRPr="00F40F4A">
        <w:rPr>
          <w:rFonts w:ascii="Times New Roman" w:eastAsia="Times New Roman" w:hAnsi="Times New Roman" w:cs="Times New Roman"/>
          <w:b/>
          <w:bCs/>
        </w:rPr>
        <w:lastRenderedPageBreak/>
        <w:t>Supplemental References</w:t>
      </w:r>
    </w:p>
    <w:p w14:paraId="45D0F07B" w14:textId="784A629C" w:rsidR="00CF327E" w:rsidRPr="00CF327E" w:rsidRDefault="00F40F4A" w:rsidP="00CF327E">
      <w:pPr>
        <w:widowControl w:val="0"/>
        <w:autoSpaceDE w:val="0"/>
        <w:autoSpaceDN w:val="0"/>
        <w:adjustRightInd w:val="0"/>
        <w:spacing w:line="480" w:lineRule="auto"/>
        <w:ind w:left="640" w:hanging="640"/>
        <w:rPr>
          <w:rFonts w:ascii="Times New Roman" w:hAnsi="Times New Roman" w:cs="Times New Roman"/>
          <w:noProof/>
        </w:rPr>
      </w:pP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ADDIN Mendeley Bibliography CSL_BIBLIOGRAPHY </w:instrText>
      </w:r>
      <w:r>
        <w:rPr>
          <w:rFonts w:ascii="Times New Roman" w:eastAsia="Times New Roman" w:hAnsi="Times New Roman" w:cs="Times New Roman"/>
        </w:rPr>
        <w:fldChar w:fldCharType="separate"/>
      </w:r>
      <w:r w:rsidR="00CF327E" w:rsidRPr="00CF327E">
        <w:rPr>
          <w:rFonts w:ascii="Times New Roman" w:hAnsi="Times New Roman" w:cs="Times New Roman"/>
          <w:noProof/>
        </w:rPr>
        <w:t>1.</w:t>
      </w:r>
      <w:r w:rsidR="00CF327E" w:rsidRPr="00CF327E">
        <w:rPr>
          <w:rFonts w:ascii="Times New Roman" w:hAnsi="Times New Roman" w:cs="Times New Roman"/>
          <w:noProof/>
        </w:rPr>
        <w:tab/>
        <w:t xml:space="preserve">Rüegg, J. </w:t>
      </w:r>
      <w:r w:rsidR="00CF327E" w:rsidRPr="00CF327E">
        <w:rPr>
          <w:rFonts w:ascii="Times New Roman" w:hAnsi="Times New Roman" w:cs="Times New Roman"/>
          <w:i/>
          <w:iCs/>
          <w:noProof/>
        </w:rPr>
        <w:t>et al.</w:t>
      </w:r>
      <w:r w:rsidR="00CF327E" w:rsidRPr="00CF327E">
        <w:rPr>
          <w:rFonts w:ascii="Times New Roman" w:hAnsi="Times New Roman" w:cs="Times New Roman"/>
          <w:noProof/>
        </w:rPr>
        <w:t xml:space="preserve"> Baseflow physical characteristics differ at multiple spatial scales in stream networks across diverse biomes. </w:t>
      </w:r>
      <w:r w:rsidR="00CF327E" w:rsidRPr="00CF327E">
        <w:rPr>
          <w:rFonts w:ascii="Times New Roman" w:hAnsi="Times New Roman" w:cs="Times New Roman"/>
          <w:i/>
          <w:iCs/>
          <w:noProof/>
        </w:rPr>
        <w:t>Landsc. Ecol.</w:t>
      </w:r>
      <w:r w:rsidR="00CF327E" w:rsidRPr="00CF327E">
        <w:rPr>
          <w:rFonts w:ascii="Times New Roman" w:hAnsi="Times New Roman" w:cs="Times New Roman"/>
          <w:noProof/>
        </w:rPr>
        <w:t xml:space="preserve"> </w:t>
      </w:r>
      <w:r w:rsidR="00CF327E" w:rsidRPr="00CF327E">
        <w:rPr>
          <w:rFonts w:ascii="Times New Roman" w:hAnsi="Times New Roman" w:cs="Times New Roman"/>
          <w:b/>
          <w:bCs/>
          <w:noProof/>
        </w:rPr>
        <w:t>31</w:t>
      </w:r>
      <w:r w:rsidR="00CF327E" w:rsidRPr="00CF327E">
        <w:rPr>
          <w:rFonts w:ascii="Times New Roman" w:hAnsi="Times New Roman" w:cs="Times New Roman"/>
          <w:noProof/>
        </w:rPr>
        <w:t>, 119–136 (2016).</w:t>
      </w:r>
    </w:p>
    <w:p w14:paraId="7BA67B84"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2.</w:t>
      </w:r>
      <w:r w:rsidRPr="00CF327E">
        <w:rPr>
          <w:rFonts w:ascii="Times New Roman" w:hAnsi="Times New Roman" w:cs="Times New Roman"/>
          <w:noProof/>
        </w:rPr>
        <w:tab/>
        <w:t>Knighton, D. Fluvial forms and processes: a new perspective. (1998).</w:t>
      </w:r>
    </w:p>
    <w:p w14:paraId="3CDD792E"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3.</w:t>
      </w:r>
      <w:r w:rsidRPr="00CF327E">
        <w:rPr>
          <w:rFonts w:ascii="Times New Roman" w:hAnsi="Times New Roman" w:cs="Times New Roman"/>
          <w:noProof/>
        </w:rPr>
        <w:tab/>
        <w:t xml:space="preserve">Ensign, S. H. &amp; Doyle, M. W. Nutrient spiraling in streams and river networks. </w:t>
      </w:r>
      <w:r w:rsidRPr="00CF327E">
        <w:rPr>
          <w:rFonts w:ascii="Times New Roman" w:hAnsi="Times New Roman" w:cs="Times New Roman"/>
          <w:i/>
          <w:iCs/>
          <w:noProof/>
        </w:rPr>
        <w:t>J. Geophys. Res.</w:t>
      </w:r>
      <w:r w:rsidRPr="00CF327E">
        <w:rPr>
          <w:rFonts w:ascii="Times New Roman" w:hAnsi="Times New Roman" w:cs="Times New Roman"/>
          <w:noProof/>
        </w:rPr>
        <w:t xml:space="preserve"> </w:t>
      </w:r>
      <w:r w:rsidRPr="00CF327E">
        <w:rPr>
          <w:rFonts w:ascii="Times New Roman" w:hAnsi="Times New Roman" w:cs="Times New Roman"/>
          <w:b/>
          <w:bCs/>
          <w:noProof/>
        </w:rPr>
        <w:t>111</w:t>
      </w:r>
      <w:r w:rsidRPr="00CF327E">
        <w:rPr>
          <w:rFonts w:ascii="Times New Roman" w:hAnsi="Times New Roman" w:cs="Times New Roman"/>
          <w:noProof/>
        </w:rPr>
        <w:t>, G04009 (2006).</w:t>
      </w:r>
    </w:p>
    <w:p w14:paraId="177EA7DD"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4.</w:t>
      </w:r>
      <w:r w:rsidRPr="00CF327E">
        <w:rPr>
          <w:rFonts w:ascii="Times New Roman" w:hAnsi="Times New Roman" w:cs="Times New Roman"/>
          <w:noProof/>
        </w:rPr>
        <w:tab/>
        <w:t xml:space="preserve">Tank, J. L., Rosi-Marshall, E. J., Baker, M. A. &amp; Hall, R. O. Are rivers just big streams? A pulse method to quantify nitrogen demand in a large river. </w:t>
      </w:r>
      <w:r w:rsidRPr="00CF327E">
        <w:rPr>
          <w:rFonts w:ascii="Times New Roman" w:hAnsi="Times New Roman" w:cs="Times New Roman"/>
          <w:i/>
          <w:iCs/>
          <w:noProof/>
        </w:rPr>
        <w:t>Ecology</w:t>
      </w:r>
      <w:r w:rsidRPr="00CF327E">
        <w:rPr>
          <w:rFonts w:ascii="Times New Roman" w:hAnsi="Times New Roman" w:cs="Times New Roman"/>
          <w:noProof/>
        </w:rPr>
        <w:t xml:space="preserve"> </w:t>
      </w:r>
      <w:r w:rsidRPr="00CF327E">
        <w:rPr>
          <w:rFonts w:ascii="Times New Roman" w:hAnsi="Times New Roman" w:cs="Times New Roman"/>
          <w:b/>
          <w:bCs/>
          <w:noProof/>
        </w:rPr>
        <w:t>89</w:t>
      </w:r>
      <w:r w:rsidRPr="00CF327E">
        <w:rPr>
          <w:rFonts w:ascii="Times New Roman" w:hAnsi="Times New Roman" w:cs="Times New Roman"/>
          <w:noProof/>
        </w:rPr>
        <w:t>, 2935–2945 (2008).</w:t>
      </w:r>
    </w:p>
    <w:p w14:paraId="70FA8E11"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5.</w:t>
      </w:r>
      <w:r w:rsidRPr="00CF327E">
        <w:rPr>
          <w:rFonts w:ascii="Times New Roman" w:hAnsi="Times New Roman" w:cs="Times New Roman"/>
          <w:noProof/>
        </w:rPr>
        <w:tab/>
        <w:t xml:space="preserve">Raymond, P. A. </w:t>
      </w:r>
      <w:r w:rsidRPr="00CF327E">
        <w:rPr>
          <w:rFonts w:ascii="Times New Roman" w:hAnsi="Times New Roman" w:cs="Times New Roman"/>
          <w:i/>
          <w:iCs/>
          <w:noProof/>
        </w:rPr>
        <w:t>et al.</w:t>
      </w:r>
      <w:r w:rsidRPr="00CF327E">
        <w:rPr>
          <w:rFonts w:ascii="Times New Roman" w:hAnsi="Times New Roman" w:cs="Times New Roman"/>
          <w:noProof/>
        </w:rPr>
        <w:t xml:space="preserve"> Scaling the gas transfer velocity and hydraulic geometry in streams and small rivers. </w:t>
      </w:r>
      <w:r w:rsidRPr="00CF327E">
        <w:rPr>
          <w:rFonts w:ascii="Times New Roman" w:hAnsi="Times New Roman" w:cs="Times New Roman"/>
          <w:i/>
          <w:iCs/>
          <w:noProof/>
        </w:rPr>
        <w:t>Limnol.  Oceanogr. Fluids Environ.</w:t>
      </w:r>
      <w:r w:rsidRPr="00CF327E">
        <w:rPr>
          <w:rFonts w:ascii="Times New Roman" w:hAnsi="Times New Roman" w:cs="Times New Roman"/>
          <w:noProof/>
        </w:rPr>
        <w:t xml:space="preserve"> </w:t>
      </w:r>
      <w:r w:rsidRPr="00CF327E">
        <w:rPr>
          <w:rFonts w:ascii="Times New Roman" w:hAnsi="Times New Roman" w:cs="Times New Roman"/>
          <w:b/>
          <w:bCs/>
          <w:noProof/>
        </w:rPr>
        <w:t>2</w:t>
      </w:r>
      <w:r w:rsidRPr="00CF327E">
        <w:rPr>
          <w:rFonts w:ascii="Times New Roman" w:hAnsi="Times New Roman" w:cs="Times New Roman"/>
          <w:noProof/>
        </w:rPr>
        <w:t>, 41–1597669 (2012).</w:t>
      </w:r>
    </w:p>
    <w:p w14:paraId="572918A3"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6.</w:t>
      </w:r>
      <w:r w:rsidRPr="00CF327E">
        <w:rPr>
          <w:rFonts w:ascii="Times New Roman" w:hAnsi="Times New Roman" w:cs="Times New Roman"/>
          <w:noProof/>
        </w:rPr>
        <w:tab/>
        <w:t xml:space="preserve">Vannote  G.W. Minshall, K.W. Cummins, J.R. Sedell and C.E. Cushing, R. L. The river continuum concept. </w:t>
      </w:r>
      <w:r w:rsidRPr="00CF327E">
        <w:rPr>
          <w:rFonts w:ascii="Times New Roman" w:hAnsi="Times New Roman" w:cs="Times New Roman"/>
          <w:i/>
          <w:iCs/>
          <w:noProof/>
        </w:rPr>
        <w:t>Can. J. Fish. Aquat. Sci.</w:t>
      </w:r>
      <w:r w:rsidRPr="00CF327E">
        <w:rPr>
          <w:rFonts w:ascii="Times New Roman" w:hAnsi="Times New Roman" w:cs="Times New Roman"/>
          <w:noProof/>
        </w:rPr>
        <w:t xml:space="preserve"> </w:t>
      </w:r>
      <w:r w:rsidRPr="00CF327E">
        <w:rPr>
          <w:rFonts w:ascii="Times New Roman" w:hAnsi="Times New Roman" w:cs="Times New Roman"/>
          <w:b/>
          <w:bCs/>
          <w:noProof/>
        </w:rPr>
        <w:t>37</w:t>
      </w:r>
      <w:r w:rsidRPr="00CF327E">
        <w:rPr>
          <w:rFonts w:ascii="Times New Roman" w:hAnsi="Times New Roman" w:cs="Times New Roman"/>
          <w:noProof/>
        </w:rPr>
        <w:t>, 130–137 (1980).</w:t>
      </w:r>
    </w:p>
    <w:p w14:paraId="5EA305CC"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7.</w:t>
      </w:r>
      <w:r w:rsidRPr="00CF327E">
        <w:rPr>
          <w:rFonts w:ascii="Times New Roman" w:hAnsi="Times New Roman" w:cs="Times New Roman"/>
          <w:noProof/>
        </w:rPr>
        <w:tab/>
        <w:t xml:space="preserve">Alexander, R. B., Smith, R. A. &amp; Schwarz, G. E. Effect of stream channel size on the delivery of nitrogen to the Gulf of Mexico. </w:t>
      </w:r>
      <w:r w:rsidRPr="00CF327E">
        <w:rPr>
          <w:rFonts w:ascii="Times New Roman" w:hAnsi="Times New Roman" w:cs="Times New Roman"/>
          <w:i/>
          <w:iCs/>
          <w:noProof/>
        </w:rPr>
        <w:t>Nature</w:t>
      </w:r>
      <w:r w:rsidRPr="00CF327E">
        <w:rPr>
          <w:rFonts w:ascii="Times New Roman" w:hAnsi="Times New Roman" w:cs="Times New Roman"/>
          <w:noProof/>
        </w:rPr>
        <w:t xml:space="preserve"> </w:t>
      </w:r>
      <w:r w:rsidRPr="00CF327E">
        <w:rPr>
          <w:rFonts w:ascii="Times New Roman" w:hAnsi="Times New Roman" w:cs="Times New Roman"/>
          <w:b/>
          <w:bCs/>
          <w:noProof/>
        </w:rPr>
        <w:t>403</w:t>
      </w:r>
      <w:r w:rsidRPr="00CF327E">
        <w:rPr>
          <w:rFonts w:ascii="Times New Roman" w:hAnsi="Times New Roman" w:cs="Times New Roman"/>
          <w:noProof/>
        </w:rPr>
        <w:t>, 758–761 (2000).</w:t>
      </w:r>
    </w:p>
    <w:p w14:paraId="2F22421F"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8.</w:t>
      </w:r>
      <w:r w:rsidRPr="00CF327E">
        <w:rPr>
          <w:rFonts w:ascii="Times New Roman" w:hAnsi="Times New Roman" w:cs="Times New Roman"/>
          <w:noProof/>
        </w:rPr>
        <w:tab/>
        <w:t xml:space="preserve">Moore, R. B., Johnston, C. M., Smith, R. A. &amp; Milstead, B. Source and delivery of nutrients to receiving waters in the northeastern and mid-atlantic regions of the United States. </w:t>
      </w:r>
      <w:r w:rsidRPr="00CF327E">
        <w:rPr>
          <w:rFonts w:ascii="Times New Roman" w:hAnsi="Times New Roman" w:cs="Times New Roman"/>
          <w:i/>
          <w:iCs/>
          <w:noProof/>
        </w:rPr>
        <w:t>J. Am. Water Resour. Assoc.</w:t>
      </w:r>
      <w:r w:rsidRPr="00CF327E">
        <w:rPr>
          <w:rFonts w:ascii="Times New Roman" w:hAnsi="Times New Roman" w:cs="Times New Roman"/>
          <w:noProof/>
        </w:rPr>
        <w:t xml:space="preserve"> </w:t>
      </w:r>
      <w:r w:rsidRPr="00CF327E">
        <w:rPr>
          <w:rFonts w:ascii="Times New Roman" w:hAnsi="Times New Roman" w:cs="Times New Roman"/>
          <w:b/>
          <w:bCs/>
          <w:noProof/>
        </w:rPr>
        <w:t>47</w:t>
      </w:r>
      <w:r w:rsidRPr="00CF327E">
        <w:rPr>
          <w:rFonts w:ascii="Times New Roman" w:hAnsi="Times New Roman" w:cs="Times New Roman"/>
          <w:noProof/>
        </w:rPr>
        <w:t>, 965–990 (2011).</w:t>
      </w:r>
    </w:p>
    <w:p w14:paraId="504F5F06"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9.</w:t>
      </w:r>
      <w:r w:rsidRPr="00CF327E">
        <w:rPr>
          <w:rFonts w:ascii="Times New Roman" w:hAnsi="Times New Roman" w:cs="Times New Roman"/>
          <w:noProof/>
        </w:rPr>
        <w:tab/>
        <w:t xml:space="preserve">Finlay, J. C. Stream size and human influences on ecosystem production in river networks. </w:t>
      </w:r>
      <w:r w:rsidRPr="00CF327E">
        <w:rPr>
          <w:rFonts w:ascii="Times New Roman" w:hAnsi="Times New Roman" w:cs="Times New Roman"/>
          <w:i/>
          <w:iCs/>
          <w:noProof/>
        </w:rPr>
        <w:t>Ecosphere</w:t>
      </w:r>
      <w:r w:rsidRPr="00CF327E">
        <w:rPr>
          <w:rFonts w:ascii="Times New Roman" w:hAnsi="Times New Roman" w:cs="Times New Roman"/>
          <w:noProof/>
        </w:rPr>
        <w:t xml:space="preserve"> </w:t>
      </w:r>
      <w:r w:rsidRPr="00CF327E">
        <w:rPr>
          <w:rFonts w:ascii="Times New Roman" w:hAnsi="Times New Roman" w:cs="Times New Roman"/>
          <w:b/>
          <w:bCs/>
          <w:noProof/>
        </w:rPr>
        <w:t>2</w:t>
      </w:r>
      <w:r w:rsidRPr="00CF327E">
        <w:rPr>
          <w:rFonts w:ascii="Times New Roman" w:hAnsi="Times New Roman" w:cs="Times New Roman"/>
          <w:noProof/>
        </w:rPr>
        <w:t>, art87 (2011).</w:t>
      </w:r>
    </w:p>
    <w:p w14:paraId="0FFD5920"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10.</w:t>
      </w:r>
      <w:r w:rsidRPr="00CF327E">
        <w:rPr>
          <w:rFonts w:ascii="Times New Roman" w:hAnsi="Times New Roman" w:cs="Times New Roman"/>
          <w:noProof/>
        </w:rPr>
        <w:tab/>
        <w:t xml:space="preserve">Mulholland, P. J. </w:t>
      </w:r>
      <w:r w:rsidRPr="00CF327E">
        <w:rPr>
          <w:rFonts w:ascii="Times New Roman" w:hAnsi="Times New Roman" w:cs="Times New Roman"/>
          <w:i/>
          <w:iCs/>
          <w:noProof/>
        </w:rPr>
        <w:t>et al.</w:t>
      </w:r>
      <w:r w:rsidRPr="00CF327E">
        <w:rPr>
          <w:rFonts w:ascii="Times New Roman" w:hAnsi="Times New Roman" w:cs="Times New Roman"/>
          <w:noProof/>
        </w:rPr>
        <w:t xml:space="preserve"> Stream denitrification across biomes and its response to anthropogenic nitrate loading. </w:t>
      </w:r>
      <w:r w:rsidRPr="00CF327E">
        <w:rPr>
          <w:rFonts w:ascii="Times New Roman" w:hAnsi="Times New Roman" w:cs="Times New Roman"/>
          <w:i/>
          <w:iCs/>
          <w:noProof/>
        </w:rPr>
        <w:t>Nature</w:t>
      </w:r>
      <w:r w:rsidRPr="00CF327E">
        <w:rPr>
          <w:rFonts w:ascii="Times New Roman" w:hAnsi="Times New Roman" w:cs="Times New Roman"/>
          <w:noProof/>
        </w:rPr>
        <w:t xml:space="preserve"> </w:t>
      </w:r>
      <w:r w:rsidRPr="00CF327E">
        <w:rPr>
          <w:rFonts w:ascii="Times New Roman" w:hAnsi="Times New Roman" w:cs="Times New Roman"/>
          <w:b/>
          <w:bCs/>
          <w:noProof/>
        </w:rPr>
        <w:t>452</w:t>
      </w:r>
      <w:r w:rsidRPr="00CF327E">
        <w:rPr>
          <w:rFonts w:ascii="Times New Roman" w:hAnsi="Times New Roman" w:cs="Times New Roman"/>
          <w:noProof/>
        </w:rPr>
        <w:t>, 202–205 (2008).</w:t>
      </w:r>
    </w:p>
    <w:p w14:paraId="0550E257"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11.</w:t>
      </w:r>
      <w:r w:rsidRPr="00CF327E">
        <w:rPr>
          <w:rFonts w:ascii="Times New Roman" w:hAnsi="Times New Roman" w:cs="Times New Roman"/>
          <w:noProof/>
        </w:rPr>
        <w:tab/>
        <w:t xml:space="preserve">Howarth, R. W. </w:t>
      </w:r>
      <w:r w:rsidRPr="00CF327E">
        <w:rPr>
          <w:rFonts w:ascii="Times New Roman" w:hAnsi="Times New Roman" w:cs="Times New Roman"/>
          <w:i/>
          <w:iCs/>
          <w:noProof/>
        </w:rPr>
        <w:t>et al.</w:t>
      </w:r>
      <w:r w:rsidRPr="00CF327E">
        <w:rPr>
          <w:rFonts w:ascii="Times New Roman" w:hAnsi="Times New Roman" w:cs="Times New Roman"/>
          <w:noProof/>
        </w:rPr>
        <w:t xml:space="preserve"> Regional nitrogen budgets and riverine inputs of N and P for the </w:t>
      </w:r>
      <w:r w:rsidRPr="00CF327E">
        <w:rPr>
          <w:rFonts w:ascii="Times New Roman" w:hAnsi="Times New Roman" w:cs="Times New Roman"/>
          <w:noProof/>
        </w:rPr>
        <w:lastRenderedPageBreak/>
        <w:t xml:space="preserve">drainages to the North Atlantic Ocean: natural and human influences. </w:t>
      </w:r>
      <w:r w:rsidRPr="00CF327E">
        <w:rPr>
          <w:rFonts w:ascii="Times New Roman" w:hAnsi="Times New Roman" w:cs="Times New Roman"/>
          <w:i/>
          <w:iCs/>
          <w:noProof/>
        </w:rPr>
        <w:t>Biogeochemistry</w:t>
      </w:r>
      <w:r w:rsidRPr="00CF327E">
        <w:rPr>
          <w:rFonts w:ascii="Times New Roman" w:hAnsi="Times New Roman" w:cs="Times New Roman"/>
          <w:noProof/>
        </w:rPr>
        <w:t xml:space="preserve"> </w:t>
      </w:r>
      <w:r w:rsidRPr="00CF327E">
        <w:rPr>
          <w:rFonts w:ascii="Times New Roman" w:hAnsi="Times New Roman" w:cs="Times New Roman"/>
          <w:b/>
          <w:bCs/>
          <w:noProof/>
        </w:rPr>
        <w:t>35</w:t>
      </w:r>
      <w:r w:rsidRPr="00CF327E">
        <w:rPr>
          <w:rFonts w:ascii="Times New Roman" w:hAnsi="Times New Roman" w:cs="Times New Roman"/>
          <w:noProof/>
        </w:rPr>
        <w:t>, (1996).</w:t>
      </w:r>
    </w:p>
    <w:p w14:paraId="0B07E28C"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12.</w:t>
      </w:r>
      <w:r w:rsidRPr="00CF327E">
        <w:rPr>
          <w:rFonts w:ascii="Times New Roman" w:hAnsi="Times New Roman" w:cs="Times New Roman"/>
          <w:noProof/>
        </w:rPr>
        <w:tab/>
        <w:t xml:space="preserve">Schramski, J. R., Dell, A. I., Grady, J. M., Sibly, R. M. &amp; Brown, J. H. Metabolic theory predicts whole-ecosystem properties. </w:t>
      </w:r>
      <w:r w:rsidRPr="00CF327E">
        <w:rPr>
          <w:rFonts w:ascii="Times New Roman" w:hAnsi="Times New Roman" w:cs="Times New Roman"/>
          <w:i/>
          <w:iCs/>
          <w:noProof/>
        </w:rPr>
        <w:t>Proc. Natl. Acad. Sci. U. S. A.</w:t>
      </w:r>
      <w:r w:rsidRPr="00CF327E">
        <w:rPr>
          <w:rFonts w:ascii="Times New Roman" w:hAnsi="Times New Roman" w:cs="Times New Roman"/>
          <w:noProof/>
        </w:rPr>
        <w:t xml:space="preserve"> </w:t>
      </w:r>
      <w:r w:rsidRPr="00CF327E">
        <w:rPr>
          <w:rFonts w:ascii="Times New Roman" w:hAnsi="Times New Roman" w:cs="Times New Roman"/>
          <w:b/>
          <w:bCs/>
          <w:noProof/>
        </w:rPr>
        <w:t>112</w:t>
      </w:r>
      <w:r w:rsidRPr="00CF327E">
        <w:rPr>
          <w:rFonts w:ascii="Times New Roman" w:hAnsi="Times New Roman" w:cs="Times New Roman"/>
          <w:noProof/>
        </w:rPr>
        <w:t>, 2617–22 (2015).</w:t>
      </w:r>
    </w:p>
    <w:p w14:paraId="488ADE84"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13.</w:t>
      </w:r>
      <w:r w:rsidRPr="00CF327E">
        <w:rPr>
          <w:rFonts w:ascii="Times New Roman" w:hAnsi="Times New Roman" w:cs="Times New Roman"/>
          <w:noProof/>
        </w:rPr>
        <w:tab/>
        <w:t xml:space="preserve">Nidzieko, N. J. Allometric scaling of estuarine ecosystem metabolism. </w:t>
      </w:r>
      <w:r w:rsidRPr="00CF327E">
        <w:rPr>
          <w:rFonts w:ascii="Times New Roman" w:hAnsi="Times New Roman" w:cs="Times New Roman"/>
          <w:i/>
          <w:iCs/>
          <w:noProof/>
        </w:rPr>
        <w:t>Proc. Natl. Acad. Sci. U. S. A.</w:t>
      </w:r>
      <w:r w:rsidRPr="00CF327E">
        <w:rPr>
          <w:rFonts w:ascii="Times New Roman" w:hAnsi="Times New Roman" w:cs="Times New Roman"/>
          <w:noProof/>
        </w:rPr>
        <w:t xml:space="preserve"> </w:t>
      </w:r>
      <w:r w:rsidRPr="00CF327E">
        <w:rPr>
          <w:rFonts w:ascii="Times New Roman" w:hAnsi="Times New Roman" w:cs="Times New Roman"/>
          <w:b/>
          <w:bCs/>
          <w:noProof/>
        </w:rPr>
        <w:t>115</w:t>
      </w:r>
      <w:r w:rsidRPr="00CF327E">
        <w:rPr>
          <w:rFonts w:ascii="Times New Roman" w:hAnsi="Times New Roman" w:cs="Times New Roman"/>
          <w:noProof/>
        </w:rPr>
        <w:t>, 6733–6738 (2018).</w:t>
      </w:r>
    </w:p>
    <w:p w14:paraId="128736A3"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14.</w:t>
      </w:r>
      <w:r w:rsidRPr="00CF327E">
        <w:rPr>
          <w:rFonts w:ascii="Times New Roman" w:hAnsi="Times New Roman" w:cs="Times New Roman"/>
          <w:noProof/>
        </w:rPr>
        <w:tab/>
        <w:t xml:space="preserve">Gardner, J. R., Pavelsky, T. M. &amp; Doyle, M. W. The Abundance, Size, and Spacing of Lakes and Reservoirs Connected to River Networks. </w:t>
      </w:r>
      <w:r w:rsidRPr="00CF327E">
        <w:rPr>
          <w:rFonts w:ascii="Times New Roman" w:hAnsi="Times New Roman" w:cs="Times New Roman"/>
          <w:i/>
          <w:iCs/>
          <w:noProof/>
        </w:rPr>
        <w:t>Geophys. Res. Lett.</w:t>
      </w:r>
      <w:r w:rsidRPr="00CF327E">
        <w:rPr>
          <w:rFonts w:ascii="Times New Roman" w:hAnsi="Times New Roman" w:cs="Times New Roman"/>
          <w:noProof/>
        </w:rPr>
        <w:t xml:space="preserve"> </w:t>
      </w:r>
      <w:r w:rsidRPr="00CF327E">
        <w:rPr>
          <w:rFonts w:ascii="Times New Roman" w:hAnsi="Times New Roman" w:cs="Times New Roman"/>
          <w:b/>
          <w:bCs/>
          <w:noProof/>
        </w:rPr>
        <w:t>46</w:t>
      </w:r>
      <w:r w:rsidRPr="00CF327E">
        <w:rPr>
          <w:rFonts w:ascii="Times New Roman" w:hAnsi="Times New Roman" w:cs="Times New Roman"/>
          <w:noProof/>
        </w:rPr>
        <w:t>, 2592–2601 (2019).</w:t>
      </w:r>
    </w:p>
    <w:p w14:paraId="6847C608"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15.</w:t>
      </w:r>
      <w:r w:rsidRPr="00CF327E">
        <w:rPr>
          <w:rFonts w:ascii="Times New Roman" w:hAnsi="Times New Roman" w:cs="Times New Roman"/>
          <w:noProof/>
        </w:rPr>
        <w:tab/>
        <w:t xml:space="preserve">West, G. B., Brown, J. H. &amp; Enquist, B. J. The Fourth Dimension of Life: Fractal Geometry and Allometric Scaling of Organisms. </w:t>
      </w:r>
      <w:r w:rsidRPr="00CF327E">
        <w:rPr>
          <w:rFonts w:ascii="Times New Roman" w:hAnsi="Times New Roman" w:cs="Times New Roman"/>
          <w:i/>
          <w:iCs/>
          <w:noProof/>
        </w:rPr>
        <w:t>Science (80-. ).</w:t>
      </w:r>
      <w:r w:rsidRPr="00CF327E">
        <w:rPr>
          <w:rFonts w:ascii="Times New Roman" w:hAnsi="Times New Roman" w:cs="Times New Roman"/>
          <w:noProof/>
        </w:rPr>
        <w:t xml:space="preserve"> </w:t>
      </w:r>
      <w:r w:rsidRPr="00CF327E">
        <w:rPr>
          <w:rFonts w:ascii="Times New Roman" w:hAnsi="Times New Roman" w:cs="Times New Roman"/>
          <w:b/>
          <w:bCs/>
          <w:noProof/>
        </w:rPr>
        <w:t>284</w:t>
      </w:r>
      <w:r w:rsidRPr="00CF327E">
        <w:rPr>
          <w:rFonts w:ascii="Times New Roman" w:hAnsi="Times New Roman" w:cs="Times New Roman"/>
          <w:noProof/>
        </w:rPr>
        <w:t>, 1677–1679 (1999).</w:t>
      </w:r>
    </w:p>
    <w:p w14:paraId="2485114D"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16.</w:t>
      </w:r>
      <w:r w:rsidRPr="00CF327E">
        <w:rPr>
          <w:rFonts w:ascii="Times New Roman" w:hAnsi="Times New Roman" w:cs="Times New Roman"/>
          <w:noProof/>
        </w:rPr>
        <w:tab/>
        <w:t xml:space="preserve">Brown, J. H., Gillooly, J. F., Allen, P. A., Savage, V. M. &amp; West, G. B. Toward a Metabolic Theory of Ecology. </w:t>
      </w:r>
      <w:r w:rsidRPr="00CF327E">
        <w:rPr>
          <w:rFonts w:ascii="Times New Roman" w:hAnsi="Times New Roman" w:cs="Times New Roman"/>
          <w:i/>
          <w:iCs/>
          <w:noProof/>
        </w:rPr>
        <w:t>Ecology</w:t>
      </w:r>
      <w:r w:rsidRPr="00CF327E">
        <w:rPr>
          <w:rFonts w:ascii="Times New Roman" w:hAnsi="Times New Roman" w:cs="Times New Roman"/>
          <w:noProof/>
        </w:rPr>
        <w:t xml:space="preserve"> </w:t>
      </w:r>
      <w:r w:rsidRPr="00CF327E">
        <w:rPr>
          <w:rFonts w:ascii="Times New Roman" w:hAnsi="Times New Roman" w:cs="Times New Roman"/>
          <w:b/>
          <w:bCs/>
          <w:noProof/>
        </w:rPr>
        <w:t>85</w:t>
      </w:r>
      <w:r w:rsidRPr="00CF327E">
        <w:rPr>
          <w:rFonts w:ascii="Times New Roman" w:hAnsi="Times New Roman" w:cs="Times New Roman"/>
          <w:noProof/>
        </w:rPr>
        <w:t>, 1771–1789 (2004).</w:t>
      </w:r>
    </w:p>
    <w:p w14:paraId="1FF57C22"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17.</w:t>
      </w:r>
      <w:r w:rsidRPr="00CF327E">
        <w:rPr>
          <w:rFonts w:ascii="Times New Roman" w:hAnsi="Times New Roman" w:cs="Times New Roman"/>
          <w:noProof/>
        </w:rPr>
        <w:tab/>
        <w:t xml:space="preserve">Rodríguez-Iturbe, I. </w:t>
      </w:r>
      <w:r w:rsidRPr="00CF327E">
        <w:rPr>
          <w:rFonts w:ascii="Times New Roman" w:hAnsi="Times New Roman" w:cs="Times New Roman"/>
          <w:i/>
          <w:iCs/>
          <w:noProof/>
        </w:rPr>
        <w:t>et al.</w:t>
      </w:r>
      <w:r w:rsidRPr="00CF327E">
        <w:rPr>
          <w:rFonts w:ascii="Times New Roman" w:hAnsi="Times New Roman" w:cs="Times New Roman"/>
          <w:noProof/>
        </w:rPr>
        <w:t xml:space="preserve"> Energy dissipation, runoff production, and the three-dimensional structure of river basins. </w:t>
      </w:r>
      <w:r w:rsidRPr="00CF327E">
        <w:rPr>
          <w:rFonts w:ascii="Times New Roman" w:hAnsi="Times New Roman" w:cs="Times New Roman"/>
          <w:i/>
          <w:iCs/>
          <w:noProof/>
        </w:rPr>
        <w:t>Water Resour. Res.</w:t>
      </w:r>
      <w:r w:rsidRPr="00CF327E">
        <w:rPr>
          <w:rFonts w:ascii="Times New Roman" w:hAnsi="Times New Roman" w:cs="Times New Roman"/>
          <w:noProof/>
        </w:rPr>
        <w:t xml:space="preserve"> </w:t>
      </w:r>
      <w:r w:rsidRPr="00CF327E">
        <w:rPr>
          <w:rFonts w:ascii="Times New Roman" w:hAnsi="Times New Roman" w:cs="Times New Roman"/>
          <w:b/>
          <w:bCs/>
          <w:noProof/>
        </w:rPr>
        <w:t>28</w:t>
      </w:r>
      <w:r w:rsidRPr="00CF327E">
        <w:rPr>
          <w:rFonts w:ascii="Times New Roman" w:hAnsi="Times New Roman" w:cs="Times New Roman"/>
          <w:noProof/>
        </w:rPr>
        <w:t>, 1095–1103 (1992).</w:t>
      </w:r>
    </w:p>
    <w:p w14:paraId="27A7F0EE"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18.</w:t>
      </w:r>
      <w:r w:rsidRPr="00CF327E">
        <w:rPr>
          <w:rFonts w:ascii="Times New Roman" w:hAnsi="Times New Roman" w:cs="Times New Roman"/>
          <w:noProof/>
        </w:rPr>
        <w:tab/>
        <w:t xml:space="preserve">Bernhardt, E. S., Likens, G. E., Buso, D. C. &amp; Driscoll, C. T. In-stream uptake dampens effects of major forest disturbance on watershed nitrogen export. </w:t>
      </w:r>
      <w:r w:rsidRPr="00CF327E">
        <w:rPr>
          <w:rFonts w:ascii="Times New Roman" w:hAnsi="Times New Roman" w:cs="Times New Roman"/>
          <w:i/>
          <w:iCs/>
          <w:noProof/>
        </w:rPr>
        <w:t>Proc. Natl. Acad. Sci.</w:t>
      </w:r>
      <w:r w:rsidRPr="00CF327E">
        <w:rPr>
          <w:rFonts w:ascii="Times New Roman" w:hAnsi="Times New Roman" w:cs="Times New Roman"/>
          <w:noProof/>
        </w:rPr>
        <w:t xml:space="preserve"> </w:t>
      </w:r>
      <w:r w:rsidRPr="00CF327E">
        <w:rPr>
          <w:rFonts w:ascii="Times New Roman" w:hAnsi="Times New Roman" w:cs="Times New Roman"/>
          <w:b/>
          <w:bCs/>
          <w:noProof/>
        </w:rPr>
        <w:t>100</w:t>
      </w:r>
      <w:r w:rsidRPr="00CF327E">
        <w:rPr>
          <w:rFonts w:ascii="Times New Roman" w:hAnsi="Times New Roman" w:cs="Times New Roman"/>
          <w:noProof/>
        </w:rPr>
        <w:t>, 10304–10308 (2003).</w:t>
      </w:r>
    </w:p>
    <w:p w14:paraId="70D2A65C"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19.</w:t>
      </w:r>
      <w:r w:rsidRPr="00CF327E">
        <w:rPr>
          <w:rFonts w:ascii="Times New Roman" w:hAnsi="Times New Roman" w:cs="Times New Roman"/>
          <w:noProof/>
        </w:rPr>
        <w:tab/>
        <w:t xml:space="preserve">Peterson, B. J. </w:t>
      </w:r>
      <w:r w:rsidRPr="00CF327E">
        <w:rPr>
          <w:rFonts w:ascii="Times New Roman" w:hAnsi="Times New Roman" w:cs="Times New Roman"/>
          <w:i/>
          <w:iCs/>
          <w:noProof/>
        </w:rPr>
        <w:t>et al.</w:t>
      </w:r>
      <w:r w:rsidRPr="00CF327E">
        <w:rPr>
          <w:rFonts w:ascii="Times New Roman" w:hAnsi="Times New Roman" w:cs="Times New Roman"/>
          <w:noProof/>
        </w:rPr>
        <w:t xml:space="preserve"> Control of nitrogen export from watersheds by headwater streams. </w:t>
      </w:r>
      <w:r w:rsidRPr="00CF327E">
        <w:rPr>
          <w:rFonts w:ascii="Times New Roman" w:hAnsi="Times New Roman" w:cs="Times New Roman"/>
          <w:i/>
          <w:iCs/>
          <w:noProof/>
        </w:rPr>
        <w:t>Science (80-. ).</w:t>
      </w:r>
      <w:r w:rsidRPr="00CF327E">
        <w:rPr>
          <w:rFonts w:ascii="Times New Roman" w:hAnsi="Times New Roman" w:cs="Times New Roman"/>
          <w:noProof/>
        </w:rPr>
        <w:t xml:space="preserve"> </w:t>
      </w:r>
      <w:r w:rsidRPr="00CF327E">
        <w:rPr>
          <w:rFonts w:ascii="Times New Roman" w:hAnsi="Times New Roman" w:cs="Times New Roman"/>
          <w:b/>
          <w:bCs/>
          <w:noProof/>
        </w:rPr>
        <w:t>292</w:t>
      </w:r>
      <w:r w:rsidRPr="00CF327E">
        <w:rPr>
          <w:rFonts w:ascii="Times New Roman" w:hAnsi="Times New Roman" w:cs="Times New Roman"/>
          <w:noProof/>
        </w:rPr>
        <w:t>, 86–90 (2001).</w:t>
      </w:r>
    </w:p>
    <w:p w14:paraId="5C4517B3"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20.</w:t>
      </w:r>
      <w:r w:rsidRPr="00CF327E">
        <w:rPr>
          <w:rFonts w:ascii="Times New Roman" w:hAnsi="Times New Roman" w:cs="Times New Roman"/>
          <w:noProof/>
        </w:rPr>
        <w:tab/>
        <w:t xml:space="preserve">Hotchkiss, E. R. </w:t>
      </w:r>
      <w:r w:rsidRPr="00CF327E">
        <w:rPr>
          <w:rFonts w:ascii="Times New Roman" w:hAnsi="Times New Roman" w:cs="Times New Roman"/>
          <w:i/>
          <w:iCs/>
          <w:noProof/>
        </w:rPr>
        <w:t>et al.</w:t>
      </w:r>
      <w:r w:rsidRPr="00CF327E">
        <w:rPr>
          <w:rFonts w:ascii="Times New Roman" w:hAnsi="Times New Roman" w:cs="Times New Roman"/>
          <w:noProof/>
        </w:rPr>
        <w:t xml:space="preserve"> Sources of and processes controlling CO 2 emissions change with the size of streams and rivers. </w:t>
      </w:r>
      <w:r w:rsidRPr="00CF327E">
        <w:rPr>
          <w:rFonts w:ascii="Times New Roman" w:hAnsi="Times New Roman" w:cs="Times New Roman"/>
          <w:i/>
          <w:iCs/>
          <w:noProof/>
        </w:rPr>
        <w:t>Nat. Geosci.</w:t>
      </w:r>
      <w:r w:rsidRPr="00CF327E">
        <w:rPr>
          <w:rFonts w:ascii="Times New Roman" w:hAnsi="Times New Roman" w:cs="Times New Roman"/>
          <w:noProof/>
        </w:rPr>
        <w:t xml:space="preserve"> </w:t>
      </w:r>
      <w:r w:rsidRPr="00CF327E">
        <w:rPr>
          <w:rFonts w:ascii="Times New Roman" w:hAnsi="Times New Roman" w:cs="Times New Roman"/>
          <w:b/>
          <w:bCs/>
          <w:noProof/>
        </w:rPr>
        <w:t>8</w:t>
      </w:r>
      <w:r w:rsidRPr="00CF327E">
        <w:rPr>
          <w:rFonts w:ascii="Times New Roman" w:hAnsi="Times New Roman" w:cs="Times New Roman"/>
          <w:noProof/>
        </w:rPr>
        <w:t>, 696–699 (2015).</w:t>
      </w:r>
    </w:p>
    <w:p w14:paraId="61AB06AA"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21.</w:t>
      </w:r>
      <w:r w:rsidRPr="00CF327E">
        <w:rPr>
          <w:rFonts w:ascii="Times New Roman" w:hAnsi="Times New Roman" w:cs="Times New Roman"/>
          <w:noProof/>
        </w:rPr>
        <w:tab/>
        <w:t xml:space="preserve">Wollheim, W. M., Peterson, B. J., Thomas, S. M., Hopkinson, C. H. &amp; Vörösmarty, C. J. </w:t>
      </w:r>
      <w:r w:rsidRPr="00CF327E">
        <w:rPr>
          <w:rFonts w:ascii="Times New Roman" w:hAnsi="Times New Roman" w:cs="Times New Roman"/>
          <w:noProof/>
        </w:rPr>
        <w:lastRenderedPageBreak/>
        <w:t xml:space="preserve">Dynamics of N removal over annual time periods in a suburban river network. </w:t>
      </w:r>
      <w:r w:rsidRPr="00CF327E">
        <w:rPr>
          <w:rFonts w:ascii="Times New Roman" w:hAnsi="Times New Roman" w:cs="Times New Roman"/>
          <w:i/>
          <w:iCs/>
          <w:noProof/>
        </w:rPr>
        <w:t>J. Geophys. Res.</w:t>
      </w:r>
      <w:r w:rsidRPr="00CF327E">
        <w:rPr>
          <w:rFonts w:ascii="Times New Roman" w:hAnsi="Times New Roman" w:cs="Times New Roman"/>
          <w:noProof/>
        </w:rPr>
        <w:t xml:space="preserve"> </w:t>
      </w:r>
      <w:r w:rsidRPr="00CF327E">
        <w:rPr>
          <w:rFonts w:ascii="Times New Roman" w:hAnsi="Times New Roman" w:cs="Times New Roman"/>
          <w:b/>
          <w:bCs/>
          <w:noProof/>
        </w:rPr>
        <w:t>113</w:t>
      </w:r>
      <w:r w:rsidRPr="00CF327E">
        <w:rPr>
          <w:rFonts w:ascii="Times New Roman" w:hAnsi="Times New Roman" w:cs="Times New Roman"/>
          <w:noProof/>
        </w:rPr>
        <w:t>, G03038 (2008).</w:t>
      </w:r>
    </w:p>
    <w:p w14:paraId="792BA363"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22.</w:t>
      </w:r>
      <w:r w:rsidRPr="00CF327E">
        <w:rPr>
          <w:rFonts w:ascii="Times New Roman" w:hAnsi="Times New Roman" w:cs="Times New Roman"/>
          <w:noProof/>
        </w:rPr>
        <w:tab/>
        <w:t xml:space="preserve">Samal, N. </w:t>
      </w:r>
      <w:r w:rsidRPr="00CF327E">
        <w:rPr>
          <w:rFonts w:ascii="Times New Roman" w:hAnsi="Times New Roman" w:cs="Times New Roman"/>
          <w:i/>
          <w:iCs/>
          <w:noProof/>
        </w:rPr>
        <w:t>et al.</w:t>
      </w:r>
      <w:r w:rsidRPr="00CF327E">
        <w:rPr>
          <w:rFonts w:ascii="Times New Roman" w:hAnsi="Times New Roman" w:cs="Times New Roman"/>
          <w:noProof/>
        </w:rPr>
        <w:t xml:space="preserve"> Projections of Coupled Terrestrial and Aquatic Ecosystem Change Relevant to Ecosystem Service Valuation at Regional Scales. </w:t>
      </w:r>
      <w:r w:rsidRPr="00CF327E">
        <w:rPr>
          <w:rFonts w:ascii="Times New Roman" w:hAnsi="Times New Roman" w:cs="Times New Roman"/>
          <w:i/>
          <w:iCs/>
          <w:noProof/>
        </w:rPr>
        <w:t>Ecol. Soc.</w:t>
      </w:r>
      <w:r w:rsidRPr="00CF327E">
        <w:rPr>
          <w:rFonts w:ascii="Times New Roman" w:hAnsi="Times New Roman" w:cs="Times New Roman"/>
          <w:noProof/>
        </w:rPr>
        <w:t xml:space="preserve"> </w:t>
      </w:r>
      <w:r w:rsidRPr="00CF327E">
        <w:rPr>
          <w:rFonts w:ascii="Times New Roman" w:hAnsi="Times New Roman" w:cs="Times New Roman"/>
          <w:b/>
          <w:bCs/>
          <w:noProof/>
        </w:rPr>
        <w:t>22</w:t>
      </w:r>
      <w:r w:rsidRPr="00CF327E">
        <w:rPr>
          <w:rFonts w:ascii="Times New Roman" w:hAnsi="Times New Roman" w:cs="Times New Roman"/>
          <w:noProof/>
        </w:rPr>
        <w:t>, 18. https://doi.org/10.5751/ES-09662–220418 (2017).</w:t>
      </w:r>
    </w:p>
    <w:p w14:paraId="1A2801EE"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23.</w:t>
      </w:r>
      <w:r w:rsidRPr="00CF327E">
        <w:rPr>
          <w:rFonts w:ascii="Times New Roman" w:hAnsi="Times New Roman" w:cs="Times New Roman"/>
          <w:noProof/>
        </w:rPr>
        <w:tab/>
        <w:t xml:space="preserve">Ulseth, A. J. </w:t>
      </w:r>
      <w:r w:rsidRPr="00CF327E">
        <w:rPr>
          <w:rFonts w:ascii="Times New Roman" w:hAnsi="Times New Roman" w:cs="Times New Roman"/>
          <w:i/>
          <w:iCs/>
          <w:noProof/>
        </w:rPr>
        <w:t>et al.</w:t>
      </w:r>
      <w:r w:rsidRPr="00CF327E">
        <w:rPr>
          <w:rFonts w:ascii="Times New Roman" w:hAnsi="Times New Roman" w:cs="Times New Roman"/>
          <w:noProof/>
        </w:rPr>
        <w:t xml:space="preserve"> Distinct air–water gas exchange regimes in low- and high-energy streams. </w:t>
      </w:r>
      <w:r w:rsidRPr="00CF327E">
        <w:rPr>
          <w:rFonts w:ascii="Times New Roman" w:hAnsi="Times New Roman" w:cs="Times New Roman"/>
          <w:i/>
          <w:iCs/>
          <w:noProof/>
        </w:rPr>
        <w:t>Nat. Geosci.</w:t>
      </w:r>
      <w:r w:rsidRPr="00CF327E">
        <w:rPr>
          <w:rFonts w:ascii="Times New Roman" w:hAnsi="Times New Roman" w:cs="Times New Roman"/>
          <w:noProof/>
        </w:rPr>
        <w:t xml:space="preserve"> </w:t>
      </w:r>
      <w:r w:rsidRPr="00CF327E">
        <w:rPr>
          <w:rFonts w:ascii="Times New Roman" w:hAnsi="Times New Roman" w:cs="Times New Roman"/>
          <w:b/>
          <w:bCs/>
          <w:noProof/>
        </w:rPr>
        <w:t>12</w:t>
      </w:r>
      <w:r w:rsidRPr="00CF327E">
        <w:rPr>
          <w:rFonts w:ascii="Times New Roman" w:hAnsi="Times New Roman" w:cs="Times New Roman"/>
          <w:noProof/>
        </w:rPr>
        <w:t>, 259–263 (2019).</w:t>
      </w:r>
    </w:p>
    <w:p w14:paraId="0BDECFC5"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24.</w:t>
      </w:r>
      <w:r w:rsidRPr="00CF327E">
        <w:rPr>
          <w:rFonts w:ascii="Times New Roman" w:hAnsi="Times New Roman" w:cs="Times New Roman"/>
          <w:noProof/>
        </w:rPr>
        <w:tab/>
        <w:t xml:space="preserve">Mineau, M. M. </w:t>
      </w:r>
      <w:r w:rsidRPr="00CF327E">
        <w:rPr>
          <w:rFonts w:ascii="Times New Roman" w:hAnsi="Times New Roman" w:cs="Times New Roman"/>
          <w:i/>
          <w:iCs/>
          <w:noProof/>
        </w:rPr>
        <w:t>et al.</w:t>
      </w:r>
      <w:r w:rsidRPr="00CF327E">
        <w:rPr>
          <w:rFonts w:ascii="Times New Roman" w:hAnsi="Times New Roman" w:cs="Times New Roman"/>
          <w:noProof/>
        </w:rPr>
        <w:t xml:space="preserve"> Dissolved organic carbon uptake in streams: A review and assessment of reach-scale measurements. </w:t>
      </w:r>
      <w:r w:rsidRPr="00CF327E">
        <w:rPr>
          <w:rFonts w:ascii="Times New Roman" w:hAnsi="Times New Roman" w:cs="Times New Roman"/>
          <w:i/>
          <w:iCs/>
          <w:noProof/>
        </w:rPr>
        <w:t>Limnol. Oceanogr.</w:t>
      </w:r>
      <w:r w:rsidRPr="00CF327E">
        <w:rPr>
          <w:rFonts w:ascii="Times New Roman" w:hAnsi="Times New Roman" w:cs="Times New Roman"/>
          <w:noProof/>
        </w:rPr>
        <w:t xml:space="preserve"> </w:t>
      </w:r>
      <w:r w:rsidRPr="00CF327E">
        <w:rPr>
          <w:rFonts w:ascii="Times New Roman" w:hAnsi="Times New Roman" w:cs="Times New Roman"/>
          <w:b/>
          <w:bCs/>
          <w:noProof/>
        </w:rPr>
        <w:t>121</w:t>
      </w:r>
      <w:r w:rsidRPr="00CF327E">
        <w:rPr>
          <w:rFonts w:ascii="Times New Roman" w:hAnsi="Times New Roman" w:cs="Times New Roman"/>
          <w:noProof/>
        </w:rPr>
        <w:t>, (2016).</w:t>
      </w:r>
    </w:p>
    <w:p w14:paraId="7DD576E7"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25.</w:t>
      </w:r>
      <w:r w:rsidRPr="00CF327E">
        <w:rPr>
          <w:rFonts w:ascii="Times New Roman" w:hAnsi="Times New Roman" w:cs="Times New Roman"/>
          <w:noProof/>
        </w:rPr>
        <w:tab/>
        <w:t xml:space="preserve">Georgian, T. </w:t>
      </w:r>
      <w:r w:rsidRPr="00CF327E">
        <w:rPr>
          <w:rFonts w:ascii="Times New Roman" w:hAnsi="Times New Roman" w:cs="Times New Roman"/>
          <w:i/>
          <w:iCs/>
          <w:noProof/>
        </w:rPr>
        <w:t>et al.</w:t>
      </w:r>
      <w:r w:rsidRPr="00CF327E">
        <w:rPr>
          <w:rFonts w:ascii="Times New Roman" w:hAnsi="Times New Roman" w:cs="Times New Roman"/>
          <w:noProof/>
        </w:rPr>
        <w:t xml:space="preserve"> Comparison of corn pollen and natural fine particulate matter transport in streams: Can pollen be used as a seston surrogate? </w:t>
      </w:r>
      <w:r w:rsidRPr="00CF327E">
        <w:rPr>
          <w:rFonts w:ascii="Times New Roman" w:hAnsi="Times New Roman" w:cs="Times New Roman"/>
          <w:i/>
          <w:iCs/>
          <w:noProof/>
        </w:rPr>
        <w:t>J. North Am. Benthol. Soc.</w:t>
      </w:r>
      <w:r w:rsidRPr="00CF327E">
        <w:rPr>
          <w:rFonts w:ascii="Times New Roman" w:hAnsi="Times New Roman" w:cs="Times New Roman"/>
          <w:noProof/>
        </w:rPr>
        <w:t xml:space="preserve"> </w:t>
      </w:r>
      <w:r w:rsidRPr="00CF327E">
        <w:rPr>
          <w:rFonts w:ascii="Times New Roman" w:hAnsi="Times New Roman" w:cs="Times New Roman"/>
          <w:b/>
          <w:bCs/>
          <w:noProof/>
        </w:rPr>
        <w:t>22</w:t>
      </w:r>
      <w:r w:rsidRPr="00CF327E">
        <w:rPr>
          <w:rFonts w:ascii="Times New Roman" w:hAnsi="Times New Roman" w:cs="Times New Roman"/>
          <w:noProof/>
        </w:rPr>
        <w:t>, 2–16 (2003).</w:t>
      </w:r>
    </w:p>
    <w:p w14:paraId="013F80EB"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26.</w:t>
      </w:r>
      <w:r w:rsidRPr="00CF327E">
        <w:rPr>
          <w:rFonts w:ascii="Times New Roman" w:hAnsi="Times New Roman" w:cs="Times New Roman"/>
          <w:noProof/>
        </w:rPr>
        <w:tab/>
        <w:t xml:space="preserve">Wollheim, W. M. </w:t>
      </w:r>
      <w:r w:rsidRPr="00CF327E">
        <w:rPr>
          <w:rFonts w:ascii="Times New Roman" w:hAnsi="Times New Roman" w:cs="Times New Roman"/>
          <w:i/>
          <w:iCs/>
          <w:noProof/>
        </w:rPr>
        <w:t>et al.</w:t>
      </w:r>
      <w:r w:rsidRPr="00CF327E">
        <w:rPr>
          <w:rFonts w:ascii="Times New Roman" w:hAnsi="Times New Roman" w:cs="Times New Roman"/>
          <w:noProof/>
        </w:rPr>
        <w:t xml:space="preserve"> Influence of stream size on ammonium and suspended particulate nitrogen processing. </w:t>
      </w:r>
      <w:r w:rsidRPr="00CF327E">
        <w:rPr>
          <w:rFonts w:ascii="Times New Roman" w:hAnsi="Times New Roman" w:cs="Times New Roman"/>
          <w:i/>
          <w:iCs/>
          <w:noProof/>
        </w:rPr>
        <w:t>Limnol. Oceanogr.</w:t>
      </w:r>
      <w:r w:rsidRPr="00CF327E">
        <w:rPr>
          <w:rFonts w:ascii="Times New Roman" w:hAnsi="Times New Roman" w:cs="Times New Roman"/>
          <w:noProof/>
        </w:rPr>
        <w:t xml:space="preserve"> </w:t>
      </w:r>
      <w:r w:rsidRPr="00CF327E">
        <w:rPr>
          <w:rFonts w:ascii="Times New Roman" w:hAnsi="Times New Roman" w:cs="Times New Roman"/>
          <w:b/>
          <w:bCs/>
          <w:noProof/>
        </w:rPr>
        <w:t>46</w:t>
      </w:r>
      <w:r w:rsidRPr="00CF327E">
        <w:rPr>
          <w:rFonts w:ascii="Times New Roman" w:hAnsi="Times New Roman" w:cs="Times New Roman"/>
          <w:noProof/>
        </w:rPr>
        <w:t>, 1–13 (2001).</w:t>
      </w:r>
    </w:p>
    <w:p w14:paraId="7C417ABA" w14:textId="77777777" w:rsidR="00CF327E" w:rsidRPr="00CF327E" w:rsidRDefault="00CF327E" w:rsidP="00CF327E">
      <w:pPr>
        <w:widowControl w:val="0"/>
        <w:autoSpaceDE w:val="0"/>
        <w:autoSpaceDN w:val="0"/>
        <w:adjustRightInd w:val="0"/>
        <w:spacing w:line="480" w:lineRule="auto"/>
        <w:ind w:left="640" w:hanging="640"/>
        <w:rPr>
          <w:rFonts w:ascii="Times New Roman" w:hAnsi="Times New Roman" w:cs="Times New Roman"/>
          <w:noProof/>
        </w:rPr>
      </w:pPr>
      <w:r w:rsidRPr="00CF327E">
        <w:rPr>
          <w:rFonts w:ascii="Times New Roman" w:hAnsi="Times New Roman" w:cs="Times New Roman"/>
          <w:noProof/>
        </w:rPr>
        <w:t>27.</w:t>
      </w:r>
      <w:r w:rsidRPr="00CF327E">
        <w:rPr>
          <w:rFonts w:ascii="Times New Roman" w:hAnsi="Times New Roman" w:cs="Times New Roman"/>
          <w:noProof/>
        </w:rPr>
        <w:tab/>
        <w:t xml:space="preserve">Helton, A. M., Hall, R. O. &amp; Bertuzzo, E. How network structure can affect nitrogen removal by streams. </w:t>
      </w:r>
      <w:r w:rsidRPr="00CF327E">
        <w:rPr>
          <w:rFonts w:ascii="Times New Roman" w:hAnsi="Times New Roman" w:cs="Times New Roman"/>
          <w:i/>
          <w:iCs/>
          <w:noProof/>
        </w:rPr>
        <w:t>Freshw. Biol.</w:t>
      </w:r>
      <w:r w:rsidRPr="00CF327E">
        <w:rPr>
          <w:rFonts w:ascii="Times New Roman" w:hAnsi="Times New Roman" w:cs="Times New Roman"/>
          <w:noProof/>
        </w:rPr>
        <w:t xml:space="preserve"> </w:t>
      </w:r>
      <w:r w:rsidRPr="00CF327E">
        <w:rPr>
          <w:rFonts w:ascii="Times New Roman" w:hAnsi="Times New Roman" w:cs="Times New Roman"/>
          <w:b/>
          <w:bCs/>
          <w:noProof/>
        </w:rPr>
        <w:t>63</w:t>
      </w:r>
      <w:r w:rsidRPr="00CF327E">
        <w:rPr>
          <w:rFonts w:ascii="Times New Roman" w:hAnsi="Times New Roman" w:cs="Times New Roman"/>
          <w:noProof/>
        </w:rPr>
        <w:t>, 128–140 (2018).</w:t>
      </w:r>
    </w:p>
    <w:p w14:paraId="72488A58" w14:textId="770E3D16" w:rsidR="00F40F4A" w:rsidRPr="009F799E" w:rsidRDefault="00F40F4A" w:rsidP="00CF327E">
      <w:pPr>
        <w:widowControl w:val="0"/>
        <w:autoSpaceDE w:val="0"/>
        <w:autoSpaceDN w:val="0"/>
        <w:adjustRightInd w:val="0"/>
        <w:spacing w:line="480" w:lineRule="auto"/>
        <w:ind w:left="640" w:hanging="640"/>
        <w:rPr>
          <w:rFonts w:ascii="Times New Roman" w:eastAsia="Times New Roman" w:hAnsi="Times New Roman" w:cs="Times New Roman"/>
        </w:rPr>
      </w:pPr>
      <w:r>
        <w:rPr>
          <w:rFonts w:ascii="Times New Roman" w:eastAsia="Times New Roman" w:hAnsi="Times New Roman" w:cs="Times New Roman"/>
        </w:rPr>
        <w:fldChar w:fldCharType="end"/>
      </w:r>
    </w:p>
    <w:p w14:paraId="06FB5B7A" w14:textId="78F9334C" w:rsidR="009F799E" w:rsidRDefault="009F799E" w:rsidP="0092014B">
      <w:pPr>
        <w:spacing w:line="480" w:lineRule="auto"/>
        <w:ind w:firstLine="720"/>
        <w:rPr>
          <w:rFonts w:ascii="Times New Roman" w:eastAsia="Times New Roman" w:hAnsi="Times New Roman" w:cs="Times New Roman"/>
        </w:rPr>
      </w:pPr>
    </w:p>
    <w:p w14:paraId="048D95CB" w14:textId="20DDAD0C" w:rsidR="00B027DF" w:rsidRDefault="00B027DF">
      <w:pPr>
        <w:rPr>
          <w:rFonts w:ascii="Times New Roman" w:eastAsia="Times New Roman" w:hAnsi="Times New Roman" w:cs="Times New Roman"/>
          <w:bCs/>
        </w:rPr>
      </w:pPr>
      <w:r>
        <w:rPr>
          <w:rFonts w:ascii="Times New Roman" w:eastAsia="Times New Roman" w:hAnsi="Times New Roman" w:cs="Times New Roman"/>
          <w:bCs/>
        </w:rPr>
        <w:br w:type="page"/>
      </w:r>
    </w:p>
    <w:p w14:paraId="2484C7E4" w14:textId="77777777" w:rsidR="00E23454" w:rsidRDefault="00E23454" w:rsidP="00E23454">
      <w:pPr>
        <w:rPr>
          <w:rFonts w:ascii="Times New Roman" w:eastAsia="Times New Roman" w:hAnsi="Times New Roman" w:cs="Times New Roman"/>
          <w:bCs/>
        </w:rPr>
      </w:pPr>
    </w:p>
    <w:p w14:paraId="14F53E5D" w14:textId="70C742C4" w:rsidR="00E23454" w:rsidRPr="00F40F4A" w:rsidRDefault="00F40F4A" w:rsidP="00E23454">
      <w:pPr>
        <w:spacing w:line="480" w:lineRule="auto"/>
        <w:rPr>
          <w:rFonts w:ascii="Times New Roman" w:eastAsia="Times New Roman" w:hAnsi="Times New Roman" w:cs="Times New Roman"/>
          <w:b/>
        </w:rPr>
      </w:pPr>
      <w:r w:rsidRPr="00F40F4A">
        <w:rPr>
          <w:rFonts w:ascii="Times New Roman" w:eastAsia="Times New Roman" w:hAnsi="Times New Roman" w:cs="Times New Roman"/>
          <w:b/>
        </w:rPr>
        <w:t>Supplemental</w:t>
      </w:r>
      <w:r w:rsidR="00E23454" w:rsidRPr="00F40F4A">
        <w:rPr>
          <w:rFonts w:ascii="Times New Roman" w:eastAsia="Times New Roman" w:hAnsi="Times New Roman" w:cs="Times New Roman"/>
          <w:b/>
        </w:rPr>
        <w:t xml:space="preserve"> </w:t>
      </w:r>
      <w:r w:rsidR="00B027DF" w:rsidRPr="00F40F4A">
        <w:rPr>
          <w:rFonts w:ascii="Times New Roman" w:eastAsia="Times New Roman" w:hAnsi="Times New Roman" w:cs="Times New Roman"/>
          <w:b/>
        </w:rPr>
        <w:t>Tables</w:t>
      </w:r>
    </w:p>
    <w:p w14:paraId="11097D32" w14:textId="28B1478F" w:rsidR="003B3FD3" w:rsidRDefault="003B3FD3" w:rsidP="00D57ECA">
      <w:pPr>
        <w:outlineLvl w:val="0"/>
        <w:rPr>
          <w:rFonts w:ascii="Times New Roman" w:hAnsi="Times New Roman" w:cs="Times New Roman"/>
        </w:rPr>
      </w:pPr>
    </w:p>
    <w:p w14:paraId="790EE16A" w14:textId="77777777" w:rsidR="008E1BC5" w:rsidRDefault="008E1BC5" w:rsidP="00D57ECA">
      <w:pPr>
        <w:outlineLvl w:val="0"/>
        <w:rPr>
          <w:rFonts w:ascii="Times New Roman" w:hAnsi="Times New Roman" w:cs="Times New Roman"/>
        </w:rPr>
      </w:pPr>
    </w:p>
    <w:p w14:paraId="01E0CECC" w14:textId="4AF683DA" w:rsidR="008E1BC5" w:rsidRDefault="008E1BC5" w:rsidP="00D57ECA">
      <w:pPr>
        <w:outlineLvl w:val="0"/>
        <w:rPr>
          <w:rFonts w:ascii="Times New Roman" w:hAnsi="Times New Roman" w:cs="Times New Roman"/>
        </w:rPr>
      </w:pPr>
    </w:p>
    <w:p w14:paraId="6E2D1D02" w14:textId="5DC6E968" w:rsidR="008E1BC5" w:rsidRDefault="008E1BC5" w:rsidP="00D57ECA">
      <w:pPr>
        <w:outlineLvl w:val="0"/>
        <w:rPr>
          <w:rFonts w:ascii="Times New Roman" w:hAnsi="Times New Roman" w:cs="Times New Roman"/>
        </w:rPr>
      </w:pPr>
    </w:p>
    <w:p w14:paraId="32F5105A" w14:textId="3F5D503F" w:rsidR="008E1BC5" w:rsidRDefault="008E1BC5" w:rsidP="00D57ECA">
      <w:pPr>
        <w:outlineLvl w:val="0"/>
        <w:rPr>
          <w:rFonts w:ascii="Times New Roman" w:hAnsi="Times New Roman" w:cs="Times New Roman"/>
        </w:rPr>
      </w:pPr>
    </w:p>
    <w:p w14:paraId="79DC6224" w14:textId="7048DCDB" w:rsidR="008E1BC5" w:rsidRDefault="008E1BC5" w:rsidP="00D57ECA">
      <w:pPr>
        <w:outlineLvl w:val="0"/>
        <w:rPr>
          <w:rFonts w:ascii="Times New Roman" w:hAnsi="Times New Roman" w:cs="Times New Roman"/>
        </w:rPr>
      </w:pPr>
    </w:p>
    <w:p w14:paraId="364DC21C" w14:textId="77777777" w:rsidR="008E1BC5" w:rsidRDefault="008E1BC5" w:rsidP="00D57ECA">
      <w:pPr>
        <w:outlineLvl w:val="0"/>
        <w:rPr>
          <w:rFonts w:ascii="Times New Roman" w:hAnsi="Times New Roman" w:cs="Times New Roman"/>
        </w:rPr>
      </w:pPr>
    </w:p>
    <w:p w14:paraId="320161BE" w14:textId="77777777" w:rsidR="003B3FD3" w:rsidRDefault="003B3FD3" w:rsidP="00D57ECA">
      <w:pPr>
        <w:outlineLvl w:val="0"/>
        <w:rPr>
          <w:rFonts w:ascii="Times New Roman" w:hAnsi="Times New Roman" w:cs="Times New Roman"/>
        </w:rPr>
      </w:pPr>
    </w:p>
    <w:p w14:paraId="6D6E7548" w14:textId="77777777" w:rsidR="003B3FD3" w:rsidRDefault="003B3FD3" w:rsidP="00D57ECA">
      <w:pPr>
        <w:outlineLvl w:val="0"/>
        <w:rPr>
          <w:rFonts w:ascii="Times New Roman" w:hAnsi="Times New Roman" w:cs="Times New Roman"/>
        </w:rPr>
      </w:pPr>
    </w:p>
    <w:p w14:paraId="58E72FD4" w14:textId="668F6012" w:rsidR="00D57ECA" w:rsidRPr="00957C96" w:rsidRDefault="00F11674" w:rsidP="00D57ECA">
      <w:pPr>
        <w:outlineLvl w:val="0"/>
        <w:rPr>
          <w:rFonts w:ascii="Times New Roman" w:hAnsi="Times New Roman" w:cs="Times New Roman"/>
        </w:rPr>
      </w:pPr>
      <w:r>
        <w:rPr>
          <w:rFonts w:ascii="Times New Roman" w:hAnsi="Times New Roman" w:cs="Times New Roman"/>
        </w:rPr>
        <w:t>Supplementary Table S</w:t>
      </w:r>
      <w:r w:rsidR="00830D00">
        <w:rPr>
          <w:rFonts w:ascii="Times New Roman" w:hAnsi="Times New Roman" w:cs="Times New Roman"/>
        </w:rPr>
        <w:t>1</w:t>
      </w:r>
      <w:r w:rsidR="00D57ECA">
        <w:rPr>
          <w:rFonts w:ascii="Times New Roman" w:hAnsi="Times New Roman" w:cs="Times New Roman"/>
        </w:rPr>
        <w:t>.</w:t>
      </w:r>
      <w:r w:rsidR="001D2F59">
        <w:rPr>
          <w:rFonts w:ascii="Times New Roman" w:hAnsi="Times New Roman" w:cs="Times New Roman"/>
        </w:rPr>
        <w:t xml:space="preserve"> </w:t>
      </w:r>
      <w:r w:rsidR="00D57ECA" w:rsidRPr="00957C96">
        <w:rPr>
          <w:rFonts w:ascii="Times New Roman" w:hAnsi="Times New Roman" w:cs="Times New Roman"/>
        </w:rPr>
        <w:t xml:space="preserve">Parameters used to define </w:t>
      </w:r>
      <w:r w:rsidR="00B932A9">
        <w:rPr>
          <w:rFonts w:ascii="Times New Roman" w:hAnsi="Times New Roman" w:cs="Times New Roman"/>
        </w:rPr>
        <w:t xml:space="preserve">a range of </w:t>
      </w:r>
      <w:r w:rsidR="00D57ECA" w:rsidRPr="00957C96">
        <w:rPr>
          <w:rFonts w:ascii="Times New Roman" w:hAnsi="Times New Roman" w:cs="Times New Roman"/>
        </w:rPr>
        <w:t>river network</w:t>
      </w:r>
      <w:r w:rsidR="003950EA">
        <w:rPr>
          <w:rFonts w:ascii="Times New Roman" w:hAnsi="Times New Roman" w:cs="Times New Roman"/>
        </w:rPr>
        <w:t xml:space="preserve"> characteristics </w:t>
      </w:r>
      <w:r w:rsidR="00D57ECA" w:rsidRPr="00957C96">
        <w:rPr>
          <w:rFonts w:ascii="Times New Roman" w:hAnsi="Times New Roman" w:cs="Times New Roman"/>
        </w:rPr>
        <w:t>in the scenarios</w:t>
      </w:r>
      <w:r w:rsidR="00236550">
        <w:rPr>
          <w:rFonts w:ascii="Times New Roman" w:hAnsi="Times New Roman" w:cs="Times New Roman"/>
        </w:rPr>
        <w:t xml:space="preserve"> </w:t>
      </w:r>
      <w:r w:rsidR="003950EA">
        <w:rPr>
          <w:rFonts w:ascii="Times New Roman" w:hAnsi="Times New Roman" w:cs="Times New Roman"/>
        </w:rPr>
        <w:t xml:space="preserve">to scale cumulative </w:t>
      </w:r>
      <w:r w:rsidR="00652FD7">
        <w:rPr>
          <w:rFonts w:ascii="Times New Roman" w:hAnsi="Times New Roman" w:cs="Times New Roman"/>
        </w:rPr>
        <w:t>riverine biogeochemical</w:t>
      </w:r>
      <w:r w:rsidR="003950EA">
        <w:rPr>
          <w:rFonts w:ascii="Times New Roman" w:hAnsi="Times New Roman" w:cs="Times New Roman"/>
        </w:rPr>
        <w:t xml:space="preserve"> function vs. watershed area</w:t>
      </w:r>
      <w:r w:rsidR="00D57ECA" w:rsidRPr="00957C96">
        <w:rPr>
          <w:rFonts w:ascii="Times New Roman" w:hAnsi="Times New Roman" w:cs="Times New Roman"/>
        </w:rPr>
        <w:t>.</w:t>
      </w:r>
      <w:r w:rsidR="001D2F59">
        <w:rPr>
          <w:rFonts w:ascii="Times New Roman" w:hAnsi="Times New Roman" w:cs="Times New Roman"/>
        </w:rPr>
        <w:t xml:space="preserve"> </w:t>
      </w:r>
      <w:r w:rsidR="00DB3353">
        <w:rPr>
          <w:rFonts w:ascii="Times New Roman" w:hAnsi="Times New Roman" w:cs="Times New Roman"/>
        </w:rPr>
        <w:t>Watershed area in each scenario standardized at 6321 km</w:t>
      </w:r>
      <w:r w:rsidR="00DB3353" w:rsidRPr="00DB3353">
        <w:rPr>
          <w:rFonts w:ascii="Times New Roman" w:hAnsi="Times New Roman" w:cs="Times New Roman"/>
          <w:vertAlign w:val="superscript"/>
        </w:rPr>
        <w:t>2</w:t>
      </w:r>
      <w:r w:rsidR="00DB3353">
        <w:rPr>
          <w:rFonts w:ascii="Times New Roman" w:hAnsi="Times New Roman" w:cs="Times New Roman"/>
        </w:rPr>
        <w:t>.</w:t>
      </w:r>
    </w:p>
    <w:p w14:paraId="3822B899" w14:textId="77777777" w:rsidR="00D57ECA" w:rsidRDefault="00D57ECA" w:rsidP="00D57ECA">
      <w:pPr>
        <w:outlineLvl w:val="0"/>
        <w:rPr>
          <w:rFonts w:ascii="Times New Roman" w:hAnsi="Times New Roman" w:cs="Times New Roman"/>
        </w:rPr>
      </w:pPr>
      <w:r w:rsidRPr="00957C96">
        <w:rPr>
          <w:rFonts w:ascii="Times New Roman" w:hAnsi="Times New Roman" w:cs="Times New Roman"/>
        </w:rPr>
        <w:t xml:space="preserve"> </w:t>
      </w:r>
    </w:p>
    <w:tbl>
      <w:tblPr>
        <w:tblStyle w:val="PlainTable51"/>
        <w:tblW w:w="10075" w:type="dxa"/>
        <w:tblLook w:val="04A0" w:firstRow="1" w:lastRow="0" w:firstColumn="1" w:lastColumn="0" w:noHBand="0" w:noVBand="1"/>
      </w:tblPr>
      <w:tblGrid>
        <w:gridCol w:w="1906"/>
        <w:gridCol w:w="2426"/>
        <w:gridCol w:w="2512"/>
        <w:gridCol w:w="3231"/>
      </w:tblGrid>
      <w:tr w:rsidR="00D57ECA" w:rsidRPr="00957C96" w14:paraId="41E4F655" w14:textId="77777777" w:rsidTr="00942302">
        <w:trPr>
          <w:cnfStyle w:val="100000000000" w:firstRow="1" w:lastRow="0" w:firstColumn="0" w:lastColumn="0" w:oddVBand="0" w:evenVBand="0" w:oddHBand="0" w:evenHBand="0" w:firstRowFirstColumn="0" w:firstRowLastColumn="0" w:lastRowFirstColumn="0" w:lastRowLastColumn="0"/>
          <w:trHeight w:val="359"/>
        </w:trPr>
        <w:tc>
          <w:tcPr>
            <w:cnfStyle w:val="001000000100" w:firstRow="0" w:lastRow="0" w:firstColumn="1" w:lastColumn="0" w:oddVBand="0" w:evenVBand="0" w:oddHBand="0" w:evenHBand="0" w:firstRowFirstColumn="1" w:firstRowLastColumn="0" w:lastRowFirstColumn="0" w:lastRowLastColumn="0"/>
            <w:tcW w:w="1885" w:type="dxa"/>
          </w:tcPr>
          <w:p w14:paraId="2710A498" w14:textId="77777777" w:rsidR="00D57ECA" w:rsidRPr="00957C96" w:rsidRDefault="00D57ECA" w:rsidP="00921797">
            <w:pPr>
              <w:rPr>
                <w:rFonts w:ascii="Times New Roman" w:hAnsi="Times New Roman" w:cs="Times New Roman"/>
              </w:rPr>
            </w:pPr>
            <w:r w:rsidRPr="00957C96">
              <w:rPr>
                <w:rFonts w:ascii="Times New Roman" w:hAnsi="Times New Roman" w:cs="Times New Roman"/>
              </w:rPr>
              <w:t>Variable</w:t>
            </w:r>
          </w:p>
        </w:tc>
        <w:tc>
          <w:tcPr>
            <w:tcW w:w="2430" w:type="dxa"/>
          </w:tcPr>
          <w:p w14:paraId="44871AFC" w14:textId="77777777" w:rsidR="00D57ECA" w:rsidRPr="00957C96" w:rsidRDefault="00D57ECA" w:rsidP="0092179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57C96">
              <w:rPr>
                <w:rFonts w:ascii="Times New Roman" w:hAnsi="Times New Roman" w:cs="Times New Roman"/>
              </w:rPr>
              <w:t>Abbreviation</w:t>
            </w:r>
          </w:p>
        </w:tc>
        <w:tc>
          <w:tcPr>
            <w:tcW w:w="2520" w:type="dxa"/>
          </w:tcPr>
          <w:p w14:paraId="0E22FF21" w14:textId="77777777" w:rsidR="00D57ECA" w:rsidRPr="00957C96" w:rsidRDefault="00D57ECA" w:rsidP="0092179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57C96">
              <w:rPr>
                <w:rFonts w:ascii="Times New Roman" w:hAnsi="Times New Roman" w:cs="Times New Roman"/>
              </w:rPr>
              <w:t>Value</w:t>
            </w:r>
          </w:p>
        </w:tc>
        <w:tc>
          <w:tcPr>
            <w:tcW w:w="3240" w:type="dxa"/>
          </w:tcPr>
          <w:p w14:paraId="6FA256B3" w14:textId="77777777" w:rsidR="00D57ECA" w:rsidRPr="00957C96" w:rsidRDefault="00D57ECA" w:rsidP="0092179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57C96">
              <w:rPr>
                <w:rFonts w:ascii="Times New Roman" w:hAnsi="Times New Roman" w:cs="Times New Roman"/>
              </w:rPr>
              <w:t>Source</w:t>
            </w:r>
          </w:p>
        </w:tc>
      </w:tr>
      <w:tr w:rsidR="00D57ECA" w:rsidRPr="00957C96" w14:paraId="57FE08E2" w14:textId="77777777" w:rsidTr="00942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4F83DE4E" w14:textId="77777777" w:rsidR="000456F2" w:rsidRDefault="000456F2" w:rsidP="00921797">
            <w:pPr>
              <w:rPr>
                <w:rFonts w:ascii="Times New Roman" w:hAnsi="Times New Roman" w:cs="Times New Roman"/>
              </w:rPr>
            </w:pPr>
          </w:p>
          <w:p w14:paraId="07CAE48A" w14:textId="545B5976" w:rsidR="00D57ECA" w:rsidRDefault="00D57ECA" w:rsidP="00921797">
            <w:pPr>
              <w:rPr>
                <w:rFonts w:ascii="Times New Roman" w:hAnsi="Times New Roman" w:cs="Times New Roman"/>
              </w:rPr>
            </w:pPr>
            <w:r w:rsidRPr="00957C96">
              <w:rPr>
                <w:rFonts w:ascii="Times New Roman" w:hAnsi="Times New Roman" w:cs="Times New Roman"/>
              </w:rPr>
              <w:t>Network Geomorphology</w:t>
            </w:r>
          </w:p>
          <w:p w14:paraId="0DAE2474" w14:textId="64175DC1" w:rsidR="00D57ECA" w:rsidRPr="00957C96" w:rsidRDefault="00D57ECA" w:rsidP="00921797">
            <w:pPr>
              <w:rPr>
                <w:rFonts w:ascii="Times New Roman" w:hAnsi="Times New Roman" w:cs="Times New Roman"/>
              </w:rPr>
            </w:pPr>
          </w:p>
        </w:tc>
        <w:tc>
          <w:tcPr>
            <w:tcW w:w="2430" w:type="dxa"/>
          </w:tcPr>
          <w:p w14:paraId="3C0D6A68" w14:textId="77777777" w:rsidR="00582AB7" w:rsidRDefault="00582AB7"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CB930F5" w14:textId="16AE6961" w:rsidR="00D57ECA" w:rsidRPr="00957C96" w:rsidRDefault="00D57ECA"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Square</w:t>
            </w:r>
          </w:p>
          <w:p w14:paraId="17981766" w14:textId="77777777" w:rsidR="00D57ECA" w:rsidRPr="00957C96" w:rsidRDefault="00D57ECA"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Rectangular</w:t>
            </w:r>
          </w:p>
          <w:p w14:paraId="40C66937" w14:textId="77777777" w:rsidR="00D57ECA" w:rsidRDefault="00D57ECA"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Narrow</w:t>
            </w:r>
          </w:p>
          <w:p w14:paraId="16BF2F8F" w14:textId="48B71909" w:rsidR="00236550" w:rsidRPr="00236550" w:rsidRDefault="00236550" w:rsidP="003950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20" w:type="dxa"/>
          </w:tcPr>
          <w:p w14:paraId="2FDB25DD" w14:textId="77777777" w:rsidR="00582AB7" w:rsidRDefault="00582AB7"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F904CDA" w14:textId="3A7938D3" w:rsidR="00D57ECA"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w:t>
            </w:r>
            <w:r w:rsidRPr="000456F2">
              <w:rPr>
                <w:rFonts w:ascii="Times New Roman" w:hAnsi="Times New Roman" w:cs="Times New Roman"/>
                <w:vertAlign w:val="subscript"/>
              </w:rPr>
              <w:t>a</w:t>
            </w:r>
            <w:r>
              <w:rPr>
                <w:rFonts w:ascii="Times New Roman" w:hAnsi="Times New Roman" w:cs="Times New Roman"/>
              </w:rPr>
              <w:t>=</w:t>
            </w:r>
            <w:r w:rsidR="00D57ECA">
              <w:rPr>
                <w:rFonts w:ascii="Times New Roman" w:hAnsi="Times New Roman" w:cs="Times New Roman"/>
              </w:rPr>
              <w:t xml:space="preserve">4.7, </w:t>
            </w:r>
            <w:r>
              <w:rPr>
                <w:rFonts w:ascii="Times New Roman" w:hAnsi="Times New Roman" w:cs="Times New Roman"/>
              </w:rPr>
              <w:t>R</w:t>
            </w:r>
            <w:r w:rsidRPr="000456F2">
              <w:rPr>
                <w:rFonts w:ascii="Times New Roman" w:hAnsi="Times New Roman" w:cs="Times New Roman"/>
                <w:vertAlign w:val="subscript"/>
              </w:rPr>
              <w:t>b</w:t>
            </w:r>
            <w:r>
              <w:rPr>
                <w:rFonts w:ascii="Times New Roman" w:hAnsi="Times New Roman" w:cs="Times New Roman"/>
              </w:rPr>
              <w:t>=</w:t>
            </w:r>
            <w:r w:rsidR="00D57ECA">
              <w:rPr>
                <w:rFonts w:ascii="Times New Roman" w:hAnsi="Times New Roman" w:cs="Times New Roman"/>
              </w:rPr>
              <w:t xml:space="preserve">4.1, </w:t>
            </w:r>
            <w:proofErr w:type="spellStart"/>
            <w:r>
              <w:rPr>
                <w:rFonts w:ascii="Times New Roman" w:hAnsi="Times New Roman" w:cs="Times New Roman"/>
              </w:rPr>
              <w:t>R</w:t>
            </w:r>
            <w:r w:rsidRPr="000456F2">
              <w:rPr>
                <w:rFonts w:ascii="Times New Roman" w:hAnsi="Times New Roman" w:cs="Times New Roman"/>
                <w:vertAlign w:val="subscript"/>
              </w:rPr>
              <w:t>l</w:t>
            </w:r>
            <w:proofErr w:type="spellEnd"/>
            <w:r>
              <w:rPr>
                <w:rFonts w:ascii="Times New Roman" w:hAnsi="Times New Roman" w:cs="Times New Roman"/>
              </w:rPr>
              <w:t>=</w:t>
            </w:r>
            <w:r w:rsidR="00D57ECA">
              <w:rPr>
                <w:rFonts w:ascii="Times New Roman" w:hAnsi="Times New Roman" w:cs="Times New Roman"/>
              </w:rPr>
              <w:t>2.2</w:t>
            </w:r>
          </w:p>
          <w:p w14:paraId="1DE1211D" w14:textId="32321ED4" w:rsidR="00D57ECA"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w:t>
            </w:r>
            <w:r w:rsidRPr="000456F2">
              <w:rPr>
                <w:rFonts w:ascii="Times New Roman" w:hAnsi="Times New Roman" w:cs="Times New Roman"/>
                <w:vertAlign w:val="subscript"/>
              </w:rPr>
              <w:t>a</w:t>
            </w:r>
            <w:r>
              <w:rPr>
                <w:rFonts w:ascii="Times New Roman" w:hAnsi="Times New Roman" w:cs="Times New Roman"/>
              </w:rPr>
              <w:t>=</w:t>
            </w:r>
            <w:r w:rsidR="00D57ECA">
              <w:rPr>
                <w:rFonts w:ascii="Times New Roman" w:hAnsi="Times New Roman" w:cs="Times New Roman"/>
              </w:rPr>
              <w:t xml:space="preserve">5.1, </w:t>
            </w:r>
            <w:r>
              <w:rPr>
                <w:rFonts w:ascii="Times New Roman" w:hAnsi="Times New Roman" w:cs="Times New Roman"/>
              </w:rPr>
              <w:t>R</w:t>
            </w:r>
            <w:r w:rsidRPr="000456F2">
              <w:rPr>
                <w:rFonts w:ascii="Times New Roman" w:hAnsi="Times New Roman" w:cs="Times New Roman"/>
                <w:vertAlign w:val="subscript"/>
              </w:rPr>
              <w:t>b</w:t>
            </w:r>
            <w:r>
              <w:rPr>
                <w:rFonts w:ascii="Times New Roman" w:hAnsi="Times New Roman" w:cs="Times New Roman"/>
              </w:rPr>
              <w:t>=</w:t>
            </w:r>
            <w:r w:rsidR="00D57ECA">
              <w:rPr>
                <w:rFonts w:ascii="Times New Roman" w:hAnsi="Times New Roman" w:cs="Times New Roman"/>
              </w:rPr>
              <w:t xml:space="preserve">4.6, </w:t>
            </w:r>
            <w:proofErr w:type="spellStart"/>
            <w:r>
              <w:rPr>
                <w:rFonts w:ascii="Times New Roman" w:hAnsi="Times New Roman" w:cs="Times New Roman"/>
              </w:rPr>
              <w:t>R</w:t>
            </w:r>
            <w:r w:rsidRPr="000456F2">
              <w:rPr>
                <w:rFonts w:ascii="Times New Roman" w:hAnsi="Times New Roman" w:cs="Times New Roman"/>
                <w:vertAlign w:val="subscript"/>
              </w:rPr>
              <w:t>l</w:t>
            </w:r>
            <w:proofErr w:type="spellEnd"/>
            <w:r>
              <w:rPr>
                <w:rFonts w:ascii="Times New Roman" w:hAnsi="Times New Roman" w:cs="Times New Roman"/>
              </w:rPr>
              <w:t>=</w:t>
            </w:r>
            <w:r w:rsidR="00D57ECA">
              <w:rPr>
                <w:rFonts w:ascii="Times New Roman" w:hAnsi="Times New Roman" w:cs="Times New Roman"/>
              </w:rPr>
              <w:t>2.5</w:t>
            </w:r>
          </w:p>
          <w:p w14:paraId="60C007CF" w14:textId="0374D712" w:rsidR="00D57ECA"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w:t>
            </w:r>
            <w:r w:rsidRPr="000456F2">
              <w:rPr>
                <w:rFonts w:ascii="Times New Roman" w:hAnsi="Times New Roman" w:cs="Times New Roman"/>
                <w:vertAlign w:val="subscript"/>
              </w:rPr>
              <w:t>a</w:t>
            </w:r>
            <w:r>
              <w:rPr>
                <w:rFonts w:ascii="Times New Roman" w:hAnsi="Times New Roman" w:cs="Times New Roman"/>
              </w:rPr>
              <w:t>=</w:t>
            </w:r>
            <w:r w:rsidR="00D57ECA">
              <w:rPr>
                <w:rFonts w:ascii="Times New Roman" w:hAnsi="Times New Roman" w:cs="Times New Roman"/>
              </w:rPr>
              <w:t xml:space="preserve">7.4, </w:t>
            </w:r>
            <w:r>
              <w:rPr>
                <w:rFonts w:ascii="Times New Roman" w:hAnsi="Times New Roman" w:cs="Times New Roman"/>
              </w:rPr>
              <w:t>R</w:t>
            </w:r>
            <w:r w:rsidRPr="000456F2">
              <w:rPr>
                <w:rFonts w:ascii="Times New Roman" w:hAnsi="Times New Roman" w:cs="Times New Roman"/>
                <w:vertAlign w:val="subscript"/>
              </w:rPr>
              <w:t>b</w:t>
            </w:r>
            <w:r>
              <w:rPr>
                <w:rFonts w:ascii="Times New Roman" w:hAnsi="Times New Roman" w:cs="Times New Roman"/>
              </w:rPr>
              <w:t>=</w:t>
            </w:r>
            <w:r w:rsidR="00D57ECA">
              <w:rPr>
                <w:rFonts w:ascii="Times New Roman" w:hAnsi="Times New Roman" w:cs="Times New Roman"/>
              </w:rPr>
              <w:t xml:space="preserve">6.0, </w:t>
            </w:r>
            <w:proofErr w:type="spellStart"/>
            <w:r>
              <w:rPr>
                <w:rFonts w:ascii="Times New Roman" w:hAnsi="Times New Roman" w:cs="Times New Roman"/>
              </w:rPr>
              <w:t>R</w:t>
            </w:r>
            <w:r w:rsidRPr="000456F2">
              <w:rPr>
                <w:rFonts w:ascii="Times New Roman" w:hAnsi="Times New Roman" w:cs="Times New Roman"/>
                <w:vertAlign w:val="subscript"/>
              </w:rPr>
              <w:t>l</w:t>
            </w:r>
            <w:proofErr w:type="spellEnd"/>
            <w:r>
              <w:rPr>
                <w:rFonts w:ascii="Times New Roman" w:hAnsi="Times New Roman" w:cs="Times New Roman"/>
              </w:rPr>
              <w:t>=</w:t>
            </w:r>
            <w:r w:rsidR="00D57ECA">
              <w:rPr>
                <w:rFonts w:ascii="Times New Roman" w:hAnsi="Times New Roman" w:cs="Times New Roman"/>
              </w:rPr>
              <w:t>4.4</w:t>
            </w:r>
          </w:p>
          <w:p w14:paraId="41F88BD5" w14:textId="59ADA605" w:rsidR="000456F2" w:rsidRPr="00957C96"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240" w:type="dxa"/>
          </w:tcPr>
          <w:p w14:paraId="608A4C67" w14:textId="77777777" w:rsidR="00582AB7" w:rsidRDefault="00582AB7"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6119E9C" w14:textId="77777777" w:rsidR="00DB3353" w:rsidRDefault="00DB3353"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C85F4D0" w14:textId="0E8A98B9" w:rsidR="00D57ECA" w:rsidRDefault="00582AB7"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7C96">
              <w:rPr>
                <w:rFonts w:ascii="Times New Roman" w:hAnsi="Times New Roman" w:cs="Times New Roman"/>
              </w:rPr>
              <w:t>Helton et al. (2017)</w:t>
            </w:r>
          </w:p>
          <w:p w14:paraId="07295712" w14:textId="64967D4D" w:rsidR="00582AB7" w:rsidRPr="00957C96" w:rsidRDefault="00582AB7" w:rsidP="00DB33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57ECA" w:rsidRPr="00957C96" w14:paraId="1ECC0FF3" w14:textId="77777777" w:rsidTr="00942302">
        <w:tc>
          <w:tcPr>
            <w:cnfStyle w:val="001000000000" w:firstRow="0" w:lastRow="0" w:firstColumn="1" w:lastColumn="0" w:oddVBand="0" w:evenVBand="0" w:oddHBand="0" w:evenHBand="0" w:firstRowFirstColumn="0" w:firstRowLastColumn="0" w:lastRowFirstColumn="0" w:lastRowLastColumn="0"/>
            <w:tcW w:w="1885" w:type="dxa"/>
          </w:tcPr>
          <w:p w14:paraId="41299FA3" w14:textId="77777777" w:rsidR="000456F2" w:rsidRDefault="000456F2" w:rsidP="00921797">
            <w:pPr>
              <w:rPr>
                <w:rFonts w:ascii="Times New Roman" w:hAnsi="Times New Roman" w:cs="Times New Roman"/>
              </w:rPr>
            </w:pPr>
          </w:p>
          <w:p w14:paraId="47A79A8C" w14:textId="5785C028" w:rsidR="00D57ECA" w:rsidRPr="00957C96" w:rsidRDefault="00D57ECA" w:rsidP="00921797">
            <w:pPr>
              <w:rPr>
                <w:rFonts w:ascii="Times New Roman" w:hAnsi="Times New Roman" w:cs="Times New Roman"/>
              </w:rPr>
            </w:pPr>
            <w:r w:rsidRPr="00957C96">
              <w:rPr>
                <w:rFonts w:ascii="Times New Roman" w:hAnsi="Times New Roman" w:cs="Times New Roman"/>
              </w:rPr>
              <w:t>Channel Hydraulics</w:t>
            </w:r>
          </w:p>
          <w:p w14:paraId="03E0BB8A" w14:textId="77777777" w:rsidR="00D57ECA" w:rsidRPr="00957C96" w:rsidRDefault="00D57ECA" w:rsidP="00921797">
            <w:pPr>
              <w:rPr>
                <w:rFonts w:ascii="Times New Roman" w:hAnsi="Times New Roman" w:cs="Times New Roman"/>
              </w:rPr>
            </w:pPr>
          </w:p>
        </w:tc>
        <w:tc>
          <w:tcPr>
            <w:tcW w:w="2430" w:type="dxa"/>
          </w:tcPr>
          <w:p w14:paraId="35EF47CB" w14:textId="77777777" w:rsidR="000456F2" w:rsidRDefault="000456F2" w:rsidP="009217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F8745F8" w14:textId="5CC28046" w:rsidR="00D57ECA" w:rsidRPr="0075444E" w:rsidRDefault="009617F2" w:rsidP="009217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75444E">
              <w:rPr>
                <w:rFonts w:ascii="Times New Roman" w:hAnsi="Times New Roman" w:cs="Times New Roman"/>
                <w:i/>
                <w:iCs/>
              </w:rPr>
              <w:t>e</w:t>
            </w:r>
            <w:r w:rsidR="00D57ECA" w:rsidRPr="0075444E">
              <w:rPr>
                <w:rFonts w:ascii="Times New Roman" w:hAnsi="Times New Roman" w:cs="Times New Roman"/>
                <w:i/>
                <w:iCs/>
              </w:rPr>
              <w:t xml:space="preserve"> </w:t>
            </w:r>
          </w:p>
          <w:p w14:paraId="639414B5" w14:textId="6FED2301" w:rsidR="00D57ECA" w:rsidRPr="0075444E" w:rsidRDefault="00747ECE" w:rsidP="009217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75444E">
              <w:rPr>
                <w:rFonts w:ascii="Times New Roman" w:hAnsi="Times New Roman" w:cs="Times New Roman"/>
                <w:i/>
                <w:iCs/>
              </w:rPr>
              <w:t>f</w:t>
            </w:r>
            <w:r w:rsidR="00D57ECA" w:rsidRPr="0075444E">
              <w:rPr>
                <w:rFonts w:ascii="Times New Roman" w:hAnsi="Times New Roman" w:cs="Times New Roman"/>
                <w:i/>
                <w:iCs/>
              </w:rPr>
              <w:t xml:space="preserve"> </w:t>
            </w:r>
          </w:p>
          <w:p w14:paraId="42EB46E2" w14:textId="6654FB72" w:rsidR="00236550" w:rsidRPr="00957C96" w:rsidRDefault="00DF0592" w:rsidP="000456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444E">
              <w:rPr>
                <w:rFonts w:ascii="Times New Roman" w:hAnsi="Times New Roman" w:cs="Times New Roman"/>
                <w:i/>
                <w:iCs/>
              </w:rPr>
              <w:t>g</w:t>
            </w:r>
            <w:r w:rsidR="00D57ECA" w:rsidRPr="00957C96">
              <w:rPr>
                <w:rFonts w:ascii="Times New Roman" w:hAnsi="Times New Roman" w:cs="Times New Roman"/>
              </w:rPr>
              <w:t xml:space="preserve"> </w:t>
            </w:r>
            <w:r w:rsidR="00747ECE">
              <w:rPr>
                <w:rFonts w:ascii="Times New Roman" w:hAnsi="Times New Roman" w:cs="Times New Roman"/>
              </w:rPr>
              <w:t>(local w vs. Q slope)</w:t>
            </w:r>
          </w:p>
        </w:tc>
        <w:tc>
          <w:tcPr>
            <w:tcW w:w="2520" w:type="dxa"/>
          </w:tcPr>
          <w:p w14:paraId="38AD1DA3" w14:textId="77777777" w:rsidR="000456F2" w:rsidRDefault="000456F2" w:rsidP="009217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70B31DA" w14:textId="47CA585F" w:rsidR="00D57ECA" w:rsidRPr="00957C96" w:rsidRDefault="00D57ECA" w:rsidP="009217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4, 8, 12</w:t>
            </w:r>
          </w:p>
          <w:p w14:paraId="63846BA8" w14:textId="77777777" w:rsidR="00D57ECA" w:rsidRPr="00957C96" w:rsidRDefault="00D57ECA" w:rsidP="009217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0.4, 0.5, 0.6</w:t>
            </w:r>
          </w:p>
          <w:p w14:paraId="499E0903" w14:textId="77777777" w:rsidR="00D57ECA" w:rsidRDefault="00D57ECA" w:rsidP="009217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0, 0.1, 0.2</w:t>
            </w:r>
          </w:p>
          <w:p w14:paraId="6A2308B6" w14:textId="62253CE5" w:rsidR="00DB3353" w:rsidRPr="00957C96" w:rsidRDefault="00DB3353" w:rsidP="009217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240" w:type="dxa"/>
          </w:tcPr>
          <w:p w14:paraId="36CEDB73" w14:textId="77777777" w:rsidR="000456F2" w:rsidRDefault="000456F2" w:rsidP="00236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D3447A7" w14:textId="77777777" w:rsidR="00DB3353" w:rsidRDefault="00DB3353" w:rsidP="00236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49D803D" w14:textId="3D136C73" w:rsidR="00236550" w:rsidRPr="00957C96" w:rsidRDefault="00236550" w:rsidP="00236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57C96">
              <w:rPr>
                <w:rFonts w:ascii="Times New Roman" w:hAnsi="Times New Roman" w:cs="Times New Roman"/>
              </w:rPr>
              <w:t>Knighton (1998)</w:t>
            </w:r>
          </w:p>
          <w:p w14:paraId="6ED5E556" w14:textId="55820407" w:rsidR="00D57ECA" w:rsidRPr="00957C96" w:rsidRDefault="00D57ECA" w:rsidP="00DB33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57ECA" w:rsidRPr="00957C96" w14:paraId="2D26F99D" w14:textId="77777777" w:rsidTr="00942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32781EA8" w14:textId="6BBAB1B5" w:rsidR="000456F2" w:rsidRDefault="00D57ECA" w:rsidP="0075444E">
            <w:pPr>
              <w:jc w:val="left"/>
              <w:rPr>
                <w:rFonts w:ascii="Times New Roman" w:hAnsi="Times New Roman" w:cs="Times New Roman"/>
                <w:i w:val="0"/>
                <w:iCs w:val="0"/>
              </w:rPr>
            </w:pPr>
            <w:r w:rsidRPr="00957C96">
              <w:rPr>
                <w:rFonts w:ascii="Times New Roman" w:hAnsi="Times New Roman" w:cs="Times New Roman"/>
              </w:rPr>
              <w:t>Bio</w:t>
            </w:r>
            <w:r w:rsidR="00B77EC8">
              <w:rPr>
                <w:rFonts w:ascii="Times New Roman" w:hAnsi="Times New Roman" w:cs="Times New Roman"/>
              </w:rPr>
              <w:t>geochemical</w:t>
            </w:r>
            <w:r>
              <w:rPr>
                <w:rFonts w:ascii="Times New Roman" w:hAnsi="Times New Roman" w:cs="Times New Roman"/>
              </w:rPr>
              <w:t xml:space="preserve"> Rate Change with River Size </w:t>
            </w:r>
          </w:p>
          <w:p w14:paraId="74405FC4" w14:textId="77777777" w:rsidR="0075444E" w:rsidRPr="0075444E" w:rsidRDefault="0075444E" w:rsidP="0075444E">
            <w:pPr>
              <w:jc w:val="left"/>
              <w:rPr>
                <w:rFonts w:ascii="Times New Roman" w:hAnsi="Times New Roman" w:cs="Times New Roman"/>
                <w:sz w:val="18"/>
                <w:szCs w:val="18"/>
              </w:rPr>
            </w:pPr>
          </w:p>
          <w:p w14:paraId="7F8D7C9F" w14:textId="77777777" w:rsidR="009C2A8B" w:rsidRPr="009C2A8B" w:rsidRDefault="00D57ECA" w:rsidP="000456F2">
            <w:pPr>
              <w:pStyle w:val="ListParagraph"/>
              <w:numPr>
                <w:ilvl w:val="0"/>
                <w:numId w:val="2"/>
              </w:numPr>
              <w:rPr>
                <w:rFonts w:ascii="Times New Roman" w:hAnsi="Times New Roman" w:cs="Times New Roman"/>
              </w:rPr>
            </w:pPr>
            <w:r w:rsidRPr="003D3AC0">
              <w:rPr>
                <w:rFonts w:ascii="Times New Roman" w:hAnsi="Times New Roman" w:cs="Times New Roman"/>
              </w:rPr>
              <w:t>zero-order</w:t>
            </w:r>
          </w:p>
          <w:p w14:paraId="6A8E970F" w14:textId="12847BC9" w:rsidR="00D57ECA" w:rsidRPr="003D3AC0" w:rsidRDefault="00D57ECA" w:rsidP="009C2A8B">
            <w:pPr>
              <w:pStyle w:val="ListParagraph"/>
              <w:ind w:left="540"/>
              <w:jc w:val="center"/>
              <w:rPr>
                <w:rFonts w:ascii="Times New Roman" w:hAnsi="Times New Roman" w:cs="Times New Roman"/>
              </w:rPr>
            </w:pPr>
            <w:r w:rsidRPr="003D3AC0">
              <w:rPr>
                <w:rFonts w:ascii="Times New Roman" w:hAnsi="Times New Roman" w:cs="Times New Roman"/>
              </w:rPr>
              <w:t xml:space="preserve"> </w:t>
            </w:r>
          </w:p>
          <w:p w14:paraId="5764ABD8" w14:textId="0514451A" w:rsidR="000456F2" w:rsidRPr="000456F2" w:rsidRDefault="000456F2" w:rsidP="000456F2">
            <w:pPr>
              <w:pStyle w:val="ListParagraph"/>
              <w:numPr>
                <w:ilvl w:val="0"/>
                <w:numId w:val="2"/>
              </w:numPr>
              <w:rPr>
                <w:rFonts w:ascii="Times New Roman" w:hAnsi="Times New Roman" w:cs="Times New Roman"/>
              </w:rPr>
            </w:pPr>
            <w:r>
              <w:rPr>
                <w:rFonts w:ascii="Times New Roman" w:hAnsi="Times New Roman" w:cs="Times New Roman"/>
              </w:rPr>
              <w:t>first-order</w:t>
            </w:r>
          </w:p>
          <w:p w14:paraId="158CB2EC" w14:textId="48652022" w:rsidR="000456F2" w:rsidRPr="00957C96" w:rsidRDefault="000456F2" w:rsidP="00921797">
            <w:pPr>
              <w:rPr>
                <w:rFonts w:ascii="Times New Roman" w:hAnsi="Times New Roman" w:cs="Times New Roman"/>
              </w:rPr>
            </w:pPr>
          </w:p>
        </w:tc>
        <w:tc>
          <w:tcPr>
            <w:tcW w:w="2430" w:type="dxa"/>
          </w:tcPr>
          <w:p w14:paraId="644DD9C8" w14:textId="77777777" w:rsidR="000456F2"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4EF4875" w14:textId="6352BB29" w:rsidR="000456F2"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7E2FBAB" w14:textId="1EBD05FD" w:rsidR="000456F2"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D53D250" w14:textId="77777777" w:rsidR="0075444E" w:rsidRDefault="0075444E"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1B77417" w14:textId="49327015" w:rsidR="000456F2"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75444E">
              <w:rPr>
                <w:rFonts w:ascii="Times New Roman" w:hAnsi="Times New Roman" w:cs="Times New Roman"/>
                <w:i/>
                <w:iCs/>
              </w:rPr>
              <w:t>m.local</w:t>
            </w:r>
            <w:proofErr w:type="spellEnd"/>
            <w:r>
              <w:rPr>
                <w:rFonts w:ascii="Times New Roman" w:hAnsi="Times New Roman" w:cs="Times New Roman"/>
              </w:rPr>
              <w:t xml:space="preserve"> (zero-order)</w:t>
            </w:r>
          </w:p>
          <w:p w14:paraId="2F02A893" w14:textId="77777777" w:rsidR="009C2A8B" w:rsidRDefault="009C2A8B"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1B8D2D0" w14:textId="39904A25" w:rsidR="000456F2" w:rsidRPr="00957C96"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75444E">
              <w:rPr>
                <w:rFonts w:ascii="Times New Roman" w:hAnsi="Times New Roman" w:cs="Times New Roman"/>
                <w:i/>
                <w:iCs/>
              </w:rPr>
              <w:t>m.local</w:t>
            </w:r>
            <w:proofErr w:type="spellEnd"/>
            <w:r>
              <w:rPr>
                <w:rFonts w:ascii="Times New Roman" w:hAnsi="Times New Roman" w:cs="Times New Roman"/>
              </w:rPr>
              <w:t xml:space="preserve"> (first-order)</w:t>
            </w:r>
          </w:p>
        </w:tc>
        <w:tc>
          <w:tcPr>
            <w:tcW w:w="2520" w:type="dxa"/>
          </w:tcPr>
          <w:p w14:paraId="04999BF5" w14:textId="2662A53F" w:rsidR="000456F2"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16A19A2" w14:textId="3A4E559A" w:rsidR="000456F2"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A36BDED" w14:textId="25B9A8EA" w:rsidR="000456F2"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E91CEA8" w14:textId="77777777" w:rsidR="000456F2"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573C387" w14:textId="4BE98001" w:rsidR="00D57ECA" w:rsidRDefault="00D57ECA"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7C96">
              <w:rPr>
                <w:rFonts w:ascii="Times New Roman" w:hAnsi="Times New Roman" w:cs="Times New Roman"/>
              </w:rPr>
              <w:t>-0.5</w:t>
            </w:r>
            <w:r w:rsidR="000456F2">
              <w:rPr>
                <w:rFonts w:ascii="Times New Roman" w:hAnsi="Times New Roman" w:cs="Times New Roman"/>
              </w:rPr>
              <w:t>,</w:t>
            </w:r>
            <w:r w:rsidRPr="00957C96">
              <w:rPr>
                <w:rFonts w:ascii="Times New Roman" w:hAnsi="Times New Roman" w:cs="Times New Roman"/>
              </w:rPr>
              <w:t xml:space="preserve"> 0</w:t>
            </w:r>
            <w:r w:rsidR="000456F2">
              <w:rPr>
                <w:rFonts w:ascii="Times New Roman" w:hAnsi="Times New Roman" w:cs="Times New Roman"/>
              </w:rPr>
              <w:t xml:space="preserve">, </w:t>
            </w:r>
            <w:r w:rsidRPr="00957C96">
              <w:rPr>
                <w:rFonts w:ascii="Times New Roman" w:hAnsi="Times New Roman" w:cs="Times New Roman"/>
              </w:rPr>
              <w:t>0.5</w:t>
            </w:r>
          </w:p>
          <w:p w14:paraId="57E08765" w14:textId="77777777" w:rsidR="009C2A8B" w:rsidRDefault="009C2A8B"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520E104" w14:textId="43DE5C32" w:rsidR="00D57ECA" w:rsidRPr="00957C96"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-0.1, 0, 0.1</w:t>
            </w:r>
          </w:p>
        </w:tc>
        <w:tc>
          <w:tcPr>
            <w:tcW w:w="3240" w:type="dxa"/>
          </w:tcPr>
          <w:p w14:paraId="39654187" w14:textId="77777777" w:rsidR="00D57ECA" w:rsidRPr="00957C96" w:rsidRDefault="00D57ECA"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384B06E" w14:textId="50A02FE7" w:rsidR="000456F2"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C5A89A2" w14:textId="34C6CE59" w:rsidR="000456F2"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9E7068C" w14:textId="77777777" w:rsidR="000456F2" w:rsidRDefault="000456F2"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3BAE1D7" w14:textId="0486FCC3" w:rsidR="00CB21E4" w:rsidRDefault="009C2A8B"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Assumption, constrained </w:t>
            </w:r>
            <w:r w:rsidR="00CB21E4">
              <w:rPr>
                <w:rFonts w:ascii="Times New Roman" w:hAnsi="Times New Roman" w:cs="Times New Roman"/>
              </w:rPr>
              <w:t>by Finlay (201</w:t>
            </w:r>
            <w:r w:rsidR="00D43B4C">
              <w:rPr>
                <w:rFonts w:ascii="Times New Roman" w:hAnsi="Times New Roman" w:cs="Times New Roman"/>
              </w:rPr>
              <w:t>1</w:t>
            </w:r>
            <w:r w:rsidR="00CB21E4">
              <w:rPr>
                <w:rFonts w:ascii="Times New Roman" w:hAnsi="Times New Roman" w:cs="Times New Roman"/>
              </w:rPr>
              <w:t>)</w:t>
            </w:r>
          </w:p>
          <w:p w14:paraId="7C8FA12B" w14:textId="4EC26C20" w:rsidR="00D57ECA" w:rsidRPr="00957C96" w:rsidRDefault="00D57ECA" w:rsidP="009217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7C96">
              <w:rPr>
                <w:rFonts w:ascii="Times New Roman" w:hAnsi="Times New Roman" w:cs="Times New Roman"/>
              </w:rPr>
              <w:t>Assumption</w:t>
            </w:r>
          </w:p>
        </w:tc>
      </w:tr>
    </w:tbl>
    <w:p w14:paraId="0C83F0C4" w14:textId="77777777" w:rsidR="00D57ECA" w:rsidRDefault="00D57ECA" w:rsidP="00D57ECA">
      <w:pPr>
        <w:outlineLvl w:val="0"/>
        <w:rPr>
          <w:rFonts w:ascii="Times New Roman" w:hAnsi="Times New Roman" w:cs="Times New Roman"/>
        </w:rPr>
      </w:pPr>
    </w:p>
    <w:p w14:paraId="3CB834E5" w14:textId="3598AF1E" w:rsidR="00236550" w:rsidRDefault="00236550">
      <w:pPr>
        <w:rPr>
          <w:rFonts w:ascii="Times New Roman" w:eastAsia="Times New Roman" w:hAnsi="Times New Roman" w:cs="Times New Roman"/>
          <w:bCs/>
        </w:rPr>
      </w:pPr>
      <w:r>
        <w:rPr>
          <w:rFonts w:ascii="Times New Roman" w:eastAsia="Times New Roman" w:hAnsi="Times New Roman" w:cs="Times New Roman"/>
          <w:bCs/>
        </w:rPr>
        <w:br w:type="page"/>
      </w:r>
    </w:p>
    <w:p w14:paraId="33E92E24" w14:textId="77777777" w:rsidR="000456F2" w:rsidRDefault="000456F2">
      <w:pPr>
        <w:rPr>
          <w:rFonts w:ascii="Times New Roman" w:eastAsia="Times New Roman" w:hAnsi="Times New Roman" w:cs="Times New Roman"/>
          <w:bCs/>
        </w:rPr>
      </w:pPr>
    </w:p>
    <w:p w14:paraId="3141F5B1" w14:textId="22658926" w:rsidR="00852D40" w:rsidRPr="00852D40" w:rsidRDefault="00F11674" w:rsidP="00852D40">
      <w:pPr>
        <w:spacing w:line="480" w:lineRule="auto"/>
        <w:rPr>
          <w:rFonts w:ascii="Times New Roman" w:eastAsia="Times New Roman" w:hAnsi="Times New Roman" w:cs="Times New Roman"/>
          <w:bCs/>
        </w:rPr>
      </w:pPr>
      <w:r>
        <w:rPr>
          <w:rFonts w:ascii="Times New Roman" w:eastAsia="Times New Roman" w:hAnsi="Times New Roman" w:cs="Times New Roman"/>
          <w:bCs/>
        </w:rPr>
        <w:t>Supplementary Table S</w:t>
      </w:r>
      <w:r w:rsidR="00830D00">
        <w:rPr>
          <w:rFonts w:ascii="Times New Roman" w:eastAsia="Times New Roman" w:hAnsi="Times New Roman" w:cs="Times New Roman"/>
          <w:bCs/>
        </w:rPr>
        <w:t>2</w:t>
      </w:r>
      <w:r w:rsidR="00236550" w:rsidRPr="00852D40">
        <w:rPr>
          <w:rFonts w:ascii="Times New Roman" w:eastAsia="Times New Roman" w:hAnsi="Times New Roman" w:cs="Times New Roman"/>
          <w:bCs/>
        </w:rPr>
        <w:t xml:space="preserve">. </w:t>
      </w:r>
      <w:r w:rsidR="00EE3A80">
        <w:rPr>
          <w:rFonts w:ascii="Times New Roman" w:eastAsia="Times New Roman" w:hAnsi="Times New Roman" w:cs="Times New Roman"/>
          <w:bCs/>
        </w:rPr>
        <w:t>Empirical</w:t>
      </w:r>
      <w:r w:rsidR="00236550" w:rsidRPr="00852D40">
        <w:rPr>
          <w:rFonts w:ascii="Times New Roman" w:eastAsia="Times New Roman" w:hAnsi="Times New Roman" w:cs="Times New Roman"/>
          <w:bCs/>
        </w:rPr>
        <w:t xml:space="preserve"> </w:t>
      </w:r>
      <w:r w:rsidR="00EE3A80">
        <w:rPr>
          <w:rFonts w:ascii="Times New Roman" w:hAnsi="Times New Roman" w:cs="Times New Roman"/>
        </w:rPr>
        <w:t>r</w:t>
      </w:r>
      <w:r w:rsidR="00852D40" w:rsidRPr="00852D40">
        <w:rPr>
          <w:rFonts w:ascii="Times New Roman" w:hAnsi="Times New Roman" w:cs="Times New Roman"/>
        </w:rPr>
        <w:t xml:space="preserve">iver networks and their </w:t>
      </w:r>
      <w:r w:rsidR="009C2A8B">
        <w:rPr>
          <w:rFonts w:ascii="Times New Roman" w:hAnsi="Times New Roman" w:cs="Times New Roman"/>
        </w:rPr>
        <w:t xml:space="preserve">river network </w:t>
      </w:r>
      <w:r w:rsidR="00852D40" w:rsidRPr="00852D40">
        <w:rPr>
          <w:rFonts w:ascii="Times New Roman" w:hAnsi="Times New Roman" w:cs="Times New Roman"/>
        </w:rPr>
        <w:t xml:space="preserve">geomorphological and hydraulic attributes </w:t>
      </w:r>
      <w:r w:rsidR="009C2A8B">
        <w:rPr>
          <w:rFonts w:ascii="Times New Roman" w:hAnsi="Times New Roman" w:cs="Times New Roman"/>
        </w:rPr>
        <w:t>estimated</w:t>
      </w:r>
      <w:r w:rsidR="00F93052">
        <w:rPr>
          <w:rFonts w:ascii="Times New Roman" w:hAnsi="Times New Roman" w:cs="Times New Roman"/>
        </w:rPr>
        <w:t xml:space="preserve"> from river networks</w:t>
      </w:r>
      <w:r w:rsidR="009C2A8B">
        <w:rPr>
          <w:rFonts w:ascii="Times New Roman" w:hAnsi="Times New Roman" w:cs="Times New Roman"/>
        </w:rPr>
        <w:t xml:space="preserve"> derived from digital elevation models</w:t>
      </w:r>
      <w:r w:rsidR="00F93052">
        <w:rPr>
          <w:rFonts w:ascii="Times New Roman" w:hAnsi="Times New Roman" w:cs="Times New Roman"/>
        </w:rPr>
        <w:t xml:space="preserve">, </w:t>
      </w:r>
      <w:r w:rsidR="00852D40" w:rsidRPr="00852D40">
        <w:rPr>
          <w:rFonts w:ascii="Times New Roman" w:hAnsi="Times New Roman" w:cs="Times New Roman"/>
        </w:rPr>
        <w:t xml:space="preserve">used to estimate length and benthic surface area scaling with increasing watershed area in </w:t>
      </w:r>
      <w:r>
        <w:rPr>
          <w:rFonts w:ascii="Times New Roman" w:hAnsi="Times New Roman" w:cs="Times New Roman"/>
        </w:rPr>
        <w:t xml:space="preserve">Supplementary </w:t>
      </w:r>
      <w:proofErr w:type="spellStart"/>
      <w:r>
        <w:rPr>
          <w:rFonts w:ascii="Times New Roman" w:hAnsi="Times New Roman" w:cs="Times New Roman"/>
        </w:rPr>
        <w:t>Supplementary</w:t>
      </w:r>
      <w:proofErr w:type="spellEnd"/>
      <w:r>
        <w:rPr>
          <w:rFonts w:ascii="Times New Roman" w:hAnsi="Times New Roman" w:cs="Times New Roman"/>
        </w:rPr>
        <w:t xml:space="preserve"> Figure S</w:t>
      </w:r>
      <w:r w:rsidR="00852D40" w:rsidRPr="00852D40">
        <w:rPr>
          <w:rFonts w:ascii="Times New Roman" w:hAnsi="Times New Roman" w:cs="Times New Roman"/>
        </w:rPr>
        <w:t>1.</w:t>
      </w:r>
      <w:r w:rsidR="001D2F59">
        <w:rPr>
          <w:rFonts w:ascii="Times New Roman" w:hAnsi="Times New Roman" w:cs="Times New Roman"/>
        </w:rPr>
        <w:t xml:space="preserve"> </w:t>
      </w:r>
      <w:r w:rsidR="00852D40" w:rsidRPr="00852D40">
        <w:rPr>
          <w:rFonts w:ascii="Times New Roman" w:hAnsi="Times New Roman" w:cs="Times New Roman"/>
        </w:rPr>
        <w:t>A</w:t>
      </w:r>
      <w:r w:rsidR="00852D40" w:rsidRPr="0075444E">
        <w:rPr>
          <w:rFonts w:ascii="Times New Roman" w:hAnsi="Times New Roman" w:cs="Times New Roman"/>
          <w:vertAlign w:val="subscript"/>
        </w:rPr>
        <w:t>1</w:t>
      </w:r>
      <w:r w:rsidR="00852D40" w:rsidRPr="00852D40">
        <w:rPr>
          <w:rFonts w:ascii="Times New Roman" w:hAnsi="Times New Roman" w:cs="Times New Roman"/>
        </w:rPr>
        <w:t xml:space="preserve"> is the mean area at the outlet of a first order watershed. L</w:t>
      </w:r>
      <w:r w:rsidR="00852D40" w:rsidRPr="0075444E">
        <w:rPr>
          <w:rFonts w:ascii="Times New Roman" w:hAnsi="Times New Roman" w:cs="Times New Roman"/>
          <w:vertAlign w:val="subscript"/>
        </w:rPr>
        <w:t>1</w:t>
      </w:r>
      <w:r w:rsidR="00852D40" w:rsidRPr="00852D40">
        <w:rPr>
          <w:rFonts w:ascii="Times New Roman" w:hAnsi="Times New Roman" w:cs="Times New Roman"/>
        </w:rPr>
        <w:t xml:space="preserve"> is the mean length of a first order stream.</w:t>
      </w:r>
      <w:r w:rsidR="001D2F59">
        <w:rPr>
          <w:rFonts w:ascii="Times New Roman" w:hAnsi="Times New Roman" w:cs="Times New Roman"/>
        </w:rPr>
        <w:t xml:space="preserve"> </w:t>
      </w:r>
      <w:r w:rsidR="00852D40" w:rsidRPr="00852D40">
        <w:rPr>
          <w:rFonts w:ascii="Times New Roman" w:hAnsi="Times New Roman" w:cs="Times New Roman"/>
        </w:rPr>
        <w:t>R</w:t>
      </w:r>
      <w:r w:rsidR="0075444E" w:rsidRPr="0075444E">
        <w:rPr>
          <w:rFonts w:ascii="Times New Roman" w:hAnsi="Times New Roman" w:cs="Times New Roman"/>
          <w:vertAlign w:val="subscript"/>
        </w:rPr>
        <w:t>A</w:t>
      </w:r>
      <w:r w:rsidR="00852D40" w:rsidRPr="00852D40">
        <w:rPr>
          <w:rFonts w:ascii="Times New Roman" w:hAnsi="Times New Roman" w:cs="Times New Roman"/>
        </w:rPr>
        <w:t xml:space="preserve"> is the area ratio.</w:t>
      </w:r>
      <w:r w:rsidR="001D2F59">
        <w:rPr>
          <w:rFonts w:ascii="Times New Roman" w:hAnsi="Times New Roman" w:cs="Times New Roman"/>
        </w:rPr>
        <w:t xml:space="preserve"> </w:t>
      </w:r>
      <w:r w:rsidR="00852D40" w:rsidRPr="00852D40">
        <w:rPr>
          <w:rFonts w:ascii="Times New Roman" w:hAnsi="Times New Roman" w:cs="Times New Roman"/>
        </w:rPr>
        <w:t>R</w:t>
      </w:r>
      <w:r w:rsidR="0075444E" w:rsidRPr="0075444E">
        <w:rPr>
          <w:rFonts w:ascii="Times New Roman" w:hAnsi="Times New Roman" w:cs="Times New Roman"/>
          <w:vertAlign w:val="subscript"/>
        </w:rPr>
        <w:t>B</w:t>
      </w:r>
      <w:r w:rsidR="00852D40" w:rsidRPr="00852D40">
        <w:rPr>
          <w:rFonts w:ascii="Times New Roman" w:hAnsi="Times New Roman" w:cs="Times New Roman"/>
        </w:rPr>
        <w:t xml:space="preserve"> is the numbers ratio.</w:t>
      </w:r>
      <w:r w:rsidR="001D2F59">
        <w:rPr>
          <w:rFonts w:ascii="Times New Roman" w:hAnsi="Times New Roman" w:cs="Times New Roman"/>
        </w:rPr>
        <w:t xml:space="preserve"> </w:t>
      </w:r>
      <w:r w:rsidR="00852D40" w:rsidRPr="00852D40">
        <w:rPr>
          <w:rFonts w:ascii="Times New Roman" w:hAnsi="Times New Roman" w:cs="Times New Roman"/>
        </w:rPr>
        <w:t>R</w:t>
      </w:r>
      <w:r w:rsidR="00852D40" w:rsidRPr="0075444E">
        <w:rPr>
          <w:rFonts w:ascii="Times New Roman" w:hAnsi="Times New Roman" w:cs="Times New Roman"/>
          <w:vertAlign w:val="subscript"/>
        </w:rPr>
        <w:t>L</w:t>
      </w:r>
      <w:r w:rsidR="00852D40" w:rsidRPr="00852D40">
        <w:rPr>
          <w:rFonts w:ascii="Times New Roman" w:hAnsi="Times New Roman" w:cs="Times New Roman"/>
        </w:rPr>
        <w:t xml:space="preserve"> is the length ratio.</w:t>
      </w:r>
      <w:r w:rsidR="001D2F59">
        <w:rPr>
          <w:rFonts w:ascii="Times New Roman" w:hAnsi="Times New Roman" w:cs="Times New Roman"/>
        </w:rPr>
        <w:t xml:space="preserve"> </w:t>
      </w:r>
      <w:r w:rsidR="00747ECE" w:rsidRPr="0075444E">
        <w:rPr>
          <w:rFonts w:ascii="Times New Roman" w:hAnsi="Times New Roman" w:cs="Times New Roman"/>
          <w:i/>
          <w:iCs/>
        </w:rPr>
        <w:t>f</w:t>
      </w:r>
      <w:r w:rsidR="00852D40" w:rsidRPr="00852D40">
        <w:rPr>
          <w:rFonts w:ascii="Times New Roman" w:hAnsi="Times New Roman" w:cs="Times New Roman"/>
        </w:rPr>
        <w:t xml:space="preserve"> is the width vs. discharge power slope</w:t>
      </w:r>
      <w:r w:rsidR="0075444E">
        <w:rPr>
          <w:rFonts w:ascii="Times New Roman" w:hAnsi="Times New Roman" w:cs="Times New Roman"/>
        </w:rPr>
        <w:t xml:space="preserve"> in the downstream direction</w:t>
      </w:r>
      <w:r w:rsidR="00852D40" w:rsidRPr="00852D40">
        <w:rPr>
          <w:rFonts w:ascii="Times New Roman" w:hAnsi="Times New Roman" w:cs="Times New Roman"/>
        </w:rPr>
        <w:t>.</w:t>
      </w:r>
      <w:r w:rsidR="001D2F59">
        <w:rPr>
          <w:rFonts w:ascii="Times New Roman" w:hAnsi="Times New Roman" w:cs="Times New Roman"/>
        </w:rPr>
        <w:t xml:space="preserve"> </w:t>
      </w:r>
      <w:r w:rsidR="00852D40" w:rsidRPr="00852D40">
        <w:rPr>
          <w:rFonts w:ascii="Times New Roman" w:hAnsi="Times New Roman" w:cs="Times New Roman"/>
        </w:rPr>
        <w:t xml:space="preserve">All networks are from </w:t>
      </w:r>
      <w:r w:rsidR="00B32276">
        <w:rPr>
          <w:rFonts w:ascii="Times New Roman" w:hAnsi="Times New Roman" w:cs="Times New Roman"/>
        </w:rPr>
        <w:fldChar w:fldCharType="begin" w:fldLock="1"/>
      </w:r>
      <w:r w:rsidR="00B32276">
        <w:rPr>
          <w:rFonts w:ascii="Times New Roman" w:hAnsi="Times New Roman" w:cs="Times New Roman"/>
        </w:rPr>
        <w:instrText>ADDIN CSL_CITATION {"citationItems":[{"id":"ITEM-1","itemData":{"DOI":"10.1007/s10980-015-0289-y","ISSN":"0921-2973","author":[{"dropping-particle":"","family":"Rüegg","given":"Janine","non-dropping-particle":"","parse-names":false,"suffix":""},{"dropping-particle":"","family":"Dodds","given":"Walter K.","non-dropping-particle":"","parse-names":false,"suffix":""},{"dropping-particle":"","family":"Daniels","given":"Melinda D.","non-dropping-particle":"","parse-names":false,"suffix":""},{"dropping-particle":"","family":"Sheehan","given":"Ken R.","non-dropping-particle":"","parse-names":false,"suffix":""},{"dropping-particle":"","family":"Baker","given":"Christina L.","non-dropping-particle":"","parse-names":false,"suffix":""},{"dropping-particle":"","family":"Bowden","given":"William B.","non-dropping-particle":"","parse-names":false,"suffix":""},{"dropping-particle":"","family":"Farrell","given":"Kaitlin J.","non-dropping-particle":"","parse-names":false,"suffix":""},{"dropping-particle":"","family":"Flinn","given":"Michael B.","non-dropping-particle":"","parse-names":false,"suffix":""},{"dropping-particle":"","family":"Harms","given":"Tamara K.","non-dropping-particle":"","parse-names":false,"suffix":""},{"dropping-particle":"","family":"Jones","given":"Jeremy B.","non-dropping-particle":"","parse-names":false,"suffix":""},{"dropping-particle":"","family":"Koenig","given":"Lauren E.","non-dropping-particle":"","parse-names":false,"suffix":""},{"dropping-particle":"","family":"Kominoski","given":"John S.","non-dropping-particle":"","parse-names":false,"suffix":""},{"dropping-particle":"","family":"McDowell","given":"William H.","non-dropping-particle":"","parse-names":false,"suffix":""},{"dropping-particle":"","family":"Parker","given":"Samuel P.","non-dropping-particle":"","parse-names":false,"suffix":""},{"dropping-particle":"","family":"Rosemond","given":"Amy D.","non-dropping-particle":"","parse-names":false,"suffix":""},{"dropping-particle":"","family":"Trentman","given":"Matt T.","non-dropping-particle":"","parse-names":false,"suffix":""},{"dropping-particle":"","family":"Whiles","given":"Matt","non-dropping-particle":"","parse-names":false,"suffix":""},{"dropping-particle":"","family":"Wollheim","given":"Wilfred M.","non-dropping-particle":"","parse-names":false,"suffix":""}],"container-title":"Landscape Ecology","id":"ITEM-1","issue":"1","issued":{"date-parts":[["2016","1","13"]]},"page":"119-136","publisher":"Springer Netherlands","title":"Baseflow physical characteristics differ at multiple spatial scales in stream networks across diverse biomes","type":"article-journal","volume":"31"},"uris":["http://www.mendeley.com/documents/?uuid=8c3d3ae9-14b4-311b-89f0-0acc818585f4"]}],"mendeley":{"formattedCitation":"&lt;sup&gt;1&lt;/sup&gt;","plainTextFormattedCitation":"1","previouslyFormattedCitation":"&lt;sup&gt;1&lt;/sup&gt;"},"properties":{"noteIndex":0},"schema":"https://github.com/citation-style-language/schema/raw/master/csl-citation.json"}</w:instrText>
      </w:r>
      <w:r w:rsidR="00B32276">
        <w:rPr>
          <w:rFonts w:ascii="Times New Roman" w:hAnsi="Times New Roman" w:cs="Times New Roman"/>
        </w:rPr>
        <w:fldChar w:fldCharType="separate"/>
      </w:r>
      <w:r w:rsidR="00B32276" w:rsidRPr="00B32276">
        <w:rPr>
          <w:rFonts w:ascii="Times New Roman" w:hAnsi="Times New Roman" w:cs="Times New Roman"/>
          <w:noProof/>
          <w:vertAlign w:val="superscript"/>
        </w:rPr>
        <w:t>1</w:t>
      </w:r>
      <w:r w:rsidR="00B32276">
        <w:rPr>
          <w:rFonts w:ascii="Times New Roman" w:hAnsi="Times New Roman" w:cs="Times New Roman"/>
        </w:rPr>
        <w:fldChar w:fldCharType="end"/>
      </w:r>
      <w:r w:rsidR="00852D40" w:rsidRPr="00852D40">
        <w:rPr>
          <w:rFonts w:ascii="Times New Roman" w:hAnsi="Times New Roman" w:cs="Times New Roman"/>
        </w:rPr>
        <w:t>, except the Ipswich</w:t>
      </w:r>
      <w:r w:rsidR="00EE3A80">
        <w:rPr>
          <w:rFonts w:ascii="Times New Roman" w:hAnsi="Times New Roman" w:cs="Times New Roman"/>
        </w:rPr>
        <w:t xml:space="preserve"> R. network</w:t>
      </w:r>
      <w:r w:rsidR="00852D40" w:rsidRPr="00852D40">
        <w:rPr>
          <w:rFonts w:ascii="Times New Roman" w:hAnsi="Times New Roman" w:cs="Times New Roman"/>
        </w:rPr>
        <w:t xml:space="preserve"> </w:t>
      </w:r>
      <w:r w:rsidR="00B32276">
        <w:rPr>
          <w:rFonts w:ascii="Times New Roman" w:hAnsi="Times New Roman" w:cs="Times New Roman"/>
        </w:rPr>
        <w:fldChar w:fldCharType="begin" w:fldLock="1"/>
      </w:r>
      <w:r w:rsidR="00B32276">
        <w:rPr>
          <w:rFonts w:ascii="Times New Roman" w:hAnsi="Times New Roman" w:cs="Times New Roman"/>
        </w:rPr>
        <w:instrText>ADDIN CSL_CITATION {"citationItems":[{"id":"ITEM-1","itemData":{"DOI":"10.1029/2007JG000660","ISSN":"0148-0227","author":[{"dropping-particle":"","family":"Wollheim","given":"W. M.","non-dropping-particle":"","parse-names":false,"suffix":""},{"dropping-particle":"","family":"Peterson","given":"B. J.","non-dropping-particle":"","parse-names":false,"suffix":""},{"dropping-particle":"","family":"Thomas","given":"S. M.","non-dropping-particle":"","parse-names":false,"suffix":""},{"dropping-particle":"","family":"Hopkinson","given":"C. H.","non-dropping-particle":"","parse-names":false,"suffix":""},{"dropping-particle":"","family":"Vörösmarty","given":"C. J.","non-dropping-particle":"","parse-names":false,"suffix":""}],"container-title":"Journal of Geophysical Research","id":"ITEM-1","issue":"G3","issued":{"date-parts":[["2008","9","23"]]},"page":"G03038","title":"Dynamics of N removal over annual time periods in a suburban river network","type":"article-journal","volume":"113"},"uris":["http://www.mendeley.com/documents/?uuid=0e6d3b42-1cda-3b3d-8c5d-5f0e4248b9df"]}],"mendeley":{"formattedCitation":"&lt;sup&gt;21&lt;/sup&gt;","plainTextFormattedCitation":"21","previouslyFormattedCitation":"&lt;sup&gt;21&lt;/sup&gt;"},"properties":{"noteIndex":0},"schema":"https://github.com/citation-style-language/schema/raw/master/csl-citation.json"}</w:instrText>
      </w:r>
      <w:r w:rsidR="00B32276">
        <w:rPr>
          <w:rFonts w:ascii="Times New Roman" w:hAnsi="Times New Roman" w:cs="Times New Roman"/>
        </w:rPr>
        <w:fldChar w:fldCharType="separate"/>
      </w:r>
      <w:r w:rsidR="00B32276" w:rsidRPr="00B32276">
        <w:rPr>
          <w:rFonts w:ascii="Times New Roman" w:hAnsi="Times New Roman" w:cs="Times New Roman"/>
          <w:noProof/>
          <w:vertAlign w:val="superscript"/>
        </w:rPr>
        <w:t>21</w:t>
      </w:r>
      <w:r w:rsidR="00B32276">
        <w:rPr>
          <w:rFonts w:ascii="Times New Roman" w:hAnsi="Times New Roman" w:cs="Times New Roman"/>
        </w:rPr>
        <w:fldChar w:fldCharType="end"/>
      </w:r>
      <w:r w:rsidR="00852D40" w:rsidRPr="00852D40">
        <w:rPr>
          <w:rFonts w:ascii="Times New Roman" w:hAnsi="Times New Roman" w:cs="Times New Roman"/>
        </w:rPr>
        <w:t xml:space="preserve"> and the Merrimack</w:t>
      </w:r>
      <w:r w:rsidR="00EE3A80">
        <w:rPr>
          <w:rFonts w:ascii="Times New Roman" w:hAnsi="Times New Roman" w:cs="Times New Roman"/>
        </w:rPr>
        <w:t xml:space="preserve"> R. network</w:t>
      </w:r>
      <w:r w:rsidR="00B32276">
        <w:rPr>
          <w:rFonts w:ascii="Times New Roman" w:hAnsi="Times New Roman" w:cs="Times New Roman"/>
        </w:rPr>
        <w:t xml:space="preserve"> </w:t>
      </w:r>
      <w:r w:rsidR="00B32276">
        <w:rPr>
          <w:rFonts w:ascii="Times New Roman" w:hAnsi="Times New Roman" w:cs="Times New Roman"/>
        </w:rPr>
        <w:fldChar w:fldCharType="begin" w:fldLock="1"/>
      </w:r>
      <w:r w:rsidR="00B32276">
        <w:rPr>
          <w:rFonts w:ascii="Times New Roman" w:hAnsi="Times New Roman" w:cs="Times New Roman"/>
        </w:rPr>
        <w:instrText>ADDIN CSL_CITATION {"citationItems":[{"id":"ITEM-1","itemData":{"author":[{"dropping-particle":"","family":"Samal","given":"N","non-dropping-particle":"","parse-names":false,"suffix":""},{"dropping-particle":"","family":"Wollheim","given":"W M","non-dropping-particle":"","parse-names":false,"suffix":""},{"dropping-particle":"","family":"Zuidema","given":"S","non-dropping-particle":"","parse-names":false,"suffix":""},{"dropping-particle":"","family":"Stewart","given":"R","non-dropping-particle":"","parse-names":false,"suffix":""},{"dropping-particle":"","family":"Mineau","given":"M M","non-dropping-particle":"","parse-names":false,"suffix":""},{"dropping-particle":"","family":"Huang","given":"T","non-dropping-particle":"","parse-names":false,"suffix":""},{"dropping-particle":"","family":"Wake","given":"C","non-dropping-particle":"","parse-names":false,"suffix":""},{"dropping-particle":"","family":"Gardner","given":"K","non-dropping-particle":"","parse-names":false,"suffix":""},{"dropping-particle":"","family":"Borsuk","given":"M","non-dropping-particle":"","parse-names":false,"suffix":""},{"dropping-particle":"","family":"Mavrommati","given":"G","non-dropping-particle":"","parse-names":false,"suffix":""},{"dropping-particle":"","family":"Lutz","given":"D","non-dropping-particle":"","parse-names":false,"suffix":""},{"dropping-particle":"","family":"Zhou","given":"Z","non-dropping-particle":"","parse-names":false,"suffix":""},{"dropping-particle":"","family":"Glidden","given":"S","non-dropping-particle":"","parse-names":false,"suffix":""},{"dropping-particle":"","family":"Huber","given":"M","non-dropping-particle":"","parse-names":false,"suffix":""}],"container-title":"Ecology and Society","id":"ITEM-1","issued":{"date-parts":[["2017"]]},"page":"18. https://doi.org/10.5751/ES-09662-220418","title":"Projections of Coupled Terrestrial and Aquatic Ecosystem Change Relevant to Ecosystem Service Valuation at Regional Scales","type":"article-journal","volume":"22"},"uris":["http://www.mendeley.com/documents/?uuid=69ebf502-66cb-4c0a-bc13-504f79970096"]}],"mendeley":{"formattedCitation":"&lt;sup&gt;22&lt;/sup&gt;","plainTextFormattedCitation":"22","previouslyFormattedCitation":"&lt;sup&gt;22&lt;/sup&gt;"},"properties":{"noteIndex":0},"schema":"https://github.com/citation-style-language/schema/raw/master/csl-citation.json"}</w:instrText>
      </w:r>
      <w:r w:rsidR="00B32276">
        <w:rPr>
          <w:rFonts w:ascii="Times New Roman" w:hAnsi="Times New Roman" w:cs="Times New Roman"/>
        </w:rPr>
        <w:fldChar w:fldCharType="separate"/>
      </w:r>
      <w:r w:rsidR="00B32276" w:rsidRPr="00B32276">
        <w:rPr>
          <w:rFonts w:ascii="Times New Roman" w:hAnsi="Times New Roman" w:cs="Times New Roman"/>
          <w:noProof/>
          <w:vertAlign w:val="superscript"/>
        </w:rPr>
        <w:t>22</w:t>
      </w:r>
      <w:r w:rsidR="00B32276">
        <w:rPr>
          <w:rFonts w:ascii="Times New Roman" w:hAnsi="Times New Roman" w:cs="Times New Roman"/>
        </w:rPr>
        <w:fldChar w:fldCharType="end"/>
      </w:r>
      <w:r w:rsidR="006F3F98">
        <w:rPr>
          <w:rFonts w:ascii="Times New Roman" w:hAnsi="Times New Roman" w:cs="Times New Roman"/>
        </w:rPr>
        <w:t>.</w:t>
      </w:r>
    </w:p>
    <w:p w14:paraId="4A7B4F4E" w14:textId="77777777" w:rsidR="00852D40" w:rsidRPr="00852D40" w:rsidRDefault="00852D40" w:rsidP="00852D40">
      <w:pPr>
        <w:rPr>
          <w:rFonts w:ascii="Times New Roman" w:hAnsi="Times New Roman" w:cs="Times New Roman"/>
        </w:rPr>
      </w:pPr>
    </w:p>
    <w:tbl>
      <w:tblPr>
        <w:tblStyle w:val="PlainTable51"/>
        <w:tblW w:w="9180" w:type="dxa"/>
        <w:tblLayout w:type="fixed"/>
        <w:tblLook w:val="04A0" w:firstRow="1" w:lastRow="0" w:firstColumn="1" w:lastColumn="0" w:noHBand="0" w:noVBand="1"/>
      </w:tblPr>
      <w:tblGrid>
        <w:gridCol w:w="1890"/>
        <w:gridCol w:w="1260"/>
        <w:gridCol w:w="1440"/>
        <w:gridCol w:w="810"/>
        <w:gridCol w:w="755"/>
        <w:gridCol w:w="685"/>
        <w:gridCol w:w="630"/>
        <w:gridCol w:w="720"/>
        <w:gridCol w:w="990"/>
      </w:tblGrid>
      <w:tr w:rsidR="00852D40" w:rsidRPr="00852D40" w14:paraId="7534CB27" w14:textId="77777777" w:rsidTr="009423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90" w:type="dxa"/>
          </w:tcPr>
          <w:p w14:paraId="779E5287" w14:textId="024EDF21" w:rsidR="00852D40" w:rsidRPr="00852D40" w:rsidRDefault="00F93052" w:rsidP="00EA201C">
            <w:pPr>
              <w:rPr>
                <w:rFonts w:ascii="Times New Roman" w:hAnsi="Times New Roman" w:cs="Times New Roman"/>
                <w:b/>
              </w:rPr>
            </w:pPr>
            <w:r>
              <w:rPr>
                <w:rFonts w:ascii="Times New Roman" w:hAnsi="Times New Roman" w:cs="Times New Roman"/>
                <w:b/>
              </w:rPr>
              <w:t>River Network</w:t>
            </w:r>
          </w:p>
        </w:tc>
        <w:tc>
          <w:tcPr>
            <w:tcW w:w="1260" w:type="dxa"/>
          </w:tcPr>
          <w:p w14:paraId="0FD0F42A" w14:textId="77777777" w:rsidR="00852D40" w:rsidRPr="00852D40" w:rsidRDefault="00852D40" w:rsidP="00EA201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rPr>
            </w:pPr>
            <w:r w:rsidRPr="00852D40">
              <w:rPr>
                <w:rFonts w:ascii="Times New Roman" w:hAnsi="Times New Roman" w:cs="Times New Roman"/>
                <w:b/>
                <w:bCs/>
              </w:rPr>
              <w:t>Biome</w:t>
            </w:r>
          </w:p>
        </w:tc>
        <w:tc>
          <w:tcPr>
            <w:tcW w:w="1440" w:type="dxa"/>
          </w:tcPr>
          <w:p w14:paraId="5E33B11E" w14:textId="77777777" w:rsidR="00852D40" w:rsidRPr="00852D40" w:rsidRDefault="00852D40" w:rsidP="00EA20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rPr>
            </w:pPr>
            <w:r w:rsidRPr="00852D40">
              <w:rPr>
                <w:rFonts w:ascii="Times New Roman" w:hAnsi="Times New Roman" w:cs="Times New Roman"/>
                <w:b/>
                <w:bCs/>
              </w:rPr>
              <w:t>Watershed Area (km</w:t>
            </w:r>
            <w:r w:rsidRPr="00852D40">
              <w:rPr>
                <w:rFonts w:ascii="Times New Roman" w:hAnsi="Times New Roman" w:cs="Times New Roman"/>
                <w:b/>
                <w:bCs/>
                <w:vertAlign w:val="superscript"/>
              </w:rPr>
              <w:t>2</w:t>
            </w:r>
            <w:r w:rsidRPr="00852D40">
              <w:rPr>
                <w:rFonts w:ascii="Times New Roman" w:hAnsi="Times New Roman" w:cs="Times New Roman"/>
                <w:b/>
                <w:bCs/>
              </w:rPr>
              <w:t>)</w:t>
            </w:r>
          </w:p>
        </w:tc>
        <w:tc>
          <w:tcPr>
            <w:tcW w:w="810" w:type="dxa"/>
          </w:tcPr>
          <w:p w14:paraId="001EBF24" w14:textId="77777777" w:rsidR="00852D40" w:rsidRPr="00852D40" w:rsidRDefault="00852D40" w:rsidP="00EA20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852D40">
              <w:rPr>
                <w:rFonts w:ascii="Times New Roman" w:hAnsi="Times New Roman" w:cs="Times New Roman"/>
                <w:b/>
              </w:rPr>
              <w:t>A</w:t>
            </w:r>
            <w:r w:rsidRPr="00852D40">
              <w:rPr>
                <w:rFonts w:ascii="Times New Roman" w:hAnsi="Times New Roman" w:cs="Times New Roman"/>
                <w:b/>
                <w:vertAlign w:val="subscript"/>
              </w:rPr>
              <w:t>1</w:t>
            </w:r>
          </w:p>
          <w:p w14:paraId="3697897E" w14:textId="77777777" w:rsidR="00852D40" w:rsidRPr="00852D40" w:rsidRDefault="00852D40" w:rsidP="00EA20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852D40">
              <w:rPr>
                <w:rFonts w:ascii="Times New Roman" w:hAnsi="Times New Roman" w:cs="Times New Roman"/>
                <w:b/>
              </w:rPr>
              <w:t>(km</w:t>
            </w:r>
            <w:r w:rsidRPr="00852D40">
              <w:rPr>
                <w:rFonts w:ascii="Times New Roman" w:hAnsi="Times New Roman" w:cs="Times New Roman"/>
                <w:b/>
                <w:vertAlign w:val="superscript"/>
              </w:rPr>
              <w:t>2</w:t>
            </w:r>
            <w:r w:rsidRPr="00852D40">
              <w:rPr>
                <w:rFonts w:ascii="Times New Roman" w:hAnsi="Times New Roman" w:cs="Times New Roman"/>
                <w:b/>
              </w:rPr>
              <w:t>)</w:t>
            </w:r>
          </w:p>
        </w:tc>
        <w:tc>
          <w:tcPr>
            <w:tcW w:w="755" w:type="dxa"/>
          </w:tcPr>
          <w:p w14:paraId="6E827034" w14:textId="77777777" w:rsidR="00852D40" w:rsidRPr="00852D40" w:rsidRDefault="00852D40" w:rsidP="00EA20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852D40">
              <w:rPr>
                <w:rFonts w:ascii="Times New Roman" w:hAnsi="Times New Roman" w:cs="Times New Roman"/>
                <w:b/>
              </w:rPr>
              <w:t>L</w:t>
            </w:r>
            <w:r w:rsidRPr="00852D40">
              <w:rPr>
                <w:rFonts w:ascii="Times New Roman" w:hAnsi="Times New Roman" w:cs="Times New Roman"/>
                <w:b/>
                <w:vertAlign w:val="subscript"/>
              </w:rPr>
              <w:t>1</w:t>
            </w:r>
          </w:p>
          <w:p w14:paraId="1D17636B" w14:textId="77777777" w:rsidR="00852D40" w:rsidRPr="00852D40" w:rsidRDefault="00852D40" w:rsidP="00EA20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b/>
              </w:rPr>
              <w:t>(km)</w:t>
            </w:r>
          </w:p>
        </w:tc>
        <w:tc>
          <w:tcPr>
            <w:tcW w:w="685" w:type="dxa"/>
          </w:tcPr>
          <w:p w14:paraId="254DC256" w14:textId="77777777" w:rsidR="00852D40" w:rsidRPr="00852D40" w:rsidRDefault="00852D40" w:rsidP="00EA20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852D40">
              <w:rPr>
                <w:rFonts w:ascii="Times New Roman" w:hAnsi="Times New Roman" w:cs="Times New Roman"/>
                <w:b/>
              </w:rPr>
              <w:t>R</w:t>
            </w:r>
            <w:r w:rsidRPr="00852D40">
              <w:rPr>
                <w:rFonts w:ascii="Times New Roman" w:hAnsi="Times New Roman" w:cs="Times New Roman"/>
                <w:b/>
                <w:vertAlign w:val="subscript"/>
              </w:rPr>
              <w:t>A</w:t>
            </w:r>
          </w:p>
        </w:tc>
        <w:tc>
          <w:tcPr>
            <w:tcW w:w="630" w:type="dxa"/>
          </w:tcPr>
          <w:p w14:paraId="33251524" w14:textId="77777777" w:rsidR="00852D40" w:rsidRPr="00852D40" w:rsidRDefault="00852D40" w:rsidP="00EA20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852D40">
              <w:rPr>
                <w:rFonts w:ascii="Times New Roman" w:hAnsi="Times New Roman" w:cs="Times New Roman"/>
                <w:b/>
              </w:rPr>
              <w:t>R</w:t>
            </w:r>
            <w:r w:rsidRPr="00852D40">
              <w:rPr>
                <w:rFonts w:ascii="Times New Roman" w:hAnsi="Times New Roman" w:cs="Times New Roman"/>
                <w:b/>
                <w:vertAlign w:val="subscript"/>
              </w:rPr>
              <w:t>L</w:t>
            </w:r>
          </w:p>
        </w:tc>
        <w:tc>
          <w:tcPr>
            <w:tcW w:w="720" w:type="dxa"/>
          </w:tcPr>
          <w:p w14:paraId="30A8CCE3" w14:textId="77777777" w:rsidR="00852D40" w:rsidRPr="00852D40" w:rsidRDefault="00852D40" w:rsidP="00EA20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852D40">
              <w:rPr>
                <w:rFonts w:ascii="Times New Roman" w:hAnsi="Times New Roman" w:cs="Times New Roman"/>
                <w:b/>
              </w:rPr>
              <w:t>R</w:t>
            </w:r>
            <w:r w:rsidRPr="00852D40">
              <w:rPr>
                <w:rFonts w:ascii="Times New Roman" w:hAnsi="Times New Roman" w:cs="Times New Roman"/>
                <w:b/>
                <w:vertAlign w:val="subscript"/>
              </w:rPr>
              <w:t>B</w:t>
            </w:r>
          </w:p>
        </w:tc>
        <w:tc>
          <w:tcPr>
            <w:tcW w:w="990" w:type="dxa"/>
          </w:tcPr>
          <w:p w14:paraId="56C8ECE4" w14:textId="31F022E9" w:rsidR="00852D40" w:rsidRPr="00852D40" w:rsidRDefault="0056197D" w:rsidP="00EA20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f</w:t>
            </w:r>
          </w:p>
        </w:tc>
      </w:tr>
      <w:tr w:rsidR="00852D40" w:rsidRPr="00852D40" w14:paraId="14864BB6" w14:textId="77777777" w:rsidTr="00942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05629FB1" w14:textId="57057BF7" w:rsidR="00852D40" w:rsidRPr="00852D40" w:rsidRDefault="00852D40" w:rsidP="00EA201C">
            <w:pPr>
              <w:rPr>
                <w:rFonts w:ascii="Times New Roman" w:hAnsi="Times New Roman" w:cs="Times New Roman"/>
                <w:b/>
              </w:rPr>
            </w:pPr>
            <w:proofErr w:type="spellStart"/>
            <w:r w:rsidRPr="00852D40">
              <w:rPr>
                <w:rFonts w:ascii="Times New Roman" w:hAnsi="Times New Roman" w:cs="Times New Roman"/>
                <w:b/>
              </w:rPr>
              <w:t>Oksrukuy</w:t>
            </w:r>
            <w:r w:rsidR="00F456B6">
              <w:rPr>
                <w:rFonts w:ascii="Times New Roman" w:hAnsi="Times New Roman" w:cs="Times New Roman"/>
                <w:b/>
              </w:rPr>
              <w:t>i</w:t>
            </w:r>
            <w:r w:rsidRPr="00852D40">
              <w:rPr>
                <w:rFonts w:ascii="Times New Roman" w:hAnsi="Times New Roman" w:cs="Times New Roman"/>
                <w:b/>
              </w:rPr>
              <w:t>k</w:t>
            </w:r>
            <w:proofErr w:type="spellEnd"/>
            <w:r w:rsidRPr="00852D40">
              <w:rPr>
                <w:rFonts w:ascii="Times New Roman" w:hAnsi="Times New Roman" w:cs="Times New Roman"/>
                <w:b/>
              </w:rPr>
              <w:t xml:space="preserve"> Cr. (AK, USA)</w:t>
            </w:r>
          </w:p>
        </w:tc>
        <w:tc>
          <w:tcPr>
            <w:tcW w:w="1260" w:type="dxa"/>
          </w:tcPr>
          <w:p w14:paraId="3394FAFB" w14:textId="77777777" w:rsidR="00852D40" w:rsidRPr="00852D40" w:rsidRDefault="00852D40" w:rsidP="00EA20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Tundra</w:t>
            </w:r>
          </w:p>
        </w:tc>
        <w:tc>
          <w:tcPr>
            <w:tcW w:w="1440" w:type="dxa"/>
          </w:tcPr>
          <w:p w14:paraId="756D3311"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72.4</w:t>
            </w:r>
          </w:p>
        </w:tc>
        <w:tc>
          <w:tcPr>
            <w:tcW w:w="810" w:type="dxa"/>
          </w:tcPr>
          <w:p w14:paraId="794D02BE"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0.93</w:t>
            </w:r>
          </w:p>
        </w:tc>
        <w:tc>
          <w:tcPr>
            <w:tcW w:w="755" w:type="dxa"/>
          </w:tcPr>
          <w:p w14:paraId="1A6F1EB3"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1.0</w:t>
            </w:r>
          </w:p>
        </w:tc>
        <w:tc>
          <w:tcPr>
            <w:tcW w:w="685" w:type="dxa"/>
          </w:tcPr>
          <w:p w14:paraId="33F96D41"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4.2</w:t>
            </w:r>
          </w:p>
        </w:tc>
        <w:tc>
          <w:tcPr>
            <w:tcW w:w="630" w:type="dxa"/>
          </w:tcPr>
          <w:p w14:paraId="02E1213F"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1.5</w:t>
            </w:r>
          </w:p>
        </w:tc>
        <w:tc>
          <w:tcPr>
            <w:tcW w:w="720" w:type="dxa"/>
          </w:tcPr>
          <w:p w14:paraId="11C51E12"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3.8</w:t>
            </w:r>
          </w:p>
        </w:tc>
        <w:tc>
          <w:tcPr>
            <w:tcW w:w="990" w:type="dxa"/>
          </w:tcPr>
          <w:p w14:paraId="521F4426"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0.51</w:t>
            </w:r>
          </w:p>
        </w:tc>
      </w:tr>
      <w:tr w:rsidR="00852D40" w:rsidRPr="00852D40" w14:paraId="65548318" w14:textId="77777777" w:rsidTr="00942302">
        <w:tc>
          <w:tcPr>
            <w:cnfStyle w:val="001000000000" w:firstRow="0" w:lastRow="0" w:firstColumn="1" w:lastColumn="0" w:oddVBand="0" w:evenVBand="0" w:oddHBand="0" w:evenHBand="0" w:firstRowFirstColumn="0" w:firstRowLastColumn="0" w:lastRowFirstColumn="0" w:lastRowLastColumn="0"/>
            <w:tcW w:w="1890" w:type="dxa"/>
          </w:tcPr>
          <w:p w14:paraId="7F1339CA" w14:textId="77777777" w:rsidR="00852D40" w:rsidRPr="00852D40" w:rsidRDefault="00852D40" w:rsidP="00EA201C">
            <w:pPr>
              <w:rPr>
                <w:rFonts w:ascii="Times New Roman" w:hAnsi="Times New Roman" w:cs="Times New Roman"/>
                <w:b/>
              </w:rPr>
            </w:pPr>
            <w:r w:rsidRPr="00852D40">
              <w:rPr>
                <w:rFonts w:ascii="Times New Roman" w:hAnsi="Times New Roman" w:cs="Times New Roman"/>
                <w:b/>
              </w:rPr>
              <w:t xml:space="preserve">Caribou Cr. (AK, USA) </w:t>
            </w:r>
          </w:p>
        </w:tc>
        <w:tc>
          <w:tcPr>
            <w:tcW w:w="1260" w:type="dxa"/>
          </w:tcPr>
          <w:p w14:paraId="1F9CEED3" w14:textId="77777777" w:rsidR="00852D40" w:rsidRPr="00852D40" w:rsidRDefault="00852D40" w:rsidP="00EA20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Boreal</w:t>
            </w:r>
          </w:p>
        </w:tc>
        <w:tc>
          <w:tcPr>
            <w:tcW w:w="1440" w:type="dxa"/>
          </w:tcPr>
          <w:p w14:paraId="6282D29E"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103.6</w:t>
            </w:r>
          </w:p>
        </w:tc>
        <w:tc>
          <w:tcPr>
            <w:tcW w:w="810" w:type="dxa"/>
          </w:tcPr>
          <w:p w14:paraId="4FD6D98E"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1.5</w:t>
            </w:r>
          </w:p>
        </w:tc>
        <w:tc>
          <w:tcPr>
            <w:tcW w:w="755" w:type="dxa"/>
          </w:tcPr>
          <w:p w14:paraId="0064F47B"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1.1</w:t>
            </w:r>
          </w:p>
        </w:tc>
        <w:tc>
          <w:tcPr>
            <w:tcW w:w="685" w:type="dxa"/>
          </w:tcPr>
          <w:p w14:paraId="3C03C8A2"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4.4</w:t>
            </w:r>
          </w:p>
        </w:tc>
        <w:tc>
          <w:tcPr>
            <w:tcW w:w="630" w:type="dxa"/>
          </w:tcPr>
          <w:p w14:paraId="7834C04C"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2.7</w:t>
            </w:r>
          </w:p>
        </w:tc>
        <w:tc>
          <w:tcPr>
            <w:tcW w:w="720" w:type="dxa"/>
          </w:tcPr>
          <w:p w14:paraId="1AC21CD9"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3.3</w:t>
            </w:r>
          </w:p>
        </w:tc>
        <w:tc>
          <w:tcPr>
            <w:tcW w:w="990" w:type="dxa"/>
          </w:tcPr>
          <w:p w14:paraId="23D9606A"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0.51</w:t>
            </w:r>
          </w:p>
        </w:tc>
      </w:tr>
      <w:tr w:rsidR="00852D40" w:rsidRPr="00852D40" w14:paraId="120C7B93" w14:textId="77777777" w:rsidTr="00942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76361F95" w14:textId="77777777" w:rsidR="00852D40" w:rsidRPr="00852D40" w:rsidRDefault="00852D40" w:rsidP="00EA201C">
            <w:pPr>
              <w:rPr>
                <w:rFonts w:ascii="Times New Roman" w:hAnsi="Times New Roman" w:cs="Times New Roman"/>
                <w:bCs/>
              </w:rPr>
            </w:pPr>
            <w:r w:rsidRPr="00852D40">
              <w:rPr>
                <w:rFonts w:ascii="Times New Roman" w:hAnsi="Times New Roman" w:cs="Times New Roman"/>
                <w:b/>
              </w:rPr>
              <w:t xml:space="preserve">Kings Cr. </w:t>
            </w:r>
          </w:p>
          <w:p w14:paraId="15669E9A" w14:textId="77777777" w:rsidR="00852D40" w:rsidRPr="00852D40" w:rsidRDefault="00852D40" w:rsidP="00EA201C">
            <w:pPr>
              <w:rPr>
                <w:rFonts w:ascii="Times New Roman" w:hAnsi="Times New Roman" w:cs="Times New Roman"/>
                <w:b/>
              </w:rPr>
            </w:pPr>
            <w:r w:rsidRPr="00852D40">
              <w:rPr>
                <w:rFonts w:ascii="Times New Roman" w:hAnsi="Times New Roman" w:cs="Times New Roman"/>
                <w:b/>
              </w:rPr>
              <w:t>(KS, USA)</w:t>
            </w:r>
          </w:p>
        </w:tc>
        <w:tc>
          <w:tcPr>
            <w:tcW w:w="1260" w:type="dxa"/>
          </w:tcPr>
          <w:p w14:paraId="1CDF3D02" w14:textId="77777777" w:rsidR="00852D40" w:rsidRPr="00852D40" w:rsidRDefault="00852D40" w:rsidP="00EA20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Prairie</w:t>
            </w:r>
          </w:p>
        </w:tc>
        <w:tc>
          <w:tcPr>
            <w:tcW w:w="1440" w:type="dxa"/>
          </w:tcPr>
          <w:p w14:paraId="3B343F02"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16.3</w:t>
            </w:r>
          </w:p>
        </w:tc>
        <w:tc>
          <w:tcPr>
            <w:tcW w:w="810" w:type="dxa"/>
          </w:tcPr>
          <w:p w14:paraId="5E61FBED"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0.15</w:t>
            </w:r>
          </w:p>
        </w:tc>
        <w:tc>
          <w:tcPr>
            <w:tcW w:w="755" w:type="dxa"/>
          </w:tcPr>
          <w:p w14:paraId="700AA8E2"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0.40</w:t>
            </w:r>
          </w:p>
        </w:tc>
        <w:tc>
          <w:tcPr>
            <w:tcW w:w="685" w:type="dxa"/>
          </w:tcPr>
          <w:p w14:paraId="63FDD49E"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5.0</w:t>
            </w:r>
          </w:p>
        </w:tc>
        <w:tc>
          <w:tcPr>
            <w:tcW w:w="630" w:type="dxa"/>
          </w:tcPr>
          <w:p w14:paraId="1BD2AE9B"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2.0</w:t>
            </w:r>
          </w:p>
        </w:tc>
        <w:tc>
          <w:tcPr>
            <w:tcW w:w="720" w:type="dxa"/>
          </w:tcPr>
          <w:p w14:paraId="7C8137C9"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4.0</w:t>
            </w:r>
          </w:p>
        </w:tc>
        <w:tc>
          <w:tcPr>
            <w:tcW w:w="990" w:type="dxa"/>
          </w:tcPr>
          <w:p w14:paraId="0446252A"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0.26</w:t>
            </w:r>
          </w:p>
        </w:tc>
      </w:tr>
      <w:tr w:rsidR="00852D40" w:rsidRPr="00852D40" w14:paraId="7F2061DC" w14:textId="77777777" w:rsidTr="00942302">
        <w:tc>
          <w:tcPr>
            <w:cnfStyle w:val="001000000000" w:firstRow="0" w:lastRow="0" w:firstColumn="1" w:lastColumn="0" w:oddVBand="0" w:evenVBand="0" w:oddHBand="0" w:evenHBand="0" w:firstRowFirstColumn="0" w:firstRowLastColumn="0" w:lastRowFirstColumn="0" w:lastRowLastColumn="0"/>
            <w:tcW w:w="1890" w:type="dxa"/>
          </w:tcPr>
          <w:p w14:paraId="03ED7C8A" w14:textId="77777777" w:rsidR="00852D40" w:rsidRPr="00852D40" w:rsidRDefault="00852D40" w:rsidP="00EA201C">
            <w:pPr>
              <w:rPr>
                <w:rFonts w:ascii="Times New Roman" w:hAnsi="Times New Roman" w:cs="Times New Roman"/>
                <w:b/>
              </w:rPr>
            </w:pPr>
            <w:proofErr w:type="spellStart"/>
            <w:r w:rsidRPr="00852D40">
              <w:rPr>
                <w:rFonts w:ascii="Times New Roman" w:hAnsi="Times New Roman" w:cs="Times New Roman"/>
                <w:b/>
              </w:rPr>
              <w:t>Coweeta</w:t>
            </w:r>
            <w:proofErr w:type="spellEnd"/>
            <w:r w:rsidRPr="00852D40">
              <w:rPr>
                <w:rFonts w:ascii="Times New Roman" w:hAnsi="Times New Roman" w:cs="Times New Roman"/>
                <w:b/>
              </w:rPr>
              <w:t xml:space="preserve"> Cr. (NC, USA) </w:t>
            </w:r>
          </w:p>
        </w:tc>
        <w:tc>
          <w:tcPr>
            <w:tcW w:w="1260" w:type="dxa"/>
          </w:tcPr>
          <w:p w14:paraId="48CF6E35" w14:textId="77777777" w:rsidR="00852D40" w:rsidRPr="00852D40" w:rsidRDefault="00852D40" w:rsidP="00EA20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Temperate</w:t>
            </w:r>
          </w:p>
        </w:tc>
        <w:tc>
          <w:tcPr>
            <w:tcW w:w="1440" w:type="dxa"/>
          </w:tcPr>
          <w:p w14:paraId="58C3CA4F"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15.7</w:t>
            </w:r>
          </w:p>
        </w:tc>
        <w:tc>
          <w:tcPr>
            <w:tcW w:w="810" w:type="dxa"/>
          </w:tcPr>
          <w:p w14:paraId="6A35177B"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0.03</w:t>
            </w:r>
          </w:p>
        </w:tc>
        <w:tc>
          <w:tcPr>
            <w:tcW w:w="755" w:type="dxa"/>
          </w:tcPr>
          <w:p w14:paraId="11D2C146"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0.18</w:t>
            </w:r>
          </w:p>
        </w:tc>
        <w:tc>
          <w:tcPr>
            <w:tcW w:w="685" w:type="dxa"/>
          </w:tcPr>
          <w:p w14:paraId="5D4D4A02"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6.2</w:t>
            </w:r>
          </w:p>
        </w:tc>
        <w:tc>
          <w:tcPr>
            <w:tcW w:w="630" w:type="dxa"/>
          </w:tcPr>
          <w:p w14:paraId="791D15AD"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2.6</w:t>
            </w:r>
          </w:p>
        </w:tc>
        <w:tc>
          <w:tcPr>
            <w:tcW w:w="720" w:type="dxa"/>
          </w:tcPr>
          <w:p w14:paraId="6BD57DB7"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4.3</w:t>
            </w:r>
          </w:p>
        </w:tc>
        <w:tc>
          <w:tcPr>
            <w:tcW w:w="990" w:type="dxa"/>
          </w:tcPr>
          <w:p w14:paraId="7844B6A9"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0.36</w:t>
            </w:r>
          </w:p>
        </w:tc>
      </w:tr>
      <w:tr w:rsidR="00852D40" w:rsidRPr="00852D40" w14:paraId="32B7CC93" w14:textId="77777777" w:rsidTr="00942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1857277D" w14:textId="281E7868" w:rsidR="00852D40" w:rsidRPr="00852D40" w:rsidRDefault="009F250D" w:rsidP="00EA201C">
            <w:pPr>
              <w:rPr>
                <w:rFonts w:ascii="Times New Roman" w:hAnsi="Times New Roman" w:cs="Times New Roman"/>
                <w:b/>
              </w:rPr>
            </w:pPr>
            <w:r w:rsidRPr="00852D40">
              <w:rPr>
                <w:rFonts w:ascii="Times New Roman" w:hAnsi="Times New Roman" w:cs="Times New Roman"/>
                <w:b/>
              </w:rPr>
              <w:t>R.</w:t>
            </w:r>
            <w:r>
              <w:rPr>
                <w:rFonts w:ascii="Times New Roman" w:hAnsi="Times New Roman" w:cs="Times New Roman"/>
                <w:b/>
              </w:rPr>
              <w:t xml:space="preserve"> </w:t>
            </w:r>
            <w:proofErr w:type="spellStart"/>
            <w:r w:rsidRPr="00852D40">
              <w:rPr>
                <w:rFonts w:ascii="Times New Roman" w:hAnsi="Times New Roman" w:cs="Times New Roman"/>
                <w:b/>
              </w:rPr>
              <w:t>Mam</w:t>
            </w:r>
            <w:r>
              <w:rPr>
                <w:rFonts w:ascii="Times New Roman" w:hAnsi="Times New Roman" w:cs="Times New Roman"/>
                <w:b/>
              </w:rPr>
              <w:t>ey</w:t>
            </w:r>
            <w:r w:rsidRPr="00852D40">
              <w:rPr>
                <w:rFonts w:ascii="Times New Roman" w:hAnsi="Times New Roman" w:cs="Times New Roman"/>
                <w:b/>
              </w:rPr>
              <w:t>es</w:t>
            </w:r>
            <w:proofErr w:type="spellEnd"/>
            <w:r w:rsidR="00852D40" w:rsidRPr="00852D40">
              <w:rPr>
                <w:rFonts w:ascii="Times New Roman" w:hAnsi="Times New Roman" w:cs="Times New Roman"/>
                <w:b/>
              </w:rPr>
              <w:t xml:space="preserve"> (PR, USA)</w:t>
            </w:r>
          </w:p>
        </w:tc>
        <w:tc>
          <w:tcPr>
            <w:tcW w:w="1260" w:type="dxa"/>
          </w:tcPr>
          <w:p w14:paraId="6292B5E8" w14:textId="77777777" w:rsidR="00852D40" w:rsidRPr="00852D40" w:rsidRDefault="00852D40" w:rsidP="00EA20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Tropical</w:t>
            </w:r>
          </w:p>
        </w:tc>
        <w:tc>
          <w:tcPr>
            <w:tcW w:w="1440" w:type="dxa"/>
          </w:tcPr>
          <w:p w14:paraId="31597AC5"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22.6</w:t>
            </w:r>
          </w:p>
        </w:tc>
        <w:tc>
          <w:tcPr>
            <w:tcW w:w="810" w:type="dxa"/>
          </w:tcPr>
          <w:p w14:paraId="50C7AA36"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0.13</w:t>
            </w:r>
          </w:p>
        </w:tc>
        <w:tc>
          <w:tcPr>
            <w:tcW w:w="755" w:type="dxa"/>
          </w:tcPr>
          <w:p w14:paraId="16D9C0DF"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0.38</w:t>
            </w:r>
          </w:p>
        </w:tc>
        <w:tc>
          <w:tcPr>
            <w:tcW w:w="685" w:type="dxa"/>
          </w:tcPr>
          <w:p w14:paraId="3AC8EA07"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3.5</w:t>
            </w:r>
          </w:p>
        </w:tc>
        <w:tc>
          <w:tcPr>
            <w:tcW w:w="630" w:type="dxa"/>
          </w:tcPr>
          <w:p w14:paraId="48C6DF2A"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1.7</w:t>
            </w:r>
          </w:p>
        </w:tc>
        <w:tc>
          <w:tcPr>
            <w:tcW w:w="720" w:type="dxa"/>
          </w:tcPr>
          <w:p w14:paraId="106C392F"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3.3</w:t>
            </w:r>
          </w:p>
        </w:tc>
        <w:tc>
          <w:tcPr>
            <w:tcW w:w="990" w:type="dxa"/>
          </w:tcPr>
          <w:p w14:paraId="22DA7B45"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0.4</w:t>
            </w:r>
          </w:p>
        </w:tc>
      </w:tr>
      <w:tr w:rsidR="00852D40" w:rsidRPr="00852D40" w14:paraId="7EE3F59C" w14:textId="77777777" w:rsidTr="00942302">
        <w:tc>
          <w:tcPr>
            <w:cnfStyle w:val="001000000000" w:firstRow="0" w:lastRow="0" w:firstColumn="1" w:lastColumn="0" w:oddVBand="0" w:evenVBand="0" w:oddHBand="0" w:evenHBand="0" w:firstRowFirstColumn="0" w:firstRowLastColumn="0" w:lastRowFirstColumn="0" w:lastRowLastColumn="0"/>
            <w:tcW w:w="1890" w:type="dxa"/>
          </w:tcPr>
          <w:p w14:paraId="502FFA52" w14:textId="77777777" w:rsidR="00852D40" w:rsidRPr="00852D40" w:rsidRDefault="00852D40" w:rsidP="00EA201C">
            <w:pPr>
              <w:rPr>
                <w:rFonts w:ascii="Times New Roman" w:hAnsi="Times New Roman" w:cs="Times New Roman"/>
                <w:b/>
                <w:bCs/>
              </w:rPr>
            </w:pPr>
            <w:r w:rsidRPr="00852D40">
              <w:rPr>
                <w:rFonts w:ascii="Times New Roman" w:hAnsi="Times New Roman" w:cs="Times New Roman"/>
                <w:b/>
                <w:bCs/>
              </w:rPr>
              <w:t>Ipswich R. (MA, USA)</w:t>
            </w:r>
          </w:p>
        </w:tc>
        <w:tc>
          <w:tcPr>
            <w:tcW w:w="1260" w:type="dxa"/>
          </w:tcPr>
          <w:p w14:paraId="5BA2EA3D" w14:textId="77777777" w:rsidR="00852D40" w:rsidRPr="00852D40" w:rsidRDefault="00852D40" w:rsidP="00EA20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Temperate</w:t>
            </w:r>
          </w:p>
        </w:tc>
        <w:tc>
          <w:tcPr>
            <w:tcW w:w="1440" w:type="dxa"/>
          </w:tcPr>
          <w:p w14:paraId="140106D2"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404</w:t>
            </w:r>
          </w:p>
        </w:tc>
        <w:tc>
          <w:tcPr>
            <w:tcW w:w="810" w:type="dxa"/>
          </w:tcPr>
          <w:p w14:paraId="066F65E8"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0.52</w:t>
            </w:r>
          </w:p>
        </w:tc>
        <w:tc>
          <w:tcPr>
            <w:tcW w:w="755" w:type="dxa"/>
          </w:tcPr>
          <w:p w14:paraId="7AA530EC"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0.65</w:t>
            </w:r>
          </w:p>
        </w:tc>
        <w:tc>
          <w:tcPr>
            <w:tcW w:w="685" w:type="dxa"/>
          </w:tcPr>
          <w:p w14:paraId="2E52BE0E"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4.9</w:t>
            </w:r>
          </w:p>
        </w:tc>
        <w:tc>
          <w:tcPr>
            <w:tcW w:w="630" w:type="dxa"/>
          </w:tcPr>
          <w:p w14:paraId="3751DD5A"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2.7</w:t>
            </w:r>
          </w:p>
        </w:tc>
        <w:tc>
          <w:tcPr>
            <w:tcW w:w="720" w:type="dxa"/>
          </w:tcPr>
          <w:p w14:paraId="5AA59D5C"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4.5</w:t>
            </w:r>
          </w:p>
        </w:tc>
        <w:tc>
          <w:tcPr>
            <w:tcW w:w="990" w:type="dxa"/>
          </w:tcPr>
          <w:p w14:paraId="1E92C032" w14:textId="77777777" w:rsidR="00852D40" w:rsidRPr="00852D40" w:rsidRDefault="00852D40" w:rsidP="00EA20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0.5</w:t>
            </w:r>
          </w:p>
        </w:tc>
      </w:tr>
      <w:tr w:rsidR="00852D40" w:rsidRPr="00852D40" w14:paraId="7BFF554A" w14:textId="77777777" w:rsidTr="00942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0A524B66" w14:textId="77777777" w:rsidR="00852D40" w:rsidRPr="00852D40" w:rsidRDefault="00852D40" w:rsidP="00EA201C">
            <w:pPr>
              <w:rPr>
                <w:rFonts w:ascii="Times New Roman" w:hAnsi="Times New Roman" w:cs="Times New Roman"/>
                <w:b/>
                <w:bCs/>
              </w:rPr>
            </w:pPr>
            <w:r w:rsidRPr="00852D40">
              <w:rPr>
                <w:rFonts w:ascii="Times New Roman" w:hAnsi="Times New Roman" w:cs="Times New Roman"/>
                <w:b/>
                <w:bCs/>
              </w:rPr>
              <w:t>Merrimack R. (NH, USA)</w:t>
            </w:r>
          </w:p>
        </w:tc>
        <w:tc>
          <w:tcPr>
            <w:tcW w:w="1260" w:type="dxa"/>
          </w:tcPr>
          <w:p w14:paraId="122346EC" w14:textId="77777777" w:rsidR="00852D40" w:rsidRPr="00852D40" w:rsidRDefault="00852D40" w:rsidP="00EA20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Temperate</w:t>
            </w:r>
          </w:p>
        </w:tc>
        <w:tc>
          <w:tcPr>
            <w:tcW w:w="1440" w:type="dxa"/>
          </w:tcPr>
          <w:p w14:paraId="6E648E6B"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13,031</w:t>
            </w:r>
          </w:p>
        </w:tc>
        <w:tc>
          <w:tcPr>
            <w:tcW w:w="810" w:type="dxa"/>
          </w:tcPr>
          <w:p w14:paraId="22B8920A"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1.7</w:t>
            </w:r>
          </w:p>
        </w:tc>
        <w:tc>
          <w:tcPr>
            <w:tcW w:w="755" w:type="dxa"/>
          </w:tcPr>
          <w:p w14:paraId="1DC74427"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1.6</w:t>
            </w:r>
          </w:p>
        </w:tc>
        <w:tc>
          <w:tcPr>
            <w:tcW w:w="685" w:type="dxa"/>
          </w:tcPr>
          <w:p w14:paraId="008E60B1"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4.4</w:t>
            </w:r>
          </w:p>
        </w:tc>
        <w:tc>
          <w:tcPr>
            <w:tcW w:w="630" w:type="dxa"/>
          </w:tcPr>
          <w:p w14:paraId="71201594"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2.1</w:t>
            </w:r>
          </w:p>
        </w:tc>
        <w:tc>
          <w:tcPr>
            <w:tcW w:w="720" w:type="dxa"/>
          </w:tcPr>
          <w:p w14:paraId="76E8C035"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4.6</w:t>
            </w:r>
          </w:p>
        </w:tc>
        <w:tc>
          <w:tcPr>
            <w:tcW w:w="990" w:type="dxa"/>
          </w:tcPr>
          <w:p w14:paraId="5A2296C8" w14:textId="77777777" w:rsidR="00852D40" w:rsidRPr="00852D40" w:rsidRDefault="00852D40" w:rsidP="00EA20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52D40">
              <w:rPr>
                <w:rFonts w:ascii="Times New Roman" w:hAnsi="Times New Roman" w:cs="Times New Roman"/>
              </w:rPr>
              <w:t>0.58</w:t>
            </w:r>
          </w:p>
        </w:tc>
      </w:tr>
    </w:tbl>
    <w:p w14:paraId="0D77E189" w14:textId="77777777" w:rsidR="00852D40" w:rsidRPr="00852D40" w:rsidRDefault="00852D40" w:rsidP="00852D40">
      <w:pPr>
        <w:rPr>
          <w:rFonts w:ascii="Times New Roman" w:hAnsi="Times New Roman" w:cs="Times New Roman"/>
        </w:rPr>
      </w:pPr>
    </w:p>
    <w:p w14:paraId="2FEB49E4" w14:textId="5254A6F1" w:rsidR="00236550" w:rsidRDefault="00236550" w:rsidP="00D57ECA">
      <w:pPr>
        <w:spacing w:line="480" w:lineRule="auto"/>
        <w:rPr>
          <w:rFonts w:ascii="Times New Roman" w:eastAsia="Times New Roman" w:hAnsi="Times New Roman" w:cs="Times New Roman"/>
          <w:bCs/>
        </w:rPr>
      </w:pPr>
    </w:p>
    <w:p w14:paraId="149550C8" w14:textId="7101FEC3" w:rsidR="00852D40" w:rsidRDefault="00852D40" w:rsidP="00D57ECA">
      <w:pPr>
        <w:spacing w:line="480" w:lineRule="auto"/>
        <w:rPr>
          <w:rFonts w:ascii="Times New Roman" w:eastAsia="Times New Roman" w:hAnsi="Times New Roman" w:cs="Times New Roman"/>
          <w:bCs/>
        </w:rPr>
      </w:pPr>
    </w:p>
    <w:p w14:paraId="749785C8" w14:textId="02721D5C" w:rsidR="00852D40" w:rsidRDefault="00852D40" w:rsidP="00D57ECA">
      <w:pPr>
        <w:spacing w:line="480" w:lineRule="auto"/>
        <w:rPr>
          <w:rFonts w:ascii="Times New Roman" w:eastAsia="Times New Roman" w:hAnsi="Times New Roman" w:cs="Times New Roman"/>
          <w:bCs/>
        </w:rPr>
      </w:pPr>
    </w:p>
    <w:p w14:paraId="6EDD1508" w14:textId="6B03D33F" w:rsidR="00F25589" w:rsidRDefault="00F25589">
      <w:pPr>
        <w:rPr>
          <w:rFonts w:ascii="Times New Roman" w:eastAsia="Times New Roman" w:hAnsi="Times New Roman" w:cs="Times New Roman"/>
          <w:bCs/>
        </w:rPr>
      </w:pPr>
      <w:r>
        <w:rPr>
          <w:rFonts w:ascii="Times New Roman" w:eastAsia="Times New Roman" w:hAnsi="Times New Roman" w:cs="Times New Roman"/>
          <w:bCs/>
        </w:rPr>
        <w:br w:type="page"/>
      </w:r>
    </w:p>
    <w:p w14:paraId="32EE814D" w14:textId="5B2813C3" w:rsidR="00630B9D" w:rsidRDefault="00F11674" w:rsidP="00D57ECA">
      <w:pPr>
        <w:spacing w:line="480" w:lineRule="auto"/>
        <w:rPr>
          <w:rFonts w:ascii="Times New Roman" w:eastAsia="Times New Roman" w:hAnsi="Times New Roman" w:cs="Times New Roman"/>
          <w:bCs/>
        </w:rPr>
      </w:pPr>
      <w:r>
        <w:rPr>
          <w:rFonts w:ascii="Times New Roman" w:eastAsia="Times New Roman" w:hAnsi="Times New Roman" w:cs="Times New Roman"/>
          <w:bCs/>
        </w:rPr>
        <w:lastRenderedPageBreak/>
        <w:t>Supplementary Table S</w:t>
      </w:r>
      <w:r w:rsidR="00830D00">
        <w:rPr>
          <w:rFonts w:ascii="Times New Roman" w:eastAsia="Times New Roman" w:hAnsi="Times New Roman" w:cs="Times New Roman"/>
          <w:bCs/>
        </w:rPr>
        <w:t>3</w:t>
      </w:r>
      <w:r w:rsidR="00630B9D">
        <w:rPr>
          <w:rFonts w:ascii="Times New Roman" w:eastAsia="Times New Roman" w:hAnsi="Times New Roman" w:cs="Times New Roman"/>
          <w:bCs/>
        </w:rPr>
        <w:t>.</w:t>
      </w:r>
      <w:r w:rsidR="001D2F59">
        <w:rPr>
          <w:rFonts w:ascii="Times New Roman" w:eastAsia="Times New Roman" w:hAnsi="Times New Roman" w:cs="Times New Roman"/>
          <w:bCs/>
        </w:rPr>
        <w:t xml:space="preserve"> </w:t>
      </w:r>
      <w:r w:rsidR="00630B9D">
        <w:rPr>
          <w:rFonts w:ascii="Times New Roman" w:eastAsia="Times New Roman" w:hAnsi="Times New Roman" w:cs="Times New Roman"/>
          <w:bCs/>
        </w:rPr>
        <w:t xml:space="preserve">Example of </w:t>
      </w:r>
      <w:r w:rsidR="00511F8F">
        <w:rPr>
          <w:rFonts w:ascii="Times New Roman" w:eastAsia="Times New Roman" w:hAnsi="Times New Roman" w:cs="Times New Roman"/>
          <w:bCs/>
        </w:rPr>
        <w:t xml:space="preserve">rectangular </w:t>
      </w:r>
      <w:r w:rsidR="00630B9D">
        <w:rPr>
          <w:rFonts w:ascii="Times New Roman" w:eastAsia="Times New Roman" w:hAnsi="Times New Roman" w:cs="Times New Roman"/>
          <w:bCs/>
        </w:rPr>
        <w:t>river network geomorphology assuming R</w:t>
      </w:r>
      <w:r w:rsidR="00630B9D" w:rsidRPr="00630B9D">
        <w:rPr>
          <w:rFonts w:ascii="Times New Roman" w:eastAsia="Times New Roman" w:hAnsi="Times New Roman" w:cs="Times New Roman"/>
          <w:bCs/>
          <w:vertAlign w:val="subscript"/>
        </w:rPr>
        <w:t>a</w:t>
      </w:r>
      <w:r w:rsidR="00630B9D">
        <w:rPr>
          <w:rFonts w:ascii="Times New Roman" w:eastAsia="Times New Roman" w:hAnsi="Times New Roman" w:cs="Times New Roman"/>
          <w:bCs/>
        </w:rPr>
        <w:t xml:space="preserve"> = 5.1, R</w:t>
      </w:r>
      <w:r w:rsidR="00630B9D" w:rsidRPr="00630B9D">
        <w:rPr>
          <w:rFonts w:ascii="Times New Roman" w:eastAsia="Times New Roman" w:hAnsi="Times New Roman" w:cs="Times New Roman"/>
          <w:bCs/>
          <w:vertAlign w:val="subscript"/>
        </w:rPr>
        <w:t>b</w:t>
      </w:r>
      <w:r w:rsidR="00630B9D">
        <w:rPr>
          <w:rFonts w:ascii="Times New Roman" w:eastAsia="Times New Roman" w:hAnsi="Times New Roman" w:cs="Times New Roman"/>
          <w:bCs/>
        </w:rPr>
        <w:t xml:space="preserve"> = 4.6 </w:t>
      </w:r>
      <w:proofErr w:type="spellStart"/>
      <w:r w:rsidR="00630B9D">
        <w:rPr>
          <w:rFonts w:ascii="Times New Roman" w:eastAsia="Times New Roman" w:hAnsi="Times New Roman" w:cs="Times New Roman"/>
          <w:bCs/>
        </w:rPr>
        <w:t>R</w:t>
      </w:r>
      <w:r w:rsidR="00630B9D" w:rsidRPr="00630B9D">
        <w:rPr>
          <w:rFonts w:ascii="Times New Roman" w:eastAsia="Times New Roman" w:hAnsi="Times New Roman" w:cs="Times New Roman"/>
          <w:bCs/>
          <w:vertAlign w:val="subscript"/>
        </w:rPr>
        <w:t>l</w:t>
      </w:r>
      <w:proofErr w:type="spellEnd"/>
      <w:r w:rsidR="00630B9D">
        <w:rPr>
          <w:rFonts w:ascii="Times New Roman" w:eastAsia="Times New Roman" w:hAnsi="Times New Roman" w:cs="Times New Roman"/>
          <w:bCs/>
        </w:rPr>
        <w:t xml:space="preserve"> = 2.5, A</w:t>
      </w:r>
      <w:r w:rsidR="00630B9D" w:rsidRPr="00630B9D">
        <w:rPr>
          <w:rFonts w:ascii="Times New Roman" w:eastAsia="Times New Roman" w:hAnsi="Times New Roman" w:cs="Times New Roman"/>
          <w:bCs/>
          <w:vertAlign w:val="subscript"/>
        </w:rPr>
        <w:t>1</w:t>
      </w:r>
      <w:r w:rsidR="00630B9D">
        <w:rPr>
          <w:rFonts w:ascii="Times New Roman" w:eastAsia="Times New Roman" w:hAnsi="Times New Roman" w:cs="Times New Roman"/>
          <w:bCs/>
        </w:rPr>
        <w:t>= 1 km</w:t>
      </w:r>
      <w:r w:rsidR="00630B9D" w:rsidRPr="00630B9D">
        <w:rPr>
          <w:rFonts w:ascii="Times New Roman" w:eastAsia="Times New Roman" w:hAnsi="Times New Roman" w:cs="Times New Roman"/>
          <w:bCs/>
          <w:vertAlign w:val="superscript"/>
        </w:rPr>
        <w:t>2</w:t>
      </w:r>
      <w:r w:rsidR="00630B9D">
        <w:rPr>
          <w:rFonts w:ascii="Times New Roman" w:eastAsia="Times New Roman" w:hAnsi="Times New Roman" w:cs="Times New Roman"/>
          <w:bCs/>
        </w:rPr>
        <w:t>, L</w:t>
      </w:r>
      <w:r w:rsidR="00630B9D" w:rsidRPr="00630B9D">
        <w:rPr>
          <w:rFonts w:ascii="Times New Roman" w:eastAsia="Times New Roman" w:hAnsi="Times New Roman" w:cs="Times New Roman"/>
          <w:bCs/>
          <w:vertAlign w:val="subscript"/>
        </w:rPr>
        <w:t>1</w:t>
      </w:r>
      <w:r w:rsidR="00630B9D">
        <w:rPr>
          <w:rFonts w:ascii="Times New Roman" w:eastAsia="Times New Roman" w:hAnsi="Times New Roman" w:cs="Times New Roman"/>
          <w:bCs/>
        </w:rPr>
        <w:t xml:space="preserve"> = 1 km in a watershed area = 6321 km</w:t>
      </w:r>
      <w:r w:rsidR="00630B9D" w:rsidRPr="00630B9D">
        <w:rPr>
          <w:rFonts w:ascii="Times New Roman" w:eastAsia="Times New Roman" w:hAnsi="Times New Roman" w:cs="Times New Roman"/>
          <w:bCs/>
          <w:vertAlign w:val="superscript"/>
        </w:rPr>
        <w:t>2</w:t>
      </w:r>
      <w:r w:rsidR="00630B9D">
        <w:rPr>
          <w:rFonts w:ascii="Times New Roman" w:eastAsia="Times New Roman" w:hAnsi="Times New Roman" w:cs="Times New Roman"/>
          <w:bCs/>
        </w:rPr>
        <w:t>.</w:t>
      </w:r>
      <w:r w:rsidR="001D2F59">
        <w:rPr>
          <w:rFonts w:ascii="Times New Roman" w:eastAsia="Times New Roman" w:hAnsi="Times New Roman" w:cs="Times New Roman"/>
          <w:bCs/>
        </w:rPr>
        <w:t xml:space="preserve"> </w:t>
      </w:r>
      <w:r w:rsidR="0075444E">
        <w:rPr>
          <w:rFonts w:ascii="Times New Roman" w:eastAsia="Times New Roman" w:hAnsi="Times New Roman" w:cs="Times New Roman"/>
          <w:bCs/>
        </w:rPr>
        <w:t xml:space="preserve">For this watershed size and set of network geomorphological parameters, only a partial </w:t>
      </w:r>
      <w:r w:rsidR="0056197D">
        <w:rPr>
          <w:rFonts w:ascii="Times New Roman" w:eastAsia="Times New Roman" w:hAnsi="Times New Roman" w:cs="Times New Roman"/>
          <w:bCs/>
        </w:rPr>
        <w:t>7</w:t>
      </w:r>
      <w:r w:rsidR="0056197D" w:rsidRPr="0056197D">
        <w:rPr>
          <w:rFonts w:ascii="Times New Roman" w:eastAsia="Times New Roman" w:hAnsi="Times New Roman" w:cs="Times New Roman"/>
          <w:bCs/>
          <w:vertAlign w:val="superscript"/>
        </w:rPr>
        <w:t>th</w:t>
      </w:r>
      <w:r w:rsidR="0056197D">
        <w:rPr>
          <w:rFonts w:ascii="Times New Roman" w:eastAsia="Times New Roman" w:hAnsi="Times New Roman" w:cs="Times New Roman"/>
          <w:bCs/>
        </w:rPr>
        <w:t xml:space="preserve"> order </w:t>
      </w:r>
      <w:r w:rsidR="0075444E">
        <w:rPr>
          <w:rFonts w:ascii="Times New Roman" w:eastAsia="Times New Roman" w:hAnsi="Times New Roman" w:cs="Times New Roman"/>
          <w:bCs/>
        </w:rPr>
        <w:t>network occurs</w:t>
      </w:r>
      <w:r w:rsidR="009C2A8B">
        <w:rPr>
          <w:rFonts w:ascii="Times New Roman" w:eastAsia="Times New Roman" w:hAnsi="Times New Roman" w:cs="Times New Roman"/>
          <w:bCs/>
        </w:rPr>
        <w:t>, which is reflected in the scaled down 7</w:t>
      </w:r>
      <w:r w:rsidR="009C2A8B" w:rsidRPr="009C2A8B">
        <w:rPr>
          <w:rFonts w:ascii="Times New Roman" w:eastAsia="Times New Roman" w:hAnsi="Times New Roman" w:cs="Times New Roman"/>
          <w:bCs/>
          <w:vertAlign w:val="superscript"/>
        </w:rPr>
        <w:t>th</w:t>
      </w:r>
      <w:r w:rsidR="009C2A8B">
        <w:rPr>
          <w:rFonts w:ascii="Times New Roman" w:eastAsia="Times New Roman" w:hAnsi="Times New Roman" w:cs="Times New Roman"/>
          <w:bCs/>
        </w:rPr>
        <w:t xml:space="preserve"> order length and number of 6</w:t>
      </w:r>
      <w:r w:rsidR="009C2A8B" w:rsidRPr="009C2A8B">
        <w:rPr>
          <w:rFonts w:ascii="Times New Roman" w:eastAsia="Times New Roman" w:hAnsi="Times New Roman" w:cs="Times New Roman"/>
          <w:bCs/>
          <w:vertAlign w:val="superscript"/>
        </w:rPr>
        <w:t>th</w:t>
      </w:r>
      <w:r w:rsidR="009C2A8B">
        <w:rPr>
          <w:rFonts w:ascii="Times New Roman" w:eastAsia="Times New Roman" w:hAnsi="Times New Roman" w:cs="Times New Roman"/>
          <w:bCs/>
        </w:rPr>
        <w:t xml:space="preserve"> order tributaries</w:t>
      </w:r>
      <w:r w:rsidR="0056197D">
        <w:rPr>
          <w:rFonts w:ascii="Times New Roman" w:eastAsia="Times New Roman" w:hAnsi="Times New Roman" w:cs="Times New Roman"/>
          <w:bCs/>
        </w:rPr>
        <w:t>.</w:t>
      </w:r>
      <w:r w:rsidR="00AA0BF6">
        <w:rPr>
          <w:rFonts w:ascii="Times New Roman" w:eastAsia="Times New Roman" w:hAnsi="Times New Roman" w:cs="Times New Roman"/>
          <w:bCs/>
        </w:rPr>
        <w:t xml:space="preserve"> </w:t>
      </w:r>
      <w:r w:rsidR="00440F01">
        <w:rPr>
          <w:rFonts w:ascii="Times New Roman" w:eastAsia="Times New Roman" w:hAnsi="Times New Roman" w:cs="Times New Roman"/>
          <w:bCs/>
        </w:rPr>
        <w:t xml:space="preserve">Direct inputs represent the proportion of total watershed inputs from the landscape where they first enter each stream order. </w:t>
      </w:r>
    </w:p>
    <w:tbl>
      <w:tblPr>
        <w:tblStyle w:val="PlainTable51"/>
        <w:tblW w:w="0" w:type="auto"/>
        <w:tblLook w:val="04A0" w:firstRow="1" w:lastRow="0" w:firstColumn="1" w:lastColumn="0" w:noHBand="0" w:noVBand="1"/>
      </w:tblPr>
      <w:tblGrid>
        <w:gridCol w:w="1905"/>
        <w:gridCol w:w="1902"/>
        <w:gridCol w:w="1886"/>
        <w:gridCol w:w="1962"/>
        <w:gridCol w:w="1705"/>
      </w:tblGrid>
      <w:tr w:rsidR="00AA0BF6" w14:paraId="50A69ECB" w14:textId="3355C362" w:rsidTr="00AA0BF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05" w:type="dxa"/>
          </w:tcPr>
          <w:p w14:paraId="1E8F73AE" w14:textId="2B06307B" w:rsidR="00AA0BF6" w:rsidRDefault="00AA0BF6" w:rsidP="00630B9D">
            <w:pPr>
              <w:spacing w:line="480" w:lineRule="auto"/>
              <w:jc w:val="center"/>
              <w:rPr>
                <w:rFonts w:ascii="Times New Roman" w:eastAsia="Times New Roman" w:hAnsi="Times New Roman" w:cs="Times New Roman"/>
                <w:bCs/>
              </w:rPr>
            </w:pPr>
            <w:r>
              <w:rPr>
                <w:rFonts w:ascii="Arial" w:hAnsi="Arial" w:cs="Arial"/>
                <w:b/>
                <w:bCs/>
                <w:sz w:val="20"/>
                <w:szCs w:val="20"/>
              </w:rPr>
              <w:t>Stream Order</w:t>
            </w:r>
          </w:p>
        </w:tc>
        <w:tc>
          <w:tcPr>
            <w:tcW w:w="1902" w:type="dxa"/>
          </w:tcPr>
          <w:p w14:paraId="0055AB5D" w14:textId="277EACC3" w:rsidR="00AA0BF6" w:rsidRDefault="00AA0BF6" w:rsidP="00630B9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Arial" w:hAnsi="Arial" w:cs="Arial"/>
                <w:b/>
                <w:bCs/>
                <w:sz w:val="20"/>
                <w:szCs w:val="20"/>
              </w:rPr>
              <w:t>Mean Length (km)</w:t>
            </w:r>
          </w:p>
        </w:tc>
        <w:tc>
          <w:tcPr>
            <w:tcW w:w="1886" w:type="dxa"/>
          </w:tcPr>
          <w:p w14:paraId="3AA7F628" w14:textId="77777777" w:rsidR="00AA0BF6" w:rsidRDefault="00AA0BF6" w:rsidP="00630B9D">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20"/>
                <w:szCs w:val="20"/>
              </w:rPr>
            </w:pPr>
            <w:r>
              <w:rPr>
                <w:rFonts w:ascii="Arial" w:hAnsi="Arial" w:cs="Arial"/>
                <w:b/>
                <w:bCs/>
                <w:sz w:val="20"/>
                <w:szCs w:val="20"/>
              </w:rPr>
              <w:t xml:space="preserve">Mean Area </w:t>
            </w:r>
          </w:p>
          <w:p w14:paraId="719BB765" w14:textId="64DAD847" w:rsidR="00AA0BF6" w:rsidRDefault="00AA0BF6" w:rsidP="00630B9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Arial" w:hAnsi="Arial" w:cs="Arial"/>
                <w:b/>
                <w:bCs/>
                <w:sz w:val="20"/>
                <w:szCs w:val="20"/>
              </w:rPr>
              <w:t>(km2)</w:t>
            </w:r>
          </w:p>
        </w:tc>
        <w:tc>
          <w:tcPr>
            <w:tcW w:w="1962" w:type="dxa"/>
          </w:tcPr>
          <w:p w14:paraId="7DD788C3" w14:textId="0F596B41" w:rsidR="00AA0BF6" w:rsidRDefault="00AA0BF6" w:rsidP="00630B9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Arial" w:hAnsi="Arial" w:cs="Arial"/>
                <w:b/>
                <w:bCs/>
                <w:sz w:val="20"/>
                <w:szCs w:val="20"/>
              </w:rPr>
              <w:t>Numbers</w:t>
            </w:r>
          </w:p>
        </w:tc>
        <w:tc>
          <w:tcPr>
            <w:tcW w:w="1705" w:type="dxa"/>
          </w:tcPr>
          <w:p w14:paraId="7AEDE989" w14:textId="2EE0B8DA" w:rsidR="00AA0BF6" w:rsidRDefault="00AA0BF6" w:rsidP="00630B9D">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20"/>
                <w:szCs w:val="20"/>
              </w:rPr>
            </w:pPr>
            <w:r>
              <w:rPr>
                <w:rFonts w:ascii="Arial" w:hAnsi="Arial" w:cs="Arial"/>
                <w:b/>
                <w:bCs/>
                <w:sz w:val="20"/>
                <w:szCs w:val="20"/>
              </w:rPr>
              <w:t xml:space="preserve">Direct </w:t>
            </w:r>
            <w:r w:rsidR="00440F01">
              <w:rPr>
                <w:rFonts w:ascii="Arial" w:hAnsi="Arial" w:cs="Arial"/>
                <w:b/>
                <w:bCs/>
                <w:sz w:val="20"/>
                <w:szCs w:val="20"/>
              </w:rPr>
              <w:t>Inputs</w:t>
            </w:r>
          </w:p>
          <w:p w14:paraId="7C355520" w14:textId="561C98EF" w:rsidR="00AA0BF6" w:rsidRDefault="00AA0BF6" w:rsidP="00630B9D">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(proportion)</w:t>
            </w:r>
          </w:p>
        </w:tc>
      </w:tr>
      <w:tr w:rsidR="00AA0BF6" w14:paraId="3102205E" w14:textId="250F9441" w:rsidTr="00AA0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5" w:type="dxa"/>
          </w:tcPr>
          <w:p w14:paraId="2326B8A0" w14:textId="74745661" w:rsidR="00AA0BF6" w:rsidRDefault="00AA0BF6" w:rsidP="00630B9D">
            <w:pPr>
              <w:spacing w:line="480" w:lineRule="auto"/>
              <w:jc w:val="center"/>
              <w:rPr>
                <w:rFonts w:ascii="Times New Roman" w:eastAsia="Times New Roman" w:hAnsi="Times New Roman" w:cs="Times New Roman"/>
                <w:bCs/>
              </w:rPr>
            </w:pPr>
            <w:r>
              <w:rPr>
                <w:rFonts w:ascii="Arial" w:hAnsi="Arial" w:cs="Arial"/>
                <w:sz w:val="20"/>
                <w:szCs w:val="20"/>
              </w:rPr>
              <w:t>1</w:t>
            </w:r>
          </w:p>
        </w:tc>
        <w:tc>
          <w:tcPr>
            <w:tcW w:w="1902" w:type="dxa"/>
          </w:tcPr>
          <w:p w14:paraId="1F8594AA" w14:textId="2E22C92A" w:rsidR="00AA0BF6" w:rsidRDefault="00AA0BF6" w:rsidP="00630B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1.0</w:t>
            </w:r>
          </w:p>
        </w:tc>
        <w:tc>
          <w:tcPr>
            <w:tcW w:w="1886" w:type="dxa"/>
          </w:tcPr>
          <w:p w14:paraId="62A4FC9F" w14:textId="078C28E7" w:rsidR="00AA0BF6" w:rsidRDefault="00AA0BF6" w:rsidP="00630B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1.0</w:t>
            </w:r>
          </w:p>
        </w:tc>
        <w:tc>
          <w:tcPr>
            <w:tcW w:w="1962" w:type="dxa"/>
          </w:tcPr>
          <w:p w14:paraId="6E7C48CF" w14:textId="2709D4D3" w:rsidR="00AA0BF6" w:rsidRDefault="00AA0BF6" w:rsidP="00630B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3403.4</w:t>
            </w:r>
          </w:p>
        </w:tc>
        <w:tc>
          <w:tcPr>
            <w:tcW w:w="1705" w:type="dxa"/>
          </w:tcPr>
          <w:p w14:paraId="61B73D2E" w14:textId="2D53671F" w:rsidR="00AA0BF6" w:rsidRDefault="00AA0BF6" w:rsidP="00AA0BF6">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0.54</w:t>
            </w:r>
          </w:p>
        </w:tc>
      </w:tr>
      <w:tr w:rsidR="00AA0BF6" w14:paraId="29D8FF29" w14:textId="4DB2F70F" w:rsidTr="00AA0BF6">
        <w:tc>
          <w:tcPr>
            <w:cnfStyle w:val="001000000000" w:firstRow="0" w:lastRow="0" w:firstColumn="1" w:lastColumn="0" w:oddVBand="0" w:evenVBand="0" w:oddHBand="0" w:evenHBand="0" w:firstRowFirstColumn="0" w:firstRowLastColumn="0" w:lastRowFirstColumn="0" w:lastRowLastColumn="0"/>
            <w:tcW w:w="1905" w:type="dxa"/>
          </w:tcPr>
          <w:p w14:paraId="39A070AB" w14:textId="3F367141" w:rsidR="00AA0BF6" w:rsidRDefault="00AA0BF6" w:rsidP="00630B9D">
            <w:pPr>
              <w:spacing w:line="480" w:lineRule="auto"/>
              <w:jc w:val="center"/>
              <w:rPr>
                <w:rFonts w:ascii="Times New Roman" w:eastAsia="Times New Roman" w:hAnsi="Times New Roman" w:cs="Times New Roman"/>
                <w:bCs/>
              </w:rPr>
            </w:pPr>
            <w:r>
              <w:rPr>
                <w:rFonts w:ascii="Arial" w:hAnsi="Arial" w:cs="Arial"/>
                <w:sz w:val="20"/>
                <w:szCs w:val="20"/>
              </w:rPr>
              <w:t>2</w:t>
            </w:r>
          </w:p>
        </w:tc>
        <w:tc>
          <w:tcPr>
            <w:tcW w:w="1902" w:type="dxa"/>
          </w:tcPr>
          <w:p w14:paraId="5B0F24A4" w14:textId="26A392D9" w:rsidR="00AA0BF6" w:rsidRDefault="00AA0BF6" w:rsidP="00630B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2.5</w:t>
            </w:r>
          </w:p>
        </w:tc>
        <w:tc>
          <w:tcPr>
            <w:tcW w:w="1886" w:type="dxa"/>
          </w:tcPr>
          <w:p w14:paraId="6EFD7D38" w14:textId="6C454634" w:rsidR="00AA0BF6" w:rsidRDefault="00AA0BF6" w:rsidP="00630B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5.1</w:t>
            </w:r>
          </w:p>
        </w:tc>
        <w:tc>
          <w:tcPr>
            <w:tcW w:w="1962" w:type="dxa"/>
          </w:tcPr>
          <w:p w14:paraId="0DB9BECA" w14:textId="38A31BA6" w:rsidR="00AA0BF6" w:rsidRDefault="00AA0BF6" w:rsidP="00630B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739.9</w:t>
            </w:r>
          </w:p>
        </w:tc>
        <w:tc>
          <w:tcPr>
            <w:tcW w:w="1705" w:type="dxa"/>
          </w:tcPr>
          <w:p w14:paraId="65BCE31F" w14:textId="08D90902" w:rsidR="00AA0BF6" w:rsidRDefault="00AA0BF6" w:rsidP="00630B9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0.22</w:t>
            </w:r>
          </w:p>
        </w:tc>
      </w:tr>
      <w:tr w:rsidR="00AA0BF6" w14:paraId="2D8A824E" w14:textId="1A6212F3" w:rsidTr="00AA0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5" w:type="dxa"/>
          </w:tcPr>
          <w:p w14:paraId="04C18F15" w14:textId="6468725D" w:rsidR="00AA0BF6" w:rsidRDefault="00AA0BF6" w:rsidP="00630B9D">
            <w:pPr>
              <w:spacing w:line="480" w:lineRule="auto"/>
              <w:jc w:val="center"/>
              <w:rPr>
                <w:rFonts w:ascii="Times New Roman" w:eastAsia="Times New Roman" w:hAnsi="Times New Roman" w:cs="Times New Roman"/>
                <w:bCs/>
              </w:rPr>
            </w:pPr>
            <w:r>
              <w:rPr>
                <w:rFonts w:ascii="Arial" w:hAnsi="Arial" w:cs="Arial"/>
                <w:sz w:val="20"/>
                <w:szCs w:val="20"/>
              </w:rPr>
              <w:t>3</w:t>
            </w:r>
          </w:p>
        </w:tc>
        <w:tc>
          <w:tcPr>
            <w:tcW w:w="1902" w:type="dxa"/>
          </w:tcPr>
          <w:p w14:paraId="109ABB2D" w14:textId="15F8496E" w:rsidR="00AA0BF6" w:rsidRDefault="00AA0BF6" w:rsidP="00630B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6.3</w:t>
            </w:r>
          </w:p>
        </w:tc>
        <w:tc>
          <w:tcPr>
            <w:tcW w:w="1886" w:type="dxa"/>
          </w:tcPr>
          <w:p w14:paraId="1B0B56B6" w14:textId="7125CD29" w:rsidR="00AA0BF6" w:rsidRDefault="00AA0BF6" w:rsidP="00630B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26.0</w:t>
            </w:r>
          </w:p>
        </w:tc>
        <w:tc>
          <w:tcPr>
            <w:tcW w:w="1962" w:type="dxa"/>
          </w:tcPr>
          <w:p w14:paraId="1D0A41C9" w14:textId="523C93AE" w:rsidR="00AA0BF6" w:rsidRDefault="00AA0BF6" w:rsidP="00630B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160.8</w:t>
            </w:r>
          </w:p>
        </w:tc>
        <w:tc>
          <w:tcPr>
            <w:tcW w:w="1705" w:type="dxa"/>
          </w:tcPr>
          <w:p w14:paraId="3F7DC354" w14:textId="3C90152C" w:rsidR="00AA0BF6" w:rsidRDefault="00AA0BF6" w:rsidP="00630B9D">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0.12</w:t>
            </w:r>
          </w:p>
        </w:tc>
      </w:tr>
      <w:tr w:rsidR="00AA0BF6" w14:paraId="33FC0B3F" w14:textId="56BB3931" w:rsidTr="00AA0BF6">
        <w:tc>
          <w:tcPr>
            <w:cnfStyle w:val="001000000000" w:firstRow="0" w:lastRow="0" w:firstColumn="1" w:lastColumn="0" w:oddVBand="0" w:evenVBand="0" w:oddHBand="0" w:evenHBand="0" w:firstRowFirstColumn="0" w:firstRowLastColumn="0" w:lastRowFirstColumn="0" w:lastRowLastColumn="0"/>
            <w:tcW w:w="1905" w:type="dxa"/>
          </w:tcPr>
          <w:p w14:paraId="35B5AC59" w14:textId="78FA68BA" w:rsidR="00AA0BF6" w:rsidRDefault="00AA0BF6" w:rsidP="00630B9D">
            <w:pPr>
              <w:spacing w:line="480" w:lineRule="auto"/>
              <w:jc w:val="center"/>
              <w:rPr>
                <w:rFonts w:ascii="Times New Roman" w:eastAsia="Times New Roman" w:hAnsi="Times New Roman" w:cs="Times New Roman"/>
                <w:bCs/>
              </w:rPr>
            </w:pPr>
            <w:r>
              <w:rPr>
                <w:rFonts w:ascii="Arial" w:hAnsi="Arial" w:cs="Arial"/>
                <w:sz w:val="20"/>
                <w:szCs w:val="20"/>
              </w:rPr>
              <w:t>4</w:t>
            </w:r>
          </w:p>
        </w:tc>
        <w:tc>
          <w:tcPr>
            <w:tcW w:w="1902" w:type="dxa"/>
          </w:tcPr>
          <w:p w14:paraId="15A1AD26" w14:textId="3990A4B4" w:rsidR="00AA0BF6" w:rsidRDefault="00AA0BF6" w:rsidP="00630B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15.6</w:t>
            </w:r>
          </w:p>
        </w:tc>
        <w:tc>
          <w:tcPr>
            <w:tcW w:w="1886" w:type="dxa"/>
          </w:tcPr>
          <w:p w14:paraId="767C43F9" w14:textId="7D0B4E0D" w:rsidR="00AA0BF6" w:rsidRDefault="00AA0BF6" w:rsidP="00630B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132.7</w:t>
            </w:r>
          </w:p>
        </w:tc>
        <w:tc>
          <w:tcPr>
            <w:tcW w:w="1962" w:type="dxa"/>
          </w:tcPr>
          <w:p w14:paraId="18489801" w14:textId="35BE3F8F" w:rsidR="00AA0BF6" w:rsidRDefault="00AA0BF6" w:rsidP="00630B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35.0</w:t>
            </w:r>
          </w:p>
        </w:tc>
        <w:tc>
          <w:tcPr>
            <w:tcW w:w="1705" w:type="dxa"/>
          </w:tcPr>
          <w:p w14:paraId="678DF82C" w14:textId="5BE53AF1" w:rsidR="00AA0BF6" w:rsidRDefault="00AA0BF6" w:rsidP="00630B9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0.06</w:t>
            </w:r>
          </w:p>
        </w:tc>
      </w:tr>
      <w:tr w:rsidR="00AA0BF6" w14:paraId="6ECD5D5A" w14:textId="4C7694FD" w:rsidTr="00AA0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5" w:type="dxa"/>
          </w:tcPr>
          <w:p w14:paraId="67484228" w14:textId="5E992E15" w:rsidR="00AA0BF6" w:rsidRDefault="00AA0BF6" w:rsidP="00630B9D">
            <w:pPr>
              <w:spacing w:line="480" w:lineRule="auto"/>
              <w:jc w:val="center"/>
              <w:rPr>
                <w:rFonts w:ascii="Times New Roman" w:eastAsia="Times New Roman" w:hAnsi="Times New Roman" w:cs="Times New Roman"/>
                <w:bCs/>
              </w:rPr>
            </w:pPr>
            <w:r>
              <w:rPr>
                <w:rFonts w:ascii="Arial" w:hAnsi="Arial" w:cs="Arial"/>
                <w:sz w:val="20"/>
                <w:szCs w:val="20"/>
              </w:rPr>
              <w:t>5</w:t>
            </w:r>
          </w:p>
        </w:tc>
        <w:tc>
          <w:tcPr>
            <w:tcW w:w="1902" w:type="dxa"/>
          </w:tcPr>
          <w:p w14:paraId="5A1EE34E" w14:textId="3589D35E" w:rsidR="00AA0BF6" w:rsidRDefault="00AA0BF6" w:rsidP="00630B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39.1</w:t>
            </w:r>
          </w:p>
        </w:tc>
        <w:tc>
          <w:tcPr>
            <w:tcW w:w="1886" w:type="dxa"/>
          </w:tcPr>
          <w:p w14:paraId="6E02FAF4" w14:textId="037E7AAB" w:rsidR="00AA0BF6" w:rsidRDefault="00AA0BF6" w:rsidP="00630B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676.5</w:t>
            </w:r>
          </w:p>
        </w:tc>
        <w:tc>
          <w:tcPr>
            <w:tcW w:w="1962" w:type="dxa"/>
          </w:tcPr>
          <w:p w14:paraId="036257C2" w14:textId="2634AA78" w:rsidR="00AA0BF6" w:rsidRDefault="00AA0BF6" w:rsidP="00630B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7.6</w:t>
            </w:r>
          </w:p>
        </w:tc>
        <w:tc>
          <w:tcPr>
            <w:tcW w:w="1705" w:type="dxa"/>
          </w:tcPr>
          <w:p w14:paraId="7C3E820D" w14:textId="2630C1A2" w:rsidR="00AA0BF6" w:rsidRDefault="00AA0BF6" w:rsidP="00630B9D">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0.03</w:t>
            </w:r>
          </w:p>
        </w:tc>
      </w:tr>
      <w:tr w:rsidR="00AA0BF6" w14:paraId="11F5FBCB" w14:textId="05102C41" w:rsidTr="00AA0BF6">
        <w:tc>
          <w:tcPr>
            <w:cnfStyle w:val="001000000000" w:firstRow="0" w:lastRow="0" w:firstColumn="1" w:lastColumn="0" w:oddVBand="0" w:evenVBand="0" w:oddHBand="0" w:evenHBand="0" w:firstRowFirstColumn="0" w:firstRowLastColumn="0" w:lastRowFirstColumn="0" w:lastRowLastColumn="0"/>
            <w:tcW w:w="1905" w:type="dxa"/>
          </w:tcPr>
          <w:p w14:paraId="57834885" w14:textId="4D7C87D9" w:rsidR="00AA0BF6" w:rsidRDefault="00AA0BF6" w:rsidP="00630B9D">
            <w:pPr>
              <w:spacing w:line="480" w:lineRule="auto"/>
              <w:jc w:val="center"/>
              <w:rPr>
                <w:rFonts w:ascii="Times New Roman" w:eastAsia="Times New Roman" w:hAnsi="Times New Roman" w:cs="Times New Roman"/>
                <w:bCs/>
              </w:rPr>
            </w:pPr>
            <w:r>
              <w:rPr>
                <w:rFonts w:ascii="Arial" w:hAnsi="Arial" w:cs="Arial"/>
                <w:sz w:val="20"/>
                <w:szCs w:val="20"/>
              </w:rPr>
              <w:t>6</w:t>
            </w:r>
          </w:p>
        </w:tc>
        <w:tc>
          <w:tcPr>
            <w:tcW w:w="1902" w:type="dxa"/>
          </w:tcPr>
          <w:p w14:paraId="6281F5D9" w14:textId="3D7469E5" w:rsidR="00AA0BF6" w:rsidRDefault="00AA0BF6" w:rsidP="00630B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97.7</w:t>
            </w:r>
          </w:p>
        </w:tc>
        <w:tc>
          <w:tcPr>
            <w:tcW w:w="1886" w:type="dxa"/>
          </w:tcPr>
          <w:p w14:paraId="2EC17660" w14:textId="360F5CC5" w:rsidR="00AA0BF6" w:rsidRDefault="00AA0BF6" w:rsidP="00630B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3450.3</w:t>
            </w:r>
          </w:p>
        </w:tc>
        <w:tc>
          <w:tcPr>
            <w:tcW w:w="1962" w:type="dxa"/>
          </w:tcPr>
          <w:p w14:paraId="4EE713F8" w14:textId="0666BE99" w:rsidR="00AA0BF6" w:rsidRDefault="00AA0BF6" w:rsidP="00630B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1.7</w:t>
            </w:r>
          </w:p>
        </w:tc>
        <w:tc>
          <w:tcPr>
            <w:tcW w:w="1705" w:type="dxa"/>
          </w:tcPr>
          <w:p w14:paraId="587E7315" w14:textId="5EB41611" w:rsidR="00AA0BF6" w:rsidRDefault="00AA0BF6" w:rsidP="00630B9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0.02</w:t>
            </w:r>
          </w:p>
        </w:tc>
      </w:tr>
      <w:tr w:rsidR="00AA0BF6" w14:paraId="15E0C638" w14:textId="0611D2AF" w:rsidTr="00AA0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5" w:type="dxa"/>
          </w:tcPr>
          <w:p w14:paraId="24C96766" w14:textId="2EAA9C92" w:rsidR="00AA0BF6" w:rsidRDefault="00AA0BF6" w:rsidP="00630B9D">
            <w:pPr>
              <w:spacing w:line="480" w:lineRule="auto"/>
              <w:jc w:val="center"/>
              <w:rPr>
                <w:rFonts w:ascii="Times New Roman" w:eastAsia="Times New Roman" w:hAnsi="Times New Roman" w:cs="Times New Roman"/>
                <w:bCs/>
              </w:rPr>
            </w:pPr>
            <w:r>
              <w:rPr>
                <w:rFonts w:ascii="Arial" w:hAnsi="Arial" w:cs="Arial"/>
                <w:sz w:val="20"/>
                <w:szCs w:val="20"/>
              </w:rPr>
              <w:t>7</w:t>
            </w:r>
          </w:p>
        </w:tc>
        <w:tc>
          <w:tcPr>
            <w:tcW w:w="1902" w:type="dxa"/>
          </w:tcPr>
          <w:p w14:paraId="5D9086ED" w14:textId="62454E3A" w:rsidR="00AA0BF6" w:rsidRDefault="00AA0BF6" w:rsidP="00630B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87.7</w:t>
            </w:r>
          </w:p>
        </w:tc>
        <w:tc>
          <w:tcPr>
            <w:tcW w:w="1886" w:type="dxa"/>
          </w:tcPr>
          <w:p w14:paraId="0C9507E5" w14:textId="17D6E1F6" w:rsidR="00AA0BF6" w:rsidRDefault="00AA0BF6" w:rsidP="00630B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6321.0</w:t>
            </w:r>
          </w:p>
        </w:tc>
        <w:tc>
          <w:tcPr>
            <w:tcW w:w="1962" w:type="dxa"/>
          </w:tcPr>
          <w:p w14:paraId="4C5C8ED8" w14:textId="29A75A82" w:rsidR="00AA0BF6" w:rsidRDefault="00AA0BF6" w:rsidP="00630B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Arial" w:hAnsi="Arial" w:cs="Arial"/>
                <w:sz w:val="20"/>
                <w:szCs w:val="20"/>
              </w:rPr>
              <w:t>1.0</w:t>
            </w:r>
          </w:p>
        </w:tc>
        <w:tc>
          <w:tcPr>
            <w:tcW w:w="1705" w:type="dxa"/>
          </w:tcPr>
          <w:p w14:paraId="74CC462F" w14:textId="060AEFB0" w:rsidR="00AA0BF6" w:rsidRDefault="00AA0BF6" w:rsidP="00630B9D">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0.01</w:t>
            </w:r>
          </w:p>
        </w:tc>
      </w:tr>
    </w:tbl>
    <w:p w14:paraId="79957EE4" w14:textId="3AB52128" w:rsidR="00630B9D" w:rsidRDefault="00630B9D" w:rsidP="00D57ECA">
      <w:pPr>
        <w:spacing w:line="480" w:lineRule="auto"/>
        <w:rPr>
          <w:rFonts w:ascii="Times New Roman" w:eastAsia="Times New Roman" w:hAnsi="Times New Roman" w:cs="Times New Roman"/>
          <w:bCs/>
        </w:rPr>
      </w:pPr>
    </w:p>
    <w:p w14:paraId="51C5CDF4" w14:textId="2EDD70BB" w:rsidR="00F22331" w:rsidRDefault="00F22331">
      <w:pPr>
        <w:rPr>
          <w:rFonts w:ascii="Times New Roman" w:eastAsia="Times New Roman" w:hAnsi="Times New Roman" w:cs="Times New Roman"/>
          <w:bCs/>
        </w:rPr>
      </w:pPr>
      <w:r>
        <w:rPr>
          <w:rFonts w:ascii="Times New Roman" w:eastAsia="Times New Roman" w:hAnsi="Times New Roman" w:cs="Times New Roman"/>
          <w:bCs/>
        </w:rPr>
        <w:br w:type="page"/>
      </w:r>
    </w:p>
    <w:p w14:paraId="003A7099" w14:textId="77777777" w:rsidR="00F22331" w:rsidRDefault="00F22331" w:rsidP="00D57ECA">
      <w:pPr>
        <w:spacing w:line="480" w:lineRule="auto"/>
        <w:rPr>
          <w:rFonts w:ascii="Times New Roman" w:eastAsia="Times New Roman" w:hAnsi="Times New Roman" w:cs="Times New Roman"/>
          <w:bCs/>
        </w:rPr>
      </w:pPr>
    </w:p>
    <w:p w14:paraId="5F31E720" w14:textId="7E8D285D" w:rsidR="00F25589" w:rsidRDefault="00F11674" w:rsidP="00D57ECA">
      <w:pPr>
        <w:spacing w:line="480" w:lineRule="auto"/>
        <w:rPr>
          <w:rFonts w:ascii="Times New Roman" w:eastAsia="Times New Roman" w:hAnsi="Times New Roman" w:cs="Times New Roman"/>
          <w:bCs/>
        </w:rPr>
      </w:pPr>
      <w:r>
        <w:rPr>
          <w:rFonts w:ascii="Times New Roman" w:eastAsia="Times New Roman" w:hAnsi="Times New Roman" w:cs="Times New Roman"/>
          <w:bCs/>
        </w:rPr>
        <w:t>Supplementary Table S</w:t>
      </w:r>
      <w:r w:rsidR="00830D00">
        <w:rPr>
          <w:rFonts w:ascii="Times New Roman" w:eastAsia="Times New Roman" w:hAnsi="Times New Roman" w:cs="Times New Roman"/>
          <w:bCs/>
        </w:rPr>
        <w:t>4</w:t>
      </w:r>
      <w:r w:rsidR="00F25589">
        <w:rPr>
          <w:rFonts w:ascii="Times New Roman" w:eastAsia="Times New Roman" w:hAnsi="Times New Roman" w:cs="Times New Roman"/>
          <w:bCs/>
        </w:rPr>
        <w:t xml:space="preserve">. Example of </w:t>
      </w:r>
      <w:proofErr w:type="spellStart"/>
      <w:r w:rsidR="00F25589">
        <w:rPr>
          <w:rFonts w:ascii="Times New Roman" w:eastAsia="Times New Roman" w:hAnsi="Times New Roman" w:cs="Times New Roman"/>
          <w:bCs/>
        </w:rPr>
        <w:t>flowpath</w:t>
      </w:r>
      <w:proofErr w:type="spellEnd"/>
      <w:r w:rsidR="00F25589">
        <w:rPr>
          <w:rFonts w:ascii="Times New Roman" w:eastAsia="Times New Roman" w:hAnsi="Times New Roman" w:cs="Times New Roman"/>
          <w:bCs/>
        </w:rPr>
        <w:t xml:space="preserve"> probabilities for </w:t>
      </w:r>
      <w:r w:rsidR="00630B9D">
        <w:rPr>
          <w:rFonts w:ascii="Times New Roman" w:eastAsia="Times New Roman" w:hAnsi="Times New Roman" w:cs="Times New Roman"/>
          <w:bCs/>
        </w:rPr>
        <w:t xml:space="preserve">the </w:t>
      </w:r>
      <w:r w:rsidR="009458D8">
        <w:rPr>
          <w:rFonts w:ascii="Times New Roman" w:eastAsia="Times New Roman" w:hAnsi="Times New Roman" w:cs="Times New Roman"/>
          <w:bCs/>
        </w:rPr>
        <w:t>rectangular</w:t>
      </w:r>
      <w:r w:rsidR="00F25589">
        <w:rPr>
          <w:rFonts w:ascii="Times New Roman" w:eastAsia="Times New Roman" w:hAnsi="Times New Roman" w:cs="Times New Roman"/>
          <w:bCs/>
        </w:rPr>
        <w:t xml:space="preserve"> river network </w:t>
      </w:r>
      <w:r w:rsidR="00630B9D">
        <w:rPr>
          <w:rFonts w:ascii="Times New Roman" w:eastAsia="Times New Roman" w:hAnsi="Times New Roman" w:cs="Times New Roman"/>
          <w:bCs/>
        </w:rPr>
        <w:t xml:space="preserve">shown in </w:t>
      </w:r>
      <w:r>
        <w:rPr>
          <w:rFonts w:ascii="Times New Roman" w:eastAsia="Times New Roman" w:hAnsi="Times New Roman" w:cs="Times New Roman"/>
          <w:bCs/>
        </w:rPr>
        <w:t>Supplementary Table S</w:t>
      </w:r>
      <w:r w:rsidR="00B32276">
        <w:rPr>
          <w:rFonts w:ascii="Times New Roman" w:eastAsia="Times New Roman" w:hAnsi="Times New Roman" w:cs="Times New Roman"/>
          <w:bCs/>
        </w:rPr>
        <w:t>3</w:t>
      </w:r>
      <w:r w:rsidR="00F25589">
        <w:rPr>
          <w:rFonts w:ascii="Times New Roman" w:eastAsia="Times New Roman" w:hAnsi="Times New Roman" w:cs="Times New Roman"/>
          <w:bCs/>
        </w:rPr>
        <w:t>.</w:t>
      </w:r>
      <w:r w:rsidR="001D2F59">
        <w:rPr>
          <w:rFonts w:ascii="Times New Roman" w:eastAsia="Times New Roman" w:hAnsi="Times New Roman" w:cs="Times New Roman"/>
          <w:bCs/>
        </w:rPr>
        <w:t xml:space="preserve"> </w:t>
      </w:r>
      <w:r w:rsidR="00242D4B">
        <w:rPr>
          <w:rFonts w:ascii="Times New Roman" w:eastAsia="Times New Roman" w:hAnsi="Times New Roman" w:cs="Times New Roman"/>
          <w:bCs/>
        </w:rPr>
        <w:t>Each row adds up to 1, accounting for all smaller streams.</w:t>
      </w:r>
      <w:r w:rsidR="001D2F59">
        <w:rPr>
          <w:rFonts w:ascii="Times New Roman" w:eastAsia="Times New Roman" w:hAnsi="Times New Roman" w:cs="Times New Roman"/>
          <w:bCs/>
        </w:rPr>
        <w:t xml:space="preserve"> </w:t>
      </w:r>
    </w:p>
    <w:tbl>
      <w:tblPr>
        <w:tblStyle w:val="PlainTable51"/>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F25589" w14:paraId="60593572" w14:textId="77777777" w:rsidTr="009423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38" w:type="dxa"/>
          </w:tcPr>
          <w:p w14:paraId="177A6AE6" w14:textId="77777777" w:rsidR="00F25589" w:rsidRPr="00F25589" w:rsidRDefault="00F25589" w:rsidP="00D57ECA">
            <w:pPr>
              <w:spacing w:line="480" w:lineRule="auto"/>
              <w:rPr>
                <w:rFonts w:ascii="Times New Roman" w:eastAsia="Times New Roman" w:hAnsi="Times New Roman" w:cs="Times New Roman"/>
                <w:bCs/>
              </w:rPr>
            </w:pPr>
          </w:p>
        </w:tc>
        <w:tc>
          <w:tcPr>
            <w:tcW w:w="1039" w:type="dxa"/>
          </w:tcPr>
          <w:p w14:paraId="4E63A9CF" w14:textId="77777777" w:rsidR="00F25589" w:rsidRPr="00F25589" w:rsidRDefault="00F25589" w:rsidP="00D57ECA">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7273" w:type="dxa"/>
            <w:gridSpan w:val="7"/>
          </w:tcPr>
          <w:p w14:paraId="3AE0E25F" w14:textId="7381EB26" w:rsidR="00F25589" w:rsidRPr="00F25589" w:rsidRDefault="00F25589" w:rsidP="00F25589">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eastAsia="Times New Roman" w:hAnsi="Times New Roman" w:cs="Times New Roman"/>
                <w:bCs/>
              </w:rPr>
              <w:t>Receiving Stream Order</w:t>
            </w:r>
          </w:p>
        </w:tc>
      </w:tr>
      <w:tr w:rsidR="00F25589" w14:paraId="3DA22EAD" w14:textId="77777777" w:rsidTr="00942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8" w:type="dxa"/>
          </w:tcPr>
          <w:p w14:paraId="59643592" w14:textId="77777777" w:rsidR="00F25589" w:rsidRPr="00F25589" w:rsidRDefault="00F25589" w:rsidP="00F25589">
            <w:pPr>
              <w:spacing w:line="480" w:lineRule="auto"/>
              <w:rPr>
                <w:rFonts w:ascii="Times New Roman" w:eastAsia="Times New Roman" w:hAnsi="Times New Roman" w:cs="Times New Roman"/>
                <w:bCs/>
              </w:rPr>
            </w:pPr>
          </w:p>
        </w:tc>
        <w:tc>
          <w:tcPr>
            <w:tcW w:w="1039" w:type="dxa"/>
          </w:tcPr>
          <w:p w14:paraId="7468161A" w14:textId="77777777" w:rsidR="00F25589" w:rsidRPr="00F25589" w:rsidRDefault="00F25589" w:rsidP="00F2558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039" w:type="dxa"/>
          </w:tcPr>
          <w:p w14:paraId="5824CB25" w14:textId="77A329E7"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
                <w:bCs/>
                <w:sz w:val="20"/>
                <w:szCs w:val="20"/>
              </w:rPr>
              <w:t>1</w:t>
            </w:r>
          </w:p>
        </w:tc>
        <w:tc>
          <w:tcPr>
            <w:tcW w:w="1039" w:type="dxa"/>
          </w:tcPr>
          <w:p w14:paraId="16923345" w14:textId="498B6CB7"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
                <w:bCs/>
                <w:sz w:val="20"/>
                <w:szCs w:val="20"/>
              </w:rPr>
              <w:t>2</w:t>
            </w:r>
          </w:p>
        </w:tc>
        <w:tc>
          <w:tcPr>
            <w:tcW w:w="1039" w:type="dxa"/>
          </w:tcPr>
          <w:p w14:paraId="01C595F8" w14:textId="04D6949B"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
                <w:bCs/>
                <w:sz w:val="20"/>
                <w:szCs w:val="20"/>
              </w:rPr>
              <w:t>3</w:t>
            </w:r>
          </w:p>
        </w:tc>
        <w:tc>
          <w:tcPr>
            <w:tcW w:w="1039" w:type="dxa"/>
          </w:tcPr>
          <w:p w14:paraId="1416EB8A" w14:textId="370FB5E8"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
                <w:bCs/>
                <w:sz w:val="20"/>
                <w:szCs w:val="20"/>
              </w:rPr>
              <w:t>4</w:t>
            </w:r>
          </w:p>
        </w:tc>
        <w:tc>
          <w:tcPr>
            <w:tcW w:w="1039" w:type="dxa"/>
          </w:tcPr>
          <w:p w14:paraId="4E56D990" w14:textId="70C25693"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
                <w:bCs/>
                <w:sz w:val="20"/>
                <w:szCs w:val="20"/>
              </w:rPr>
              <w:t>5</w:t>
            </w:r>
          </w:p>
        </w:tc>
        <w:tc>
          <w:tcPr>
            <w:tcW w:w="1039" w:type="dxa"/>
          </w:tcPr>
          <w:p w14:paraId="74E53E47" w14:textId="6A8048AD"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
                <w:bCs/>
                <w:sz w:val="20"/>
                <w:szCs w:val="20"/>
              </w:rPr>
              <w:t>6</w:t>
            </w:r>
          </w:p>
        </w:tc>
        <w:tc>
          <w:tcPr>
            <w:tcW w:w="1039" w:type="dxa"/>
          </w:tcPr>
          <w:p w14:paraId="19932940" w14:textId="5670F7AD"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
                <w:bCs/>
                <w:sz w:val="20"/>
                <w:szCs w:val="20"/>
              </w:rPr>
              <w:t>7</w:t>
            </w:r>
          </w:p>
        </w:tc>
      </w:tr>
      <w:tr w:rsidR="00F25589" w14:paraId="3F179981" w14:textId="77777777" w:rsidTr="00942302">
        <w:tc>
          <w:tcPr>
            <w:cnfStyle w:val="001000000000" w:firstRow="0" w:lastRow="0" w:firstColumn="1" w:lastColumn="0" w:oddVBand="0" w:evenVBand="0" w:oddHBand="0" w:evenHBand="0" w:firstRowFirstColumn="0" w:firstRowLastColumn="0" w:lastRowFirstColumn="0" w:lastRowLastColumn="0"/>
            <w:tcW w:w="1038" w:type="dxa"/>
            <w:vMerge w:val="restart"/>
          </w:tcPr>
          <w:p w14:paraId="06CEEFBF" w14:textId="77777777" w:rsidR="00F25589" w:rsidRPr="00F25589" w:rsidRDefault="00F25589" w:rsidP="00F25589">
            <w:pPr>
              <w:spacing w:line="480" w:lineRule="auto"/>
              <w:jc w:val="center"/>
              <w:rPr>
                <w:rFonts w:ascii="Times New Roman" w:eastAsia="Times New Roman" w:hAnsi="Times New Roman" w:cs="Times New Roman"/>
                <w:bCs/>
              </w:rPr>
            </w:pPr>
          </w:p>
          <w:p w14:paraId="56FA3601" w14:textId="77777777" w:rsidR="00F25589" w:rsidRPr="00F25589" w:rsidRDefault="00F25589" w:rsidP="00F25589">
            <w:pPr>
              <w:spacing w:line="480" w:lineRule="auto"/>
              <w:jc w:val="center"/>
              <w:rPr>
                <w:rFonts w:ascii="Times New Roman" w:eastAsia="Times New Roman" w:hAnsi="Times New Roman" w:cs="Times New Roman"/>
                <w:bCs/>
              </w:rPr>
            </w:pPr>
          </w:p>
          <w:p w14:paraId="11E5860E" w14:textId="65B47505" w:rsidR="00F25589" w:rsidRPr="00F25589" w:rsidRDefault="00F25589" w:rsidP="00F25589">
            <w:pPr>
              <w:spacing w:line="480" w:lineRule="auto"/>
              <w:jc w:val="center"/>
              <w:rPr>
                <w:rFonts w:ascii="Times New Roman" w:eastAsia="Times New Roman" w:hAnsi="Times New Roman" w:cs="Times New Roman"/>
                <w:bCs/>
              </w:rPr>
            </w:pPr>
            <w:r w:rsidRPr="00F25589">
              <w:rPr>
                <w:rFonts w:ascii="Times New Roman" w:eastAsia="Times New Roman" w:hAnsi="Times New Roman" w:cs="Times New Roman"/>
                <w:bCs/>
              </w:rPr>
              <w:t>Source Stream Order</w:t>
            </w:r>
          </w:p>
        </w:tc>
        <w:tc>
          <w:tcPr>
            <w:tcW w:w="1039" w:type="dxa"/>
          </w:tcPr>
          <w:p w14:paraId="2D548D72" w14:textId="46DA9817"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F25589">
              <w:rPr>
                <w:rFonts w:ascii="Times New Roman" w:hAnsi="Times New Roman" w:cs="Times New Roman"/>
                <w:b/>
                <w:bCs/>
                <w:sz w:val="20"/>
                <w:szCs w:val="20"/>
              </w:rPr>
              <w:t>1</w:t>
            </w:r>
          </w:p>
        </w:tc>
        <w:tc>
          <w:tcPr>
            <w:tcW w:w="1039" w:type="dxa"/>
          </w:tcPr>
          <w:p w14:paraId="1FC31766" w14:textId="7A295AE3"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eastAsia="Times New Roman" w:hAnsi="Times New Roman" w:cs="Times New Roman"/>
                <w:bCs/>
              </w:rPr>
              <w:t>-</w:t>
            </w:r>
          </w:p>
        </w:tc>
        <w:tc>
          <w:tcPr>
            <w:tcW w:w="1039" w:type="dxa"/>
          </w:tcPr>
          <w:p w14:paraId="1A655463" w14:textId="4B0987F1"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0.718</w:t>
            </w:r>
          </w:p>
        </w:tc>
        <w:tc>
          <w:tcPr>
            <w:tcW w:w="1039" w:type="dxa"/>
          </w:tcPr>
          <w:p w14:paraId="3C631383" w14:textId="47B0FD5F"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0.142</w:t>
            </w:r>
          </w:p>
        </w:tc>
        <w:tc>
          <w:tcPr>
            <w:tcW w:w="1039" w:type="dxa"/>
          </w:tcPr>
          <w:p w14:paraId="3FF04F3F" w14:textId="6BF4F0AA"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0.071</w:t>
            </w:r>
          </w:p>
        </w:tc>
        <w:tc>
          <w:tcPr>
            <w:tcW w:w="1039" w:type="dxa"/>
          </w:tcPr>
          <w:p w14:paraId="011D08BF" w14:textId="2EC18AB7"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0.037</w:t>
            </w:r>
          </w:p>
        </w:tc>
        <w:tc>
          <w:tcPr>
            <w:tcW w:w="1039" w:type="dxa"/>
          </w:tcPr>
          <w:p w14:paraId="51E5273B" w14:textId="51F36A1E"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0.023</w:t>
            </w:r>
          </w:p>
        </w:tc>
        <w:tc>
          <w:tcPr>
            <w:tcW w:w="1039" w:type="dxa"/>
          </w:tcPr>
          <w:p w14:paraId="5F1EE3D7" w14:textId="023AE05C"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0.009</w:t>
            </w:r>
          </w:p>
        </w:tc>
      </w:tr>
      <w:tr w:rsidR="00F25589" w14:paraId="394C0274" w14:textId="77777777" w:rsidTr="00942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8" w:type="dxa"/>
            <w:vMerge/>
          </w:tcPr>
          <w:p w14:paraId="0768C102" w14:textId="77777777" w:rsidR="00F25589" w:rsidRPr="00F25589" w:rsidRDefault="00F25589" w:rsidP="00F25589">
            <w:pPr>
              <w:spacing w:line="480" w:lineRule="auto"/>
              <w:rPr>
                <w:rFonts w:ascii="Times New Roman" w:eastAsia="Times New Roman" w:hAnsi="Times New Roman" w:cs="Times New Roman"/>
                <w:bCs/>
              </w:rPr>
            </w:pPr>
          </w:p>
        </w:tc>
        <w:tc>
          <w:tcPr>
            <w:tcW w:w="1039" w:type="dxa"/>
          </w:tcPr>
          <w:p w14:paraId="58C126B8" w14:textId="27BDECA2"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F25589">
              <w:rPr>
                <w:rFonts w:ascii="Times New Roman" w:hAnsi="Times New Roman" w:cs="Times New Roman"/>
                <w:b/>
                <w:bCs/>
                <w:sz w:val="20"/>
                <w:szCs w:val="20"/>
              </w:rPr>
              <w:t>2</w:t>
            </w:r>
          </w:p>
        </w:tc>
        <w:tc>
          <w:tcPr>
            <w:tcW w:w="1039" w:type="dxa"/>
          </w:tcPr>
          <w:p w14:paraId="04F73524" w14:textId="77777777"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039" w:type="dxa"/>
          </w:tcPr>
          <w:p w14:paraId="1ABE66D2" w14:textId="1F90BB8A"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eastAsia="Times New Roman" w:hAnsi="Times New Roman" w:cs="Times New Roman"/>
                <w:bCs/>
              </w:rPr>
              <w:t>-</w:t>
            </w:r>
          </w:p>
        </w:tc>
        <w:tc>
          <w:tcPr>
            <w:tcW w:w="1039" w:type="dxa"/>
          </w:tcPr>
          <w:p w14:paraId="157B375F" w14:textId="3C2BDA12"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0.718</w:t>
            </w:r>
          </w:p>
        </w:tc>
        <w:tc>
          <w:tcPr>
            <w:tcW w:w="1039" w:type="dxa"/>
          </w:tcPr>
          <w:p w14:paraId="3307EA04" w14:textId="7959BF80"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0.143</w:t>
            </w:r>
          </w:p>
        </w:tc>
        <w:tc>
          <w:tcPr>
            <w:tcW w:w="1039" w:type="dxa"/>
          </w:tcPr>
          <w:p w14:paraId="51A95F43" w14:textId="03147EF9"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0.074</w:t>
            </w:r>
          </w:p>
        </w:tc>
        <w:tc>
          <w:tcPr>
            <w:tcW w:w="1039" w:type="dxa"/>
          </w:tcPr>
          <w:p w14:paraId="69B875F0" w14:textId="4457D878"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0.046</w:t>
            </w:r>
          </w:p>
        </w:tc>
        <w:tc>
          <w:tcPr>
            <w:tcW w:w="1039" w:type="dxa"/>
          </w:tcPr>
          <w:p w14:paraId="649167E7" w14:textId="79184E68"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0.018</w:t>
            </w:r>
          </w:p>
        </w:tc>
      </w:tr>
      <w:tr w:rsidR="00F25589" w14:paraId="7C0F43BE" w14:textId="77777777" w:rsidTr="00942302">
        <w:tc>
          <w:tcPr>
            <w:cnfStyle w:val="001000000000" w:firstRow="0" w:lastRow="0" w:firstColumn="1" w:lastColumn="0" w:oddVBand="0" w:evenVBand="0" w:oddHBand="0" w:evenHBand="0" w:firstRowFirstColumn="0" w:firstRowLastColumn="0" w:lastRowFirstColumn="0" w:lastRowLastColumn="0"/>
            <w:tcW w:w="1038" w:type="dxa"/>
            <w:vMerge/>
          </w:tcPr>
          <w:p w14:paraId="3406E772" w14:textId="77777777" w:rsidR="00F25589" w:rsidRPr="00F25589" w:rsidRDefault="00F25589" w:rsidP="00F25589">
            <w:pPr>
              <w:spacing w:line="480" w:lineRule="auto"/>
              <w:rPr>
                <w:rFonts w:ascii="Times New Roman" w:eastAsia="Times New Roman" w:hAnsi="Times New Roman" w:cs="Times New Roman"/>
                <w:bCs/>
              </w:rPr>
            </w:pPr>
          </w:p>
        </w:tc>
        <w:tc>
          <w:tcPr>
            <w:tcW w:w="1039" w:type="dxa"/>
          </w:tcPr>
          <w:p w14:paraId="07E9C8F3" w14:textId="3484E252"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F25589">
              <w:rPr>
                <w:rFonts w:ascii="Times New Roman" w:hAnsi="Times New Roman" w:cs="Times New Roman"/>
                <w:b/>
                <w:bCs/>
                <w:sz w:val="20"/>
                <w:szCs w:val="20"/>
              </w:rPr>
              <w:t>3</w:t>
            </w:r>
          </w:p>
        </w:tc>
        <w:tc>
          <w:tcPr>
            <w:tcW w:w="1039" w:type="dxa"/>
          </w:tcPr>
          <w:p w14:paraId="2ECEBF29" w14:textId="77777777"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039" w:type="dxa"/>
          </w:tcPr>
          <w:p w14:paraId="4C885A2A" w14:textId="77777777"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039" w:type="dxa"/>
          </w:tcPr>
          <w:p w14:paraId="25F7E808" w14:textId="0E776764"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eastAsia="Times New Roman" w:hAnsi="Times New Roman" w:cs="Times New Roman"/>
                <w:bCs/>
              </w:rPr>
              <w:t>-</w:t>
            </w:r>
          </w:p>
        </w:tc>
        <w:tc>
          <w:tcPr>
            <w:tcW w:w="1039" w:type="dxa"/>
          </w:tcPr>
          <w:p w14:paraId="328D4E87" w14:textId="68EB250D"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0.721</w:t>
            </w:r>
          </w:p>
        </w:tc>
        <w:tc>
          <w:tcPr>
            <w:tcW w:w="1039" w:type="dxa"/>
          </w:tcPr>
          <w:p w14:paraId="720A5FCA" w14:textId="1FF94595"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0.149</w:t>
            </w:r>
          </w:p>
        </w:tc>
        <w:tc>
          <w:tcPr>
            <w:tcW w:w="1039" w:type="dxa"/>
          </w:tcPr>
          <w:p w14:paraId="1309C4EB" w14:textId="38EF2126"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0.093</w:t>
            </w:r>
          </w:p>
        </w:tc>
        <w:tc>
          <w:tcPr>
            <w:tcW w:w="1039" w:type="dxa"/>
          </w:tcPr>
          <w:p w14:paraId="78D41AA6" w14:textId="48D7753D"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0.037</w:t>
            </w:r>
          </w:p>
        </w:tc>
      </w:tr>
      <w:tr w:rsidR="00F25589" w14:paraId="360E359F" w14:textId="77777777" w:rsidTr="00942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8" w:type="dxa"/>
            <w:vMerge/>
          </w:tcPr>
          <w:p w14:paraId="70A6D086" w14:textId="77777777" w:rsidR="00F25589" w:rsidRPr="00F25589" w:rsidRDefault="00F25589" w:rsidP="00F25589">
            <w:pPr>
              <w:spacing w:line="480" w:lineRule="auto"/>
              <w:rPr>
                <w:rFonts w:ascii="Times New Roman" w:eastAsia="Times New Roman" w:hAnsi="Times New Roman" w:cs="Times New Roman"/>
                <w:bCs/>
              </w:rPr>
            </w:pPr>
          </w:p>
        </w:tc>
        <w:tc>
          <w:tcPr>
            <w:tcW w:w="1039" w:type="dxa"/>
          </w:tcPr>
          <w:p w14:paraId="4A9A924D" w14:textId="0CB9751D"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F25589">
              <w:rPr>
                <w:rFonts w:ascii="Times New Roman" w:hAnsi="Times New Roman" w:cs="Times New Roman"/>
                <w:b/>
                <w:bCs/>
                <w:sz w:val="20"/>
                <w:szCs w:val="20"/>
              </w:rPr>
              <w:t>4</w:t>
            </w:r>
          </w:p>
        </w:tc>
        <w:tc>
          <w:tcPr>
            <w:tcW w:w="1039" w:type="dxa"/>
          </w:tcPr>
          <w:p w14:paraId="26EB63EC" w14:textId="77777777"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039" w:type="dxa"/>
          </w:tcPr>
          <w:p w14:paraId="2F65274F" w14:textId="77777777"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039" w:type="dxa"/>
          </w:tcPr>
          <w:p w14:paraId="56A1BB9E" w14:textId="77777777"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039" w:type="dxa"/>
          </w:tcPr>
          <w:p w14:paraId="15A785E6" w14:textId="15C61B08"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eastAsia="Times New Roman" w:hAnsi="Times New Roman" w:cs="Times New Roman"/>
                <w:bCs/>
              </w:rPr>
              <w:t>-</w:t>
            </w:r>
          </w:p>
        </w:tc>
        <w:tc>
          <w:tcPr>
            <w:tcW w:w="1039" w:type="dxa"/>
          </w:tcPr>
          <w:p w14:paraId="56C898CD" w14:textId="41CE85BE"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0.737</w:t>
            </w:r>
          </w:p>
        </w:tc>
        <w:tc>
          <w:tcPr>
            <w:tcW w:w="1039" w:type="dxa"/>
          </w:tcPr>
          <w:p w14:paraId="689ADEEA" w14:textId="2AEDAA4F"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0.188</w:t>
            </w:r>
          </w:p>
        </w:tc>
        <w:tc>
          <w:tcPr>
            <w:tcW w:w="1039" w:type="dxa"/>
          </w:tcPr>
          <w:p w14:paraId="1866AD2C" w14:textId="7AAB5BD5"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0.074</w:t>
            </w:r>
          </w:p>
        </w:tc>
      </w:tr>
      <w:tr w:rsidR="00F25589" w14:paraId="060ADFA5" w14:textId="77777777" w:rsidTr="00942302">
        <w:tc>
          <w:tcPr>
            <w:cnfStyle w:val="001000000000" w:firstRow="0" w:lastRow="0" w:firstColumn="1" w:lastColumn="0" w:oddVBand="0" w:evenVBand="0" w:oddHBand="0" w:evenHBand="0" w:firstRowFirstColumn="0" w:firstRowLastColumn="0" w:lastRowFirstColumn="0" w:lastRowLastColumn="0"/>
            <w:tcW w:w="1038" w:type="dxa"/>
            <w:vMerge/>
          </w:tcPr>
          <w:p w14:paraId="5A2BD6EC" w14:textId="77777777" w:rsidR="00F25589" w:rsidRPr="00F25589" w:rsidRDefault="00F25589" w:rsidP="00F25589">
            <w:pPr>
              <w:spacing w:line="480" w:lineRule="auto"/>
              <w:rPr>
                <w:rFonts w:ascii="Times New Roman" w:eastAsia="Times New Roman" w:hAnsi="Times New Roman" w:cs="Times New Roman"/>
                <w:bCs/>
              </w:rPr>
            </w:pPr>
          </w:p>
        </w:tc>
        <w:tc>
          <w:tcPr>
            <w:tcW w:w="1039" w:type="dxa"/>
          </w:tcPr>
          <w:p w14:paraId="5EE1047C" w14:textId="1AEEF0FE"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F25589">
              <w:rPr>
                <w:rFonts w:ascii="Times New Roman" w:hAnsi="Times New Roman" w:cs="Times New Roman"/>
                <w:b/>
                <w:bCs/>
                <w:sz w:val="20"/>
                <w:szCs w:val="20"/>
              </w:rPr>
              <w:t>5</w:t>
            </w:r>
          </w:p>
        </w:tc>
        <w:tc>
          <w:tcPr>
            <w:tcW w:w="1039" w:type="dxa"/>
          </w:tcPr>
          <w:p w14:paraId="7975E056" w14:textId="77777777"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039" w:type="dxa"/>
          </w:tcPr>
          <w:p w14:paraId="3A2C3489" w14:textId="77777777"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039" w:type="dxa"/>
          </w:tcPr>
          <w:p w14:paraId="4CE837D2" w14:textId="77777777"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039" w:type="dxa"/>
          </w:tcPr>
          <w:p w14:paraId="03B25B25" w14:textId="77777777"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039" w:type="dxa"/>
          </w:tcPr>
          <w:p w14:paraId="6C5F4479" w14:textId="6C07C21E"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eastAsia="Times New Roman" w:hAnsi="Times New Roman" w:cs="Times New Roman"/>
                <w:bCs/>
              </w:rPr>
              <w:t>-</w:t>
            </w:r>
          </w:p>
        </w:tc>
        <w:tc>
          <w:tcPr>
            <w:tcW w:w="1039" w:type="dxa"/>
          </w:tcPr>
          <w:p w14:paraId="1DD2D257" w14:textId="5BA0086E"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0.840</w:t>
            </w:r>
          </w:p>
        </w:tc>
        <w:tc>
          <w:tcPr>
            <w:tcW w:w="1039" w:type="dxa"/>
          </w:tcPr>
          <w:p w14:paraId="3BDC1B2A" w14:textId="25703ABB"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0.160</w:t>
            </w:r>
          </w:p>
        </w:tc>
      </w:tr>
      <w:tr w:rsidR="00F25589" w14:paraId="3CEB396A" w14:textId="77777777" w:rsidTr="00942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8" w:type="dxa"/>
            <w:vMerge/>
          </w:tcPr>
          <w:p w14:paraId="6A32780F" w14:textId="77777777" w:rsidR="00F25589" w:rsidRPr="00F25589" w:rsidRDefault="00F25589" w:rsidP="00F25589">
            <w:pPr>
              <w:spacing w:line="480" w:lineRule="auto"/>
              <w:rPr>
                <w:rFonts w:ascii="Times New Roman" w:eastAsia="Times New Roman" w:hAnsi="Times New Roman" w:cs="Times New Roman"/>
                <w:bCs/>
              </w:rPr>
            </w:pPr>
          </w:p>
        </w:tc>
        <w:tc>
          <w:tcPr>
            <w:tcW w:w="1039" w:type="dxa"/>
          </w:tcPr>
          <w:p w14:paraId="2D34BD5A" w14:textId="5D89D872"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F25589">
              <w:rPr>
                <w:rFonts w:ascii="Times New Roman" w:hAnsi="Times New Roman" w:cs="Times New Roman"/>
                <w:b/>
                <w:bCs/>
                <w:sz w:val="20"/>
                <w:szCs w:val="20"/>
              </w:rPr>
              <w:t>6</w:t>
            </w:r>
          </w:p>
        </w:tc>
        <w:tc>
          <w:tcPr>
            <w:tcW w:w="1039" w:type="dxa"/>
          </w:tcPr>
          <w:p w14:paraId="5B5100BB" w14:textId="77777777"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039" w:type="dxa"/>
          </w:tcPr>
          <w:p w14:paraId="4D95FA5F" w14:textId="77777777"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039" w:type="dxa"/>
          </w:tcPr>
          <w:p w14:paraId="0DB2F2B2" w14:textId="77777777"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039" w:type="dxa"/>
          </w:tcPr>
          <w:p w14:paraId="25154486" w14:textId="77777777"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039" w:type="dxa"/>
          </w:tcPr>
          <w:p w14:paraId="3BF28273" w14:textId="77777777"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039" w:type="dxa"/>
          </w:tcPr>
          <w:p w14:paraId="61835157" w14:textId="00AEEC4B"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eastAsia="Times New Roman" w:hAnsi="Times New Roman" w:cs="Times New Roman"/>
                <w:bCs/>
              </w:rPr>
              <w:t>-</w:t>
            </w:r>
          </w:p>
        </w:tc>
        <w:tc>
          <w:tcPr>
            <w:tcW w:w="1039" w:type="dxa"/>
          </w:tcPr>
          <w:p w14:paraId="05D44F1A" w14:textId="0C417651" w:rsidR="00F25589" w:rsidRPr="00F25589" w:rsidRDefault="00F25589" w:rsidP="00F255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F25589">
              <w:rPr>
                <w:rFonts w:ascii="Times New Roman" w:hAnsi="Times New Roman" w:cs="Times New Roman"/>
                <w:bCs/>
                <w:sz w:val="20"/>
                <w:szCs w:val="20"/>
              </w:rPr>
              <w:t>1</w:t>
            </w:r>
          </w:p>
        </w:tc>
      </w:tr>
      <w:tr w:rsidR="00F25589" w14:paraId="27CB921E" w14:textId="77777777" w:rsidTr="00942302">
        <w:tc>
          <w:tcPr>
            <w:cnfStyle w:val="001000000000" w:firstRow="0" w:lastRow="0" w:firstColumn="1" w:lastColumn="0" w:oddVBand="0" w:evenVBand="0" w:oddHBand="0" w:evenHBand="0" w:firstRowFirstColumn="0" w:firstRowLastColumn="0" w:lastRowFirstColumn="0" w:lastRowLastColumn="0"/>
            <w:tcW w:w="1038" w:type="dxa"/>
            <w:vMerge/>
          </w:tcPr>
          <w:p w14:paraId="27066E5A" w14:textId="77777777" w:rsidR="00F25589" w:rsidRPr="00F25589" w:rsidRDefault="00F25589" w:rsidP="00F25589">
            <w:pPr>
              <w:spacing w:line="480" w:lineRule="auto"/>
              <w:rPr>
                <w:rFonts w:ascii="Times New Roman" w:eastAsia="Times New Roman" w:hAnsi="Times New Roman" w:cs="Times New Roman"/>
                <w:bCs/>
              </w:rPr>
            </w:pPr>
          </w:p>
        </w:tc>
        <w:tc>
          <w:tcPr>
            <w:tcW w:w="1039" w:type="dxa"/>
          </w:tcPr>
          <w:p w14:paraId="3CC43A2D" w14:textId="4664C04A"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F25589">
              <w:rPr>
                <w:rFonts w:ascii="Times New Roman" w:hAnsi="Times New Roman" w:cs="Times New Roman"/>
                <w:b/>
                <w:bCs/>
                <w:sz w:val="20"/>
                <w:szCs w:val="20"/>
              </w:rPr>
              <w:t>7</w:t>
            </w:r>
          </w:p>
        </w:tc>
        <w:tc>
          <w:tcPr>
            <w:tcW w:w="1039" w:type="dxa"/>
          </w:tcPr>
          <w:p w14:paraId="4EF8B520" w14:textId="77777777"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039" w:type="dxa"/>
          </w:tcPr>
          <w:p w14:paraId="3649723B" w14:textId="77777777"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039" w:type="dxa"/>
          </w:tcPr>
          <w:p w14:paraId="3AB00099" w14:textId="77777777"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039" w:type="dxa"/>
          </w:tcPr>
          <w:p w14:paraId="0D13CC25" w14:textId="77777777"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039" w:type="dxa"/>
          </w:tcPr>
          <w:p w14:paraId="4B8B63C2" w14:textId="77777777"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039" w:type="dxa"/>
          </w:tcPr>
          <w:p w14:paraId="3D7EEBC8" w14:textId="77777777"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039" w:type="dxa"/>
          </w:tcPr>
          <w:p w14:paraId="49283D7C" w14:textId="51ABA23B" w:rsidR="00F25589" w:rsidRPr="00F25589" w:rsidRDefault="00F25589" w:rsidP="00F255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F25589">
              <w:rPr>
                <w:rFonts w:ascii="Times New Roman" w:eastAsia="Times New Roman" w:hAnsi="Times New Roman" w:cs="Times New Roman"/>
                <w:bCs/>
              </w:rPr>
              <w:t>-</w:t>
            </w:r>
          </w:p>
        </w:tc>
      </w:tr>
    </w:tbl>
    <w:p w14:paraId="676831B0" w14:textId="251BA0BC" w:rsidR="00F25589" w:rsidRDefault="00F25589" w:rsidP="00D57ECA">
      <w:pPr>
        <w:spacing w:line="480" w:lineRule="auto"/>
        <w:rPr>
          <w:rFonts w:ascii="Times New Roman" w:eastAsia="Times New Roman" w:hAnsi="Times New Roman" w:cs="Times New Roman"/>
          <w:bCs/>
        </w:rPr>
      </w:pPr>
    </w:p>
    <w:p w14:paraId="2FF205C5" w14:textId="73BECC35" w:rsidR="00F22331" w:rsidRDefault="00F22331" w:rsidP="00D57ECA">
      <w:pPr>
        <w:spacing w:line="480" w:lineRule="auto"/>
        <w:rPr>
          <w:rFonts w:ascii="Times New Roman" w:eastAsia="Times New Roman" w:hAnsi="Times New Roman" w:cs="Times New Roman"/>
          <w:bCs/>
        </w:rPr>
      </w:pPr>
    </w:p>
    <w:p w14:paraId="331449B6" w14:textId="5C7C287D" w:rsidR="00FE0610" w:rsidRPr="00126779" w:rsidRDefault="00F22331" w:rsidP="00126779">
      <w:pPr>
        <w:rPr>
          <w:rFonts w:ascii="Times New Roman" w:eastAsia="Times New Roman" w:hAnsi="Times New Roman" w:cs="Times New Roman"/>
          <w:bCs/>
        </w:rPr>
      </w:pPr>
      <w:r>
        <w:rPr>
          <w:rFonts w:ascii="Times New Roman" w:eastAsia="Times New Roman" w:hAnsi="Times New Roman" w:cs="Times New Roman"/>
          <w:bCs/>
        </w:rPr>
        <w:br w:type="page"/>
      </w:r>
      <w:r w:rsidR="00F11674">
        <w:rPr>
          <w:rFonts w:ascii="Times New Roman" w:hAnsi="Times New Roman" w:cs="Times New Roman"/>
        </w:rPr>
        <w:lastRenderedPageBreak/>
        <w:t>Supplementary Table S</w:t>
      </w:r>
      <w:r w:rsidR="00126779">
        <w:rPr>
          <w:rFonts w:ascii="Times New Roman" w:hAnsi="Times New Roman" w:cs="Times New Roman"/>
        </w:rPr>
        <w:t>5</w:t>
      </w:r>
      <w:r w:rsidR="00FE0610">
        <w:rPr>
          <w:rFonts w:ascii="Times New Roman" w:hAnsi="Times New Roman" w:cs="Times New Roman"/>
        </w:rPr>
        <w:t>.</w:t>
      </w:r>
      <w:r w:rsidR="001D2F59">
        <w:rPr>
          <w:rFonts w:ascii="Times New Roman" w:hAnsi="Times New Roman" w:cs="Times New Roman"/>
        </w:rPr>
        <w:t xml:space="preserve"> </w:t>
      </w:r>
      <w:r w:rsidR="00FE0610">
        <w:rPr>
          <w:rFonts w:ascii="Times New Roman" w:hAnsi="Times New Roman" w:cs="Times New Roman"/>
        </w:rPr>
        <w:t>Regression parameters f</w:t>
      </w:r>
      <w:r w:rsidR="009E20D3">
        <w:rPr>
          <w:rFonts w:ascii="Times New Roman" w:hAnsi="Times New Roman" w:cs="Times New Roman"/>
        </w:rPr>
        <w:t xml:space="preserve">rom the log-log relationship between </w:t>
      </w:r>
      <w:r w:rsidR="00FE0610">
        <w:rPr>
          <w:rFonts w:ascii="Times New Roman" w:hAnsi="Times New Roman" w:cs="Times New Roman"/>
        </w:rPr>
        <w:t xml:space="preserve">uptake velocity </w:t>
      </w:r>
      <w:r w:rsidR="009E20D3">
        <w:rPr>
          <w:rFonts w:ascii="Times New Roman" w:hAnsi="Times New Roman" w:cs="Times New Roman"/>
        </w:rPr>
        <w:t>and</w:t>
      </w:r>
      <w:r w:rsidR="00FE0610">
        <w:rPr>
          <w:rFonts w:ascii="Times New Roman" w:hAnsi="Times New Roman" w:cs="Times New Roman"/>
        </w:rPr>
        <w:t xml:space="preserve"> discharge </w:t>
      </w:r>
      <w:r w:rsidR="00430B93">
        <w:rPr>
          <w:rFonts w:ascii="Times New Roman" w:hAnsi="Times New Roman" w:cs="Times New Roman"/>
        </w:rPr>
        <w:t>(</w:t>
      </w:r>
      <w:r w:rsidR="00430B93" w:rsidRPr="00430B93">
        <w:rPr>
          <w:rFonts w:ascii="Symbol" w:hAnsi="Symbol" w:cs="Times New Roman"/>
        </w:rPr>
        <w:t></w:t>
      </w:r>
      <w:r w:rsidR="00430B93" w:rsidRPr="00430B93">
        <w:rPr>
          <w:rFonts w:ascii="Times New Roman" w:hAnsi="Times New Roman" w:cs="Times New Roman"/>
          <w:vertAlign w:val="subscript"/>
        </w:rPr>
        <w:t>f</w:t>
      </w:r>
      <w:r w:rsidR="00430B93">
        <w:rPr>
          <w:rFonts w:ascii="Times New Roman" w:hAnsi="Times New Roman" w:cs="Times New Roman"/>
        </w:rPr>
        <w:t xml:space="preserve"> = </w:t>
      </w:r>
      <w:proofErr w:type="spellStart"/>
      <w:r w:rsidR="00430B93" w:rsidRPr="00430B93">
        <w:rPr>
          <w:rFonts w:ascii="Times New Roman" w:hAnsi="Times New Roman" w:cs="Times New Roman"/>
          <w:i/>
          <w:iCs/>
        </w:rPr>
        <w:t>b</w:t>
      </w:r>
      <w:r w:rsidR="00430B93">
        <w:rPr>
          <w:rFonts w:ascii="Times New Roman" w:hAnsi="Times New Roman" w:cs="Times New Roman"/>
        </w:rPr>
        <w:t>Q</w:t>
      </w:r>
      <w:r w:rsidR="00430B93" w:rsidRPr="00430B93">
        <w:rPr>
          <w:rFonts w:ascii="Times New Roman" w:hAnsi="Times New Roman" w:cs="Times New Roman"/>
          <w:i/>
          <w:iCs/>
          <w:vertAlign w:val="superscript"/>
        </w:rPr>
        <w:t>m.local</w:t>
      </w:r>
      <w:proofErr w:type="spellEnd"/>
      <w:r w:rsidR="00430B93">
        <w:rPr>
          <w:rFonts w:ascii="Times New Roman" w:hAnsi="Times New Roman" w:cs="Times New Roman"/>
        </w:rPr>
        <w:t>) f</w:t>
      </w:r>
      <w:r w:rsidR="00FE0610">
        <w:rPr>
          <w:rFonts w:ascii="Times New Roman" w:hAnsi="Times New Roman" w:cs="Times New Roman"/>
        </w:rPr>
        <w:t xml:space="preserve">or different constituents </w:t>
      </w:r>
      <w:r w:rsidR="009E20D3">
        <w:rPr>
          <w:rFonts w:ascii="Times New Roman" w:hAnsi="Times New Roman" w:cs="Times New Roman"/>
        </w:rPr>
        <w:t xml:space="preserve">in streams and rivers </w:t>
      </w:r>
      <w:r w:rsidR="00FE0610">
        <w:rPr>
          <w:rFonts w:ascii="Times New Roman" w:hAnsi="Times New Roman" w:cs="Times New Roman"/>
        </w:rPr>
        <w:t xml:space="preserve">synthesized from the literature and presented </w:t>
      </w:r>
      <w:r w:rsidR="008C642C">
        <w:rPr>
          <w:rFonts w:ascii="Times New Roman" w:hAnsi="Times New Roman" w:cs="Times New Roman"/>
        </w:rPr>
        <w:t xml:space="preserve">in </w:t>
      </w:r>
      <w:r w:rsidR="00F11674">
        <w:rPr>
          <w:rFonts w:ascii="Times New Roman" w:hAnsi="Times New Roman" w:cs="Times New Roman"/>
        </w:rPr>
        <w:t xml:space="preserve">Supplementary </w:t>
      </w:r>
      <w:proofErr w:type="spellStart"/>
      <w:r w:rsidR="00F11674">
        <w:rPr>
          <w:rFonts w:ascii="Times New Roman" w:hAnsi="Times New Roman" w:cs="Times New Roman"/>
        </w:rPr>
        <w:t>Supplementary</w:t>
      </w:r>
      <w:proofErr w:type="spellEnd"/>
      <w:r w:rsidR="00F11674">
        <w:rPr>
          <w:rFonts w:ascii="Times New Roman" w:hAnsi="Times New Roman" w:cs="Times New Roman"/>
        </w:rPr>
        <w:t xml:space="preserve"> Figure S</w:t>
      </w:r>
      <w:r w:rsidR="00CD0480">
        <w:rPr>
          <w:rFonts w:ascii="Times New Roman" w:hAnsi="Times New Roman" w:cs="Times New Roman"/>
        </w:rPr>
        <w:t>5</w:t>
      </w:r>
      <w:r w:rsidR="00FE0610">
        <w:rPr>
          <w:rFonts w:ascii="Times New Roman" w:hAnsi="Times New Roman" w:cs="Times New Roman"/>
        </w:rPr>
        <w:t>.</w:t>
      </w:r>
      <w:r w:rsidR="009E20D3">
        <w:rPr>
          <w:rFonts w:ascii="Times New Roman" w:hAnsi="Times New Roman" w:cs="Times New Roman"/>
        </w:rPr>
        <w:t xml:space="preserve"> </w:t>
      </w:r>
      <w:r w:rsidR="00430B93">
        <w:rPr>
          <w:rFonts w:ascii="Times New Roman" w:hAnsi="Times New Roman" w:cs="Times New Roman"/>
        </w:rPr>
        <w:t xml:space="preserve">Q is used as a surrogate for A in the regressions.  </w:t>
      </w:r>
      <w:r w:rsidR="009E20D3">
        <w:rPr>
          <w:rFonts w:ascii="Times New Roman" w:hAnsi="Times New Roman" w:cs="Times New Roman"/>
        </w:rPr>
        <w:t xml:space="preserve">DOC = dissolved organic carbon.  FPOM = fine particulate organic matter. </w:t>
      </w:r>
      <w:r w:rsidR="00430B93">
        <w:rPr>
          <w:rFonts w:ascii="Times New Roman" w:hAnsi="Times New Roman" w:cs="Times New Roman"/>
        </w:rPr>
        <w:t xml:space="preserve"> </w:t>
      </w:r>
    </w:p>
    <w:p w14:paraId="2C5CA615" w14:textId="77777777" w:rsidR="00FE0610" w:rsidRDefault="00FE0610" w:rsidP="00FE0610">
      <w:pPr>
        <w:outlineLvl w:val="0"/>
        <w:rPr>
          <w:rFonts w:ascii="Times New Roman" w:hAnsi="Times New Roman" w:cs="Times New Roman"/>
        </w:rPr>
      </w:pPr>
    </w:p>
    <w:tbl>
      <w:tblPr>
        <w:tblStyle w:val="PlainTable51"/>
        <w:tblW w:w="0" w:type="auto"/>
        <w:tblLayout w:type="fixed"/>
        <w:tblLook w:val="04A0" w:firstRow="1" w:lastRow="0" w:firstColumn="1" w:lastColumn="0" w:noHBand="0" w:noVBand="1"/>
      </w:tblPr>
      <w:tblGrid>
        <w:gridCol w:w="2239"/>
        <w:gridCol w:w="101"/>
        <w:gridCol w:w="584"/>
        <w:gridCol w:w="46"/>
        <w:gridCol w:w="1014"/>
        <w:gridCol w:w="1258"/>
        <w:gridCol w:w="1178"/>
        <w:gridCol w:w="1020"/>
        <w:gridCol w:w="890"/>
        <w:gridCol w:w="1030"/>
      </w:tblGrid>
      <w:tr w:rsidR="00430B93" w14:paraId="4DF82375" w14:textId="77777777" w:rsidTr="009430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39" w:type="dxa"/>
          </w:tcPr>
          <w:p w14:paraId="795C3ABC" w14:textId="77777777" w:rsidR="00FE0610" w:rsidRPr="00AE256A" w:rsidRDefault="00FE0610" w:rsidP="00FE0610">
            <w:pPr>
              <w:spacing w:line="480" w:lineRule="auto"/>
              <w:jc w:val="center"/>
              <w:rPr>
                <w:rFonts w:ascii="Times New Roman" w:eastAsia="Times New Roman" w:hAnsi="Times New Roman" w:cs="Times New Roman"/>
                <w:bCs/>
                <w:i w:val="0"/>
                <w:iCs w:val="0"/>
                <w:sz w:val="24"/>
              </w:rPr>
            </w:pPr>
            <w:r w:rsidRPr="00AE256A">
              <w:rPr>
                <w:rFonts w:ascii="Times New Roman" w:hAnsi="Times New Roman" w:cs="Times New Roman"/>
                <w:bCs/>
                <w:i w:val="0"/>
                <w:iCs w:val="0"/>
                <w:sz w:val="24"/>
              </w:rPr>
              <w:t>Constituent</w:t>
            </w:r>
          </w:p>
        </w:tc>
        <w:tc>
          <w:tcPr>
            <w:tcW w:w="685" w:type="dxa"/>
            <w:gridSpan w:val="2"/>
          </w:tcPr>
          <w:p w14:paraId="62462698" w14:textId="77777777" w:rsidR="00FE0610" w:rsidRDefault="00FE0610" w:rsidP="00FE061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Arial" w:hAnsi="Arial" w:cs="Arial"/>
                <w:b/>
                <w:bCs/>
                <w:sz w:val="20"/>
                <w:szCs w:val="20"/>
              </w:rPr>
              <w:t>n</w:t>
            </w:r>
          </w:p>
        </w:tc>
        <w:tc>
          <w:tcPr>
            <w:tcW w:w="1060" w:type="dxa"/>
            <w:gridSpan w:val="2"/>
          </w:tcPr>
          <w:p w14:paraId="38438F6D" w14:textId="77777777" w:rsidR="00FE0610" w:rsidRDefault="00FE0610" w:rsidP="00FE0610">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20"/>
                <w:szCs w:val="20"/>
              </w:rPr>
            </w:pPr>
            <w:r>
              <w:rPr>
                <w:rFonts w:ascii="Arial" w:hAnsi="Arial" w:cs="Arial"/>
                <w:b/>
                <w:bCs/>
                <w:sz w:val="20"/>
                <w:szCs w:val="20"/>
              </w:rPr>
              <w:t>Median</w:t>
            </w:r>
          </w:p>
          <w:p w14:paraId="12E22C41" w14:textId="77777777" w:rsidR="00FE0610" w:rsidRDefault="00FE0610" w:rsidP="00FE0610">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(m/</w:t>
            </w:r>
            <w:proofErr w:type="spellStart"/>
            <w:r>
              <w:rPr>
                <w:rFonts w:ascii="Arial" w:hAnsi="Arial" w:cs="Arial"/>
                <w:b/>
                <w:bCs/>
                <w:sz w:val="20"/>
                <w:szCs w:val="20"/>
              </w:rPr>
              <w:t>yr</w:t>
            </w:r>
            <w:proofErr w:type="spellEnd"/>
            <w:r>
              <w:rPr>
                <w:rFonts w:ascii="Arial" w:hAnsi="Arial" w:cs="Arial"/>
                <w:b/>
                <w:bCs/>
                <w:sz w:val="20"/>
                <w:szCs w:val="20"/>
              </w:rPr>
              <w:t>)</w:t>
            </w:r>
          </w:p>
        </w:tc>
        <w:tc>
          <w:tcPr>
            <w:tcW w:w="1258" w:type="dxa"/>
          </w:tcPr>
          <w:p w14:paraId="3E48852B" w14:textId="4125D990" w:rsidR="00430B93" w:rsidRDefault="00430B93" w:rsidP="00FE0610">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20"/>
                <w:szCs w:val="20"/>
              </w:rPr>
            </w:pPr>
            <w:r>
              <w:rPr>
                <w:rFonts w:ascii="Arial" w:hAnsi="Arial" w:cs="Arial"/>
                <w:b/>
                <w:bCs/>
                <w:sz w:val="20"/>
                <w:szCs w:val="20"/>
              </w:rPr>
              <w:t>b</w:t>
            </w:r>
          </w:p>
          <w:p w14:paraId="09C8836C" w14:textId="349B20DD" w:rsidR="00FE0610" w:rsidRPr="00AE256A" w:rsidRDefault="00FE0610" w:rsidP="00FE0610">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20"/>
                <w:szCs w:val="20"/>
              </w:rPr>
            </w:pPr>
            <w:r>
              <w:rPr>
                <w:rFonts w:ascii="Arial" w:hAnsi="Arial" w:cs="Arial"/>
                <w:b/>
                <w:bCs/>
                <w:sz w:val="20"/>
                <w:szCs w:val="20"/>
              </w:rPr>
              <w:t xml:space="preserve"> (log-log)</w:t>
            </w:r>
          </w:p>
        </w:tc>
        <w:tc>
          <w:tcPr>
            <w:tcW w:w="1178" w:type="dxa"/>
          </w:tcPr>
          <w:p w14:paraId="6C66767C" w14:textId="3E3AD4C3" w:rsidR="00FE0610" w:rsidRDefault="00430B93" w:rsidP="00FE061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roofErr w:type="spellStart"/>
            <w:r>
              <w:rPr>
                <w:rFonts w:ascii="Arial" w:hAnsi="Arial" w:cs="Arial"/>
                <w:b/>
                <w:bCs/>
                <w:sz w:val="20"/>
                <w:szCs w:val="20"/>
              </w:rPr>
              <w:t>m.local</w:t>
            </w:r>
            <w:proofErr w:type="spellEnd"/>
            <w:r w:rsidR="001D2F59">
              <w:rPr>
                <w:rFonts w:ascii="Arial" w:hAnsi="Arial" w:cs="Arial"/>
                <w:b/>
                <w:bCs/>
                <w:sz w:val="20"/>
                <w:szCs w:val="20"/>
              </w:rPr>
              <w:t xml:space="preserve">  </w:t>
            </w:r>
            <w:r w:rsidR="00FE0610">
              <w:rPr>
                <w:rFonts w:ascii="Arial" w:hAnsi="Arial" w:cs="Arial"/>
                <w:b/>
                <w:bCs/>
                <w:sz w:val="20"/>
                <w:szCs w:val="20"/>
              </w:rPr>
              <w:t xml:space="preserve"> (log-log)</w:t>
            </w:r>
          </w:p>
        </w:tc>
        <w:tc>
          <w:tcPr>
            <w:tcW w:w="1020" w:type="dxa"/>
          </w:tcPr>
          <w:p w14:paraId="31DC725A" w14:textId="77777777" w:rsidR="00FE0610" w:rsidRDefault="00FE0610" w:rsidP="00FE0610">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p>
        </w:tc>
        <w:tc>
          <w:tcPr>
            <w:tcW w:w="890" w:type="dxa"/>
          </w:tcPr>
          <w:p w14:paraId="711BB18C" w14:textId="77777777" w:rsidR="00FE0610" w:rsidRDefault="00FE0610" w:rsidP="00FE0610">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R</w:t>
            </w:r>
            <w:r w:rsidRPr="008E1BC5">
              <w:rPr>
                <w:rFonts w:ascii="Arial" w:hAnsi="Arial" w:cs="Arial"/>
                <w:b/>
                <w:bCs/>
                <w:sz w:val="20"/>
                <w:szCs w:val="20"/>
                <w:vertAlign w:val="superscript"/>
              </w:rPr>
              <w:t>2</w:t>
            </w:r>
          </w:p>
        </w:tc>
        <w:tc>
          <w:tcPr>
            <w:tcW w:w="1030" w:type="dxa"/>
          </w:tcPr>
          <w:p w14:paraId="4E77334E" w14:textId="77777777" w:rsidR="00FE0610" w:rsidRDefault="00FE0610" w:rsidP="00FE0610">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Sources</w:t>
            </w:r>
          </w:p>
        </w:tc>
      </w:tr>
      <w:tr w:rsidR="00430B93" w14:paraId="5B9F53A6" w14:textId="77777777" w:rsidTr="0094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gridSpan w:val="2"/>
          </w:tcPr>
          <w:p w14:paraId="43751D77" w14:textId="4DFFC9F4" w:rsidR="00FE0610" w:rsidRPr="009430D2" w:rsidRDefault="00FE0610" w:rsidP="00FE0610">
            <w:pPr>
              <w:spacing w:line="480" w:lineRule="auto"/>
              <w:jc w:val="center"/>
              <w:rPr>
                <w:rFonts w:ascii="Times New Roman" w:eastAsia="Times New Roman" w:hAnsi="Times New Roman" w:cs="Times New Roman"/>
                <w:bCs/>
                <w:i w:val="0"/>
                <w:iCs w:val="0"/>
                <w:sz w:val="22"/>
                <w:szCs w:val="22"/>
              </w:rPr>
            </w:pPr>
            <w:r w:rsidRPr="009430D2">
              <w:rPr>
                <w:rFonts w:ascii="Times New Roman" w:hAnsi="Times New Roman" w:cs="Times New Roman"/>
                <w:bCs/>
                <w:i w:val="0"/>
                <w:iCs w:val="0"/>
                <w:sz w:val="22"/>
                <w:szCs w:val="22"/>
              </w:rPr>
              <w:t>Gas exchange</w:t>
            </w:r>
            <w:r w:rsidR="008C642C" w:rsidRPr="009430D2">
              <w:rPr>
                <w:rFonts w:ascii="Times New Roman" w:hAnsi="Times New Roman" w:cs="Times New Roman"/>
                <w:bCs/>
                <w:i w:val="0"/>
                <w:iCs w:val="0"/>
                <w:sz w:val="22"/>
                <w:szCs w:val="22"/>
              </w:rPr>
              <w:t xml:space="preserve"> - all</w:t>
            </w:r>
          </w:p>
        </w:tc>
        <w:tc>
          <w:tcPr>
            <w:tcW w:w="630" w:type="dxa"/>
            <w:gridSpan w:val="2"/>
          </w:tcPr>
          <w:p w14:paraId="7EF82F86"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711</w:t>
            </w:r>
          </w:p>
        </w:tc>
        <w:tc>
          <w:tcPr>
            <w:tcW w:w="1014" w:type="dxa"/>
          </w:tcPr>
          <w:p w14:paraId="12442AF5"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1536</w:t>
            </w:r>
          </w:p>
        </w:tc>
        <w:tc>
          <w:tcPr>
            <w:tcW w:w="1258" w:type="dxa"/>
          </w:tcPr>
          <w:p w14:paraId="5C30B578"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3.27</w:t>
            </w:r>
          </w:p>
        </w:tc>
        <w:tc>
          <w:tcPr>
            <w:tcW w:w="1178" w:type="dxa"/>
          </w:tcPr>
          <w:p w14:paraId="53AEACD6"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-0.08</w:t>
            </w:r>
          </w:p>
        </w:tc>
        <w:tc>
          <w:tcPr>
            <w:tcW w:w="1020" w:type="dxa"/>
          </w:tcPr>
          <w:p w14:paraId="6F296B53"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0.003</w:t>
            </w:r>
          </w:p>
        </w:tc>
        <w:tc>
          <w:tcPr>
            <w:tcW w:w="890" w:type="dxa"/>
          </w:tcPr>
          <w:p w14:paraId="23074A56" w14:textId="77777777" w:rsidR="00FE0610" w:rsidRPr="009430D2" w:rsidRDefault="00FE0610" w:rsidP="00FE0610">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430D2">
              <w:rPr>
                <w:rFonts w:ascii="Arial" w:hAnsi="Arial" w:cs="Arial"/>
                <w:sz w:val="22"/>
                <w:szCs w:val="22"/>
              </w:rPr>
              <w:t>0.01</w:t>
            </w:r>
          </w:p>
        </w:tc>
        <w:tc>
          <w:tcPr>
            <w:tcW w:w="1030" w:type="dxa"/>
          </w:tcPr>
          <w:p w14:paraId="69BB9065" w14:textId="3D399DB2" w:rsidR="00FE0610" w:rsidRDefault="00CD0480" w:rsidP="00FE0610">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fldChar w:fldCharType="begin" w:fldLock="1"/>
            </w:r>
            <w:r w:rsidR="00B32276">
              <w:rPr>
                <w:rFonts w:ascii="Arial" w:hAnsi="Arial" w:cs="Arial"/>
                <w:sz w:val="20"/>
                <w:szCs w:val="20"/>
              </w:rPr>
              <w:instrText>ADDIN CSL_CITATION {"citationItems":[{"id":"ITEM-1","itemData":{"DOI":"10.1038/s41561-019-0324-8","ISSN":"17520908","abstract":"Gas exchange across the air–water interface drives the flux of climate-relevant gases and is critical for biogeochemical processes in aquatic ecosystems. Despite the presence of mountain streams worldwide, we lack basic understanding of gas exchange through their turbulent surfaces, making global estimates of outgassing from streams and rivers difficult to constrain. Here we combine new estimates of gas transfer velocities from tracer gas additions in mountain streams with published data to cover streams differing in geomorphology and hydraulics. We find two different scaling relationships between the turbulence-induced energy dissipation rate and gas transfer velocity for low- and high-channel slope streams, indicating that gas exchange in streams exists in two states. We suggest that turbulent diffusion drives gas transfer velocity in low-energy streams; whereas turbulence entrains air bubbles in high-energy streams, and the resulting bubble-mediated gas exchange accelerates with energy dissipation rate. Gas transfer velocities in the high-energy streams are among the highest reported. Our findings offer a framework to include mountain streams in future estimates of gas fluxes from streams and rivers at the global scale.","author":[{"dropping-particle":"","family":"Ulseth","given":"Amber J.","non-dropping-particle":"","parse-names":false,"suffix":""},{"dropping-particle":"","family":"Hall","given":"Robert O.","non-dropping-particle":"","parse-names":false,"suffix":""},{"dropping-particle":"","family":"Boix Canadell","given":"Marta","non-dropping-particle":"","parse-names":false,"suffix":""},{"dropping-particle":"","family":"Madinger","given":"Hilary L.","non-dropping-particle":"","parse-names":false,"suffix":""},{"dropping-particle":"","family":"Niayifar","given":"Amin","non-dropping-particle":"","parse-names":false,"suffix":""},{"dropping-particle":"","family":"Battin","given":"Tom J.","non-dropping-particle":"","parse-names":false,"suffix":""}],"container-title":"Nature Geoscience","id":"ITEM-1","issue":"4","issued":{"date-parts":[["2019","4","1"]]},"page":"259-263","publisher":"Nature Publishing Group","title":"Distinct air–water gas exchange regimes in low- and high-energy streams","type":"article-journal","volume":"12"},"uris":["http://www.mendeley.com/documents/?uuid=628819ea-7fbf-3277-98f9-8214bd342004"]}],"mendeley":{"formattedCitation":"&lt;sup&gt;23&lt;/sup&gt;","plainTextFormattedCitation":"23","previouslyFormattedCitation":"&lt;sup&gt;23&lt;/sup&gt;"},"properties":{"noteIndex":0},"schema":"https://github.com/citation-style-language/schema/raw/master/csl-citation.json"}</w:instrText>
            </w:r>
            <w:r>
              <w:rPr>
                <w:rFonts w:ascii="Arial" w:hAnsi="Arial" w:cs="Arial"/>
                <w:sz w:val="20"/>
                <w:szCs w:val="20"/>
              </w:rPr>
              <w:fldChar w:fldCharType="separate"/>
            </w:r>
            <w:r w:rsidR="00B32276" w:rsidRPr="00B32276">
              <w:rPr>
                <w:rFonts w:ascii="Arial" w:hAnsi="Arial" w:cs="Arial"/>
                <w:noProof/>
                <w:sz w:val="20"/>
                <w:szCs w:val="20"/>
                <w:vertAlign w:val="superscript"/>
              </w:rPr>
              <w:t>23</w:t>
            </w:r>
            <w:r>
              <w:rPr>
                <w:rFonts w:ascii="Arial" w:hAnsi="Arial" w:cs="Arial"/>
                <w:sz w:val="20"/>
                <w:szCs w:val="20"/>
              </w:rPr>
              <w:fldChar w:fldCharType="end"/>
            </w:r>
            <w:r w:rsidR="00B32276">
              <w:rPr>
                <w:rFonts w:ascii="Arial" w:hAnsi="Arial" w:cs="Arial"/>
                <w:sz w:val="20"/>
                <w:szCs w:val="20"/>
              </w:rPr>
              <w:t xml:space="preserve"> </w:t>
            </w:r>
            <w:r w:rsidRPr="00CD0480">
              <w:rPr>
                <w:rFonts w:ascii="Arial" w:hAnsi="Arial" w:cs="Arial"/>
                <w:sz w:val="20"/>
                <w:szCs w:val="20"/>
                <w:vertAlign w:val="superscript"/>
              </w:rPr>
              <w:t>a</w:t>
            </w:r>
          </w:p>
        </w:tc>
      </w:tr>
      <w:tr w:rsidR="00430B93" w14:paraId="46C05465" w14:textId="77777777" w:rsidTr="009430D2">
        <w:tc>
          <w:tcPr>
            <w:cnfStyle w:val="001000000000" w:firstRow="0" w:lastRow="0" w:firstColumn="1" w:lastColumn="0" w:oddVBand="0" w:evenVBand="0" w:oddHBand="0" w:evenHBand="0" w:firstRowFirstColumn="0" w:firstRowLastColumn="0" w:lastRowFirstColumn="0" w:lastRowLastColumn="0"/>
            <w:tcW w:w="2340" w:type="dxa"/>
            <w:gridSpan w:val="2"/>
          </w:tcPr>
          <w:p w14:paraId="0A58E2CC" w14:textId="1AE8BBB5" w:rsidR="00FE0610" w:rsidRPr="009430D2" w:rsidRDefault="00FE0610" w:rsidP="00FE0610">
            <w:pPr>
              <w:spacing w:line="480" w:lineRule="auto"/>
              <w:jc w:val="center"/>
              <w:rPr>
                <w:rFonts w:ascii="Times New Roman" w:eastAsia="Times New Roman" w:hAnsi="Times New Roman" w:cs="Times New Roman"/>
                <w:bCs/>
                <w:i w:val="0"/>
                <w:iCs w:val="0"/>
                <w:sz w:val="22"/>
                <w:szCs w:val="22"/>
              </w:rPr>
            </w:pPr>
            <w:r w:rsidRPr="009430D2">
              <w:rPr>
                <w:rFonts w:ascii="Times New Roman" w:hAnsi="Times New Roman" w:cs="Times New Roman"/>
                <w:bCs/>
                <w:i w:val="0"/>
                <w:iCs w:val="0"/>
                <w:sz w:val="22"/>
                <w:szCs w:val="22"/>
              </w:rPr>
              <w:t>Gas exchange</w:t>
            </w:r>
            <w:r w:rsidR="008C642C" w:rsidRPr="009430D2">
              <w:rPr>
                <w:rFonts w:ascii="Times New Roman" w:hAnsi="Times New Roman" w:cs="Times New Roman"/>
                <w:bCs/>
                <w:i w:val="0"/>
                <w:iCs w:val="0"/>
                <w:sz w:val="22"/>
                <w:szCs w:val="22"/>
              </w:rPr>
              <w:t xml:space="preserve"> -</w:t>
            </w:r>
            <w:r w:rsidR="009430D2" w:rsidRPr="009430D2">
              <w:rPr>
                <w:rFonts w:ascii="Times New Roman" w:hAnsi="Times New Roman" w:cs="Times New Roman"/>
                <w:bCs/>
                <w:i w:val="0"/>
                <w:iCs w:val="0"/>
                <w:sz w:val="22"/>
                <w:szCs w:val="22"/>
              </w:rPr>
              <w:t>mountain</w:t>
            </w:r>
          </w:p>
        </w:tc>
        <w:tc>
          <w:tcPr>
            <w:tcW w:w="584" w:type="dxa"/>
          </w:tcPr>
          <w:p w14:paraId="0F015745" w14:textId="77777777" w:rsidR="00FE0610" w:rsidRPr="009430D2" w:rsidRDefault="00FE0610" w:rsidP="00FE0610">
            <w:pPr>
              <w:jc w:val="center"/>
              <w:cnfStyle w:val="000000000000" w:firstRow="0" w:lastRow="0" w:firstColumn="0" w:lastColumn="0" w:oddVBand="0" w:evenVBand="0" w:oddHBand="0" w:evenHBand="0" w:firstRowFirstColumn="0" w:firstRowLastColumn="0" w:lastRowFirstColumn="0" w:lastRowLastColumn="0"/>
              <w:rPr>
                <w:sz w:val="22"/>
                <w:szCs w:val="22"/>
              </w:rPr>
            </w:pPr>
            <w:r w:rsidRPr="009430D2">
              <w:rPr>
                <w:sz w:val="22"/>
                <w:szCs w:val="22"/>
              </w:rPr>
              <w:t>54</w:t>
            </w:r>
          </w:p>
        </w:tc>
        <w:tc>
          <w:tcPr>
            <w:tcW w:w="1060" w:type="dxa"/>
            <w:gridSpan w:val="2"/>
          </w:tcPr>
          <w:p w14:paraId="417DBD85" w14:textId="77777777" w:rsidR="00FE0610" w:rsidRPr="009430D2" w:rsidRDefault="00FE0610" w:rsidP="00FE0610">
            <w:pPr>
              <w:jc w:val="center"/>
              <w:cnfStyle w:val="000000000000" w:firstRow="0" w:lastRow="0" w:firstColumn="0" w:lastColumn="0" w:oddVBand="0" w:evenVBand="0" w:oddHBand="0" w:evenHBand="0" w:firstRowFirstColumn="0" w:firstRowLastColumn="0" w:lastRowFirstColumn="0" w:lastRowLastColumn="0"/>
              <w:rPr>
                <w:sz w:val="22"/>
                <w:szCs w:val="22"/>
              </w:rPr>
            </w:pPr>
            <w:r w:rsidRPr="009430D2">
              <w:rPr>
                <w:sz w:val="22"/>
                <w:szCs w:val="22"/>
              </w:rPr>
              <w:t>51082</w:t>
            </w:r>
          </w:p>
        </w:tc>
        <w:tc>
          <w:tcPr>
            <w:tcW w:w="1258" w:type="dxa"/>
          </w:tcPr>
          <w:p w14:paraId="0FDC6DC9" w14:textId="77777777" w:rsidR="00FE0610" w:rsidRPr="009430D2" w:rsidRDefault="00FE0610" w:rsidP="00FE0610">
            <w:pPr>
              <w:jc w:val="center"/>
              <w:cnfStyle w:val="000000000000" w:firstRow="0" w:lastRow="0" w:firstColumn="0" w:lastColumn="0" w:oddVBand="0" w:evenVBand="0" w:oddHBand="0" w:evenHBand="0" w:firstRowFirstColumn="0" w:firstRowLastColumn="0" w:lastRowFirstColumn="0" w:lastRowLastColumn="0"/>
              <w:rPr>
                <w:sz w:val="22"/>
                <w:szCs w:val="22"/>
              </w:rPr>
            </w:pPr>
            <w:r w:rsidRPr="009430D2">
              <w:rPr>
                <w:sz w:val="22"/>
                <w:szCs w:val="22"/>
              </w:rPr>
              <w:t>5.25</w:t>
            </w:r>
          </w:p>
        </w:tc>
        <w:tc>
          <w:tcPr>
            <w:tcW w:w="1178" w:type="dxa"/>
          </w:tcPr>
          <w:p w14:paraId="166C8307" w14:textId="77777777" w:rsidR="00FE0610" w:rsidRPr="009430D2" w:rsidRDefault="00FE0610" w:rsidP="00FE0610">
            <w:pPr>
              <w:jc w:val="center"/>
              <w:cnfStyle w:val="000000000000" w:firstRow="0" w:lastRow="0" w:firstColumn="0" w:lastColumn="0" w:oddVBand="0" w:evenVBand="0" w:oddHBand="0" w:evenHBand="0" w:firstRowFirstColumn="0" w:firstRowLastColumn="0" w:lastRowFirstColumn="0" w:lastRowLastColumn="0"/>
              <w:rPr>
                <w:sz w:val="22"/>
                <w:szCs w:val="22"/>
              </w:rPr>
            </w:pPr>
            <w:r w:rsidRPr="009430D2">
              <w:rPr>
                <w:sz w:val="22"/>
                <w:szCs w:val="22"/>
              </w:rPr>
              <w:t>0.70</w:t>
            </w:r>
          </w:p>
        </w:tc>
        <w:tc>
          <w:tcPr>
            <w:tcW w:w="1020" w:type="dxa"/>
          </w:tcPr>
          <w:p w14:paraId="5BEB5033" w14:textId="77777777" w:rsidR="00FE0610" w:rsidRPr="009430D2" w:rsidRDefault="00FE0610" w:rsidP="00FE0610">
            <w:pPr>
              <w:jc w:val="center"/>
              <w:cnfStyle w:val="000000000000" w:firstRow="0" w:lastRow="0" w:firstColumn="0" w:lastColumn="0" w:oddVBand="0" w:evenVBand="0" w:oddHBand="0" w:evenHBand="0" w:firstRowFirstColumn="0" w:firstRowLastColumn="0" w:lastRowFirstColumn="0" w:lastRowLastColumn="0"/>
              <w:rPr>
                <w:sz w:val="22"/>
                <w:szCs w:val="22"/>
              </w:rPr>
            </w:pPr>
            <w:r w:rsidRPr="009430D2">
              <w:rPr>
                <w:sz w:val="22"/>
                <w:szCs w:val="22"/>
              </w:rPr>
              <w:t>2E-16</w:t>
            </w:r>
          </w:p>
        </w:tc>
        <w:tc>
          <w:tcPr>
            <w:tcW w:w="890" w:type="dxa"/>
          </w:tcPr>
          <w:p w14:paraId="6D709841" w14:textId="77777777" w:rsidR="00FE0610" w:rsidRPr="009430D2" w:rsidRDefault="00FE0610" w:rsidP="00FE061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430D2">
              <w:rPr>
                <w:rFonts w:ascii="Arial" w:hAnsi="Arial" w:cs="Arial"/>
                <w:sz w:val="22"/>
                <w:szCs w:val="22"/>
              </w:rPr>
              <w:t>0.76</w:t>
            </w:r>
          </w:p>
        </w:tc>
        <w:tc>
          <w:tcPr>
            <w:tcW w:w="1030" w:type="dxa"/>
          </w:tcPr>
          <w:p w14:paraId="138DECC1" w14:textId="7BA6A623" w:rsidR="00FE0610" w:rsidRDefault="00B32276" w:rsidP="00FE061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sz w:val="20"/>
                <w:szCs w:val="20"/>
              </w:rPr>
              <w:fldChar w:fldCharType="begin" w:fldLock="1"/>
            </w:r>
            <w:r>
              <w:rPr>
                <w:rFonts w:ascii="Arial" w:hAnsi="Arial" w:cs="Arial"/>
                <w:noProof/>
                <w:sz w:val="20"/>
                <w:szCs w:val="20"/>
              </w:rPr>
              <w:instrText>ADDIN CSL_CITATION {"citationItems":[{"id":"ITEM-1","itemData":{"DOI":"10.1038/s41561-019-0324-8","ISSN":"17520908","abstract":"Gas exchange across the air–water interface drives the flux of climate-relevant gases and is critical for biogeochemical processes in aquatic ecosystems. Despite the presence of mountain streams worldwide, we lack basic understanding of gas exchange through their turbulent surfaces, making global estimates of outgassing from streams and rivers difficult to constrain. Here we combine new estimates of gas transfer velocities from tracer gas additions in mountain streams with published data to cover streams differing in geomorphology and hydraulics. We find two different scaling relationships between the turbulence-induced energy dissipation rate and gas transfer velocity for low- and high-channel slope streams, indicating that gas exchange in streams exists in two states. We suggest that turbulent diffusion drives gas transfer velocity in low-energy streams; whereas turbulence entrains air bubbles in high-energy streams, and the resulting bubble-mediated gas exchange accelerates with energy dissipation rate. Gas transfer velocities in the high-energy streams are among the highest reported. Our findings offer a framework to include mountain streams in future estimates of gas fluxes from streams and rivers at the global scale.","author":[{"dropping-particle":"","family":"Ulseth","given":"Amber J.","non-dropping-particle":"","parse-names":false,"suffix":""},{"dropping-particle":"","family":"Hall","given":"Robert O.","non-dropping-particle":"","parse-names":false,"suffix":""},{"dropping-particle":"","family":"Boix Canadell","given":"Marta","non-dropping-particle":"","parse-names":false,"suffix":""},{"dropping-particle":"","family":"Madinger","given":"Hilary L.","non-dropping-particle":"","parse-names":false,"suffix":""},{"dropping-particle":"","family":"Niayifar","given":"Amin","non-dropping-particle":"","parse-names":false,"suffix":""},{"dropping-particle":"","family":"Battin","given":"Tom J.","non-dropping-particle":"","parse-names":false,"suffix":""}],"container-title":"Nature Geoscience","id":"ITEM-1","issue":"4","issued":{"date-parts":[["2019","4","1"]]},"page":"259-263","publisher":"Nature Publishing Group","title":"Distinct air–water gas exchange regimes in low- and high-energy streams","type":"article-journal","volume":"12"},"uris":["http://www.mendeley.com/documents/?uuid=628819ea-7fbf-3277-98f9-8214bd342004"]}],"mendeley":{"formattedCitation":"&lt;sup&gt;23&lt;/sup&gt;","plainTextFormattedCitation":"23","previouslyFormattedCitation":"&lt;sup&gt;23&lt;/sup&gt;"},"properties":{"noteIndex":0},"schema":"https://github.com/citation-style-language/schema/raw/master/csl-citation.json"}</w:instrText>
            </w:r>
            <w:r>
              <w:rPr>
                <w:rFonts w:ascii="Arial" w:hAnsi="Arial" w:cs="Arial"/>
                <w:noProof/>
                <w:sz w:val="20"/>
                <w:szCs w:val="20"/>
              </w:rPr>
              <w:fldChar w:fldCharType="separate"/>
            </w:r>
            <w:r w:rsidRPr="00B32276">
              <w:rPr>
                <w:rFonts w:ascii="Arial" w:hAnsi="Arial" w:cs="Arial"/>
                <w:noProof/>
                <w:sz w:val="20"/>
                <w:szCs w:val="20"/>
                <w:vertAlign w:val="superscript"/>
              </w:rPr>
              <w:t>23</w:t>
            </w:r>
            <w:r>
              <w:rPr>
                <w:rFonts w:ascii="Arial" w:hAnsi="Arial" w:cs="Arial"/>
                <w:noProof/>
                <w:sz w:val="20"/>
                <w:szCs w:val="20"/>
              </w:rPr>
              <w:fldChar w:fldCharType="end"/>
            </w:r>
            <w:r>
              <w:rPr>
                <w:rFonts w:ascii="Arial" w:hAnsi="Arial" w:cs="Arial"/>
                <w:noProof/>
                <w:sz w:val="20"/>
                <w:szCs w:val="20"/>
              </w:rPr>
              <w:t xml:space="preserve"> </w:t>
            </w:r>
            <w:r w:rsidR="00CD0480" w:rsidRPr="00CD0480">
              <w:rPr>
                <w:rFonts w:ascii="Arial" w:hAnsi="Arial" w:cs="Arial"/>
                <w:noProof/>
                <w:sz w:val="20"/>
                <w:szCs w:val="20"/>
                <w:vertAlign w:val="superscript"/>
              </w:rPr>
              <w:t>b</w:t>
            </w:r>
          </w:p>
        </w:tc>
      </w:tr>
      <w:tr w:rsidR="00430B93" w14:paraId="3DBD07C4" w14:textId="77777777" w:rsidTr="0094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gridSpan w:val="2"/>
          </w:tcPr>
          <w:p w14:paraId="5B728DF1" w14:textId="00B271E1" w:rsidR="00FE0610" w:rsidRPr="009430D2" w:rsidRDefault="00FE0610" w:rsidP="00FE0610">
            <w:pPr>
              <w:spacing w:line="480" w:lineRule="auto"/>
              <w:jc w:val="center"/>
              <w:rPr>
                <w:rFonts w:ascii="Times New Roman" w:eastAsia="Times New Roman" w:hAnsi="Times New Roman" w:cs="Times New Roman"/>
                <w:bCs/>
                <w:i w:val="0"/>
                <w:iCs w:val="0"/>
                <w:sz w:val="22"/>
                <w:szCs w:val="22"/>
              </w:rPr>
            </w:pPr>
            <w:r w:rsidRPr="009430D2">
              <w:rPr>
                <w:rFonts w:ascii="Times New Roman" w:hAnsi="Times New Roman" w:cs="Times New Roman"/>
                <w:bCs/>
                <w:i w:val="0"/>
                <w:iCs w:val="0"/>
                <w:sz w:val="22"/>
                <w:szCs w:val="22"/>
              </w:rPr>
              <w:t>NO</w:t>
            </w:r>
            <w:r w:rsidRPr="009430D2">
              <w:rPr>
                <w:rFonts w:ascii="Times New Roman" w:hAnsi="Times New Roman" w:cs="Times New Roman"/>
                <w:bCs/>
                <w:i w:val="0"/>
                <w:iCs w:val="0"/>
                <w:sz w:val="22"/>
                <w:szCs w:val="22"/>
                <w:vertAlign w:val="subscript"/>
              </w:rPr>
              <w:t>3</w:t>
            </w:r>
            <w:r w:rsidRPr="009430D2">
              <w:rPr>
                <w:rFonts w:ascii="Times New Roman" w:hAnsi="Times New Roman" w:cs="Times New Roman"/>
                <w:bCs/>
                <w:i w:val="0"/>
                <w:iCs w:val="0"/>
                <w:sz w:val="22"/>
                <w:szCs w:val="22"/>
              </w:rPr>
              <w:t xml:space="preserve"> </w:t>
            </w:r>
            <w:r w:rsidR="00126779" w:rsidRPr="009430D2">
              <w:rPr>
                <w:rFonts w:ascii="Times New Roman" w:hAnsi="Times New Roman" w:cs="Times New Roman"/>
                <w:bCs/>
                <w:i w:val="0"/>
                <w:iCs w:val="0"/>
                <w:sz w:val="22"/>
                <w:szCs w:val="22"/>
              </w:rPr>
              <w:t>N</w:t>
            </w:r>
            <w:r w:rsidRPr="009430D2">
              <w:rPr>
                <w:rFonts w:ascii="Times New Roman" w:hAnsi="Times New Roman" w:cs="Times New Roman"/>
                <w:bCs/>
                <w:i w:val="0"/>
                <w:iCs w:val="0"/>
                <w:sz w:val="22"/>
                <w:szCs w:val="22"/>
              </w:rPr>
              <w:t>on-isotope</w:t>
            </w:r>
          </w:p>
        </w:tc>
        <w:tc>
          <w:tcPr>
            <w:tcW w:w="584" w:type="dxa"/>
          </w:tcPr>
          <w:p w14:paraId="54BC3BEE"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233</w:t>
            </w:r>
          </w:p>
        </w:tc>
        <w:tc>
          <w:tcPr>
            <w:tcW w:w="1060" w:type="dxa"/>
            <w:gridSpan w:val="2"/>
          </w:tcPr>
          <w:p w14:paraId="5453EA15"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946</w:t>
            </w:r>
          </w:p>
        </w:tc>
        <w:tc>
          <w:tcPr>
            <w:tcW w:w="1258" w:type="dxa"/>
          </w:tcPr>
          <w:p w14:paraId="3248128E"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3.26</w:t>
            </w:r>
          </w:p>
        </w:tc>
        <w:tc>
          <w:tcPr>
            <w:tcW w:w="1178" w:type="dxa"/>
          </w:tcPr>
          <w:p w14:paraId="11FC8CC8"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0.236</w:t>
            </w:r>
          </w:p>
        </w:tc>
        <w:tc>
          <w:tcPr>
            <w:tcW w:w="1020" w:type="dxa"/>
          </w:tcPr>
          <w:p w14:paraId="20B19B2A"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1.3E-4</w:t>
            </w:r>
          </w:p>
        </w:tc>
        <w:tc>
          <w:tcPr>
            <w:tcW w:w="890" w:type="dxa"/>
          </w:tcPr>
          <w:p w14:paraId="589A712C" w14:textId="77777777" w:rsidR="00FE0610" w:rsidRPr="009430D2" w:rsidRDefault="00FE0610" w:rsidP="00FE0610">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430D2">
              <w:rPr>
                <w:rFonts w:ascii="Arial" w:hAnsi="Arial" w:cs="Arial"/>
                <w:sz w:val="22"/>
                <w:szCs w:val="22"/>
              </w:rPr>
              <w:t>0.06</w:t>
            </w:r>
          </w:p>
        </w:tc>
        <w:tc>
          <w:tcPr>
            <w:tcW w:w="1030" w:type="dxa"/>
          </w:tcPr>
          <w:p w14:paraId="37F499CC" w14:textId="43BD6667" w:rsidR="00FE0610" w:rsidRDefault="00CD0480" w:rsidP="00FE0610">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fldChar w:fldCharType="begin" w:fldLock="1"/>
            </w:r>
            <w:r w:rsidR="001D2F59">
              <w:rPr>
                <w:rFonts w:ascii="Arial" w:hAnsi="Arial" w:cs="Arial"/>
                <w:sz w:val="20"/>
                <w:szCs w:val="20"/>
              </w:rPr>
              <w:instrText>ADDIN CSL_CITATION {"citationItems":[{"id":"ITEM-1","itemData":{"author":[{"dropping-particle":"","family":"Tank","given":"J L","non-dropping-particle":"","parse-names":false,"suffix":""},{"dropping-particle":"","family":"Rosi-Marshall","given":"E J","non-dropping-particle":"","parse-names":false,"suffix":""},{"dropping-particle":"","family":"Baker","given":"M A","non-dropping-particle":"","parse-names":false,"suffix":""},{"dropping-particle":"","family":"Hall","given":"R O","non-dropping-particle":"","parse-names":false,"suffix":""}],"container-title":"Ecology","id":"ITEM-1","issued":{"date-parts":[["2008"]]},"page":"2935-2945","title":"Are rivers just big streams? A pulse method to quantify nitrogen demand in a large river","type":"article-journal","volume":"89"},"uris":["http://www.mendeley.com/documents/?uuid=e51bb41c-b57f-4528-a652-f774921c81eb"]}],"mendeley":{"formattedCitation":"&lt;sup&gt;4&lt;/sup&gt;","plainTextFormattedCitation":"4","previouslyFormattedCitation":"&lt;sup&gt;4&lt;/sup&gt;"},"properties":{"noteIndex":0},"schema":"https://github.com/citation-style-language/schema/raw/master/csl-citation.json"}</w:instrText>
            </w:r>
            <w:r>
              <w:rPr>
                <w:rFonts w:ascii="Arial" w:hAnsi="Arial" w:cs="Arial"/>
                <w:sz w:val="20"/>
                <w:szCs w:val="20"/>
              </w:rPr>
              <w:fldChar w:fldCharType="separate"/>
            </w:r>
            <w:r w:rsidR="004D671A" w:rsidRPr="004D671A">
              <w:rPr>
                <w:rFonts w:ascii="Arial" w:hAnsi="Arial" w:cs="Arial"/>
                <w:noProof/>
                <w:sz w:val="20"/>
                <w:szCs w:val="20"/>
                <w:vertAlign w:val="superscript"/>
              </w:rPr>
              <w:t>4</w:t>
            </w:r>
            <w:r>
              <w:rPr>
                <w:rFonts w:ascii="Arial" w:hAnsi="Arial" w:cs="Arial"/>
                <w:sz w:val="20"/>
                <w:szCs w:val="20"/>
              </w:rPr>
              <w:fldChar w:fldCharType="end"/>
            </w:r>
          </w:p>
        </w:tc>
      </w:tr>
      <w:tr w:rsidR="00430B93" w14:paraId="4D5B9097" w14:textId="77777777" w:rsidTr="009430D2">
        <w:tc>
          <w:tcPr>
            <w:cnfStyle w:val="001000000000" w:firstRow="0" w:lastRow="0" w:firstColumn="1" w:lastColumn="0" w:oddVBand="0" w:evenVBand="0" w:oddHBand="0" w:evenHBand="0" w:firstRowFirstColumn="0" w:firstRowLastColumn="0" w:lastRowFirstColumn="0" w:lastRowLastColumn="0"/>
            <w:tcW w:w="2340" w:type="dxa"/>
            <w:gridSpan w:val="2"/>
          </w:tcPr>
          <w:p w14:paraId="17DFD02F" w14:textId="77777777" w:rsidR="00FE0610" w:rsidRPr="009430D2" w:rsidRDefault="00FE0610" w:rsidP="00FE0610">
            <w:pPr>
              <w:spacing w:line="480" w:lineRule="auto"/>
              <w:jc w:val="center"/>
              <w:rPr>
                <w:rFonts w:ascii="Times New Roman" w:eastAsia="Times New Roman" w:hAnsi="Times New Roman" w:cs="Times New Roman"/>
                <w:bCs/>
                <w:i w:val="0"/>
                <w:iCs w:val="0"/>
                <w:sz w:val="22"/>
                <w:szCs w:val="22"/>
              </w:rPr>
            </w:pPr>
            <w:r w:rsidRPr="009430D2">
              <w:rPr>
                <w:rFonts w:ascii="Times New Roman" w:hAnsi="Times New Roman" w:cs="Times New Roman"/>
                <w:i w:val="0"/>
                <w:iCs w:val="0"/>
                <w:sz w:val="22"/>
                <w:szCs w:val="22"/>
              </w:rPr>
              <w:t>NO</w:t>
            </w:r>
            <w:r w:rsidRPr="009430D2">
              <w:rPr>
                <w:rFonts w:ascii="Times New Roman" w:hAnsi="Times New Roman" w:cs="Times New Roman"/>
                <w:i w:val="0"/>
                <w:iCs w:val="0"/>
                <w:sz w:val="22"/>
                <w:szCs w:val="22"/>
                <w:vertAlign w:val="subscript"/>
              </w:rPr>
              <w:t>3</w:t>
            </w:r>
            <w:r w:rsidRPr="009430D2">
              <w:rPr>
                <w:rFonts w:ascii="Times New Roman" w:hAnsi="Times New Roman" w:cs="Times New Roman"/>
                <w:i w:val="0"/>
                <w:iCs w:val="0"/>
                <w:sz w:val="22"/>
                <w:szCs w:val="22"/>
              </w:rPr>
              <w:t>-Total isotope</w:t>
            </w:r>
          </w:p>
        </w:tc>
        <w:tc>
          <w:tcPr>
            <w:tcW w:w="584" w:type="dxa"/>
          </w:tcPr>
          <w:p w14:paraId="004256B9" w14:textId="77777777" w:rsidR="00FE0610" w:rsidRPr="009430D2" w:rsidRDefault="00FE0610" w:rsidP="00FE0610">
            <w:pPr>
              <w:jc w:val="center"/>
              <w:cnfStyle w:val="000000000000" w:firstRow="0" w:lastRow="0" w:firstColumn="0" w:lastColumn="0" w:oddVBand="0" w:evenVBand="0" w:oddHBand="0" w:evenHBand="0" w:firstRowFirstColumn="0" w:firstRowLastColumn="0" w:lastRowFirstColumn="0" w:lastRowLastColumn="0"/>
              <w:rPr>
                <w:sz w:val="22"/>
                <w:szCs w:val="22"/>
              </w:rPr>
            </w:pPr>
            <w:r w:rsidRPr="009430D2">
              <w:rPr>
                <w:sz w:val="22"/>
                <w:szCs w:val="22"/>
              </w:rPr>
              <w:t>67</w:t>
            </w:r>
          </w:p>
        </w:tc>
        <w:tc>
          <w:tcPr>
            <w:tcW w:w="1060" w:type="dxa"/>
            <w:gridSpan w:val="2"/>
          </w:tcPr>
          <w:p w14:paraId="0C059ACD" w14:textId="77777777" w:rsidR="00FE0610" w:rsidRPr="009430D2" w:rsidRDefault="00FE0610" w:rsidP="00FE0610">
            <w:pPr>
              <w:jc w:val="center"/>
              <w:cnfStyle w:val="000000000000" w:firstRow="0" w:lastRow="0" w:firstColumn="0" w:lastColumn="0" w:oddVBand="0" w:evenVBand="0" w:oddHBand="0" w:evenHBand="0" w:firstRowFirstColumn="0" w:firstRowLastColumn="0" w:lastRowFirstColumn="0" w:lastRowLastColumn="0"/>
              <w:rPr>
                <w:sz w:val="22"/>
                <w:szCs w:val="22"/>
              </w:rPr>
            </w:pPr>
            <w:r w:rsidRPr="009430D2">
              <w:rPr>
                <w:sz w:val="22"/>
                <w:szCs w:val="22"/>
              </w:rPr>
              <w:t>223</w:t>
            </w:r>
          </w:p>
        </w:tc>
        <w:tc>
          <w:tcPr>
            <w:tcW w:w="1258" w:type="dxa"/>
          </w:tcPr>
          <w:p w14:paraId="4E1068AA" w14:textId="77777777" w:rsidR="00FE0610" w:rsidRPr="009430D2" w:rsidRDefault="00FE0610" w:rsidP="00FE0610">
            <w:pPr>
              <w:jc w:val="center"/>
              <w:cnfStyle w:val="000000000000" w:firstRow="0" w:lastRow="0" w:firstColumn="0" w:lastColumn="0" w:oddVBand="0" w:evenVBand="0" w:oddHBand="0" w:evenHBand="0" w:firstRowFirstColumn="0" w:firstRowLastColumn="0" w:lastRowFirstColumn="0" w:lastRowLastColumn="0"/>
              <w:rPr>
                <w:sz w:val="22"/>
                <w:szCs w:val="22"/>
              </w:rPr>
            </w:pPr>
            <w:r w:rsidRPr="009430D2">
              <w:rPr>
                <w:sz w:val="22"/>
                <w:szCs w:val="22"/>
              </w:rPr>
              <w:t>3.33</w:t>
            </w:r>
          </w:p>
        </w:tc>
        <w:tc>
          <w:tcPr>
            <w:tcW w:w="1178" w:type="dxa"/>
          </w:tcPr>
          <w:p w14:paraId="668C20D5" w14:textId="77777777" w:rsidR="00FE0610" w:rsidRPr="009430D2" w:rsidRDefault="00FE0610" w:rsidP="00FE0610">
            <w:pPr>
              <w:jc w:val="center"/>
              <w:cnfStyle w:val="000000000000" w:firstRow="0" w:lastRow="0" w:firstColumn="0" w:lastColumn="0" w:oddVBand="0" w:evenVBand="0" w:oddHBand="0" w:evenHBand="0" w:firstRowFirstColumn="0" w:firstRowLastColumn="0" w:lastRowFirstColumn="0" w:lastRowLastColumn="0"/>
              <w:rPr>
                <w:sz w:val="22"/>
                <w:szCs w:val="22"/>
              </w:rPr>
            </w:pPr>
            <w:r w:rsidRPr="009430D2">
              <w:rPr>
                <w:sz w:val="22"/>
                <w:szCs w:val="22"/>
              </w:rPr>
              <w:t>0.482</w:t>
            </w:r>
          </w:p>
        </w:tc>
        <w:tc>
          <w:tcPr>
            <w:tcW w:w="1020" w:type="dxa"/>
          </w:tcPr>
          <w:p w14:paraId="28D46931" w14:textId="77777777" w:rsidR="00FE0610" w:rsidRPr="009430D2" w:rsidRDefault="00FE0610" w:rsidP="00FE0610">
            <w:pPr>
              <w:jc w:val="center"/>
              <w:cnfStyle w:val="000000000000" w:firstRow="0" w:lastRow="0" w:firstColumn="0" w:lastColumn="0" w:oddVBand="0" w:evenVBand="0" w:oddHBand="0" w:evenHBand="0" w:firstRowFirstColumn="0" w:firstRowLastColumn="0" w:lastRowFirstColumn="0" w:lastRowLastColumn="0"/>
              <w:rPr>
                <w:sz w:val="22"/>
                <w:szCs w:val="22"/>
              </w:rPr>
            </w:pPr>
            <w:r w:rsidRPr="009430D2">
              <w:rPr>
                <w:sz w:val="22"/>
                <w:szCs w:val="22"/>
              </w:rPr>
              <w:t>4.8E-5</w:t>
            </w:r>
          </w:p>
        </w:tc>
        <w:tc>
          <w:tcPr>
            <w:tcW w:w="890" w:type="dxa"/>
          </w:tcPr>
          <w:p w14:paraId="77D44029" w14:textId="77777777" w:rsidR="00FE0610" w:rsidRPr="009430D2" w:rsidRDefault="00FE0610" w:rsidP="00FE061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430D2">
              <w:rPr>
                <w:rFonts w:ascii="Arial" w:hAnsi="Arial" w:cs="Arial"/>
                <w:sz w:val="22"/>
                <w:szCs w:val="22"/>
              </w:rPr>
              <w:t>0.21</w:t>
            </w:r>
          </w:p>
        </w:tc>
        <w:tc>
          <w:tcPr>
            <w:tcW w:w="1030" w:type="dxa"/>
          </w:tcPr>
          <w:p w14:paraId="24AE4A0D" w14:textId="084C331D" w:rsidR="00FE0610" w:rsidRDefault="00CD0480" w:rsidP="00FE061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fldChar w:fldCharType="begin" w:fldLock="1"/>
            </w:r>
            <w:r w:rsidR="001D2F59">
              <w:rPr>
                <w:rFonts w:ascii="Arial" w:hAnsi="Arial" w:cs="Arial"/>
                <w:sz w:val="20"/>
                <w:szCs w:val="20"/>
              </w:rPr>
              <w:instrText>ADDIN CSL_CITATION {"citationItems":[{"id":"ITEM-1","itemData":{"ISBN":"0028-0836","abstract":"Anthropogenic addition of bioavailable nitrogen to the biosphere is increasing(1,2) and terrestrial ecosystems are becoming increasingly nitrogen- saturated(3), causing more bioavailable nitrogen to enter groundwater and surface waters(4-6). Large- scale nitrogen budgets show that an average of about 20 - 25 per cent of the nitrogen added to the biosphere is exported from rivers to the ocean or inland basins(7,8), indicating that substantial sinks for nitrogen must exist in the landscape(9). Streams and rivers may themselves be important sinks for bioavailable nitrogen owing to their hydrological connections with terrestrial systems, high rates of biological activity, and streambed sediment environments that favour microbial denitrification(6,10,11). Here we present data from nitrogen stable isotope tracer experiments across 72 streams and 8 regions representing several biomes. We show that total biotic uptake and denitrification of nitrate increase with stream nitrate concentration, but that the efficiency of biotic uptake and denitrification declines as concentration increases, reducing the proportion of in- stream nitrate that is removed from transport. Our data suggest that the total uptake of nitrate is related to ecosystem photosynthesis and that denitrification is related to ecosystem respiration. In addition, we use a stream network model to demonstrate that excess nitrate in streams elicits a disproportionate increase in the fraction of nitrate that is exported to receiving waters and reduces the relative role of small versus large streams as nitrate sinks.","author":[{"dropping-particle":"","family":"Mulholland","given":"Patrick J","non-dropping-particle":"","parse-names":false,"suffix":""},{"dropping-particle":"","family":"Helton","given":"Ashley M","non-dropping-particle":"","parse-names":false,"suffix":""},{"dropping-particle":"","family":"Poole","given":"Geoffrey C","non-dropping-particle":"","parse-names":false,"suffix":""},{"dropping-particle":"","family":"Hall","given":"Robert O","non-dropping-particle":"","parse-names":false,"suffix":""},{"dropping-particle":"","family":"Hamilton","given":"Stephen K","non-dropping-particle":"","parse-names":false,"suffix":""},{"dropping-particle":"","family":"Peterson","given":"Bruce J","non-dropping-particle":"","parse-names":false,"suffix":""},{"dropping-particle":"","family":"Tank","given":"Jennifer L","non-dropping-particle":"","parse-names":false,"suffix":""},{"dropping-particle":"","family":"Ashkenas","given":"Linda R","non-dropping-particle":"","parse-names":false,"suffix":""},{"dropping-particle":"","family":"Cooper","given":"Lee W","non-dropping-particle":"","parse-names":false,"suffix":""},{"dropping-particle":"","family":"Dahm","given":"Clifford N","non-dropping-particle":"","parse-names":false,"suffix":""},{"dropping-particle":"","family":"Dodds","given":"Walter K","non-dropping-particle":"","parse-names":false,"suffix":""},{"dropping-particle":"","family":"Findlay","given":"Stuart E G","non-dropping-particle":"","parse-names":false,"suffix":""},{"dropping-particle":"V","family":"Gregory","given":"Stanley","non-dropping-particle":"","parse-names":false,"suffix":""},{"dropping-particle":"","family":"Grimm","given":"Nancy B","non-dropping-particle":"","parse-names":false,"suffix":""},{"dropping-particle":"","family":"Johnson","given":"Sherri L","non-dropping-particle":"","parse-names":false,"suffix":""},{"dropping-particle":"","family":"McDowell","given":"William H","non-dropping-particle":"","parse-names":false,"suffix":""},{"dropping-particle":"","family":"Meyer","given":"Judy L","non-dropping-particle":"","parse-names":false,"suffix":""},{"dropping-particle":"","family":"Valett","given":"H Maurice","non-dropping-particle":"","parse-names":false,"suffix":""},{"dropping-particle":"","family":"Webster","given":"Jackson R","non-dropping-particle":"","parse-names":false,"suffix":""},{"dropping-particle":"","family":"Arango","given":"Clay P","non-dropping-particle":"","parse-names":false,"suffix":""},{"dropping-particle":"","family":"Beaulieu","given":"Jake J","non-dropping-particle":"","parse-names":false,"suffix":""},{"dropping-particle":"","family":"Bernot","given":"Melody J","non-dropping-particle":"","parse-names":false,"suffix":""},{"dropping-particle":"","family":"Burgin","given":"Amy J","non-dropping-particle":"","parse-names":false,"suffix":""},{"dropping-particle":"","family":"Crenshaw","given":"Chelsea L","non-dropping-particle":"","parse-names":false,"suffix":""},{"dropping-particle":"","family":"Johnson","given":"Laura T","non-dropping-particle":"","parse-names":false,"suffix":""},{"dropping-particle":"","family":"Niederlehner","given":"B R","non-dropping-particle":"","parse-names":false,"suffix":""},{"dropping-particle":"","family":"O/'Brien","given":"Jonathan M","non-dropping-particle":"","parse-names":false,"suffix":""},{"dropping-particle":"","family":"Potter","given":"Jody D","non-dropping-particle":"","parse-names":false,"suffix":""},{"dropping-particle":"","family":"Sheibley","given":"Richard W","non-dropping-particle":"","parse-names":false,"suffix":""},{"dropping-particle":"","family":"Sobota","given":"Daniel J","non-dropping-particle":"","parse-names":false,"suffix":""},{"dropping-particle":"","family":"Thomas","given":"Suzanne M","non-dropping-particle":"","parse-names":false,"suffix":""},{"dropping-particle":"","family":"O'Brien","given":"J M","non-dropping-particle":"","parse-names":false,"suffix":""},{"dropping-particle":"","family":"Potter","given":"Jody D","non-dropping-particle":"","parse-names":false,"suffix":""},{"dropping-particle":"","family":"Sheibley","given":"Richard W","non-dropping-particle":"","parse-names":false,"suffix":""},{"dropping-particle":"","family":"Sobota","given":"Daniel J","non-dropping-particle":"","parse-names":false,"suffix":""},{"dropping-particle":"","family":"Thomas","given":"Suzanne M","non-dropping-particle":"","parse-names":false,"suffix":""}],"container-title":"Nature","id":"ITEM-1","issue":"7184","issued":{"date-parts":[["2008"]]},"note":"From Duplicate 2 (Stream denitrification across biomes and its response to anthropogenic nitrate loading - Mulholland, Patrick J; Helton, Ashley M; Poole, Geoffrey C; Hall, Robert O; Hamilton, Stephen K; Peterson, Bruce J; Tank, Jennifer L; Ashkenas, Linda R; Cooper, Lee W; Dahm, Clifford N; Dodds, Walter K; Findlay, Stuart E G; Gregory, Stanley V; Grimm, Nancy B; Johnson, Sherri L; McDowell, William H; Meyer, Judy L; Valett, H Maurice; Webster, Jackson R; Arango, Clay P; Beaulieu, Jake J; Bernot, Melody J; Burgin, Amy J; Crenshaw, Chelsea L; Johnson, Laura T; Niederlehner, B R; O/'Brien, Jonathan M; Potter, Jody D; Sheibley, Richard W; Sobota, Daniel J; Thomas, Suzanne M)\n\n10.1038/nature06686","page":"202-205","publisher":"Nature Publishing Group","title":"Stream denitrification across biomes and its response to anthropogenic nitrate loading","type":"article-journal","volume":"452"},"uris":["http://www.mendeley.com/documents/?uuid=335c2874-6c51-4387-8c33-439bb38b31cc"]}],"mendeley":{"formattedCitation":"&lt;sup&gt;10&lt;/sup&gt;","plainTextFormattedCitation":"10","previouslyFormattedCitation":"&lt;sup&gt;10&lt;/sup&gt;"},"properties":{"noteIndex":0},"schema":"https://github.com/citation-style-language/schema/raw/master/csl-citation.json"}</w:instrText>
            </w:r>
            <w:r>
              <w:rPr>
                <w:rFonts w:ascii="Arial" w:hAnsi="Arial" w:cs="Arial"/>
                <w:sz w:val="20"/>
                <w:szCs w:val="20"/>
              </w:rPr>
              <w:fldChar w:fldCharType="separate"/>
            </w:r>
            <w:r w:rsidR="004D671A" w:rsidRPr="004D671A">
              <w:rPr>
                <w:rFonts w:ascii="Arial" w:hAnsi="Arial" w:cs="Arial"/>
                <w:noProof/>
                <w:sz w:val="20"/>
                <w:szCs w:val="20"/>
                <w:vertAlign w:val="superscript"/>
              </w:rPr>
              <w:t>10</w:t>
            </w:r>
            <w:r>
              <w:rPr>
                <w:rFonts w:ascii="Arial" w:hAnsi="Arial" w:cs="Arial"/>
                <w:sz w:val="20"/>
                <w:szCs w:val="20"/>
              </w:rPr>
              <w:fldChar w:fldCharType="end"/>
            </w:r>
          </w:p>
        </w:tc>
      </w:tr>
      <w:tr w:rsidR="00430B93" w14:paraId="4B2AD91B" w14:textId="77777777" w:rsidTr="0094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gridSpan w:val="2"/>
          </w:tcPr>
          <w:p w14:paraId="4CC6CFB7" w14:textId="26D25DDF" w:rsidR="00FE0610" w:rsidRPr="009430D2" w:rsidRDefault="00FE0610" w:rsidP="00FE0610">
            <w:pPr>
              <w:spacing w:line="480" w:lineRule="auto"/>
              <w:jc w:val="center"/>
              <w:rPr>
                <w:rFonts w:ascii="Times New Roman" w:eastAsia="Times New Roman" w:hAnsi="Times New Roman" w:cs="Times New Roman"/>
                <w:bCs/>
                <w:i w:val="0"/>
                <w:iCs w:val="0"/>
                <w:sz w:val="22"/>
                <w:szCs w:val="22"/>
              </w:rPr>
            </w:pPr>
            <w:r w:rsidRPr="009430D2">
              <w:rPr>
                <w:rFonts w:ascii="Times New Roman" w:eastAsia="Times New Roman" w:hAnsi="Times New Roman" w:cs="Times New Roman"/>
                <w:bCs/>
                <w:i w:val="0"/>
                <w:iCs w:val="0"/>
                <w:sz w:val="22"/>
                <w:szCs w:val="22"/>
              </w:rPr>
              <w:t>NO</w:t>
            </w:r>
            <w:r w:rsidRPr="009430D2">
              <w:rPr>
                <w:rFonts w:ascii="Times New Roman" w:eastAsia="Times New Roman" w:hAnsi="Times New Roman" w:cs="Times New Roman"/>
                <w:bCs/>
                <w:i w:val="0"/>
                <w:iCs w:val="0"/>
                <w:sz w:val="22"/>
                <w:szCs w:val="22"/>
                <w:vertAlign w:val="subscript"/>
              </w:rPr>
              <w:t>3</w:t>
            </w:r>
            <w:r w:rsidRPr="009430D2">
              <w:rPr>
                <w:rFonts w:ascii="Times New Roman" w:eastAsia="Times New Roman" w:hAnsi="Times New Roman" w:cs="Times New Roman"/>
                <w:bCs/>
                <w:i w:val="0"/>
                <w:iCs w:val="0"/>
                <w:sz w:val="22"/>
                <w:szCs w:val="22"/>
              </w:rPr>
              <w:t>-Denit</w:t>
            </w:r>
            <w:r w:rsidR="00126779" w:rsidRPr="009430D2">
              <w:rPr>
                <w:rFonts w:ascii="Times New Roman" w:eastAsia="Times New Roman" w:hAnsi="Times New Roman" w:cs="Times New Roman"/>
                <w:bCs/>
                <w:i w:val="0"/>
                <w:iCs w:val="0"/>
                <w:sz w:val="22"/>
                <w:szCs w:val="22"/>
              </w:rPr>
              <w:t xml:space="preserve"> </w:t>
            </w:r>
            <w:r w:rsidRPr="009430D2">
              <w:rPr>
                <w:rFonts w:ascii="Times New Roman" w:eastAsia="Times New Roman" w:hAnsi="Times New Roman" w:cs="Times New Roman"/>
                <w:bCs/>
                <w:i w:val="0"/>
                <w:iCs w:val="0"/>
                <w:sz w:val="22"/>
                <w:szCs w:val="22"/>
              </w:rPr>
              <w:t>Isotope</w:t>
            </w:r>
          </w:p>
        </w:tc>
        <w:tc>
          <w:tcPr>
            <w:tcW w:w="584" w:type="dxa"/>
          </w:tcPr>
          <w:p w14:paraId="021B77AD"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47</w:t>
            </w:r>
          </w:p>
        </w:tc>
        <w:tc>
          <w:tcPr>
            <w:tcW w:w="1060" w:type="dxa"/>
            <w:gridSpan w:val="2"/>
          </w:tcPr>
          <w:p w14:paraId="72CAD34E"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25</w:t>
            </w:r>
          </w:p>
        </w:tc>
        <w:tc>
          <w:tcPr>
            <w:tcW w:w="1258" w:type="dxa"/>
          </w:tcPr>
          <w:p w14:paraId="6A193EAA"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2.53</w:t>
            </w:r>
          </w:p>
        </w:tc>
        <w:tc>
          <w:tcPr>
            <w:tcW w:w="1178" w:type="dxa"/>
          </w:tcPr>
          <w:p w14:paraId="6585DCBE"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0.604</w:t>
            </w:r>
          </w:p>
        </w:tc>
        <w:tc>
          <w:tcPr>
            <w:tcW w:w="1020" w:type="dxa"/>
          </w:tcPr>
          <w:p w14:paraId="5B724ED2"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2.1E-4</w:t>
            </w:r>
          </w:p>
        </w:tc>
        <w:tc>
          <w:tcPr>
            <w:tcW w:w="890" w:type="dxa"/>
          </w:tcPr>
          <w:p w14:paraId="4B46BA69" w14:textId="77777777" w:rsidR="00FE0610" w:rsidRPr="009430D2" w:rsidRDefault="00FE0610" w:rsidP="00FE0610">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430D2">
              <w:rPr>
                <w:rFonts w:ascii="Arial" w:hAnsi="Arial" w:cs="Arial"/>
                <w:sz w:val="22"/>
                <w:szCs w:val="22"/>
              </w:rPr>
              <w:t>0.24</w:t>
            </w:r>
          </w:p>
        </w:tc>
        <w:tc>
          <w:tcPr>
            <w:tcW w:w="1030" w:type="dxa"/>
          </w:tcPr>
          <w:p w14:paraId="736A2C1A" w14:textId="0332FCEF" w:rsidR="00FE0610" w:rsidRDefault="00CD0480" w:rsidP="00FE0610">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fldChar w:fldCharType="begin" w:fldLock="1"/>
            </w:r>
            <w:r w:rsidR="001D2F59">
              <w:rPr>
                <w:rFonts w:ascii="Arial" w:hAnsi="Arial" w:cs="Arial"/>
                <w:sz w:val="20"/>
                <w:szCs w:val="20"/>
              </w:rPr>
              <w:instrText>ADDIN CSL_CITATION {"citationItems":[{"id":"ITEM-1","itemData":{"ISBN":"0028-0836","abstract":"Anthropogenic addition of bioavailable nitrogen to the biosphere is increasing(1,2) and terrestrial ecosystems are becoming increasingly nitrogen- saturated(3), causing more bioavailable nitrogen to enter groundwater and surface waters(4-6). Large- scale nitrogen budgets show that an average of about 20 - 25 per cent of the nitrogen added to the biosphere is exported from rivers to the ocean or inland basins(7,8), indicating that substantial sinks for nitrogen must exist in the landscape(9). Streams and rivers may themselves be important sinks for bioavailable nitrogen owing to their hydrological connections with terrestrial systems, high rates of biological activity, and streambed sediment environments that favour microbial denitrification(6,10,11). Here we present data from nitrogen stable isotope tracer experiments across 72 streams and 8 regions representing several biomes. We show that total biotic uptake and denitrification of nitrate increase with stream nitrate concentration, but that the efficiency of biotic uptake and denitrification declines as concentration increases, reducing the proportion of in- stream nitrate that is removed from transport. Our data suggest that the total uptake of nitrate is related to ecosystem photosynthesis and that denitrification is related to ecosystem respiration. In addition, we use a stream network model to demonstrate that excess nitrate in streams elicits a disproportionate increase in the fraction of nitrate that is exported to receiving waters and reduces the relative role of small versus large streams as nitrate sinks.","author":[{"dropping-particle":"","family":"Mulholland","given":"Patrick J","non-dropping-particle":"","parse-names":false,"suffix":""},{"dropping-particle":"","family":"Helton","given":"Ashley M","non-dropping-particle":"","parse-names":false,"suffix":""},{"dropping-particle":"","family":"Poole","given":"Geoffrey C","non-dropping-particle":"","parse-names":false,"suffix":""},{"dropping-particle":"","family":"Hall","given":"Robert O","non-dropping-particle":"","parse-names":false,"suffix":""},{"dropping-particle":"","family":"Hamilton","given":"Stephen K","non-dropping-particle":"","parse-names":false,"suffix":""},{"dropping-particle":"","family":"Peterson","given":"Bruce J","non-dropping-particle":"","parse-names":false,"suffix":""},{"dropping-particle":"","family":"Tank","given":"Jennifer L","non-dropping-particle":"","parse-names":false,"suffix":""},{"dropping-particle":"","family":"Ashkenas","given":"Linda R","non-dropping-particle":"","parse-names":false,"suffix":""},{"dropping-particle":"","family":"Cooper","given":"Lee W","non-dropping-particle":"","parse-names":false,"suffix":""},{"dropping-particle":"","family":"Dahm","given":"Clifford N","non-dropping-particle":"","parse-names":false,"suffix":""},{"dropping-particle":"","family":"Dodds","given":"Walter K","non-dropping-particle":"","parse-names":false,"suffix":""},{"dropping-particle":"","family":"Findlay","given":"Stuart E G","non-dropping-particle":"","parse-names":false,"suffix":""},{"dropping-particle":"V","family":"Gregory","given":"Stanley","non-dropping-particle":"","parse-names":false,"suffix":""},{"dropping-particle":"","family":"Grimm","given":"Nancy B","non-dropping-particle":"","parse-names":false,"suffix":""},{"dropping-particle":"","family":"Johnson","given":"Sherri L","non-dropping-particle":"","parse-names":false,"suffix":""},{"dropping-particle":"","family":"McDowell","given":"William H","non-dropping-particle":"","parse-names":false,"suffix":""},{"dropping-particle":"","family":"Meyer","given":"Judy L","non-dropping-particle":"","parse-names":false,"suffix":""},{"dropping-particle":"","family":"Valett","given":"H Maurice","non-dropping-particle":"","parse-names":false,"suffix":""},{"dropping-particle":"","family":"Webster","given":"Jackson R","non-dropping-particle":"","parse-names":false,"suffix":""},{"dropping-particle":"","family":"Arango","given":"Clay P","non-dropping-particle":"","parse-names":false,"suffix":""},{"dropping-particle":"","family":"Beaulieu","given":"Jake J","non-dropping-particle":"","parse-names":false,"suffix":""},{"dropping-particle":"","family":"Bernot","given":"Melody J","non-dropping-particle":"","parse-names":false,"suffix":""},{"dropping-particle":"","family":"Burgin","given":"Amy J","non-dropping-particle":"","parse-names":false,"suffix":""},{"dropping-particle":"","family":"Crenshaw","given":"Chelsea L","non-dropping-particle":"","parse-names":false,"suffix":""},{"dropping-particle":"","family":"Johnson","given":"Laura T","non-dropping-particle":"","parse-names":false,"suffix":""},{"dropping-particle":"","family":"Niederlehner","given":"B R","non-dropping-particle":"","parse-names":false,"suffix":""},{"dropping-particle":"","family":"O/'Brien","given":"Jonathan M","non-dropping-particle":"","parse-names":false,"suffix":""},{"dropping-particle":"","family":"Potter","given":"Jody D","non-dropping-particle":"","parse-names":false,"suffix":""},{"dropping-particle":"","family":"Sheibley","given":"Richard W","non-dropping-particle":"","parse-names":false,"suffix":""},{"dropping-particle":"","family":"Sobota","given":"Daniel J","non-dropping-particle":"","parse-names":false,"suffix":""},{"dropping-particle":"","family":"Thomas","given":"Suzanne M","non-dropping-particle":"","parse-names":false,"suffix":""},{"dropping-particle":"","family":"O'Brien","given":"J M","non-dropping-particle":"","parse-names":false,"suffix":""},{"dropping-particle":"","family":"Potter","given":"Jody D","non-dropping-particle":"","parse-names":false,"suffix":""},{"dropping-particle":"","family":"Sheibley","given":"Richard W","non-dropping-particle":"","parse-names":false,"suffix":""},{"dropping-particle":"","family":"Sobota","given":"Daniel J","non-dropping-particle":"","parse-names":false,"suffix":""},{"dropping-particle":"","family":"Thomas","given":"Suzanne M","non-dropping-particle":"","parse-names":false,"suffix":""}],"container-title":"Nature","id":"ITEM-1","issue":"7184","issued":{"date-parts":[["2008"]]},"note":"From Duplicate 2 (Stream denitrification across biomes and its response to anthropogenic nitrate loading - Mulholland, Patrick J; Helton, Ashley M; Poole, Geoffrey C; Hall, Robert O; Hamilton, Stephen K; Peterson, Bruce J; Tank, Jennifer L; Ashkenas, Linda R; Cooper, Lee W; Dahm, Clifford N; Dodds, Walter K; Findlay, Stuart E G; Gregory, Stanley V; Grimm, Nancy B; Johnson, Sherri L; McDowell, William H; Meyer, Judy L; Valett, H Maurice; Webster, Jackson R; Arango, Clay P; Beaulieu, Jake J; Bernot, Melody J; Burgin, Amy J; Crenshaw, Chelsea L; Johnson, Laura T; Niederlehner, B R; O/'Brien, Jonathan M; Potter, Jody D; Sheibley, Richard W; Sobota, Daniel J; Thomas, Suzanne M)\n\n10.1038/nature06686","page":"202-205","publisher":"Nature Publishing Group","title":"Stream denitrification across biomes and its response to anthropogenic nitrate loading","type":"article-journal","volume":"452"},"uris":["http://www.mendeley.com/documents/?uuid=335c2874-6c51-4387-8c33-439bb38b31cc"]}],"mendeley":{"formattedCitation":"&lt;sup&gt;10&lt;/sup&gt;","plainTextFormattedCitation":"10","previouslyFormattedCitation":"&lt;sup&gt;10&lt;/sup&gt;"},"properties":{"noteIndex":0},"schema":"https://github.com/citation-style-language/schema/raw/master/csl-citation.json"}</w:instrText>
            </w:r>
            <w:r>
              <w:rPr>
                <w:rFonts w:ascii="Arial" w:hAnsi="Arial" w:cs="Arial"/>
                <w:sz w:val="20"/>
                <w:szCs w:val="20"/>
              </w:rPr>
              <w:fldChar w:fldCharType="separate"/>
            </w:r>
            <w:r w:rsidR="004D671A" w:rsidRPr="004D671A">
              <w:rPr>
                <w:rFonts w:ascii="Arial" w:hAnsi="Arial" w:cs="Arial"/>
                <w:noProof/>
                <w:sz w:val="20"/>
                <w:szCs w:val="20"/>
                <w:vertAlign w:val="superscript"/>
              </w:rPr>
              <w:t>10</w:t>
            </w:r>
            <w:r>
              <w:rPr>
                <w:rFonts w:ascii="Arial" w:hAnsi="Arial" w:cs="Arial"/>
                <w:sz w:val="20"/>
                <w:szCs w:val="20"/>
              </w:rPr>
              <w:fldChar w:fldCharType="end"/>
            </w:r>
          </w:p>
        </w:tc>
      </w:tr>
      <w:tr w:rsidR="00430B93" w14:paraId="183E3594" w14:textId="77777777" w:rsidTr="009430D2">
        <w:tc>
          <w:tcPr>
            <w:cnfStyle w:val="001000000000" w:firstRow="0" w:lastRow="0" w:firstColumn="1" w:lastColumn="0" w:oddVBand="0" w:evenVBand="0" w:oddHBand="0" w:evenHBand="0" w:firstRowFirstColumn="0" w:firstRowLastColumn="0" w:lastRowFirstColumn="0" w:lastRowLastColumn="0"/>
            <w:tcW w:w="2340" w:type="dxa"/>
            <w:gridSpan w:val="2"/>
          </w:tcPr>
          <w:p w14:paraId="45D7BDCB" w14:textId="77777777" w:rsidR="00FE0610" w:rsidRPr="009430D2" w:rsidRDefault="00FE0610" w:rsidP="00FE0610">
            <w:pPr>
              <w:spacing w:line="480" w:lineRule="auto"/>
              <w:jc w:val="center"/>
              <w:rPr>
                <w:rFonts w:ascii="Times New Roman" w:eastAsia="Times New Roman" w:hAnsi="Times New Roman" w:cs="Times New Roman"/>
                <w:bCs/>
                <w:i w:val="0"/>
                <w:iCs w:val="0"/>
                <w:sz w:val="22"/>
                <w:szCs w:val="22"/>
              </w:rPr>
            </w:pPr>
            <w:r w:rsidRPr="009430D2">
              <w:rPr>
                <w:rFonts w:ascii="Times New Roman" w:hAnsi="Times New Roman" w:cs="Times New Roman"/>
                <w:bCs/>
                <w:i w:val="0"/>
                <w:iCs w:val="0"/>
                <w:sz w:val="22"/>
                <w:szCs w:val="22"/>
              </w:rPr>
              <w:t>NH</w:t>
            </w:r>
            <w:r w:rsidRPr="009430D2">
              <w:rPr>
                <w:rFonts w:ascii="Times New Roman" w:hAnsi="Times New Roman" w:cs="Times New Roman"/>
                <w:bCs/>
                <w:i w:val="0"/>
                <w:iCs w:val="0"/>
                <w:sz w:val="22"/>
                <w:szCs w:val="22"/>
                <w:vertAlign w:val="subscript"/>
              </w:rPr>
              <w:t>4</w:t>
            </w:r>
          </w:p>
        </w:tc>
        <w:tc>
          <w:tcPr>
            <w:tcW w:w="584" w:type="dxa"/>
          </w:tcPr>
          <w:p w14:paraId="0098FE8D" w14:textId="77777777" w:rsidR="00FE0610" w:rsidRPr="009430D2" w:rsidRDefault="00FE0610" w:rsidP="00FE0610">
            <w:pPr>
              <w:jc w:val="center"/>
              <w:cnfStyle w:val="000000000000" w:firstRow="0" w:lastRow="0" w:firstColumn="0" w:lastColumn="0" w:oddVBand="0" w:evenVBand="0" w:oddHBand="0" w:evenHBand="0" w:firstRowFirstColumn="0" w:firstRowLastColumn="0" w:lastRowFirstColumn="0" w:lastRowLastColumn="0"/>
              <w:rPr>
                <w:sz w:val="22"/>
                <w:szCs w:val="22"/>
              </w:rPr>
            </w:pPr>
            <w:r w:rsidRPr="009430D2">
              <w:rPr>
                <w:sz w:val="22"/>
                <w:szCs w:val="22"/>
              </w:rPr>
              <w:t>280</w:t>
            </w:r>
          </w:p>
        </w:tc>
        <w:tc>
          <w:tcPr>
            <w:tcW w:w="1060" w:type="dxa"/>
            <w:gridSpan w:val="2"/>
          </w:tcPr>
          <w:p w14:paraId="086A069F" w14:textId="77777777" w:rsidR="00FE0610" w:rsidRPr="009430D2" w:rsidRDefault="00FE0610" w:rsidP="00FE0610">
            <w:pPr>
              <w:jc w:val="center"/>
              <w:cnfStyle w:val="000000000000" w:firstRow="0" w:lastRow="0" w:firstColumn="0" w:lastColumn="0" w:oddVBand="0" w:evenVBand="0" w:oddHBand="0" w:evenHBand="0" w:firstRowFirstColumn="0" w:firstRowLastColumn="0" w:lastRowFirstColumn="0" w:lastRowLastColumn="0"/>
              <w:rPr>
                <w:sz w:val="22"/>
                <w:szCs w:val="22"/>
              </w:rPr>
            </w:pPr>
            <w:r w:rsidRPr="009430D2">
              <w:rPr>
                <w:sz w:val="22"/>
                <w:szCs w:val="22"/>
              </w:rPr>
              <w:t>2084</w:t>
            </w:r>
          </w:p>
        </w:tc>
        <w:tc>
          <w:tcPr>
            <w:tcW w:w="1258" w:type="dxa"/>
          </w:tcPr>
          <w:p w14:paraId="668CB95C" w14:textId="77777777" w:rsidR="00FE0610" w:rsidRPr="009430D2" w:rsidRDefault="00FE0610" w:rsidP="00FE0610">
            <w:pPr>
              <w:jc w:val="center"/>
              <w:cnfStyle w:val="000000000000" w:firstRow="0" w:lastRow="0" w:firstColumn="0" w:lastColumn="0" w:oddVBand="0" w:evenVBand="0" w:oddHBand="0" w:evenHBand="0" w:firstRowFirstColumn="0" w:firstRowLastColumn="0" w:lastRowFirstColumn="0" w:lastRowLastColumn="0"/>
              <w:rPr>
                <w:sz w:val="22"/>
                <w:szCs w:val="22"/>
              </w:rPr>
            </w:pPr>
            <w:r w:rsidRPr="009430D2">
              <w:rPr>
                <w:sz w:val="22"/>
                <w:szCs w:val="22"/>
              </w:rPr>
              <w:t>3.43</w:t>
            </w:r>
          </w:p>
        </w:tc>
        <w:tc>
          <w:tcPr>
            <w:tcW w:w="1178" w:type="dxa"/>
          </w:tcPr>
          <w:p w14:paraId="3FAFDB39" w14:textId="77777777" w:rsidR="00FE0610" w:rsidRPr="009430D2" w:rsidRDefault="00FE0610" w:rsidP="00FE0610">
            <w:pPr>
              <w:jc w:val="center"/>
              <w:cnfStyle w:val="000000000000" w:firstRow="0" w:lastRow="0" w:firstColumn="0" w:lastColumn="0" w:oddVBand="0" w:evenVBand="0" w:oddHBand="0" w:evenHBand="0" w:firstRowFirstColumn="0" w:firstRowLastColumn="0" w:lastRowFirstColumn="0" w:lastRowLastColumn="0"/>
              <w:rPr>
                <w:sz w:val="22"/>
                <w:szCs w:val="22"/>
              </w:rPr>
            </w:pPr>
            <w:r w:rsidRPr="009430D2">
              <w:rPr>
                <w:sz w:val="22"/>
                <w:szCs w:val="22"/>
              </w:rPr>
              <w:t>0.069</w:t>
            </w:r>
          </w:p>
        </w:tc>
        <w:tc>
          <w:tcPr>
            <w:tcW w:w="1020" w:type="dxa"/>
          </w:tcPr>
          <w:p w14:paraId="5879DEF1" w14:textId="77777777" w:rsidR="00FE0610" w:rsidRPr="009430D2" w:rsidRDefault="00FE0610" w:rsidP="00FE0610">
            <w:pPr>
              <w:jc w:val="center"/>
              <w:cnfStyle w:val="000000000000" w:firstRow="0" w:lastRow="0" w:firstColumn="0" w:lastColumn="0" w:oddVBand="0" w:evenVBand="0" w:oddHBand="0" w:evenHBand="0" w:firstRowFirstColumn="0" w:firstRowLastColumn="0" w:lastRowFirstColumn="0" w:lastRowLastColumn="0"/>
              <w:rPr>
                <w:sz w:val="22"/>
                <w:szCs w:val="22"/>
              </w:rPr>
            </w:pPr>
            <w:r w:rsidRPr="009430D2">
              <w:rPr>
                <w:sz w:val="22"/>
                <w:szCs w:val="22"/>
              </w:rPr>
              <w:t>0.052</w:t>
            </w:r>
          </w:p>
        </w:tc>
        <w:tc>
          <w:tcPr>
            <w:tcW w:w="890" w:type="dxa"/>
          </w:tcPr>
          <w:p w14:paraId="566A9718" w14:textId="77777777" w:rsidR="00FE0610" w:rsidRPr="009430D2" w:rsidRDefault="00FE0610" w:rsidP="00FE061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430D2">
              <w:rPr>
                <w:rFonts w:ascii="Arial" w:hAnsi="Arial" w:cs="Arial"/>
                <w:sz w:val="22"/>
                <w:szCs w:val="22"/>
              </w:rPr>
              <w:t>0.01</w:t>
            </w:r>
          </w:p>
        </w:tc>
        <w:tc>
          <w:tcPr>
            <w:tcW w:w="1030" w:type="dxa"/>
          </w:tcPr>
          <w:p w14:paraId="523361DD" w14:textId="75F5BB9C" w:rsidR="00FE0610" w:rsidRDefault="00CD0480" w:rsidP="00FE061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fldChar w:fldCharType="begin" w:fldLock="1"/>
            </w:r>
            <w:r w:rsidR="001D2F59">
              <w:rPr>
                <w:rFonts w:ascii="Arial" w:hAnsi="Arial" w:cs="Arial"/>
                <w:sz w:val="20"/>
                <w:szCs w:val="20"/>
              </w:rPr>
              <w:instrText>ADDIN CSL_CITATION {"citationItems":[{"id":"ITEM-1","itemData":{"author":[{"dropping-particle":"","family":"Tank","given":"J L","non-dropping-particle":"","parse-names":false,"suffix":""},{"dropping-particle":"","family":"Rosi-Marshall","given":"E J","non-dropping-particle":"","parse-names":false,"suffix":""},{"dropping-particle":"","family":"Baker","given":"M A","non-dropping-particle":"","parse-names":false,"suffix":""},{"dropping-particle":"","family":"Hall","given":"R O","non-dropping-particle":"","parse-names":false,"suffix":""}],"container-title":"Ecology","id":"ITEM-1","issued":{"date-parts":[["2008"]]},"page":"2935-2945","title":"Are rivers just big streams? A pulse method to quantify nitrogen demand in a large river","type":"article-journal","volume":"89"},"uris":["http://www.mendeley.com/documents/?uuid=e51bb41c-b57f-4528-a652-f774921c81eb"]}],"mendeley":{"formattedCitation":"&lt;sup&gt;4&lt;/sup&gt;","plainTextFormattedCitation":"4","previouslyFormattedCitation":"&lt;sup&gt;4&lt;/sup&gt;"},"properties":{"noteIndex":0},"schema":"https://github.com/citation-style-language/schema/raw/master/csl-citation.json"}</w:instrText>
            </w:r>
            <w:r>
              <w:rPr>
                <w:rFonts w:ascii="Arial" w:hAnsi="Arial" w:cs="Arial"/>
                <w:sz w:val="20"/>
                <w:szCs w:val="20"/>
              </w:rPr>
              <w:fldChar w:fldCharType="separate"/>
            </w:r>
            <w:r w:rsidR="004D671A" w:rsidRPr="004D671A">
              <w:rPr>
                <w:rFonts w:ascii="Arial" w:hAnsi="Arial" w:cs="Arial"/>
                <w:noProof/>
                <w:sz w:val="20"/>
                <w:szCs w:val="20"/>
                <w:vertAlign w:val="superscript"/>
              </w:rPr>
              <w:t>4</w:t>
            </w:r>
            <w:r>
              <w:rPr>
                <w:rFonts w:ascii="Arial" w:hAnsi="Arial" w:cs="Arial"/>
                <w:sz w:val="20"/>
                <w:szCs w:val="20"/>
              </w:rPr>
              <w:fldChar w:fldCharType="end"/>
            </w:r>
          </w:p>
        </w:tc>
      </w:tr>
      <w:tr w:rsidR="00430B93" w14:paraId="79D67A31" w14:textId="77777777" w:rsidTr="0094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gridSpan w:val="2"/>
          </w:tcPr>
          <w:p w14:paraId="259A1D86" w14:textId="77777777" w:rsidR="00FE0610" w:rsidRPr="009430D2" w:rsidRDefault="00FE0610" w:rsidP="00FE0610">
            <w:pPr>
              <w:spacing w:line="480" w:lineRule="auto"/>
              <w:jc w:val="center"/>
              <w:rPr>
                <w:rFonts w:ascii="Times New Roman" w:eastAsia="Times New Roman" w:hAnsi="Times New Roman" w:cs="Times New Roman"/>
                <w:bCs/>
                <w:i w:val="0"/>
                <w:iCs w:val="0"/>
                <w:sz w:val="22"/>
                <w:szCs w:val="22"/>
              </w:rPr>
            </w:pPr>
            <w:r w:rsidRPr="009430D2">
              <w:rPr>
                <w:rFonts w:ascii="Times New Roman" w:hAnsi="Times New Roman" w:cs="Times New Roman"/>
                <w:bCs/>
                <w:i w:val="0"/>
                <w:iCs w:val="0"/>
                <w:sz w:val="22"/>
                <w:szCs w:val="22"/>
              </w:rPr>
              <w:t>DOC</w:t>
            </w:r>
          </w:p>
        </w:tc>
        <w:tc>
          <w:tcPr>
            <w:tcW w:w="584" w:type="dxa"/>
          </w:tcPr>
          <w:p w14:paraId="246B5E58"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98</w:t>
            </w:r>
          </w:p>
        </w:tc>
        <w:tc>
          <w:tcPr>
            <w:tcW w:w="1060" w:type="dxa"/>
            <w:gridSpan w:val="2"/>
          </w:tcPr>
          <w:p w14:paraId="460F2671"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1198</w:t>
            </w:r>
          </w:p>
        </w:tc>
        <w:tc>
          <w:tcPr>
            <w:tcW w:w="1258" w:type="dxa"/>
          </w:tcPr>
          <w:p w14:paraId="4E429A09"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3.19</w:t>
            </w:r>
          </w:p>
        </w:tc>
        <w:tc>
          <w:tcPr>
            <w:tcW w:w="1178" w:type="dxa"/>
          </w:tcPr>
          <w:p w14:paraId="6C1C3511"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0.083</w:t>
            </w:r>
          </w:p>
        </w:tc>
        <w:tc>
          <w:tcPr>
            <w:tcW w:w="1020" w:type="dxa"/>
          </w:tcPr>
          <w:p w14:paraId="112CB94D" w14:textId="77777777" w:rsidR="00FE0610" w:rsidRPr="009430D2" w:rsidRDefault="00FE0610" w:rsidP="00FE0610">
            <w:pPr>
              <w:jc w:val="center"/>
              <w:cnfStyle w:val="000000100000" w:firstRow="0" w:lastRow="0" w:firstColumn="0" w:lastColumn="0" w:oddVBand="0" w:evenVBand="0" w:oddHBand="1" w:evenHBand="0" w:firstRowFirstColumn="0" w:firstRowLastColumn="0" w:lastRowFirstColumn="0" w:lastRowLastColumn="0"/>
              <w:rPr>
                <w:sz w:val="22"/>
                <w:szCs w:val="22"/>
              </w:rPr>
            </w:pPr>
            <w:r w:rsidRPr="009430D2">
              <w:rPr>
                <w:sz w:val="22"/>
                <w:szCs w:val="22"/>
              </w:rPr>
              <w:t>0.134</w:t>
            </w:r>
          </w:p>
        </w:tc>
        <w:tc>
          <w:tcPr>
            <w:tcW w:w="890" w:type="dxa"/>
          </w:tcPr>
          <w:p w14:paraId="7BCD76A4" w14:textId="77777777" w:rsidR="00FE0610" w:rsidRPr="009430D2" w:rsidRDefault="00FE0610" w:rsidP="00FE0610">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430D2">
              <w:rPr>
                <w:rFonts w:ascii="Arial" w:hAnsi="Arial" w:cs="Arial"/>
                <w:sz w:val="22"/>
                <w:szCs w:val="22"/>
              </w:rPr>
              <w:t>0.01</w:t>
            </w:r>
          </w:p>
        </w:tc>
        <w:tc>
          <w:tcPr>
            <w:tcW w:w="1030" w:type="dxa"/>
          </w:tcPr>
          <w:p w14:paraId="144D7036" w14:textId="4A7C6652" w:rsidR="00FE0610" w:rsidRDefault="00CD0480" w:rsidP="00FE0610">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fldChar w:fldCharType="begin" w:fldLock="1"/>
            </w:r>
            <w:r w:rsidR="00CF327E">
              <w:rPr>
                <w:rFonts w:ascii="Arial" w:hAnsi="Arial" w:cs="Arial"/>
                <w:sz w:val="20"/>
                <w:szCs w:val="20"/>
              </w:rPr>
              <w:instrText>ADDIN CSL_CITATION {"citationItems":[{"id":"ITEM-1","itemData":{"DOI":"10.1002/2015JG003204","ISSN":"21698961","abstract":"ï¿½2016. American Geophysical Union. All Rights Reserved. Quantifying the role that freshwater ecosystems play in the global carbon cycle requires accurate measurement and scaling of dissolved organic carbon (DOC) removal in river networks. We reviewed reach-scale measurements of DOC uptake from experimental additions of simple organic compounds or leachates to inform development of aquatic DOC models that operate at the river network, regional, or continental scale. Median DOC uptake velocity (vf) across all measurements was 2.28 mm min−1. Measurements using simple compound additions resulted in faster vf(2.94 mm min−1) than additions of leachates (1.11 mm min−1). We also reviewed published data of DOC bioavailability for ambient stream water and leaf leachate DOC from laboratory experiments. We used these data to calculate and apply a correction factor to leaf leachate uptake velocity to estimate ambient stream water DOC uptake rates at the reach scale. Using this approach, we estimated a median ambient stream DOC vfof 0.26 mm min−1. Applying these DOC vfvalues (0.26, 1.11, 2.28, and 2.94 mm min−1) in a river network inverse model in seven watersheds revealed that our estimated ambient DOC vfvalue is plausible at the network scale and 27 to 45% of DOC input was removed. Applying the median measured simple compound or leachate vfin whole river networks would require unjustifiably high terrestrial DOC inputs to match observed DOC concentrations at the basin mouth. To improve the understanding and importance of DOC uptake in fluvial systems, we recommend using a multiscale approach coupling laboratory assays, with reach-scale measurements, and modeling.","author":[{"dropping-particle":"","family":"Mineau","given":"M.M.","non-dropping-particle":"","parse-names":false,"suffix":""},{"dropping-particle":"","family":"Wollheim","given":"W.M.","non-dropping-particle":"","parse-names":false,"suffix":""},{"dropping-particle":"","family":"Buffam","given":"I.","non-dropping-particle":"","parse-names":false,"suffix":""},{"dropping-particle":"","family":"Findlay","given":"S.E.G.","non-dropping-particle":"","parse-names":false,"suffix":""},{"dropping-particle":"","family":"Hall","given":"R.O.","non-dropping-particle":"","parse-names":false,"suffix":""},{"dropping-particle":"","family":"Hotchkiss","given":"E.R.","non-dropping-particle":"","parse-names":false,"suffix":""},{"dropping-particle":"","family":"Koenig","given":"L.E.","non-dropping-particle":"","parse-names":false,"suffix":""},{"dropping-particle":"","family":"McDowell","given":"W.H.","non-dropping-particle":"","parse-names":false,"suffix":""},{"dropping-particle":"","family":"Parr","given":"T.B.","non-dropping-particle":"","parse-names":false,"suffix":""}],"container-title":"Limnology and Oceanography","id":"ITEM-1","issue":"8","issued":{"date-parts":[["2016"]]},"title":"Dissolved organic carbon uptake in streams: A review and assessment of reach-scale measurements","type":"article-journal","volume":"121"},"uris":["http://www.mendeley.com/documents/?uuid=896d1e22-b209-456a-9684-bfe37a781d52"]}],"mendeley":{"formattedCitation":"&lt;sup&gt;24&lt;/sup&gt;","plainTextFormattedCitation":"24","previouslyFormattedCitation":"&lt;sup&gt;24&lt;/sup&gt;"},"properties":{"noteIndex":0},"schema":"https://github.com/citation-style-language/schema/raw/master/csl-citation.json"}</w:instrText>
            </w:r>
            <w:r>
              <w:rPr>
                <w:rFonts w:ascii="Arial" w:hAnsi="Arial" w:cs="Arial"/>
                <w:sz w:val="20"/>
                <w:szCs w:val="20"/>
              </w:rPr>
              <w:fldChar w:fldCharType="separate"/>
            </w:r>
            <w:r w:rsidR="00CF327E" w:rsidRPr="00CF327E">
              <w:rPr>
                <w:rFonts w:ascii="Arial" w:hAnsi="Arial" w:cs="Arial"/>
                <w:noProof/>
                <w:sz w:val="20"/>
                <w:szCs w:val="20"/>
                <w:vertAlign w:val="superscript"/>
              </w:rPr>
              <w:t>24</w:t>
            </w:r>
            <w:r>
              <w:rPr>
                <w:rFonts w:ascii="Arial" w:hAnsi="Arial" w:cs="Arial"/>
                <w:sz w:val="20"/>
                <w:szCs w:val="20"/>
              </w:rPr>
              <w:fldChar w:fldCharType="end"/>
            </w:r>
          </w:p>
        </w:tc>
      </w:tr>
      <w:tr w:rsidR="00430B93" w14:paraId="7194F96C" w14:textId="77777777" w:rsidTr="009430D2">
        <w:tc>
          <w:tcPr>
            <w:cnfStyle w:val="001000000000" w:firstRow="0" w:lastRow="0" w:firstColumn="1" w:lastColumn="0" w:oddVBand="0" w:evenVBand="0" w:oddHBand="0" w:evenHBand="0" w:firstRowFirstColumn="0" w:firstRowLastColumn="0" w:lastRowFirstColumn="0" w:lastRowLastColumn="0"/>
            <w:tcW w:w="2340" w:type="dxa"/>
            <w:gridSpan w:val="2"/>
          </w:tcPr>
          <w:p w14:paraId="341A9AF2" w14:textId="77777777" w:rsidR="00FE0610" w:rsidRPr="009430D2" w:rsidRDefault="00FE0610" w:rsidP="00FE0610">
            <w:pPr>
              <w:spacing w:line="480" w:lineRule="auto"/>
              <w:jc w:val="center"/>
              <w:rPr>
                <w:rFonts w:ascii="Times New Roman" w:hAnsi="Times New Roman" w:cs="Times New Roman"/>
                <w:bCs/>
                <w:i w:val="0"/>
                <w:iCs w:val="0"/>
                <w:sz w:val="22"/>
                <w:szCs w:val="22"/>
              </w:rPr>
            </w:pPr>
            <w:r w:rsidRPr="009430D2">
              <w:rPr>
                <w:rFonts w:ascii="Times New Roman" w:hAnsi="Times New Roman" w:cs="Times New Roman"/>
                <w:bCs/>
                <w:i w:val="0"/>
                <w:iCs w:val="0"/>
                <w:sz w:val="22"/>
                <w:szCs w:val="22"/>
              </w:rPr>
              <w:t>FPOM</w:t>
            </w:r>
          </w:p>
        </w:tc>
        <w:tc>
          <w:tcPr>
            <w:tcW w:w="584" w:type="dxa"/>
          </w:tcPr>
          <w:p w14:paraId="7BB6F42D" w14:textId="77777777" w:rsidR="00FE0610" w:rsidRPr="009430D2" w:rsidRDefault="00FE0610" w:rsidP="00FE061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430D2">
              <w:rPr>
                <w:rFonts w:ascii="Arial" w:hAnsi="Arial" w:cs="Arial"/>
                <w:sz w:val="22"/>
                <w:szCs w:val="22"/>
              </w:rPr>
              <w:t>18</w:t>
            </w:r>
          </w:p>
        </w:tc>
        <w:tc>
          <w:tcPr>
            <w:tcW w:w="1060" w:type="dxa"/>
            <w:gridSpan w:val="2"/>
          </w:tcPr>
          <w:p w14:paraId="34C26061" w14:textId="77777777" w:rsidR="00FE0610" w:rsidRPr="009430D2" w:rsidRDefault="00FE0610" w:rsidP="00FE061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430D2">
              <w:rPr>
                <w:rFonts w:ascii="Arial" w:hAnsi="Arial" w:cs="Arial"/>
                <w:sz w:val="22"/>
                <w:szCs w:val="22"/>
              </w:rPr>
              <w:t>7569</w:t>
            </w:r>
          </w:p>
        </w:tc>
        <w:tc>
          <w:tcPr>
            <w:tcW w:w="1258" w:type="dxa"/>
          </w:tcPr>
          <w:p w14:paraId="1FF830CC" w14:textId="77777777" w:rsidR="00FE0610" w:rsidRPr="009430D2" w:rsidRDefault="00FE0610" w:rsidP="00FE061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430D2">
              <w:rPr>
                <w:rFonts w:ascii="Arial" w:hAnsi="Arial" w:cs="Arial"/>
                <w:sz w:val="22"/>
                <w:szCs w:val="22"/>
              </w:rPr>
              <w:t>3.62</w:t>
            </w:r>
          </w:p>
        </w:tc>
        <w:tc>
          <w:tcPr>
            <w:tcW w:w="1178" w:type="dxa"/>
          </w:tcPr>
          <w:p w14:paraId="0F74C77F" w14:textId="77777777" w:rsidR="00FE0610" w:rsidRPr="009430D2" w:rsidRDefault="00FE0610" w:rsidP="00FE061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430D2">
              <w:rPr>
                <w:rFonts w:ascii="Arial" w:hAnsi="Arial" w:cs="Arial"/>
                <w:sz w:val="22"/>
                <w:szCs w:val="22"/>
              </w:rPr>
              <w:t>-0.19</w:t>
            </w:r>
          </w:p>
        </w:tc>
        <w:tc>
          <w:tcPr>
            <w:tcW w:w="1020" w:type="dxa"/>
          </w:tcPr>
          <w:p w14:paraId="0E160E42" w14:textId="77777777" w:rsidR="00FE0610" w:rsidRPr="009430D2" w:rsidRDefault="00FE0610" w:rsidP="00FE061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430D2">
              <w:rPr>
                <w:rFonts w:ascii="Arial" w:hAnsi="Arial" w:cs="Arial"/>
                <w:sz w:val="22"/>
                <w:szCs w:val="22"/>
              </w:rPr>
              <w:t>0.062</w:t>
            </w:r>
          </w:p>
        </w:tc>
        <w:tc>
          <w:tcPr>
            <w:tcW w:w="890" w:type="dxa"/>
          </w:tcPr>
          <w:p w14:paraId="7F2DB983" w14:textId="77777777" w:rsidR="00FE0610" w:rsidRPr="009430D2" w:rsidRDefault="00FE0610" w:rsidP="00FE061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430D2">
              <w:rPr>
                <w:rFonts w:ascii="Arial" w:hAnsi="Arial" w:cs="Arial"/>
                <w:sz w:val="22"/>
                <w:szCs w:val="22"/>
              </w:rPr>
              <w:t>0.13</w:t>
            </w:r>
          </w:p>
        </w:tc>
        <w:tc>
          <w:tcPr>
            <w:tcW w:w="1030" w:type="dxa"/>
          </w:tcPr>
          <w:p w14:paraId="1832D7FE" w14:textId="6EB93CEB" w:rsidR="00FE0610" w:rsidRDefault="00B17022" w:rsidP="00FE061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fldChar w:fldCharType="begin" w:fldLock="1"/>
            </w:r>
            <w:r w:rsidR="00B32276">
              <w:rPr>
                <w:rFonts w:ascii="Arial" w:hAnsi="Arial" w:cs="Arial"/>
                <w:sz w:val="20"/>
                <w:szCs w:val="20"/>
              </w:rPr>
              <w:instrText>ADDIN CSL_CITATION {"citationItems":[{"id":"ITEM-1","itemData":{"DOI":"10.2307/1467974","ISSN":"08873593","abstract":"The transport of fine particulate organic matter (FPOM) in streams is an important process that links stream reaches, but until recently little was known about the distances traveled by fine particles in streams or the mechanisms governing their transport, deposition, and resuspension. Within the past decade, a number of studies have measured FPOM transport distances using either natural stream particles or a variety of artificial particles as FPOM surrogates. The purpose of our study was to compare estimates of FPOM transport distances in streams using: 1) radioactively labeled natural FPOM, and 2) corn pollen as an FPOM surrogate. We compared the particle types with simultaneous releases at 3 locations in Bloomington Creek, Idaho, and in a streamside flume in Pennsylvania. Mean transport distances in the stream and in the flume ranged from 49 to 637 m for corn pollen, compared with 23 to 1164 m for natural FPOM. Particle deposition velocities, which adjust for the effects of water depth and velocity on transport distance, had narrower ranges: 0.094 to 0.31 mm/s for pollen and 0.051 to 0.25 mm/s for natural FPOM. Pollen and FPOM transport distances were not significantly different at 2 of the stream sites, whereas corn pollen transport was significantly shorter at the 3rd stream site and significantly longer in the flume. We conclude that corn pollen, although not an exact mimic of natural particles, provides estimates of FPOM transport that are well within the limits of precision obtained with other methods. Corn pollen and other seston surrogates can serve as useful standard particles for comparing FPOM dynamics in streams with a variety of geomorphic and hydraulic characteristics.","author":[{"dropping-particle":"","family":"Georgian","given":"Theodore","non-dropping-particle":"","parse-names":false,"suffix":""},{"dropping-particle":"","family":"Newbold","given":"J. Denis","non-dropping-particle":"","parse-names":false,"suffix":""},{"dropping-particle":"","family":"Thomas","given":"Steven A.","non-dropping-particle":"","parse-names":false,"suffix":""},{"dropping-particle":"","family":"Monaghan","given":"Michael T.","non-dropping-particle":"","parse-names":false,"suffix":""},{"dropping-particle":"","family":"Minshall","given":"G. Wayne","non-dropping-particle":"","parse-names":false,"suffix":""},{"dropping-particle":"","family":"Cushing","given":"Colbert E.","non-dropping-particle":"","parse-names":false,"suffix":""}],"container-title":"Journal of the North American Benthological Society","id":"ITEM-1","issue":"1","issued":{"date-parts":[["2003","10","21"]]},"page":"2-16","publisher":"North American Benthological Society","title":"Comparison of corn pollen and natural fine particulate matter transport in streams: Can pollen be used as a seston surrogate?","type":"article-journal","volume":"22"},"uris":["http://www.mendeley.com/documents/?uuid=7ed267bb-8628-31b8-8123-d23cb64caf61"]},{"id":"ITEM-2","itemData":{"DOI":"10.4319/lo.2001.46.1.0001","ISSN":"00243590","abstract":"We used15NH4tracer additions to determine travel distances of ammonium (NH4) and suspended particulate organic nitrogen (SPON) in six streams ranging from second to fifth order located within a single watershed on the North Slope of Alaska. Based on the distribution of15N stored in stream bottom compartments (primary producers or grazers), we estimated NH4travel lengths. We used a two-compartment model to estimate the travel length of SPON based on the distribution of source15N on the stream bottom and SPO15N in the water column. Both NH4and SPON travel lengths (Swand Sp, respectively) increased with discharge primarily due to changes in depth and velocity. Variation in the vertical mass transfer coefficient (vf) of both NH4and SPON did occur among the streams but was not related to stream size and was relatively small compared to the change in physical characteristics. Thus, in the Kuparuk watershed, physical gradients outweighed biological or chemical changes as controls on NH4and SPON travel length. The one exception was the Kuparuk fertilized reach, where phosphorus fertilization greatly increased biological activity and NH4processing compared to unaltered streams. Longitudinal gradients in major biological driving variables such as litter inputs, debris dams, and shading are absent in the Arctic, perhaps explaining the relatively uniform NH4-vf. Watersheds in other biomes may show differing degrees of physical versus biological/chemical controls. A conceptual model is presented for comparing the relative strength of these controls among different watersheds. Strong relationships between discharge and travel length should greatly aid development of watershed models of nutrient dynamics.","author":[{"dropping-particle":"","family":"Wollheim","given":"W.M.","non-dropping-particle":"","parse-names":false,"suffix":""},{"dropping-particle":"","family":"Peterson","given":"B.J.","non-dropping-particle":"","parse-names":false,"suffix":""},{"dropping-particle":"","family":"Deegan","given":"L.A.","non-dropping-particle":"","parse-names":false,"suffix":""},{"dropping-particle":"","family":"Hobbie","given":"J.E.","non-dropping-particle":"","parse-names":false,"suffix":""},{"dropping-particle":"","family":"Hooker","given":"B.","non-dropping-particle":"","parse-names":false,"suffix":""},{"dropping-particle":"","family":"Bowden","given":"W.B.","non-dropping-particle":"","parse-names":false,"suffix":""},{"dropping-particle":"","family":"Edwardson","given":"K.J.","non-dropping-particle":"","parse-names":false,"suffix":""},{"dropping-particle":"","family":"Arscott","given":"D.B.","non-dropping-particle":"","parse-names":false,"suffix":""},{"dropping-particle":"","family":"Hershey","given":"A.E.","non-dropping-particle":"","parse-names":false,"suffix":""},{"dropping-particle":"","family":"Finlay","given":"J.","non-dropping-particle":"","parse-names":false,"suffix":""}],"container-title":"Limnology and Oceanography","id":"ITEM-2","issue":"1","issued":{"date-parts":[["2001"]]},"note":"From Duplicate 1 (Influence of stream size on ammonium and suspended particulate nitrogen processing - Wollheim, W M; Peterson, B J; Deegan, L A; Hobbie, J E; Hooker, B; Bowden, W B; Edwardson, K J; Arscott, D B; Hershey, A E)\n\nJAN\nLIMNOL OCEANOGR","page":"1-13","title":"Influence of stream size on ammonium and suspended particulate nitrogen processing","type":"article-journal","volume":"46"},"uris":["http://www.mendeley.com/documents/?uuid=48d15125-5cc9-4686-9d25-c537ab4faddd"]}],"mendeley":{"formattedCitation":"&lt;sup&gt;25,26&lt;/sup&gt;","plainTextFormattedCitation":"25,26","previouslyFormattedCitation":"&lt;sup&gt;25,26&lt;/sup&gt;"},"properties":{"noteIndex":0},"schema":"https://github.com/citation-style-language/schema/raw/master/csl-citation.json"}</w:instrText>
            </w:r>
            <w:r>
              <w:rPr>
                <w:rFonts w:ascii="Arial" w:hAnsi="Arial" w:cs="Arial"/>
                <w:sz w:val="20"/>
                <w:szCs w:val="20"/>
              </w:rPr>
              <w:fldChar w:fldCharType="separate"/>
            </w:r>
            <w:r w:rsidR="00B32276" w:rsidRPr="00B32276">
              <w:rPr>
                <w:rFonts w:ascii="Arial" w:hAnsi="Arial" w:cs="Arial"/>
                <w:noProof/>
                <w:sz w:val="20"/>
                <w:szCs w:val="20"/>
                <w:vertAlign w:val="superscript"/>
              </w:rPr>
              <w:t>25,26</w:t>
            </w:r>
            <w:r>
              <w:rPr>
                <w:rFonts w:ascii="Arial" w:hAnsi="Arial" w:cs="Arial"/>
                <w:sz w:val="20"/>
                <w:szCs w:val="20"/>
              </w:rPr>
              <w:fldChar w:fldCharType="end"/>
            </w:r>
          </w:p>
        </w:tc>
      </w:tr>
    </w:tbl>
    <w:p w14:paraId="7B318F61" w14:textId="07C1F4D5" w:rsidR="00FE0610" w:rsidRPr="00CD0480" w:rsidRDefault="00FE0610" w:rsidP="00CD0480">
      <w:pPr>
        <w:pStyle w:val="ListParagraph"/>
        <w:numPr>
          <w:ilvl w:val="0"/>
          <w:numId w:val="3"/>
        </w:numPr>
        <w:outlineLvl w:val="0"/>
        <w:rPr>
          <w:rFonts w:ascii="Times New Roman" w:hAnsi="Times New Roman" w:cs="Times New Roman"/>
        </w:rPr>
      </w:pPr>
      <w:r w:rsidRPr="00CD0480">
        <w:rPr>
          <w:rFonts w:ascii="Times New Roman" w:hAnsi="Times New Roman" w:cs="Times New Roman"/>
        </w:rPr>
        <w:t xml:space="preserve">Preexisting data compiled in </w:t>
      </w:r>
      <w:r w:rsidR="00B32276">
        <w:rPr>
          <w:rFonts w:ascii="Times New Roman" w:hAnsi="Times New Roman" w:cs="Times New Roman"/>
        </w:rPr>
        <w:fldChar w:fldCharType="begin" w:fldLock="1"/>
      </w:r>
      <w:r w:rsidR="009E20D3">
        <w:rPr>
          <w:rFonts w:ascii="Times New Roman" w:hAnsi="Times New Roman" w:cs="Times New Roman"/>
        </w:rPr>
        <w:instrText>ADDIN CSL_CITATION {"citationItems":[{"id":"ITEM-1","itemData":{"DOI":"10.1038/s41561-019-0324-8","ISSN":"17520908","abstract":"Gas exchange across the air–water interface drives the flux of climate-relevant gases and is critical for biogeochemical processes in aquatic ecosystems. Despite the presence of mountain streams worldwide, we lack basic understanding of gas exchange through their turbulent surfaces, making global estimates of outgassing from streams and rivers difficult to constrain. Here we combine new estimates of gas transfer velocities from tracer gas additions in mountain streams with published data to cover streams differing in geomorphology and hydraulics. We find two different scaling relationships between the turbulence-induced energy dissipation rate and gas transfer velocity for low- and high-channel slope streams, indicating that gas exchange in streams exists in two states. We suggest that turbulent diffusion drives gas transfer velocity in low-energy streams; whereas turbulence entrains air bubbles in high-energy streams, and the resulting bubble-mediated gas exchange accelerates with energy dissipation rate. Gas transfer velocities in the high-energy streams are among the highest reported. Our findings offer a framework to include mountain streams in future estimates of gas fluxes from streams and rivers at the global scale.","author":[{"dropping-particle":"","family":"Ulseth","given":"Amber J.","non-dropping-particle":"","parse-names":false,"suffix":""},{"dropping-particle":"","family":"Hall","given":"Robert O.","non-dropping-particle":"","parse-names":false,"suffix":""},{"dropping-particle":"","family":"Boix Canadell","given":"Marta","non-dropping-particle":"","parse-names":false,"suffix":""},{"dropping-particle":"","family":"Madinger","given":"Hilary L.","non-dropping-particle":"","parse-names":false,"suffix":""},{"dropping-particle":"","family":"Niayifar","given":"Amin","non-dropping-particle":"","parse-names":false,"suffix":""},{"dropping-particle":"","family":"Battin","given":"Tom J.","non-dropping-particle":"","parse-names":false,"suffix":""}],"container-title":"Nature Geoscience","id":"ITEM-1","issue":"4","issued":{"date-parts":[["2019","4","1"]]},"page":"259-263","publisher":"Nature Publishing Group","title":"Distinct air–water gas exchange regimes in low- and high-energy streams","type":"article-journal","volume":"12"},"uris":["http://www.mendeley.com/documents/?uuid=628819ea-7fbf-3277-98f9-8214bd342004"]}],"mendeley":{"formattedCitation":"&lt;sup&gt;23&lt;/sup&gt;","plainTextFormattedCitation":"23","previouslyFormattedCitation":"&lt;sup&gt;23&lt;/sup&gt;"},"properties":{"noteIndex":0},"schema":"https://github.com/citation-style-language/schema/raw/master/csl-citation.json"}</w:instrText>
      </w:r>
      <w:r w:rsidR="00B32276">
        <w:rPr>
          <w:rFonts w:ascii="Times New Roman" w:hAnsi="Times New Roman" w:cs="Times New Roman"/>
        </w:rPr>
        <w:fldChar w:fldCharType="separate"/>
      </w:r>
      <w:r w:rsidR="00B32276" w:rsidRPr="00B32276">
        <w:rPr>
          <w:rFonts w:ascii="Times New Roman" w:hAnsi="Times New Roman" w:cs="Times New Roman"/>
          <w:noProof/>
          <w:vertAlign w:val="superscript"/>
        </w:rPr>
        <w:t>23</w:t>
      </w:r>
      <w:r w:rsidR="00B32276">
        <w:rPr>
          <w:rFonts w:ascii="Times New Roman" w:hAnsi="Times New Roman" w:cs="Times New Roman"/>
        </w:rPr>
        <w:fldChar w:fldCharType="end"/>
      </w:r>
    </w:p>
    <w:p w14:paraId="375672DA" w14:textId="01C4C5B9" w:rsidR="00FE0610" w:rsidRDefault="009E20D3" w:rsidP="00FE0610">
      <w:pPr>
        <w:pStyle w:val="ListParagraph"/>
        <w:numPr>
          <w:ilvl w:val="0"/>
          <w:numId w:val="3"/>
        </w:numPr>
        <w:outlineLvl w:val="0"/>
        <w:rPr>
          <w:rFonts w:ascii="Times New Roman" w:hAnsi="Times New Roman" w:cs="Times New Roman"/>
        </w:rPr>
      </w:pPr>
      <w:r>
        <w:rPr>
          <w:rFonts w:ascii="Times New Roman" w:hAnsi="Times New Roman" w:cs="Times New Roman"/>
        </w:rPr>
        <w:t>New data co</w:t>
      </w:r>
      <w:r w:rsidR="00430B93">
        <w:rPr>
          <w:rFonts w:ascii="Times New Roman" w:hAnsi="Times New Roman" w:cs="Times New Roman"/>
        </w:rPr>
        <w:t>llect</w:t>
      </w:r>
      <w:r>
        <w:rPr>
          <w:rFonts w:ascii="Times New Roman" w:hAnsi="Times New Roman" w:cs="Times New Roman"/>
        </w:rPr>
        <w:t xml:space="preserve">ed in </w:t>
      </w:r>
      <w:r>
        <w:rPr>
          <w:rFonts w:ascii="Times New Roman" w:hAnsi="Times New Roman" w:cs="Times New Roman"/>
        </w:rPr>
        <w:fldChar w:fldCharType="begin" w:fldLock="1"/>
      </w:r>
      <w:r w:rsidR="00AA07A0">
        <w:rPr>
          <w:rFonts w:ascii="Times New Roman" w:hAnsi="Times New Roman" w:cs="Times New Roman"/>
        </w:rPr>
        <w:instrText>ADDIN CSL_CITATION {"citationItems":[{"id":"ITEM-1","itemData":{"DOI":"10.1038/s41561-019-0324-8","ISSN":"17520908","abstract":"Gas exchange across the air–water interface drives the flux of climate-relevant gases and is critical for biogeochemical processes in aquatic ecosystems. Despite the presence of mountain streams worldwide, we lack basic understanding of gas exchange through their turbulent surfaces, making global estimates of outgassing from streams and rivers difficult to constrain. Here we combine new estimates of gas transfer velocities from tracer gas additions in mountain streams with published data to cover streams differing in geomorphology and hydraulics. We find two different scaling relationships between the turbulence-induced energy dissipation rate and gas transfer velocity for low- and high-channel slope streams, indicating that gas exchange in streams exists in two states. We suggest that turbulent diffusion drives gas transfer velocity in low-energy streams; whereas turbulence entrains air bubbles in high-energy streams, and the resulting bubble-mediated gas exchange accelerates with energy dissipation rate. Gas transfer velocities in the high-energy streams are among the highest reported. Our findings offer a framework to include mountain streams in future estimates of gas fluxes from streams and rivers at the global scale.","author":[{"dropping-particle":"","family":"Ulseth","given":"Amber J.","non-dropping-particle":"","parse-names":false,"suffix":""},{"dropping-particle":"","family":"Hall","given":"Robert O.","non-dropping-particle":"","parse-names":false,"suffix":""},{"dropping-particle":"","family":"Boix Canadell","given":"Marta","non-dropping-particle":"","parse-names":false,"suffix":""},{"dropping-particle":"","family":"Madinger","given":"Hilary L.","non-dropping-particle":"","parse-names":false,"suffix":""},{"dropping-particle":"","family":"Niayifar","given":"Amin","non-dropping-particle":"","parse-names":false,"suffix":""},{"dropping-particle":"","family":"Battin","given":"Tom J.","non-dropping-particle":"","parse-names":false,"suffix":""}],"container-title":"Nature Geoscience","id":"ITEM-1","issue":"4","issued":{"date-parts":[["2019","4","1"]]},"page":"259-263","publisher":"Nature Publishing Group","title":"Distinct air–water gas exchange regimes in low- and high-energy streams","type":"article-journal","volume":"12"},"uris":["http://www.mendeley.com/documents/?uuid=628819ea-7fbf-3277-98f9-8214bd342004"]}],"mendeley":{"formattedCitation":"&lt;sup&gt;23&lt;/sup&gt;","plainTextFormattedCitation":"23","previouslyFormattedCitation":"&lt;sup&gt;23&lt;/sup&gt;"},"properties":{"noteIndex":0},"schema":"https://github.com/citation-style-language/schema/raw/master/csl-citation.json"}</w:instrText>
      </w:r>
      <w:r>
        <w:rPr>
          <w:rFonts w:ascii="Times New Roman" w:hAnsi="Times New Roman" w:cs="Times New Roman"/>
        </w:rPr>
        <w:fldChar w:fldCharType="separate"/>
      </w:r>
      <w:r w:rsidRPr="009E20D3">
        <w:rPr>
          <w:rFonts w:ascii="Times New Roman" w:hAnsi="Times New Roman" w:cs="Times New Roman"/>
          <w:noProof/>
          <w:vertAlign w:val="superscript"/>
        </w:rPr>
        <w:t>23</w:t>
      </w:r>
      <w:r>
        <w:rPr>
          <w:rFonts w:ascii="Times New Roman" w:hAnsi="Times New Roman" w:cs="Times New Roman"/>
        </w:rPr>
        <w:fldChar w:fldCharType="end"/>
      </w:r>
    </w:p>
    <w:p w14:paraId="491C2E6B" w14:textId="77777777" w:rsidR="00FE0610" w:rsidRDefault="00FE0610" w:rsidP="00FE0610">
      <w:pPr>
        <w:outlineLvl w:val="0"/>
        <w:rPr>
          <w:rFonts w:ascii="Times New Roman" w:hAnsi="Times New Roman" w:cs="Times New Roman"/>
        </w:rPr>
      </w:pPr>
    </w:p>
    <w:p w14:paraId="494507EA" w14:textId="544110D2" w:rsidR="00FE0610" w:rsidRDefault="00FE0610">
      <w:pPr>
        <w:rPr>
          <w:rFonts w:ascii="Times New Roman" w:eastAsia="Times New Roman" w:hAnsi="Times New Roman" w:cs="Times New Roman"/>
          <w:bCs/>
        </w:rPr>
      </w:pPr>
      <w:r>
        <w:rPr>
          <w:rFonts w:ascii="Times New Roman" w:eastAsia="Times New Roman" w:hAnsi="Times New Roman" w:cs="Times New Roman"/>
          <w:bCs/>
        </w:rPr>
        <w:br w:type="page"/>
      </w:r>
    </w:p>
    <w:p w14:paraId="5F2F2619" w14:textId="77777777" w:rsidR="00F22331" w:rsidRDefault="00F22331">
      <w:pPr>
        <w:rPr>
          <w:rFonts w:ascii="Times New Roman" w:eastAsia="Times New Roman" w:hAnsi="Times New Roman" w:cs="Times New Roman"/>
          <w:bCs/>
        </w:rPr>
      </w:pPr>
    </w:p>
    <w:p w14:paraId="094C805D" w14:textId="5DAD1A5F" w:rsidR="00852D40" w:rsidRPr="00F40F4A" w:rsidRDefault="009C2A8B" w:rsidP="00D57ECA">
      <w:pPr>
        <w:spacing w:line="480" w:lineRule="auto"/>
        <w:rPr>
          <w:rFonts w:ascii="Times New Roman" w:eastAsia="Times New Roman" w:hAnsi="Times New Roman" w:cs="Times New Roman"/>
          <w:b/>
        </w:rPr>
      </w:pPr>
      <w:r w:rsidRPr="00F40F4A">
        <w:rPr>
          <w:b/>
          <w:noProof/>
        </w:rPr>
        <w:drawing>
          <wp:anchor distT="0" distB="0" distL="114300" distR="114300" simplePos="0" relativeHeight="251687936" behindDoc="1" locked="0" layoutInCell="1" allowOverlap="1" wp14:anchorId="25F075FF" wp14:editId="65412E01">
            <wp:simplePos x="0" y="0"/>
            <wp:positionH relativeFrom="column">
              <wp:posOffset>1000651</wp:posOffset>
            </wp:positionH>
            <wp:positionV relativeFrom="paragraph">
              <wp:posOffset>265815</wp:posOffset>
            </wp:positionV>
            <wp:extent cx="4634428" cy="622004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35499" cy="6221483"/>
                    </a:xfrm>
                    <a:prstGeom prst="rect">
                      <a:avLst/>
                    </a:prstGeom>
                  </pic:spPr>
                </pic:pic>
              </a:graphicData>
            </a:graphic>
            <wp14:sizeRelH relativeFrom="page">
              <wp14:pctWidth>0</wp14:pctWidth>
            </wp14:sizeRelH>
            <wp14:sizeRelV relativeFrom="page">
              <wp14:pctHeight>0</wp14:pctHeight>
            </wp14:sizeRelV>
          </wp:anchor>
        </w:drawing>
      </w:r>
      <w:r w:rsidR="00F40F4A" w:rsidRPr="00F40F4A">
        <w:rPr>
          <w:rFonts w:ascii="Times New Roman" w:eastAsia="Times New Roman" w:hAnsi="Times New Roman" w:cs="Times New Roman"/>
          <w:b/>
        </w:rPr>
        <w:t>Supplemental Figures</w:t>
      </w:r>
    </w:p>
    <w:p w14:paraId="2AAEC05D" w14:textId="77777777" w:rsidR="00F40F4A" w:rsidRDefault="00F40F4A" w:rsidP="00D57ECA">
      <w:pPr>
        <w:spacing w:line="480" w:lineRule="auto"/>
        <w:rPr>
          <w:rFonts w:ascii="Times New Roman" w:eastAsia="Times New Roman" w:hAnsi="Times New Roman" w:cs="Times New Roman"/>
          <w:bCs/>
        </w:rPr>
      </w:pPr>
    </w:p>
    <w:p w14:paraId="3E05B8EF" w14:textId="34F9B968" w:rsidR="00852D40" w:rsidRDefault="00B845F1" w:rsidP="00D57ECA">
      <w:pPr>
        <w:spacing w:line="480" w:lineRule="auto"/>
        <w:rPr>
          <w:rFonts w:ascii="Times New Roman" w:eastAsia="Times New Roman" w:hAnsi="Times New Roman" w:cs="Times New Roman"/>
          <w:bCs/>
        </w:rPr>
      </w:pPr>
      <w:r w:rsidRPr="00B845F1">
        <w:rPr>
          <w:noProof/>
        </w:rPr>
        <w:t xml:space="preserve"> </w:t>
      </w:r>
    </w:p>
    <w:p w14:paraId="7B814B5D" w14:textId="51488C14" w:rsidR="00852D40" w:rsidRDefault="00852D40" w:rsidP="00D57ECA">
      <w:pPr>
        <w:spacing w:line="480" w:lineRule="auto"/>
        <w:rPr>
          <w:rFonts w:ascii="Times New Roman" w:eastAsia="Times New Roman" w:hAnsi="Times New Roman" w:cs="Times New Roman"/>
          <w:bCs/>
        </w:rPr>
      </w:pPr>
    </w:p>
    <w:p w14:paraId="6593CB9C" w14:textId="1170C162" w:rsidR="00D57ECA" w:rsidRDefault="00D57ECA" w:rsidP="00E23454">
      <w:pPr>
        <w:spacing w:line="480" w:lineRule="auto"/>
        <w:rPr>
          <w:rFonts w:ascii="Times New Roman" w:eastAsia="Times New Roman" w:hAnsi="Times New Roman" w:cs="Times New Roman"/>
          <w:bCs/>
        </w:rPr>
      </w:pPr>
    </w:p>
    <w:p w14:paraId="429B6090" w14:textId="77777777" w:rsidR="00D57ECA" w:rsidRDefault="00D57ECA" w:rsidP="00D57ECA">
      <w:pPr>
        <w:spacing w:line="480" w:lineRule="auto"/>
        <w:rPr>
          <w:rFonts w:ascii="Times New Roman" w:eastAsia="Times New Roman" w:hAnsi="Times New Roman" w:cs="Times New Roman"/>
          <w:bCs/>
        </w:rPr>
      </w:pPr>
    </w:p>
    <w:p w14:paraId="5DD445AF" w14:textId="77777777" w:rsidR="00D57ECA" w:rsidRDefault="00D57ECA" w:rsidP="00D57ECA">
      <w:pPr>
        <w:spacing w:line="480" w:lineRule="auto"/>
        <w:rPr>
          <w:rFonts w:ascii="Times New Roman" w:eastAsia="Times New Roman" w:hAnsi="Times New Roman" w:cs="Times New Roman"/>
          <w:bCs/>
        </w:rPr>
      </w:pPr>
    </w:p>
    <w:p w14:paraId="33822E74" w14:textId="77777777" w:rsidR="00D57ECA" w:rsidRDefault="00D57ECA" w:rsidP="00D57ECA">
      <w:pPr>
        <w:spacing w:line="480" w:lineRule="auto"/>
        <w:rPr>
          <w:rFonts w:ascii="Times New Roman" w:eastAsia="Times New Roman" w:hAnsi="Times New Roman" w:cs="Times New Roman"/>
          <w:bCs/>
        </w:rPr>
      </w:pPr>
    </w:p>
    <w:p w14:paraId="243CF6DA" w14:textId="77777777" w:rsidR="00D57ECA" w:rsidRDefault="00D57ECA" w:rsidP="00D57ECA">
      <w:pPr>
        <w:spacing w:line="480" w:lineRule="auto"/>
        <w:rPr>
          <w:rFonts w:ascii="Times New Roman" w:eastAsia="Times New Roman" w:hAnsi="Times New Roman" w:cs="Times New Roman"/>
          <w:bCs/>
        </w:rPr>
      </w:pPr>
    </w:p>
    <w:p w14:paraId="51D6D373" w14:textId="77777777" w:rsidR="00D57ECA" w:rsidRDefault="00D57ECA" w:rsidP="00D57ECA">
      <w:pPr>
        <w:spacing w:line="480" w:lineRule="auto"/>
        <w:rPr>
          <w:rFonts w:ascii="Times New Roman" w:eastAsia="Times New Roman" w:hAnsi="Times New Roman" w:cs="Times New Roman"/>
          <w:bCs/>
        </w:rPr>
      </w:pPr>
    </w:p>
    <w:p w14:paraId="397ABCD8" w14:textId="77777777" w:rsidR="00D57ECA" w:rsidRDefault="00D57ECA" w:rsidP="00D57ECA">
      <w:pPr>
        <w:spacing w:line="480" w:lineRule="auto"/>
        <w:rPr>
          <w:rFonts w:ascii="Times New Roman" w:eastAsia="Times New Roman" w:hAnsi="Times New Roman" w:cs="Times New Roman"/>
          <w:bCs/>
        </w:rPr>
      </w:pPr>
    </w:p>
    <w:p w14:paraId="34AB6AAF" w14:textId="77777777" w:rsidR="00D57ECA" w:rsidRDefault="00D57ECA" w:rsidP="00D57ECA">
      <w:pPr>
        <w:spacing w:line="480" w:lineRule="auto"/>
        <w:rPr>
          <w:rFonts w:ascii="Times New Roman" w:eastAsia="Times New Roman" w:hAnsi="Times New Roman" w:cs="Times New Roman"/>
          <w:bCs/>
        </w:rPr>
      </w:pPr>
    </w:p>
    <w:p w14:paraId="360E63CC" w14:textId="3F2C8F66" w:rsidR="00D57ECA" w:rsidRDefault="00D57ECA" w:rsidP="00D57ECA">
      <w:pPr>
        <w:spacing w:line="480" w:lineRule="auto"/>
        <w:rPr>
          <w:rFonts w:ascii="Times New Roman" w:eastAsia="Times New Roman" w:hAnsi="Times New Roman" w:cs="Times New Roman"/>
          <w:bCs/>
        </w:rPr>
      </w:pPr>
    </w:p>
    <w:p w14:paraId="12FC6CF2" w14:textId="392EA7EC" w:rsidR="00D57ECA" w:rsidRDefault="00F11674" w:rsidP="00D57ECA">
      <w:pPr>
        <w:spacing w:line="480" w:lineRule="auto"/>
        <w:rPr>
          <w:rFonts w:ascii="Times New Roman" w:eastAsia="Times New Roman" w:hAnsi="Times New Roman" w:cs="Times New Roman"/>
          <w:bCs/>
        </w:rPr>
      </w:pPr>
      <w:r>
        <w:rPr>
          <w:rFonts w:ascii="Times New Roman" w:eastAsia="Times New Roman" w:hAnsi="Times New Roman" w:cs="Times New Roman"/>
          <w:bCs/>
        </w:rPr>
        <w:t>Supplementary Figure S</w:t>
      </w:r>
      <w:r w:rsidR="00853F91">
        <w:rPr>
          <w:rFonts w:ascii="Times New Roman" w:eastAsia="Times New Roman" w:hAnsi="Times New Roman" w:cs="Times New Roman"/>
          <w:bCs/>
        </w:rPr>
        <w:t>1</w:t>
      </w:r>
      <w:r w:rsidR="00D57ECA">
        <w:rPr>
          <w:rFonts w:ascii="Times New Roman" w:eastAsia="Times New Roman" w:hAnsi="Times New Roman" w:cs="Times New Roman"/>
          <w:bCs/>
        </w:rPr>
        <w:t xml:space="preserve">. Cumulative upstream </w:t>
      </w:r>
      <w:r w:rsidR="007A6C9B">
        <w:rPr>
          <w:rFonts w:ascii="Times New Roman" w:eastAsia="Times New Roman" w:hAnsi="Times New Roman" w:cs="Times New Roman"/>
          <w:bCs/>
        </w:rPr>
        <w:t>river</w:t>
      </w:r>
      <w:r w:rsidR="00D57ECA">
        <w:rPr>
          <w:rFonts w:ascii="Times New Roman" w:eastAsia="Times New Roman" w:hAnsi="Times New Roman" w:cs="Times New Roman"/>
          <w:bCs/>
        </w:rPr>
        <w:t xml:space="preserve"> length (</w:t>
      </w:r>
      <w:r w:rsidR="002F5DAC">
        <w:rPr>
          <w:rFonts w:ascii="Times New Roman" w:eastAsia="Times New Roman" w:hAnsi="Times New Roman" w:cs="Times New Roman"/>
          <w:bCs/>
        </w:rPr>
        <w:t>A</w:t>
      </w:r>
      <w:r w:rsidR="00D57ECA">
        <w:rPr>
          <w:rFonts w:ascii="Times New Roman" w:eastAsia="Times New Roman" w:hAnsi="Times New Roman" w:cs="Times New Roman"/>
          <w:bCs/>
        </w:rPr>
        <w:t>), and benthic surface area (</w:t>
      </w:r>
      <w:r w:rsidR="002F5DAC">
        <w:rPr>
          <w:rFonts w:ascii="Times New Roman" w:eastAsia="Times New Roman" w:hAnsi="Times New Roman" w:cs="Times New Roman"/>
          <w:bCs/>
        </w:rPr>
        <w:t>B</w:t>
      </w:r>
      <w:r w:rsidR="00D57ECA">
        <w:rPr>
          <w:rFonts w:ascii="Times New Roman" w:eastAsia="Times New Roman" w:hAnsi="Times New Roman" w:cs="Times New Roman"/>
          <w:bCs/>
        </w:rPr>
        <w:t xml:space="preserve">) vs. increasing </w:t>
      </w:r>
      <w:r w:rsidR="00B730DB">
        <w:rPr>
          <w:rFonts w:ascii="Times New Roman" w:eastAsia="Times New Roman" w:hAnsi="Times New Roman" w:cs="Times New Roman"/>
          <w:bCs/>
        </w:rPr>
        <w:t xml:space="preserve">watershed </w:t>
      </w:r>
      <w:r w:rsidR="00D57ECA">
        <w:rPr>
          <w:rFonts w:ascii="Times New Roman" w:eastAsia="Times New Roman" w:hAnsi="Times New Roman" w:cs="Times New Roman"/>
          <w:bCs/>
        </w:rPr>
        <w:t>area.</w:t>
      </w:r>
      <w:r w:rsidR="001D2F59">
        <w:rPr>
          <w:rFonts w:ascii="Times New Roman" w:eastAsia="Times New Roman" w:hAnsi="Times New Roman" w:cs="Times New Roman"/>
          <w:bCs/>
        </w:rPr>
        <w:t xml:space="preserve"> </w:t>
      </w:r>
      <w:r w:rsidR="00D57ECA">
        <w:rPr>
          <w:rFonts w:ascii="Times New Roman" w:eastAsia="Times New Roman" w:hAnsi="Times New Roman" w:cs="Times New Roman"/>
          <w:bCs/>
        </w:rPr>
        <w:t>Red d</w:t>
      </w:r>
      <w:r w:rsidR="009B057D">
        <w:rPr>
          <w:rFonts w:ascii="Times New Roman" w:eastAsia="Times New Roman" w:hAnsi="Times New Roman" w:cs="Times New Roman"/>
          <w:bCs/>
        </w:rPr>
        <w:t>ashed</w:t>
      </w:r>
      <w:r w:rsidR="00D57ECA">
        <w:rPr>
          <w:rFonts w:ascii="Times New Roman" w:eastAsia="Times New Roman" w:hAnsi="Times New Roman" w:cs="Times New Roman"/>
          <w:bCs/>
        </w:rPr>
        <w:t xml:space="preserve"> line in both panels depicts slope = 1</w:t>
      </w:r>
      <w:r w:rsidR="00CE66CF">
        <w:rPr>
          <w:rFonts w:ascii="Times New Roman" w:eastAsia="Times New Roman" w:hAnsi="Times New Roman" w:cs="Times New Roman"/>
          <w:bCs/>
        </w:rPr>
        <w:t xml:space="preserve"> for cumulative variable vs. watershed area</w:t>
      </w:r>
      <w:r w:rsidR="00B730DB">
        <w:rPr>
          <w:rFonts w:ascii="Times New Roman" w:eastAsia="Times New Roman" w:hAnsi="Times New Roman" w:cs="Times New Roman"/>
          <w:bCs/>
        </w:rPr>
        <w:t>.</w:t>
      </w:r>
      <w:r w:rsidR="001D2F59">
        <w:rPr>
          <w:rFonts w:ascii="Times New Roman" w:eastAsia="Times New Roman" w:hAnsi="Times New Roman" w:cs="Times New Roman"/>
          <w:bCs/>
        </w:rPr>
        <w:t xml:space="preserve"> </w:t>
      </w:r>
      <w:r w:rsidR="002F5DAC">
        <w:rPr>
          <w:rFonts w:ascii="Times New Roman" w:eastAsia="Times New Roman" w:hAnsi="Times New Roman" w:cs="Times New Roman"/>
          <w:bCs/>
        </w:rPr>
        <w:t>A)</w:t>
      </w:r>
      <w:r w:rsidR="00D57ECA">
        <w:rPr>
          <w:rFonts w:ascii="Times New Roman" w:eastAsia="Times New Roman" w:hAnsi="Times New Roman" w:cs="Times New Roman"/>
          <w:bCs/>
        </w:rPr>
        <w:t xml:space="preserve"> </w:t>
      </w:r>
      <w:r w:rsidR="00B730DB">
        <w:rPr>
          <w:rFonts w:ascii="Times New Roman" w:eastAsia="Times New Roman" w:hAnsi="Times New Roman" w:cs="Times New Roman"/>
          <w:bCs/>
        </w:rPr>
        <w:t>dotted black lines are f</w:t>
      </w:r>
      <w:r w:rsidR="002F5DAC">
        <w:rPr>
          <w:rFonts w:ascii="Times New Roman" w:eastAsia="Times New Roman" w:hAnsi="Times New Roman" w:cs="Times New Roman"/>
          <w:bCs/>
        </w:rPr>
        <w:t>rom</w:t>
      </w:r>
      <w:r w:rsidR="00B730DB">
        <w:rPr>
          <w:rFonts w:ascii="Times New Roman" w:eastAsia="Times New Roman" w:hAnsi="Times New Roman" w:cs="Times New Roman"/>
          <w:bCs/>
        </w:rPr>
        <w:t xml:space="preserve"> observed networks</w:t>
      </w:r>
      <w:r w:rsidR="009B057D">
        <w:rPr>
          <w:rFonts w:ascii="Times New Roman" w:eastAsia="Times New Roman" w:hAnsi="Times New Roman" w:cs="Times New Roman"/>
          <w:bCs/>
        </w:rPr>
        <w:t xml:space="preserve"> from a variety of biomes</w:t>
      </w:r>
      <w:r w:rsidR="00B730DB">
        <w:rPr>
          <w:rFonts w:ascii="Times New Roman" w:eastAsia="Times New Roman" w:hAnsi="Times New Roman" w:cs="Times New Roman"/>
          <w:bCs/>
        </w:rPr>
        <w:t xml:space="preserve"> (</w:t>
      </w:r>
      <w:r>
        <w:rPr>
          <w:rFonts w:ascii="Times New Roman" w:eastAsia="Times New Roman" w:hAnsi="Times New Roman" w:cs="Times New Roman"/>
          <w:bCs/>
        </w:rPr>
        <w:t>Supplementary Table S</w:t>
      </w:r>
      <w:r w:rsidR="00260146">
        <w:rPr>
          <w:rFonts w:ascii="Times New Roman" w:eastAsia="Times New Roman" w:hAnsi="Times New Roman" w:cs="Times New Roman"/>
          <w:bCs/>
        </w:rPr>
        <w:t>2</w:t>
      </w:r>
      <w:r w:rsidR="00B730DB">
        <w:rPr>
          <w:rFonts w:ascii="Times New Roman" w:eastAsia="Times New Roman" w:hAnsi="Times New Roman" w:cs="Times New Roman"/>
          <w:bCs/>
        </w:rPr>
        <w:t>)</w:t>
      </w:r>
      <w:r w:rsidR="00F86AAC">
        <w:rPr>
          <w:rFonts w:ascii="Times New Roman" w:eastAsia="Times New Roman" w:hAnsi="Times New Roman" w:cs="Times New Roman"/>
          <w:bCs/>
        </w:rPr>
        <w:t>,</w:t>
      </w:r>
      <w:r w:rsidR="00B730DB">
        <w:rPr>
          <w:rFonts w:ascii="Times New Roman" w:eastAsia="Times New Roman" w:hAnsi="Times New Roman" w:cs="Times New Roman"/>
          <w:bCs/>
        </w:rPr>
        <w:t xml:space="preserve"> </w:t>
      </w:r>
      <w:r w:rsidR="009B057D">
        <w:rPr>
          <w:rFonts w:ascii="Times New Roman" w:eastAsia="Times New Roman" w:hAnsi="Times New Roman" w:cs="Times New Roman"/>
          <w:bCs/>
        </w:rPr>
        <w:t xml:space="preserve">while solid </w:t>
      </w:r>
      <w:r w:rsidR="00D57ECA">
        <w:rPr>
          <w:rFonts w:ascii="Times New Roman" w:eastAsia="Times New Roman" w:hAnsi="Times New Roman" w:cs="Times New Roman"/>
          <w:bCs/>
        </w:rPr>
        <w:t xml:space="preserve">blue lines </w:t>
      </w:r>
      <w:r w:rsidR="009B057D">
        <w:rPr>
          <w:rFonts w:ascii="Times New Roman" w:eastAsia="Times New Roman" w:hAnsi="Times New Roman" w:cs="Times New Roman"/>
          <w:bCs/>
        </w:rPr>
        <w:t xml:space="preserve">are for </w:t>
      </w:r>
      <w:r w:rsidR="00B845F1">
        <w:rPr>
          <w:rFonts w:ascii="Times New Roman" w:eastAsia="Times New Roman" w:hAnsi="Times New Roman" w:cs="Times New Roman"/>
          <w:bCs/>
        </w:rPr>
        <w:t>three types of</w:t>
      </w:r>
      <w:r w:rsidR="009B057D">
        <w:rPr>
          <w:rFonts w:ascii="Times New Roman" w:eastAsia="Times New Roman" w:hAnsi="Times New Roman" w:cs="Times New Roman"/>
          <w:bCs/>
        </w:rPr>
        <w:t xml:space="preserve"> </w:t>
      </w:r>
      <w:r w:rsidR="009C2A8B">
        <w:rPr>
          <w:rFonts w:ascii="Times New Roman" w:eastAsia="Times New Roman" w:hAnsi="Times New Roman" w:cs="Times New Roman"/>
          <w:bCs/>
        </w:rPr>
        <w:t>theoretical</w:t>
      </w:r>
      <w:r w:rsidR="009B057D">
        <w:rPr>
          <w:rFonts w:ascii="Times New Roman" w:eastAsia="Times New Roman" w:hAnsi="Times New Roman" w:cs="Times New Roman"/>
          <w:bCs/>
        </w:rPr>
        <w:t xml:space="preserve"> channel networks </w:t>
      </w:r>
      <w:r w:rsidR="00D57ECA">
        <w:rPr>
          <w:rFonts w:ascii="Times New Roman" w:eastAsia="Times New Roman" w:hAnsi="Times New Roman" w:cs="Times New Roman"/>
          <w:bCs/>
        </w:rPr>
        <w:t>(</w:t>
      </w:r>
      <w:r w:rsidR="009B057D">
        <w:rPr>
          <w:rFonts w:ascii="Times New Roman" w:eastAsia="Times New Roman" w:hAnsi="Times New Roman" w:cs="Times New Roman"/>
          <w:bCs/>
        </w:rPr>
        <w:t xml:space="preserve">square, rectangular, narrow: </w:t>
      </w:r>
      <w:r>
        <w:rPr>
          <w:rFonts w:ascii="Times New Roman" w:eastAsia="Times New Roman" w:hAnsi="Times New Roman" w:cs="Times New Roman"/>
          <w:bCs/>
        </w:rPr>
        <w:t>Supplementary Table S</w:t>
      </w:r>
      <w:r w:rsidR="00260146">
        <w:rPr>
          <w:rFonts w:ascii="Times New Roman" w:eastAsia="Times New Roman" w:hAnsi="Times New Roman" w:cs="Times New Roman"/>
          <w:bCs/>
        </w:rPr>
        <w:t>1</w:t>
      </w:r>
      <w:r w:rsidR="00AA07A0">
        <w:rPr>
          <w:rFonts w:ascii="Times New Roman" w:eastAsia="Times New Roman" w:hAnsi="Times New Roman" w:cs="Times New Roman"/>
          <w:bCs/>
        </w:rPr>
        <w:t xml:space="preserve"> </w:t>
      </w:r>
      <w:r w:rsidR="00AA07A0">
        <w:rPr>
          <w:rFonts w:ascii="Times New Roman" w:eastAsia="Times New Roman" w:hAnsi="Times New Roman" w:cs="Times New Roman"/>
          <w:bCs/>
        </w:rPr>
        <w:fldChar w:fldCharType="begin" w:fldLock="1"/>
      </w:r>
      <w:r w:rsidR="00AA07A0">
        <w:rPr>
          <w:rFonts w:ascii="Times New Roman" w:eastAsia="Times New Roman" w:hAnsi="Times New Roman" w:cs="Times New Roman"/>
          <w:bCs/>
        </w:rPr>
        <w:instrText>ADDIN CSL_CITATION {"citationItems":[{"id":"ITEM-1","itemData":{"DOI":"10.1111/fwb.12990","ISSN":"00465070","author":[{"dropping-particle":"","family":"Helton","given":"Ashley M.","non-dropping-particle":"","parse-names":false,"suffix":""},{"dropping-particle":"","family":"Hall","given":"Robert O.","non-dropping-particle":"","parse-names":false,"suffix":""},{"dropping-particle":"","family":"Bertuzzo","given":"Enrico","non-dropping-particle":"","parse-names":false,"suffix":""}],"container-title":"Freshwater Biology","id":"ITEM-1","issue":"1","issued":{"date-parts":[["2018","1","1"]]},"page":"128-140","publisher":"John Wiley &amp; Sons, Ltd (10.1111)","title":"How network structure can affect nitrogen removal by streams","type":"article-journal","volume":"63"},"uris":["http://www.mendeley.com/documents/?uuid=b502bd05-fa95-34ff-8d25-867b0488c1c6"]}],"mendeley":{"formattedCitation":"&lt;sup&gt;27&lt;/sup&gt;","plainTextFormattedCitation":"27","previouslyFormattedCitation":"&lt;sup&gt;27&lt;/sup&gt;"},"properties":{"noteIndex":0},"schema":"https://github.com/citation-style-language/schema/raw/master/csl-citation.json"}</w:instrText>
      </w:r>
      <w:r w:rsidR="00AA07A0">
        <w:rPr>
          <w:rFonts w:ascii="Times New Roman" w:eastAsia="Times New Roman" w:hAnsi="Times New Roman" w:cs="Times New Roman"/>
          <w:bCs/>
        </w:rPr>
        <w:fldChar w:fldCharType="separate"/>
      </w:r>
      <w:r w:rsidR="00AA07A0" w:rsidRPr="00AA07A0">
        <w:rPr>
          <w:rFonts w:ascii="Times New Roman" w:eastAsia="Times New Roman" w:hAnsi="Times New Roman" w:cs="Times New Roman"/>
          <w:bCs/>
          <w:noProof/>
          <w:vertAlign w:val="superscript"/>
        </w:rPr>
        <w:t>27</w:t>
      </w:r>
      <w:r w:rsidR="00AA07A0">
        <w:rPr>
          <w:rFonts w:ascii="Times New Roman" w:eastAsia="Times New Roman" w:hAnsi="Times New Roman" w:cs="Times New Roman"/>
          <w:bCs/>
        </w:rPr>
        <w:fldChar w:fldCharType="end"/>
      </w:r>
      <w:r w:rsidR="00D57ECA">
        <w:rPr>
          <w:rFonts w:ascii="Times New Roman" w:eastAsia="Times New Roman" w:hAnsi="Times New Roman" w:cs="Times New Roman"/>
          <w:bCs/>
        </w:rPr>
        <w:t>).</w:t>
      </w:r>
      <w:r w:rsidR="001D2F59">
        <w:rPr>
          <w:rFonts w:ascii="Times New Roman" w:eastAsia="Times New Roman" w:hAnsi="Times New Roman" w:cs="Times New Roman"/>
          <w:bCs/>
        </w:rPr>
        <w:t xml:space="preserve"> </w:t>
      </w:r>
      <w:r w:rsidR="002F5DAC">
        <w:rPr>
          <w:rFonts w:ascii="Times New Roman" w:eastAsia="Times New Roman" w:hAnsi="Times New Roman" w:cs="Times New Roman"/>
          <w:bCs/>
        </w:rPr>
        <w:t>B)</w:t>
      </w:r>
      <w:r w:rsidR="00D57ECA">
        <w:rPr>
          <w:rFonts w:ascii="Times New Roman" w:eastAsia="Times New Roman" w:hAnsi="Times New Roman" w:cs="Times New Roman"/>
          <w:bCs/>
        </w:rPr>
        <w:t xml:space="preserve"> </w:t>
      </w:r>
      <w:r w:rsidR="007A6C9B">
        <w:rPr>
          <w:rFonts w:ascii="Times New Roman" w:eastAsia="Times New Roman" w:hAnsi="Times New Roman" w:cs="Times New Roman"/>
          <w:bCs/>
        </w:rPr>
        <w:t xml:space="preserve">dotted black lines are for the observed networks with measured </w:t>
      </w:r>
      <w:r w:rsidR="002F5DAC">
        <w:rPr>
          <w:rFonts w:ascii="Times New Roman" w:eastAsia="Times New Roman" w:hAnsi="Times New Roman" w:cs="Times New Roman"/>
          <w:bCs/>
          <w:i/>
          <w:iCs/>
        </w:rPr>
        <w:t>f</w:t>
      </w:r>
      <w:r w:rsidR="00AA07A0">
        <w:rPr>
          <w:rFonts w:ascii="Times New Roman" w:eastAsia="Times New Roman" w:hAnsi="Times New Roman" w:cs="Times New Roman"/>
          <w:bCs/>
          <w:i/>
          <w:iCs/>
        </w:rPr>
        <w:t xml:space="preserve"> </w:t>
      </w:r>
      <w:r w:rsidR="00AA07A0">
        <w:rPr>
          <w:rFonts w:ascii="Times New Roman" w:eastAsia="Times New Roman" w:hAnsi="Times New Roman" w:cs="Times New Roman"/>
          <w:bCs/>
        </w:rPr>
        <w:t xml:space="preserve"> </w:t>
      </w:r>
      <w:r w:rsidR="00AA07A0">
        <w:rPr>
          <w:rFonts w:ascii="Times New Roman" w:eastAsia="Times New Roman" w:hAnsi="Times New Roman" w:cs="Times New Roman"/>
          <w:bCs/>
        </w:rPr>
        <w:fldChar w:fldCharType="begin" w:fldLock="1"/>
      </w:r>
      <w:r w:rsidR="00AA07A0">
        <w:rPr>
          <w:rFonts w:ascii="Times New Roman" w:eastAsia="Times New Roman" w:hAnsi="Times New Roman" w:cs="Times New Roman"/>
          <w:bCs/>
        </w:rPr>
        <w:instrText>ADDIN CSL_CITATION {"citationItems":[{"id":"ITEM-1","itemData":{"DOI":"10.1007/s10980-015-0289-y","ISSN":"0921-2973","author":[{"dropping-particle":"","family":"Rüegg","given":"Janine","non-dropping-particle":"","parse-names":false,"suffix":""},{"dropping-particle":"","family":"Dodds","given":"Walter K.","non-dropping-particle":"","parse-names":false,"suffix":""},{"dropping-particle":"","family":"Daniels","given":"Melinda D.","non-dropping-particle":"","parse-names":false,"suffix":""},{"dropping-particle":"","family":"Sheehan","given":"Ken R.","non-dropping-particle":"","parse-names":false,"suffix":""},{"dropping-particle":"","family":"Baker","given":"Christina L.","non-dropping-particle":"","parse-names":false,"suffix":""},{"dropping-particle":"","family":"Bowden","given":"William B.","non-dropping-particle":"","parse-names":false,"suffix":""},{"dropping-particle":"","family":"Farrell","given":"Kaitlin J.","non-dropping-particle":"","parse-names":false,"suffix":""},{"dropping-particle":"","family":"Flinn","given":"Michael B.","non-dropping-particle":"","parse-names":false,"suffix":""},{"dropping-particle":"","family":"Harms","given":"Tamara K.","non-dropping-particle":"","parse-names":false,"suffix":""},{"dropping-particle":"","family":"Jones","given":"Jeremy B.","non-dropping-particle":"","parse-names":false,"suffix":""},{"dropping-particle":"","family":"Koenig","given":"Lauren E.","non-dropping-particle":"","parse-names":false,"suffix":""},{"dropping-particle":"","family":"Kominoski","given":"John S.","non-dropping-particle":"","parse-names":false,"suffix":""},{"dropping-particle":"","family":"McDowell","given":"William H.","non-dropping-particle":"","parse-names":false,"suffix":""},{"dropping-particle":"","family":"Parker","given":"Samuel P.","non-dropping-particle":"","parse-names":false,"suffix":""},{"dropping-particle":"","family":"Rosemond","given":"Amy D.","non-dropping-particle":"","parse-names":false,"suffix":""},{"dropping-particle":"","family":"Trentman","given":"Matt T.","non-dropping-particle":"","parse-names":false,"suffix":""},{"dropping-particle":"","family":"Whiles","given":"Matt","non-dropping-particle":"","parse-names":false,"suffix":""},{"dropping-particle":"","family":"Wollheim","given":"Wilfred M.","non-dropping-particle":"","parse-names":false,"suffix":""}],"container-title":"Landscape Ecology","id":"ITEM-1","issue":"1","issued":{"date-parts":[["2016","1","13"]]},"page":"119-136","publisher":"Springer Netherlands","title":"Baseflow physical characteristics differ at multiple spatial scales in stream networks across diverse biomes","type":"article-journal","volume":"31"},"uris":["http://www.mendeley.com/documents/?uuid=8c3d3ae9-14b4-311b-89f0-0acc818585f4"]}],"mendeley":{"formattedCitation":"&lt;sup&gt;1&lt;/sup&gt;","plainTextFormattedCitation":"1","previouslyFormattedCitation":"&lt;sup&gt;1&lt;/sup&gt;"},"properties":{"noteIndex":0},"schema":"https://github.com/citation-style-language/schema/raw/master/csl-citation.json"}</w:instrText>
      </w:r>
      <w:r w:rsidR="00AA07A0">
        <w:rPr>
          <w:rFonts w:ascii="Times New Roman" w:eastAsia="Times New Roman" w:hAnsi="Times New Roman" w:cs="Times New Roman"/>
          <w:bCs/>
        </w:rPr>
        <w:fldChar w:fldCharType="separate"/>
      </w:r>
      <w:r w:rsidR="00AA07A0" w:rsidRPr="00AA07A0">
        <w:rPr>
          <w:rFonts w:ascii="Times New Roman" w:eastAsia="Times New Roman" w:hAnsi="Times New Roman" w:cs="Times New Roman"/>
          <w:bCs/>
          <w:noProof/>
          <w:vertAlign w:val="superscript"/>
        </w:rPr>
        <w:t>1</w:t>
      </w:r>
      <w:r w:rsidR="00AA07A0">
        <w:rPr>
          <w:rFonts w:ascii="Times New Roman" w:eastAsia="Times New Roman" w:hAnsi="Times New Roman" w:cs="Times New Roman"/>
          <w:bCs/>
        </w:rPr>
        <w:fldChar w:fldCharType="end"/>
      </w:r>
      <w:r w:rsidR="00F86AAC">
        <w:rPr>
          <w:rFonts w:ascii="Times New Roman" w:eastAsia="Times New Roman" w:hAnsi="Times New Roman" w:cs="Times New Roman"/>
          <w:bCs/>
        </w:rPr>
        <w:t>, while</w:t>
      </w:r>
      <w:r w:rsidR="007A6C9B">
        <w:rPr>
          <w:rFonts w:ascii="Times New Roman" w:eastAsia="Times New Roman" w:hAnsi="Times New Roman" w:cs="Times New Roman"/>
          <w:bCs/>
        </w:rPr>
        <w:t xml:space="preserve"> </w:t>
      </w:r>
      <w:r w:rsidR="009B057D">
        <w:rPr>
          <w:rFonts w:ascii="Times New Roman" w:eastAsia="Times New Roman" w:hAnsi="Times New Roman" w:cs="Times New Roman"/>
          <w:bCs/>
        </w:rPr>
        <w:t xml:space="preserve">solid </w:t>
      </w:r>
      <w:r w:rsidR="00D57ECA">
        <w:rPr>
          <w:rFonts w:ascii="Times New Roman" w:eastAsia="Times New Roman" w:hAnsi="Times New Roman" w:cs="Times New Roman"/>
          <w:bCs/>
        </w:rPr>
        <w:t>blue lines depict</w:t>
      </w:r>
      <w:r w:rsidR="009B057D">
        <w:rPr>
          <w:rFonts w:ascii="Times New Roman" w:eastAsia="Times New Roman" w:hAnsi="Times New Roman" w:cs="Times New Roman"/>
          <w:bCs/>
        </w:rPr>
        <w:t xml:space="preserve"> the three </w:t>
      </w:r>
      <w:r w:rsidR="009C2A8B">
        <w:rPr>
          <w:rFonts w:ascii="Times New Roman" w:eastAsia="Times New Roman" w:hAnsi="Times New Roman" w:cs="Times New Roman"/>
          <w:bCs/>
        </w:rPr>
        <w:t>theoretical</w:t>
      </w:r>
      <w:r w:rsidR="009B057D">
        <w:rPr>
          <w:rFonts w:ascii="Times New Roman" w:eastAsia="Times New Roman" w:hAnsi="Times New Roman" w:cs="Times New Roman"/>
          <w:bCs/>
        </w:rPr>
        <w:t xml:space="preserve"> channel networks with </w:t>
      </w:r>
      <w:r w:rsidR="007A6C9B">
        <w:rPr>
          <w:rFonts w:ascii="Times New Roman" w:eastAsia="Times New Roman" w:hAnsi="Times New Roman" w:cs="Times New Roman"/>
          <w:bCs/>
        </w:rPr>
        <w:t>a</w:t>
      </w:r>
      <w:r w:rsidR="009B057D">
        <w:rPr>
          <w:rFonts w:ascii="Times New Roman" w:eastAsia="Times New Roman" w:hAnsi="Times New Roman" w:cs="Times New Roman"/>
          <w:bCs/>
        </w:rPr>
        <w:t xml:space="preserve"> range of width vs. discharge relationships</w:t>
      </w:r>
      <w:r w:rsidR="00D57ECA">
        <w:rPr>
          <w:rFonts w:ascii="Times New Roman" w:eastAsia="Times New Roman" w:hAnsi="Times New Roman" w:cs="Times New Roman"/>
          <w:bCs/>
        </w:rPr>
        <w:t xml:space="preserve"> described by w = </w:t>
      </w:r>
      <w:proofErr w:type="spellStart"/>
      <w:r w:rsidR="0056197D">
        <w:rPr>
          <w:rFonts w:ascii="Times New Roman" w:eastAsia="Times New Roman" w:hAnsi="Times New Roman" w:cs="Times New Roman"/>
          <w:bCs/>
        </w:rPr>
        <w:t>e</w:t>
      </w:r>
      <w:r w:rsidR="00D57ECA">
        <w:rPr>
          <w:rFonts w:ascii="Times New Roman" w:eastAsia="Times New Roman" w:hAnsi="Times New Roman" w:cs="Times New Roman"/>
          <w:bCs/>
        </w:rPr>
        <w:t>Q</w:t>
      </w:r>
      <w:r w:rsidR="0056197D">
        <w:rPr>
          <w:rFonts w:ascii="Times New Roman" w:eastAsia="Times New Roman" w:hAnsi="Times New Roman" w:cs="Times New Roman"/>
          <w:bCs/>
          <w:vertAlign w:val="superscript"/>
        </w:rPr>
        <w:t>f</w:t>
      </w:r>
      <w:proofErr w:type="spellEnd"/>
      <w:r w:rsidR="00D57ECA">
        <w:rPr>
          <w:rFonts w:ascii="Times New Roman" w:eastAsia="Times New Roman" w:hAnsi="Times New Roman" w:cs="Times New Roman"/>
          <w:bCs/>
        </w:rPr>
        <w:t xml:space="preserve"> </w:t>
      </w:r>
      <w:r w:rsidR="007A6C9B">
        <w:rPr>
          <w:rFonts w:ascii="Times New Roman" w:eastAsia="Times New Roman" w:hAnsi="Times New Roman" w:cs="Times New Roman"/>
          <w:bCs/>
        </w:rPr>
        <w:t>based on the</w:t>
      </w:r>
      <w:r w:rsidR="009B057D">
        <w:rPr>
          <w:rFonts w:ascii="Times New Roman" w:eastAsia="Times New Roman" w:hAnsi="Times New Roman" w:cs="Times New Roman"/>
          <w:bCs/>
        </w:rPr>
        <w:t xml:space="preserve"> literature </w:t>
      </w:r>
      <w:r w:rsidR="007A6C9B">
        <w:rPr>
          <w:rFonts w:ascii="Times New Roman" w:eastAsia="Times New Roman" w:hAnsi="Times New Roman" w:cs="Times New Roman"/>
          <w:bCs/>
        </w:rPr>
        <w:t>(</w:t>
      </w:r>
      <w:r>
        <w:rPr>
          <w:rFonts w:ascii="Times New Roman" w:eastAsia="Times New Roman" w:hAnsi="Times New Roman" w:cs="Times New Roman"/>
          <w:bCs/>
        </w:rPr>
        <w:t>Supplementary Table S</w:t>
      </w:r>
      <w:r w:rsidR="00260146">
        <w:rPr>
          <w:rFonts w:ascii="Times New Roman" w:eastAsia="Times New Roman" w:hAnsi="Times New Roman" w:cs="Times New Roman"/>
          <w:bCs/>
        </w:rPr>
        <w:t>1</w:t>
      </w:r>
      <w:r w:rsidR="007A6C9B">
        <w:rPr>
          <w:rFonts w:ascii="Times New Roman" w:eastAsia="Times New Roman" w:hAnsi="Times New Roman" w:cs="Times New Roman"/>
          <w:bCs/>
        </w:rPr>
        <w:t>)</w:t>
      </w:r>
      <w:r w:rsidR="00D57ECA">
        <w:rPr>
          <w:rFonts w:ascii="Times New Roman" w:eastAsia="Times New Roman" w:hAnsi="Times New Roman" w:cs="Times New Roman"/>
          <w:bCs/>
        </w:rPr>
        <w:t xml:space="preserve">. </w:t>
      </w:r>
      <w:r w:rsidR="007A6C9B">
        <w:rPr>
          <w:rFonts w:ascii="Times New Roman" w:eastAsia="Times New Roman" w:hAnsi="Times New Roman" w:cs="Times New Roman"/>
          <w:bCs/>
        </w:rPr>
        <w:t xml:space="preserve">The </w:t>
      </w:r>
      <w:r w:rsidR="00260146">
        <w:rPr>
          <w:rFonts w:ascii="Times New Roman" w:eastAsia="Times New Roman" w:hAnsi="Times New Roman" w:cs="Times New Roman"/>
          <w:bCs/>
        </w:rPr>
        <w:t>constants</w:t>
      </w:r>
      <w:r w:rsidR="007A6C9B">
        <w:rPr>
          <w:rFonts w:ascii="Times New Roman" w:eastAsia="Times New Roman" w:hAnsi="Times New Roman" w:cs="Times New Roman"/>
          <w:bCs/>
        </w:rPr>
        <w:t xml:space="preserve"> for all cumulative length and benthic surface area </w:t>
      </w:r>
      <w:r w:rsidR="00260146">
        <w:rPr>
          <w:rFonts w:ascii="Times New Roman" w:eastAsia="Times New Roman" w:hAnsi="Times New Roman" w:cs="Times New Roman"/>
          <w:bCs/>
        </w:rPr>
        <w:t>power relationships</w:t>
      </w:r>
      <w:r w:rsidR="007A6C9B">
        <w:rPr>
          <w:rFonts w:ascii="Times New Roman" w:eastAsia="Times New Roman" w:hAnsi="Times New Roman" w:cs="Times New Roman"/>
          <w:bCs/>
        </w:rPr>
        <w:t xml:space="preserve"> are normalized </w:t>
      </w:r>
      <w:r w:rsidR="00F86AAC">
        <w:rPr>
          <w:rFonts w:ascii="Times New Roman" w:eastAsia="Times New Roman" w:hAnsi="Times New Roman" w:cs="Times New Roman"/>
          <w:bCs/>
        </w:rPr>
        <w:t xml:space="preserve">to be identical across all networks </w:t>
      </w:r>
      <w:r w:rsidR="007A6C9B">
        <w:rPr>
          <w:rFonts w:ascii="Times New Roman" w:eastAsia="Times New Roman" w:hAnsi="Times New Roman" w:cs="Times New Roman"/>
          <w:bCs/>
        </w:rPr>
        <w:t>to emphasize comparison of changes with watershed size.</w:t>
      </w:r>
      <w:r w:rsidR="00D57ECA">
        <w:rPr>
          <w:rFonts w:ascii="Times New Roman" w:eastAsia="Times New Roman" w:hAnsi="Times New Roman" w:cs="Times New Roman"/>
          <w:bCs/>
        </w:rPr>
        <w:t xml:space="preserve"> </w:t>
      </w:r>
    </w:p>
    <w:p w14:paraId="74D52561" w14:textId="77777777" w:rsidR="00AA07A0" w:rsidRDefault="00AA07A0" w:rsidP="00D57ECA">
      <w:pPr>
        <w:spacing w:line="480" w:lineRule="auto"/>
        <w:rPr>
          <w:rFonts w:ascii="Times New Roman" w:eastAsia="Times New Roman" w:hAnsi="Times New Roman" w:cs="Times New Roman"/>
          <w:bCs/>
        </w:rPr>
      </w:pPr>
    </w:p>
    <w:p w14:paraId="7F3F5A39" w14:textId="5D5F39ED" w:rsidR="00D57ECA" w:rsidRDefault="00AA07A0" w:rsidP="00E23454">
      <w:pPr>
        <w:spacing w:line="480" w:lineRule="auto"/>
        <w:rPr>
          <w:rFonts w:ascii="Times New Roman" w:eastAsia="Times New Roman" w:hAnsi="Times New Roman" w:cs="Times New Roman"/>
          <w:bCs/>
        </w:rPr>
      </w:pPr>
      <w:r w:rsidRPr="00AA07A0">
        <w:rPr>
          <w:rFonts w:ascii="Times New Roman" w:eastAsia="Times New Roman" w:hAnsi="Times New Roman" w:cs="Times New Roman"/>
          <w:bCs/>
          <w:noProof/>
        </w:rPr>
        <w:drawing>
          <wp:anchor distT="0" distB="0" distL="114300" distR="114300" simplePos="0" relativeHeight="251695104" behindDoc="1" locked="0" layoutInCell="1" allowOverlap="1" wp14:anchorId="293E3076" wp14:editId="651A7ADC">
            <wp:simplePos x="0" y="0"/>
            <wp:positionH relativeFrom="column">
              <wp:posOffset>474133</wp:posOffset>
            </wp:positionH>
            <wp:positionV relativeFrom="paragraph">
              <wp:posOffset>-228600</wp:posOffset>
            </wp:positionV>
            <wp:extent cx="4052852" cy="45466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52852" cy="4546600"/>
                    </a:xfrm>
                    <a:prstGeom prst="rect">
                      <a:avLst/>
                    </a:prstGeom>
                  </pic:spPr>
                </pic:pic>
              </a:graphicData>
            </a:graphic>
            <wp14:sizeRelH relativeFrom="page">
              <wp14:pctWidth>0</wp14:pctWidth>
            </wp14:sizeRelH>
            <wp14:sizeRelV relativeFrom="page">
              <wp14:pctHeight>0</wp14:pctHeight>
            </wp14:sizeRelV>
          </wp:anchor>
        </w:drawing>
      </w:r>
    </w:p>
    <w:p w14:paraId="1C292D14" w14:textId="65542A13" w:rsidR="00D57ECA" w:rsidRDefault="00D57ECA" w:rsidP="00E23454">
      <w:pPr>
        <w:spacing w:line="480" w:lineRule="auto"/>
        <w:rPr>
          <w:rFonts w:ascii="Times New Roman" w:eastAsia="Times New Roman" w:hAnsi="Times New Roman" w:cs="Times New Roman"/>
          <w:bCs/>
        </w:rPr>
      </w:pPr>
    </w:p>
    <w:p w14:paraId="2C4CCC65" w14:textId="2CA54C60" w:rsidR="00E23454" w:rsidRDefault="00E23454" w:rsidP="00E23454">
      <w:pPr>
        <w:spacing w:line="480" w:lineRule="auto"/>
        <w:rPr>
          <w:rFonts w:ascii="Times New Roman" w:eastAsia="Times New Roman" w:hAnsi="Times New Roman" w:cs="Times New Roman"/>
          <w:bCs/>
        </w:rPr>
      </w:pPr>
    </w:p>
    <w:p w14:paraId="02F695D7" w14:textId="7CB7CED0" w:rsidR="00121918" w:rsidRDefault="00121918" w:rsidP="00E23454">
      <w:pPr>
        <w:spacing w:line="480" w:lineRule="auto"/>
        <w:rPr>
          <w:rFonts w:ascii="Times New Roman" w:eastAsia="Times New Roman" w:hAnsi="Times New Roman" w:cs="Times New Roman"/>
          <w:bCs/>
        </w:rPr>
      </w:pPr>
    </w:p>
    <w:p w14:paraId="3285F088" w14:textId="7B13863B" w:rsidR="00121918" w:rsidRDefault="00121918" w:rsidP="00E23454">
      <w:pPr>
        <w:spacing w:line="480" w:lineRule="auto"/>
        <w:rPr>
          <w:rFonts w:ascii="Times New Roman" w:eastAsia="Times New Roman" w:hAnsi="Times New Roman" w:cs="Times New Roman"/>
          <w:bCs/>
        </w:rPr>
      </w:pPr>
    </w:p>
    <w:p w14:paraId="37117201" w14:textId="6E11764E" w:rsidR="00121918" w:rsidRDefault="00121918" w:rsidP="00E23454">
      <w:pPr>
        <w:spacing w:line="480" w:lineRule="auto"/>
        <w:rPr>
          <w:rFonts w:ascii="Times New Roman" w:eastAsia="Times New Roman" w:hAnsi="Times New Roman" w:cs="Times New Roman"/>
          <w:bCs/>
        </w:rPr>
      </w:pPr>
    </w:p>
    <w:p w14:paraId="2EF48D1E" w14:textId="53FE50DE" w:rsidR="00121918" w:rsidRDefault="00121918" w:rsidP="00E23454">
      <w:pPr>
        <w:spacing w:line="480" w:lineRule="auto"/>
        <w:rPr>
          <w:rFonts w:ascii="Times New Roman" w:eastAsia="Times New Roman" w:hAnsi="Times New Roman" w:cs="Times New Roman"/>
          <w:bCs/>
        </w:rPr>
      </w:pPr>
    </w:p>
    <w:p w14:paraId="5E713155" w14:textId="3CB4753A" w:rsidR="00121918" w:rsidRDefault="00121918" w:rsidP="00E23454">
      <w:pPr>
        <w:spacing w:line="480" w:lineRule="auto"/>
        <w:rPr>
          <w:rFonts w:ascii="Times New Roman" w:eastAsia="Times New Roman" w:hAnsi="Times New Roman" w:cs="Times New Roman"/>
          <w:bCs/>
        </w:rPr>
      </w:pPr>
    </w:p>
    <w:p w14:paraId="720203D0" w14:textId="7E14DBB5" w:rsidR="00121918" w:rsidRDefault="00121918" w:rsidP="00E23454">
      <w:pPr>
        <w:spacing w:line="480" w:lineRule="auto"/>
        <w:rPr>
          <w:rFonts w:ascii="Times New Roman" w:eastAsia="Times New Roman" w:hAnsi="Times New Roman" w:cs="Times New Roman"/>
          <w:bCs/>
        </w:rPr>
      </w:pPr>
    </w:p>
    <w:p w14:paraId="013DA8BE" w14:textId="1E7B357F" w:rsidR="00121918" w:rsidRDefault="00121918" w:rsidP="00E23454">
      <w:pPr>
        <w:spacing w:line="480" w:lineRule="auto"/>
        <w:rPr>
          <w:rFonts w:ascii="Times New Roman" w:eastAsia="Times New Roman" w:hAnsi="Times New Roman" w:cs="Times New Roman"/>
          <w:bCs/>
        </w:rPr>
      </w:pPr>
    </w:p>
    <w:p w14:paraId="77C01BA1" w14:textId="608C3DFB" w:rsidR="00121918" w:rsidRDefault="00121918" w:rsidP="00E23454">
      <w:pPr>
        <w:spacing w:line="480" w:lineRule="auto"/>
        <w:rPr>
          <w:rFonts w:ascii="Times New Roman" w:eastAsia="Times New Roman" w:hAnsi="Times New Roman" w:cs="Times New Roman"/>
          <w:bCs/>
        </w:rPr>
      </w:pPr>
    </w:p>
    <w:p w14:paraId="7F32B85F" w14:textId="6900F4CB" w:rsidR="00121918" w:rsidRDefault="00121918" w:rsidP="00E23454">
      <w:pPr>
        <w:spacing w:line="480" w:lineRule="auto"/>
        <w:rPr>
          <w:rFonts w:ascii="Times New Roman" w:eastAsia="Times New Roman" w:hAnsi="Times New Roman" w:cs="Times New Roman"/>
          <w:bCs/>
        </w:rPr>
      </w:pPr>
    </w:p>
    <w:p w14:paraId="593BBFB4" w14:textId="77777777" w:rsidR="00121918" w:rsidRDefault="00121918" w:rsidP="00E23454">
      <w:pPr>
        <w:spacing w:line="480" w:lineRule="auto"/>
        <w:rPr>
          <w:rFonts w:ascii="Times New Roman" w:eastAsia="Times New Roman" w:hAnsi="Times New Roman" w:cs="Times New Roman"/>
          <w:bCs/>
        </w:rPr>
      </w:pPr>
    </w:p>
    <w:p w14:paraId="194A031B" w14:textId="110DF1FC" w:rsidR="00E23454" w:rsidRDefault="00F11674" w:rsidP="00E23454">
      <w:pPr>
        <w:spacing w:line="480" w:lineRule="auto"/>
        <w:rPr>
          <w:rFonts w:ascii="Times New Roman" w:eastAsia="Times New Roman" w:hAnsi="Times New Roman" w:cs="Times New Roman"/>
          <w:bCs/>
        </w:rPr>
      </w:pPr>
      <w:r>
        <w:rPr>
          <w:rFonts w:ascii="Times New Roman" w:eastAsia="Times New Roman" w:hAnsi="Times New Roman" w:cs="Times New Roman"/>
          <w:bCs/>
        </w:rPr>
        <w:t>Supplementary Figure S</w:t>
      </w:r>
      <w:r w:rsidR="00853F91">
        <w:rPr>
          <w:rFonts w:ascii="Times New Roman" w:eastAsia="Times New Roman" w:hAnsi="Times New Roman" w:cs="Times New Roman"/>
          <w:bCs/>
        </w:rPr>
        <w:t>2</w:t>
      </w:r>
      <w:r w:rsidR="00E23454">
        <w:rPr>
          <w:rFonts w:ascii="Times New Roman" w:eastAsia="Times New Roman" w:hAnsi="Times New Roman" w:cs="Times New Roman"/>
          <w:bCs/>
        </w:rPr>
        <w:t>.</w:t>
      </w:r>
      <w:r w:rsidR="001D2F59">
        <w:rPr>
          <w:rFonts w:ascii="Times New Roman" w:eastAsia="Times New Roman" w:hAnsi="Times New Roman" w:cs="Times New Roman"/>
          <w:bCs/>
        </w:rPr>
        <w:t xml:space="preserve"> </w:t>
      </w:r>
      <w:r w:rsidR="00E23454">
        <w:rPr>
          <w:rFonts w:ascii="Times New Roman" w:eastAsia="Times New Roman" w:hAnsi="Times New Roman" w:cs="Times New Roman"/>
          <w:bCs/>
        </w:rPr>
        <w:t>Empirical estimates o</w:t>
      </w:r>
      <w:r w:rsidR="00242D4B">
        <w:rPr>
          <w:rFonts w:ascii="Times New Roman" w:eastAsia="Times New Roman" w:hAnsi="Times New Roman" w:cs="Times New Roman"/>
          <w:bCs/>
        </w:rPr>
        <w:t xml:space="preserve">f </w:t>
      </w:r>
      <w:r w:rsidR="00E23454">
        <w:rPr>
          <w:rFonts w:ascii="Times New Roman" w:eastAsia="Times New Roman" w:hAnsi="Times New Roman" w:cs="Times New Roman"/>
          <w:bCs/>
        </w:rPr>
        <w:t xml:space="preserve">annual </w:t>
      </w:r>
      <w:r w:rsidR="00140EB6">
        <w:rPr>
          <w:rFonts w:ascii="Times New Roman" w:eastAsia="Times New Roman" w:hAnsi="Times New Roman" w:cs="Times New Roman"/>
          <w:bCs/>
        </w:rPr>
        <w:t xml:space="preserve">riverine </w:t>
      </w:r>
      <w:r w:rsidR="00242D4B">
        <w:rPr>
          <w:rFonts w:ascii="Times New Roman" w:eastAsia="Times New Roman" w:hAnsi="Times New Roman" w:cs="Times New Roman"/>
          <w:bCs/>
        </w:rPr>
        <w:t xml:space="preserve">A) </w:t>
      </w:r>
      <w:r w:rsidR="00E23454">
        <w:rPr>
          <w:rFonts w:ascii="Times New Roman" w:eastAsia="Times New Roman" w:hAnsi="Times New Roman" w:cs="Times New Roman"/>
          <w:bCs/>
        </w:rPr>
        <w:t xml:space="preserve">GPP and </w:t>
      </w:r>
      <w:r w:rsidR="00242D4B">
        <w:rPr>
          <w:rFonts w:ascii="Times New Roman" w:eastAsia="Times New Roman" w:hAnsi="Times New Roman" w:cs="Times New Roman"/>
          <w:bCs/>
        </w:rPr>
        <w:t xml:space="preserve">B) </w:t>
      </w:r>
      <w:r w:rsidR="00E23454">
        <w:rPr>
          <w:rFonts w:ascii="Times New Roman" w:eastAsia="Times New Roman" w:hAnsi="Times New Roman" w:cs="Times New Roman"/>
          <w:bCs/>
        </w:rPr>
        <w:t xml:space="preserve">ER per unit </w:t>
      </w:r>
      <w:r w:rsidR="0056197D">
        <w:rPr>
          <w:rFonts w:ascii="Times New Roman" w:eastAsia="Times New Roman" w:hAnsi="Times New Roman" w:cs="Times New Roman"/>
          <w:bCs/>
        </w:rPr>
        <w:t xml:space="preserve">benthic surface </w:t>
      </w:r>
      <w:r w:rsidR="00E23454">
        <w:rPr>
          <w:rFonts w:ascii="Times New Roman" w:eastAsia="Times New Roman" w:hAnsi="Times New Roman" w:cs="Times New Roman"/>
          <w:bCs/>
        </w:rPr>
        <w:t xml:space="preserve">area vs. </w:t>
      </w:r>
      <w:r w:rsidR="0056197D">
        <w:rPr>
          <w:rFonts w:ascii="Times New Roman" w:eastAsia="Times New Roman" w:hAnsi="Times New Roman" w:cs="Times New Roman"/>
          <w:bCs/>
        </w:rPr>
        <w:t>watershed</w:t>
      </w:r>
      <w:r w:rsidR="00E23454">
        <w:rPr>
          <w:rFonts w:ascii="Times New Roman" w:eastAsia="Times New Roman" w:hAnsi="Times New Roman" w:cs="Times New Roman"/>
          <w:bCs/>
        </w:rPr>
        <w:t xml:space="preserve"> area</w:t>
      </w:r>
      <w:r w:rsidR="00242D4B">
        <w:rPr>
          <w:rFonts w:ascii="Times New Roman" w:eastAsia="Times New Roman" w:hAnsi="Times New Roman" w:cs="Times New Roman"/>
          <w:bCs/>
        </w:rPr>
        <w:t xml:space="preserve"> of measurement location</w:t>
      </w:r>
      <w:r w:rsidR="00E23454">
        <w:rPr>
          <w:rFonts w:ascii="Times New Roman" w:eastAsia="Times New Roman" w:hAnsi="Times New Roman" w:cs="Times New Roman"/>
          <w:bCs/>
        </w:rPr>
        <w:t>, synthesized</w:t>
      </w:r>
      <w:r w:rsidR="00AA07A0">
        <w:rPr>
          <w:rFonts w:ascii="Times New Roman" w:eastAsia="Times New Roman" w:hAnsi="Times New Roman" w:cs="Times New Roman"/>
          <w:bCs/>
        </w:rPr>
        <w:t xml:space="preserve"> in </w:t>
      </w:r>
      <w:r w:rsidR="00AA07A0">
        <w:rPr>
          <w:rFonts w:ascii="Times New Roman" w:eastAsia="Times New Roman" w:hAnsi="Times New Roman" w:cs="Times New Roman"/>
          <w:bCs/>
        </w:rPr>
        <w:fldChar w:fldCharType="begin" w:fldLock="1"/>
      </w:r>
      <w:r w:rsidR="00CF327E">
        <w:rPr>
          <w:rFonts w:ascii="Times New Roman" w:eastAsia="Times New Roman" w:hAnsi="Times New Roman" w:cs="Times New Roman"/>
          <w:bCs/>
        </w:rPr>
        <w:instrText>ADDIN CSL_CITATION {"citationItems":[{"id":"ITEM-1","itemData":{"DOI":"10.1890/ES11-00071.1","ISSN":"2150-8925","author":[{"dropping-particle":"","family":"Finlay","given":"Jacques C.","non-dropping-particle":"","parse-names":false,"suffix":""}],"container-title":"Ecosphere","id":"ITEM-1","issue":"8","issued":{"date-parts":[["2011","8","1"]]},"page":"art87","publisher":"John Wiley &amp; Sons, Ltd","title":"Stream size and human influences on ecosystem production in river networks","type":"article-journal","volume":"2"},"uris":["http://www.mendeley.com/documents/?uuid=5a2e3e31-8a72-3261-b51e-3af3860791fc"]}],"mendeley":{"formattedCitation":"&lt;sup&gt;9&lt;/sup&gt;","plainTextFormattedCitation":"9","previouslyFormattedCitation":"&lt;sup&gt;9&lt;/sup&gt;"},"properties":{"noteIndex":0},"schema":"https://github.com/citation-style-language/schema/raw/master/csl-citation.json"}</w:instrText>
      </w:r>
      <w:r w:rsidR="00AA07A0">
        <w:rPr>
          <w:rFonts w:ascii="Times New Roman" w:eastAsia="Times New Roman" w:hAnsi="Times New Roman" w:cs="Times New Roman"/>
          <w:bCs/>
        </w:rPr>
        <w:fldChar w:fldCharType="separate"/>
      </w:r>
      <w:r w:rsidR="00AA07A0" w:rsidRPr="00AA07A0">
        <w:rPr>
          <w:rFonts w:ascii="Times New Roman" w:eastAsia="Times New Roman" w:hAnsi="Times New Roman" w:cs="Times New Roman"/>
          <w:bCs/>
          <w:noProof/>
          <w:vertAlign w:val="superscript"/>
        </w:rPr>
        <w:t>9</w:t>
      </w:r>
      <w:r w:rsidR="00AA07A0">
        <w:rPr>
          <w:rFonts w:ascii="Times New Roman" w:eastAsia="Times New Roman" w:hAnsi="Times New Roman" w:cs="Times New Roman"/>
          <w:bCs/>
        </w:rPr>
        <w:fldChar w:fldCharType="end"/>
      </w:r>
      <w:r w:rsidR="00E23454">
        <w:rPr>
          <w:rFonts w:ascii="Times New Roman" w:eastAsia="Times New Roman" w:hAnsi="Times New Roman" w:cs="Times New Roman"/>
          <w:bCs/>
        </w:rPr>
        <w:t>.</w:t>
      </w:r>
      <w:r w:rsidR="001D2F59">
        <w:rPr>
          <w:rFonts w:ascii="Times New Roman" w:eastAsia="Times New Roman" w:hAnsi="Times New Roman" w:cs="Times New Roman"/>
          <w:bCs/>
        </w:rPr>
        <w:t xml:space="preserve"> </w:t>
      </w:r>
      <w:r w:rsidR="00E23454">
        <w:rPr>
          <w:rFonts w:ascii="Times New Roman" w:eastAsia="Times New Roman" w:hAnsi="Times New Roman" w:cs="Times New Roman"/>
          <w:bCs/>
        </w:rPr>
        <w:t xml:space="preserve">Only </w:t>
      </w:r>
      <w:r w:rsidR="00CC4960">
        <w:rPr>
          <w:rFonts w:ascii="Times New Roman" w:eastAsia="Times New Roman" w:hAnsi="Times New Roman" w:cs="Times New Roman"/>
          <w:bCs/>
        </w:rPr>
        <w:t>“</w:t>
      </w:r>
      <w:r w:rsidR="00E23454">
        <w:rPr>
          <w:rFonts w:ascii="Times New Roman" w:eastAsia="Times New Roman" w:hAnsi="Times New Roman" w:cs="Times New Roman"/>
          <w:bCs/>
        </w:rPr>
        <w:t>unimpacted</w:t>
      </w:r>
      <w:r w:rsidR="00CC4960">
        <w:rPr>
          <w:rFonts w:ascii="Times New Roman" w:eastAsia="Times New Roman" w:hAnsi="Times New Roman" w:cs="Times New Roman"/>
          <w:bCs/>
        </w:rPr>
        <w:t>”</w:t>
      </w:r>
      <w:r w:rsidR="00E23454">
        <w:rPr>
          <w:rFonts w:ascii="Times New Roman" w:eastAsia="Times New Roman" w:hAnsi="Times New Roman" w:cs="Times New Roman"/>
          <w:bCs/>
        </w:rPr>
        <w:t xml:space="preserve"> stream</w:t>
      </w:r>
      <w:r w:rsidR="00CC4960">
        <w:rPr>
          <w:rFonts w:ascii="Times New Roman" w:eastAsia="Times New Roman" w:hAnsi="Times New Roman" w:cs="Times New Roman"/>
          <w:bCs/>
        </w:rPr>
        <w:t xml:space="preserve">s </w:t>
      </w:r>
      <w:r w:rsidR="00E23454">
        <w:rPr>
          <w:rFonts w:ascii="Times New Roman" w:eastAsia="Times New Roman" w:hAnsi="Times New Roman" w:cs="Times New Roman"/>
          <w:bCs/>
        </w:rPr>
        <w:t>are included.</w:t>
      </w:r>
      <w:r w:rsidR="002F5DAC">
        <w:rPr>
          <w:rFonts w:ascii="Times New Roman" w:eastAsia="Times New Roman" w:hAnsi="Times New Roman" w:cs="Times New Roman"/>
          <w:bCs/>
        </w:rPr>
        <w:t xml:space="preserve"> </w:t>
      </w:r>
      <w:r w:rsidR="00E23454">
        <w:rPr>
          <w:rFonts w:ascii="Times New Roman" w:eastAsia="Times New Roman" w:hAnsi="Times New Roman" w:cs="Times New Roman"/>
          <w:bCs/>
        </w:rPr>
        <w:t>Annual GPP increases faster than ER with increasing stream size, but all streams are net heterotrophic.</w:t>
      </w:r>
      <w:r w:rsidR="001D2F59">
        <w:rPr>
          <w:rFonts w:ascii="Times New Roman" w:eastAsia="Times New Roman" w:hAnsi="Times New Roman" w:cs="Times New Roman"/>
          <w:bCs/>
        </w:rPr>
        <w:t xml:space="preserve"> </w:t>
      </w:r>
    </w:p>
    <w:p w14:paraId="4765D011" w14:textId="1395C4C0" w:rsidR="00405BFD" w:rsidRDefault="00405BFD">
      <w:pPr>
        <w:rPr>
          <w:rFonts w:ascii="Times New Roman" w:eastAsia="Times New Roman" w:hAnsi="Times New Roman" w:cs="Times New Roman"/>
          <w:bCs/>
        </w:rPr>
      </w:pPr>
      <w:r>
        <w:rPr>
          <w:rFonts w:ascii="Times New Roman" w:eastAsia="Times New Roman" w:hAnsi="Times New Roman" w:cs="Times New Roman"/>
          <w:bCs/>
        </w:rPr>
        <w:br w:type="page"/>
      </w:r>
    </w:p>
    <w:p w14:paraId="708C33F0" w14:textId="00B9199A" w:rsidR="00F058D6" w:rsidRDefault="00F058D6" w:rsidP="00E23454">
      <w:pPr>
        <w:spacing w:line="480" w:lineRule="auto"/>
        <w:rPr>
          <w:noProof/>
        </w:rPr>
      </w:pPr>
      <w:r>
        <w:rPr>
          <w:noProof/>
        </w:rPr>
        <w:lastRenderedPageBreak/>
        <w:drawing>
          <wp:anchor distT="0" distB="0" distL="114300" distR="114300" simplePos="0" relativeHeight="251681792" behindDoc="1" locked="0" layoutInCell="1" allowOverlap="1" wp14:anchorId="6238F456" wp14:editId="50EE333A">
            <wp:simplePos x="0" y="0"/>
            <wp:positionH relativeFrom="column">
              <wp:posOffset>0</wp:posOffset>
            </wp:positionH>
            <wp:positionV relativeFrom="paragraph">
              <wp:posOffset>255255</wp:posOffset>
            </wp:positionV>
            <wp:extent cx="5943600" cy="334391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343910"/>
                    </a:xfrm>
                    <a:prstGeom prst="rect">
                      <a:avLst/>
                    </a:prstGeom>
                  </pic:spPr>
                </pic:pic>
              </a:graphicData>
            </a:graphic>
            <wp14:sizeRelH relativeFrom="page">
              <wp14:pctWidth>0</wp14:pctWidth>
            </wp14:sizeRelH>
            <wp14:sizeRelV relativeFrom="page">
              <wp14:pctHeight>0</wp14:pctHeight>
            </wp14:sizeRelV>
          </wp:anchor>
        </w:drawing>
      </w:r>
      <w:r w:rsidRPr="00F058D6">
        <w:rPr>
          <w:noProof/>
        </w:rPr>
        <w:t xml:space="preserve"> </w:t>
      </w:r>
    </w:p>
    <w:p w14:paraId="2F8F8A57" w14:textId="5119C8D5" w:rsidR="00F058D6" w:rsidRDefault="00F058D6" w:rsidP="00E23454">
      <w:pPr>
        <w:spacing w:line="480" w:lineRule="auto"/>
        <w:rPr>
          <w:noProof/>
        </w:rPr>
      </w:pPr>
    </w:p>
    <w:p w14:paraId="48688FA9" w14:textId="4E906114" w:rsidR="00F058D6" w:rsidRDefault="00F058D6" w:rsidP="00E23454">
      <w:pPr>
        <w:spacing w:line="480" w:lineRule="auto"/>
        <w:rPr>
          <w:noProof/>
        </w:rPr>
      </w:pPr>
    </w:p>
    <w:p w14:paraId="6DC85B5E" w14:textId="77777777" w:rsidR="00F058D6" w:rsidRDefault="00F058D6" w:rsidP="00E23454">
      <w:pPr>
        <w:spacing w:line="480" w:lineRule="auto"/>
        <w:rPr>
          <w:noProof/>
        </w:rPr>
      </w:pPr>
    </w:p>
    <w:p w14:paraId="1E596A16" w14:textId="165CD600" w:rsidR="00F058D6" w:rsidRDefault="00F058D6" w:rsidP="00E23454">
      <w:pPr>
        <w:spacing w:line="480" w:lineRule="auto"/>
        <w:rPr>
          <w:noProof/>
        </w:rPr>
      </w:pPr>
    </w:p>
    <w:p w14:paraId="028A71C8" w14:textId="18A39089" w:rsidR="00F058D6" w:rsidRDefault="00F058D6" w:rsidP="00E23454">
      <w:pPr>
        <w:spacing w:line="480" w:lineRule="auto"/>
        <w:rPr>
          <w:noProof/>
        </w:rPr>
      </w:pPr>
    </w:p>
    <w:p w14:paraId="55EC8420" w14:textId="23DB25F4" w:rsidR="00F058D6" w:rsidRDefault="00F058D6" w:rsidP="00E23454">
      <w:pPr>
        <w:spacing w:line="480" w:lineRule="auto"/>
        <w:rPr>
          <w:noProof/>
        </w:rPr>
      </w:pPr>
    </w:p>
    <w:p w14:paraId="294BD21E" w14:textId="4F231E79" w:rsidR="00F058D6" w:rsidRDefault="00F058D6" w:rsidP="00E23454">
      <w:pPr>
        <w:spacing w:line="480" w:lineRule="auto"/>
        <w:rPr>
          <w:noProof/>
        </w:rPr>
      </w:pPr>
    </w:p>
    <w:p w14:paraId="1154DC2E" w14:textId="77777777" w:rsidR="00F058D6" w:rsidRDefault="00F058D6" w:rsidP="00E23454">
      <w:pPr>
        <w:spacing w:line="480" w:lineRule="auto"/>
        <w:rPr>
          <w:noProof/>
        </w:rPr>
      </w:pPr>
    </w:p>
    <w:p w14:paraId="1FBA5FB8" w14:textId="2ED323F0" w:rsidR="00BB0B09" w:rsidRDefault="00BB0B09" w:rsidP="00E23454">
      <w:pPr>
        <w:spacing w:line="480" w:lineRule="auto"/>
        <w:rPr>
          <w:rFonts w:ascii="Times New Roman" w:eastAsia="Times New Roman" w:hAnsi="Times New Roman" w:cs="Times New Roman"/>
          <w:bCs/>
        </w:rPr>
      </w:pPr>
    </w:p>
    <w:p w14:paraId="752B2031" w14:textId="2C853867" w:rsidR="00BB0B09" w:rsidRDefault="00F11674" w:rsidP="00E23454">
      <w:pPr>
        <w:spacing w:line="480" w:lineRule="auto"/>
        <w:rPr>
          <w:rFonts w:ascii="Times New Roman" w:eastAsia="Times New Roman" w:hAnsi="Times New Roman" w:cs="Times New Roman"/>
          <w:bCs/>
        </w:rPr>
      </w:pPr>
      <w:r>
        <w:rPr>
          <w:rFonts w:ascii="Times New Roman" w:eastAsia="Times New Roman" w:hAnsi="Times New Roman" w:cs="Times New Roman"/>
          <w:bCs/>
        </w:rPr>
        <w:t>Supplementary Figure S</w:t>
      </w:r>
      <w:r w:rsidR="00BB0B09">
        <w:rPr>
          <w:rFonts w:ascii="Times New Roman" w:eastAsia="Times New Roman" w:hAnsi="Times New Roman" w:cs="Times New Roman"/>
          <w:bCs/>
        </w:rPr>
        <w:t xml:space="preserve">3. </w:t>
      </w:r>
      <w:r w:rsidR="00AA07A0">
        <w:rPr>
          <w:rFonts w:ascii="Times New Roman" w:eastAsia="Times New Roman" w:hAnsi="Times New Roman" w:cs="Times New Roman"/>
          <w:bCs/>
        </w:rPr>
        <w:t>C</w:t>
      </w:r>
      <w:r w:rsidR="00BB0B09">
        <w:rPr>
          <w:rFonts w:ascii="Times New Roman" w:eastAsia="Times New Roman" w:hAnsi="Times New Roman" w:cs="Times New Roman"/>
          <w:bCs/>
        </w:rPr>
        <w:t>umulative</w:t>
      </w:r>
      <w:r w:rsidR="00BB0B09" w:rsidRPr="001C785D">
        <w:rPr>
          <w:rFonts w:ascii="Times New Roman" w:eastAsia="Times New Roman" w:hAnsi="Times New Roman" w:cs="Times New Roman"/>
          <w:bCs/>
        </w:rPr>
        <w:t xml:space="preserve"> </w:t>
      </w:r>
      <w:r w:rsidR="00BB0B09">
        <w:rPr>
          <w:rFonts w:ascii="Times New Roman" w:eastAsia="Times New Roman" w:hAnsi="Times New Roman" w:cs="Times New Roman"/>
          <w:bCs/>
        </w:rPr>
        <w:t>CO</w:t>
      </w:r>
      <w:r w:rsidR="00BB0B09" w:rsidRPr="00444A1E">
        <w:rPr>
          <w:rFonts w:ascii="Times New Roman" w:eastAsia="Times New Roman" w:hAnsi="Times New Roman" w:cs="Times New Roman"/>
          <w:bCs/>
          <w:vertAlign w:val="subscript"/>
        </w:rPr>
        <w:t>2</w:t>
      </w:r>
      <w:r w:rsidR="00BB0B09">
        <w:rPr>
          <w:rFonts w:ascii="Times New Roman" w:eastAsia="Times New Roman" w:hAnsi="Times New Roman" w:cs="Times New Roman"/>
          <w:bCs/>
        </w:rPr>
        <w:t xml:space="preserve"> derived from </w:t>
      </w:r>
      <w:r w:rsidR="00242D4B">
        <w:rPr>
          <w:rFonts w:ascii="Times New Roman" w:eastAsia="Times New Roman" w:hAnsi="Times New Roman" w:cs="Times New Roman"/>
          <w:bCs/>
        </w:rPr>
        <w:t>riverine</w:t>
      </w:r>
      <w:r w:rsidR="00BB0B09">
        <w:rPr>
          <w:rFonts w:ascii="Times New Roman" w:eastAsia="Times New Roman" w:hAnsi="Times New Roman" w:cs="Times New Roman"/>
          <w:bCs/>
        </w:rPr>
        <w:t xml:space="preserve"> </w:t>
      </w:r>
      <w:r w:rsidR="00780331">
        <w:rPr>
          <w:rFonts w:ascii="Times New Roman" w:eastAsia="Times New Roman" w:hAnsi="Times New Roman" w:cs="Times New Roman"/>
          <w:bCs/>
        </w:rPr>
        <w:t xml:space="preserve">metabolism </w:t>
      </w:r>
      <w:r w:rsidR="00BB0B09" w:rsidRPr="001C785D">
        <w:rPr>
          <w:rFonts w:ascii="Times New Roman" w:eastAsia="Times New Roman" w:hAnsi="Times New Roman" w:cs="Times New Roman"/>
          <w:bCs/>
        </w:rPr>
        <w:t xml:space="preserve">(cumulative </w:t>
      </w:r>
      <w:r w:rsidR="00BB0B09">
        <w:rPr>
          <w:rFonts w:ascii="Times New Roman" w:eastAsia="Times New Roman" w:hAnsi="Times New Roman" w:cs="Times New Roman"/>
          <w:bCs/>
        </w:rPr>
        <w:t xml:space="preserve">ER - </w:t>
      </w:r>
      <w:r w:rsidR="00BB0B09" w:rsidRPr="001C785D">
        <w:rPr>
          <w:rFonts w:ascii="Times New Roman" w:eastAsia="Times New Roman" w:hAnsi="Times New Roman" w:cs="Times New Roman"/>
          <w:bCs/>
        </w:rPr>
        <w:t xml:space="preserve">cumulative </w:t>
      </w:r>
      <w:r w:rsidR="00BB0B09">
        <w:rPr>
          <w:rFonts w:ascii="Times New Roman" w:eastAsia="Times New Roman" w:hAnsi="Times New Roman" w:cs="Times New Roman"/>
          <w:bCs/>
        </w:rPr>
        <w:t xml:space="preserve">GPP, </w:t>
      </w:r>
      <w:r w:rsidR="00BB0B09" w:rsidRPr="001C785D">
        <w:rPr>
          <w:rFonts w:ascii="Times New Roman" w:eastAsia="Times New Roman" w:hAnsi="Times New Roman" w:cs="Times New Roman"/>
          <w:bCs/>
        </w:rPr>
        <w:t xml:space="preserve">normalized to </w:t>
      </w:r>
      <w:r w:rsidR="00BB0B09">
        <w:rPr>
          <w:rFonts w:ascii="Times New Roman" w:eastAsia="Times New Roman" w:hAnsi="Times New Roman" w:cs="Times New Roman"/>
          <w:bCs/>
        </w:rPr>
        <w:t>watershed</w:t>
      </w:r>
      <w:r w:rsidR="00BB0B09" w:rsidRPr="001C785D">
        <w:rPr>
          <w:rFonts w:ascii="Times New Roman" w:eastAsia="Times New Roman" w:hAnsi="Times New Roman" w:cs="Times New Roman"/>
          <w:bCs/>
        </w:rPr>
        <w:t xml:space="preserve"> area) </w:t>
      </w:r>
      <w:r w:rsidR="00CC4960">
        <w:rPr>
          <w:rFonts w:ascii="Times New Roman" w:eastAsia="Times New Roman" w:hAnsi="Times New Roman" w:cs="Times New Roman"/>
          <w:bCs/>
        </w:rPr>
        <w:t>in narrow, rectangular, and square river networks at mean annual flow (500 mm yr</w:t>
      </w:r>
      <w:r w:rsidR="00CC4960" w:rsidRPr="00BB0B09">
        <w:rPr>
          <w:rFonts w:ascii="Times New Roman" w:eastAsia="Times New Roman" w:hAnsi="Times New Roman" w:cs="Times New Roman"/>
          <w:bCs/>
          <w:vertAlign w:val="superscript"/>
        </w:rPr>
        <w:t>-1</w:t>
      </w:r>
      <w:r w:rsidR="00CC4960">
        <w:rPr>
          <w:rFonts w:ascii="Times New Roman" w:eastAsia="Times New Roman" w:hAnsi="Times New Roman" w:cs="Times New Roman"/>
          <w:bCs/>
        </w:rPr>
        <w:t>)</w:t>
      </w:r>
      <w:r w:rsidR="00CC4960" w:rsidRPr="001C785D">
        <w:rPr>
          <w:rFonts w:ascii="Times New Roman" w:eastAsia="Times New Roman" w:hAnsi="Times New Roman" w:cs="Times New Roman"/>
          <w:bCs/>
        </w:rPr>
        <w:t>.</w:t>
      </w:r>
      <w:r w:rsidR="00CC4960">
        <w:rPr>
          <w:rFonts w:ascii="Times New Roman" w:eastAsia="Times New Roman" w:hAnsi="Times New Roman" w:cs="Times New Roman"/>
          <w:bCs/>
        </w:rPr>
        <w:t xml:space="preserve"> </w:t>
      </w:r>
      <w:r w:rsidR="00430B93">
        <w:rPr>
          <w:rFonts w:ascii="Times New Roman" w:eastAsia="Times New Roman" w:hAnsi="Times New Roman" w:cs="Times New Roman"/>
          <w:bCs/>
        </w:rPr>
        <w:t>The r</w:t>
      </w:r>
      <w:r w:rsidR="00CC4960">
        <w:rPr>
          <w:rFonts w:ascii="Times New Roman" w:eastAsia="Times New Roman" w:hAnsi="Times New Roman" w:cs="Times New Roman"/>
          <w:bCs/>
        </w:rPr>
        <w:t>elationships of</w:t>
      </w:r>
      <w:r w:rsidR="00BB0B09" w:rsidRPr="001C785D">
        <w:rPr>
          <w:rFonts w:ascii="Times New Roman" w:eastAsia="Times New Roman" w:hAnsi="Times New Roman" w:cs="Times New Roman"/>
          <w:bCs/>
        </w:rPr>
        <w:t xml:space="preserve"> </w:t>
      </w:r>
      <w:r w:rsidR="00CC4960">
        <w:rPr>
          <w:rFonts w:ascii="Times New Roman" w:eastAsia="Times New Roman" w:hAnsi="Times New Roman" w:cs="Times New Roman"/>
          <w:bCs/>
        </w:rPr>
        <w:t xml:space="preserve">local </w:t>
      </w:r>
      <w:r w:rsidR="00430B93">
        <w:rPr>
          <w:rFonts w:ascii="Times New Roman" w:eastAsia="Times New Roman" w:hAnsi="Times New Roman" w:cs="Times New Roman"/>
          <w:bCs/>
        </w:rPr>
        <w:t xml:space="preserve">areal </w:t>
      </w:r>
      <w:r w:rsidR="00BB0B09" w:rsidRPr="001C785D">
        <w:rPr>
          <w:rFonts w:ascii="Times New Roman" w:eastAsia="Times New Roman" w:hAnsi="Times New Roman" w:cs="Times New Roman"/>
          <w:bCs/>
        </w:rPr>
        <w:t xml:space="preserve">GPP and ER </w:t>
      </w:r>
      <w:r w:rsidR="00430B93">
        <w:rPr>
          <w:rFonts w:ascii="Times New Roman" w:eastAsia="Times New Roman" w:hAnsi="Times New Roman" w:cs="Times New Roman"/>
          <w:bCs/>
        </w:rPr>
        <w:t>vs.</w:t>
      </w:r>
      <w:r w:rsidR="00CC4960">
        <w:rPr>
          <w:rFonts w:ascii="Times New Roman" w:eastAsia="Times New Roman" w:hAnsi="Times New Roman" w:cs="Times New Roman"/>
          <w:bCs/>
        </w:rPr>
        <w:t xml:space="preserve"> watershed size applied in these scenarios are shown in</w:t>
      </w:r>
      <w:r w:rsidR="00BB0B09" w:rsidRPr="001C785D">
        <w:rPr>
          <w:rFonts w:ascii="Times New Roman" w:eastAsia="Times New Roman" w:hAnsi="Times New Roman" w:cs="Times New Roman"/>
          <w:bCs/>
        </w:rPr>
        <w:t xml:space="preserve"> </w:t>
      </w:r>
      <w:r>
        <w:rPr>
          <w:rFonts w:ascii="Times New Roman" w:eastAsia="Times New Roman" w:hAnsi="Times New Roman" w:cs="Times New Roman"/>
          <w:bCs/>
        </w:rPr>
        <w:t>Supplementary Figure S</w:t>
      </w:r>
      <w:r w:rsidR="00BB0B09" w:rsidRPr="001C785D">
        <w:rPr>
          <w:rFonts w:ascii="Times New Roman" w:eastAsia="Times New Roman" w:hAnsi="Times New Roman" w:cs="Times New Roman"/>
          <w:bCs/>
        </w:rPr>
        <w:t>2</w:t>
      </w:r>
      <w:r w:rsidR="00CC4960">
        <w:rPr>
          <w:rFonts w:ascii="Times New Roman" w:eastAsia="Times New Roman" w:hAnsi="Times New Roman" w:cs="Times New Roman"/>
          <w:bCs/>
        </w:rPr>
        <w:t>. Each line represents the m</w:t>
      </w:r>
      <w:r w:rsidR="00BB0B09">
        <w:rPr>
          <w:rFonts w:ascii="Times New Roman" w:eastAsia="Times New Roman" w:hAnsi="Times New Roman" w:cs="Times New Roman"/>
          <w:bCs/>
        </w:rPr>
        <w:t xml:space="preserve">edian </w:t>
      </w:r>
      <w:r w:rsidR="00CC4960">
        <w:rPr>
          <w:rFonts w:ascii="Times New Roman" w:eastAsia="Times New Roman" w:hAnsi="Times New Roman" w:cs="Times New Roman"/>
          <w:bCs/>
        </w:rPr>
        <w:t>from</w:t>
      </w:r>
      <w:r w:rsidR="00BB0B09">
        <w:rPr>
          <w:rFonts w:ascii="Times New Roman" w:eastAsia="Times New Roman" w:hAnsi="Times New Roman" w:cs="Times New Roman"/>
          <w:bCs/>
        </w:rPr>
        <w:t xml:space="preserve"> 9 model </w:t>
      </w:r>
      <w:r w:rsidR="0038177A">
        <w:rPr>
          <w:rFonts w:ascii="Times New Roman" w:eastAsia="Times New Roman" w:hAnsi="Times New Roman" w:cs="Times New Roman"/>
          <w:bCs/>
        </w:rPr>
        <w:t>scenarios</w:t>
      </w:r>
      <w:r w:rsidR="00BB0B09">
        <w:rPr>
          <w:rFonts w:ascii="Times New Roman" w:eastAsia="Times New Roman" w:hAnsi="Times New Roman" w:cs="Times New Roman"/>
          <w:bCs/>
        </w:rPr>
        <w:t xml:space="preserve"> that </w:t>
      </w:r>
      <w:r w:rsidR="00CC4960">
        <w:rPr>
          <w:rFonts w:ascii="Times New Roman" w:eastAsia="Times New Roman" w:hAnsi="Times New Roman" w:cs="Times New Roman"/>
          <w:bCs/>
        </w:rPr>
        <w:t xml:space="preserve">reflect potential variation in </w:t>
      </w:r>
      <w:r w:rsidR="00BB0B09">
        <w:rPr>
          <w:rFonts w:ascii="Times New Roman" w:eastAsia="Times New Roman" w:hAnsi="Times New Roman" w:cs="Times New Roman"/>
          <w:bCs/>
        </w:rPr>
        <w:t xml:space="preserve">hydraulic dimensions </w:t>
      </w:r>
      <w:r w:rsidR="00CC4960">
        <w:rPr>
          <w:rFonts w:ascii="Times New Roman" w:eastAsia="Times New Roman" w:hAnsi="Times New Roman" w:cs="Times New Roman"/>
          <w:bCs/>
        </w:rPr>
        <w:t>(</w:t>
      </w:r>
      <w:r>
        <w:rPr>
          <w:rFonts w:ascii="Times New Roman" w:eastAsia="Times New Roman" w:hAnsi="Times New Roman" w:cs="Times New Roman"/>
          <w:bCs/>
        </w:rPr>
        <w:t>Supplementary Table S</w:t>
      </w:r>
      <w:r w:rsidR="00BD530E">
        <w:rPr>
          <w:rFonts w:ascii="Times New Roman" w:eastAsia="Times New Roman" w:hAnsi="Times New Roman" w:cs="Times New Roman"/>
          <w:bCs/>
        </w:rPr>
        <w:t>1</w:t>
      </w:r>
      <w:r w:rsidR="00CC4960">
        <w:rPr>
          <w:rFonts w:ascii="Times New Roman" w:eastAsia="Times New Roman" w:hAnsi="Times New Roman" w:cs="Times New Roman"/>
          <w:bCs/>
        </w:rPr>
        <w:t>)</w:t>
      </w:r>
      <w:r w:rsidR="00BB0B09">
        <w:rPr>
          <w:rFonts w:ascii="Times New Roman" w:eastAsia="Times New Roman" w:hAnsi="Times New Roman" w:cs="Times New Roman"/>
          <w:bCs/>
        </w:rPr>
        <w:t>.</w:t>
      </w:r>
      <w:r w:rsidR="001D2F59">
        <w:rPr>
          <w:rFonts w:ascii="Times New Roman" w:eastAsia="Times New Roman" w:hAnsi="Times New Roman" w:cs="Times New Roman"/>
          <w:bCs/>
        </w:rPr>
        <w:t xml:space="preserve">  </w:t>
      </w:r>
    </w:p>
    <w:p w14:paraId="64AE9930" w14:textId="034C8C3C" w:rsidR="00BB0B09" w:rsidRDefault="00BB0B09">
      <w:pPr>
        <w:rPr>
          <w:rFonts w:ascii="Times New Roman" w:eastAsia="Times New Roman" w:hAnsi="Times New Roman" w:cs="Times New Roman"/>
          <w:bCs/>
        </w:rPr>
      </w:pPr>
      <w:r>
        <w:rPr>
          <w:rFonts w:ascii="Times New Roman" w:eastAsia="Times New Roman" w:hAnsi="Times New Roman" w:cs="Times New Roman"/>
          <w:bCs/>
        </w:rPr>
        <w:br w:type="page"/>
      </w:r>
    </w:p>
    <w:p w14:paraId="76C9792C" w14:textId="182918A3" w:rsidR="003A3AED" w:rsidRDefault="003A3AED" w:rsidP="00E23454">
      <w:pPr>
        <w:spacing w:line="480" w:lineRule="auto"/>
        <w:rPr>
          <w:noProof/>
        </w:rPr>
      </w:pPr>
      <w:r w:rsidRPr="003A3AED">
        <w:rPr>
          <w:noProof/>
        </w:rPr>
        <w:lastRenderedPageBreak/>
        <w:drawing>
          <wp:anchor distT="0" distB="0" distL="114300" distR="114300" simplePos="0" relativeHeight="251693056" behindDoc="1" locked="0" layoutInCell="1" allowOverlap="1" wp14:anchorId="6F9FE428" wp14:editId="06F14643">
            <wp:simplePos x="0" y="0"/>
            <wp:positionH relativeFrom="column">
              <wp:posOffset>-397435</wp:posOffset>
            </wp:positionH>
            <wp:positionV relativeFrom="paragraph">
              <wp:posOffset>42650</wp:posOffset>
            </wp:positionV>
            <wp:extent cx="6989275" cy="54009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989275" cy="5400929"/>
                    </a:xfrm>
                    <a:prstGeom prst="rect">
                      <a:avLst/>
                    </a:prstGeom>
                  </pic:spPr>
                </pic:pic>
              </a:graphicData>
            </a:graphic>
            <wp14:sizeRelH relativeFrom="page">
              <wp14:pctWidth>0</wp14:pctWidth>
            </wp14:sizeRelH>
            <wp14:sizeRelV relativeFrom="page">
              <wp14:pctHeight>0</wp14:pctHeight>
            </wp14:sizeRelV>
          </wp:anchor>
        </w:drawing>
      </w:r>
      <w:r w:rsidR="00121918" w:rsidRPr="00121918">
        <w:rPr>
          <w:noProof/>
        </w:rPr>
        <w:t xml:space="preserve"> </w:t>
      </w:r>
    </w:p>
    <w:p w14:paraId="5EED6804" w14:textId="77777777" w:rsidR="003A3AED" w:rsidRDefault="003A3AED" w:rsidP="00E23454">
      <w:pPr>
        <w:spacing w:line="480" w:lineRule="auto"/>
        <w:rPr>
          <w:noProof/>
        </w:rPr>
      </w:pPr>
    </w:p>
    <w:p w14:paraId="5D9CC31C" w14:textId="77777777" w:rsidR="003A3AED" w:rsidRDefault="003A3AED" w:rsidP="00E23454">
      <w:pPr>
        <w:spacing w:line="480" w:lineRule="auto"/>
        <w:rPr>
          <w:noProof/>
        </w:rPr>
      </w:pPr>
    </w:p>
    <w:p w14:paraId="4F0C1A92" w14:textId="77777777" w:rsidR="003A3AED" w:rsidRDefault="003A3AED" w:rsidP="00E23454">
      <w:pPr>
        <w:spacing w:line="480" w:lineRule="auto"/>
        <w:rPr>
          <w:noProof/>
        </w:rPr>
      </w:pPr>
    </w:p>
    <w:p w14:paraId="75FA0F87" w14:textId="77777777" w:rsidR="003A3AED" w:rsidRDefault="003A3AED" w:rsidP="00E23454">
      <w:pPr>
        <w:spacing w:line="480" w:lineRule="auto"/>
        <w:rPr>
          <w:noProof/>
        </w:rPr>
      </w:pPr>
    </w:p>
    <w:p w14:paraId="6FCC57EB" w14:textId="77777777" w:rsidR="003A3AED" w:rsidRDefault="003A3AED" w:rsidP="00E23454">
      <w:pPr>
        <w:spacing w:line="480" w:lineRule="auto"/>
        <w:rPr>
          <w:noProof/>
        </w:rPr>
      </w:pPr>
    </w:p>
    <w:p w14:paraId="686E502C" w14:textId="77777777" w:rsidR="003A3AED" w:rsidRDefault="003A3AED" w:rsidP="00E23454">
      <w:pPr>
        <w:spacing w:line="480" w:lineRule="auto"/>
        <w:rPr>
          <w:noProof/>
        </w:rPr>
      </w:pPr>
    </w:p>
    <w:p w14:paraId="665265C4" w14:textId="77777777" w:rsidR="003A3AED" w:rsidRDefault="003A3AED" w:rsidP="00E23454">
      <w:pPr>
        <w:spacing w:line="480" w:lineRule="auto"/>
        <w:rPr>
          <w:noProof/>
        </w:rPr>
      </w:pPr>
    </w:p>
    <w:p w14:paraId="0B243049" w14:textId="77777777" w:rsidR="003A3AED" w:rsidRDefault="003A3AED" w:rsidP="00E23454">
      <w:pPr>
        <w:spacing w:line="480" w:lineRule="auto"/>
        <w:rPr>
          <w:noProof/>
        </w:rPr>
      </w:pPr>
    </w:p>
    <w:p w14:paraId="1CE943D6" w14:textId="77777777" w:rsidR="003A3AED" w:rsidRDefault="003A3AED" w:rsidP="00E23454">
      <w:pPr>
        <w:spacing w:line="480" w:lineRule="auto"/>
        <w:rPr>
          <w:noProof/>
        </w:rPr>
      </w:pPr>
    </w:p>
    <w:p w14:paraId="02350083" w14:textId="77777777" w:rsidR="003A3AED" w:rsidRDefault="003A3AED" w:rsidP="00E23454">
      <w:pPr>
        <w:spacing w:line="480" w:lineRule="auto"/>
        <w:rPr>
          <w:noProof/>
        </w:rPr>
      </w:pPr>
    </w:p>
    <w:p w14:paraId="5DACCCED" w14:textId="77777777" w:rsidR="003A3AED" w:rsidRDefault="003A3AED" w:rsidP="00E23454">
      <w:pPr>
        <w:spacing w:line="480" w:lineRule="auto"/>
        <w:rPr>
          <w:noProof/>
        </w:rPr>
      </w:pPr>
    </w:p>
    <w:p w14:paraId="2D40BB88" w14:textId="77777777" w:rsidR="003A3AED" w:rsidRDefault="003A3AED" w:rsidP="00E23454">
      <w:pPr>
        <w:spacing w:line="480" w:lineRule="auto"/>
        <w:rPr>
          <w:noProof/>
        </w:rPr>
      </w:pPr>
    </w:p>
    <w:p w14:paraId="7825EAA3" w14:textId="77777777" w:rsidR="003A3AED" w:rsidRDefault="003A3AED" w:rsidP="00E23454">
      <w:pPr>
        <w:spacing w:line="480" w:lineRule="auto"/>
        <w:rPr>
          <w:noProof/>
        </w:rPr>
      </w:pPr>
    </w:p>
    <w:p w14:paraId="35C3F11D" w14:textId="1927AFD8" w:rsidR="003A3AED" w:rsidRPr="00430B93" w:rsidRDefault="00F11674" w:rsidP="00E23454">
      <w:pPr>
        <w:spacing w:line="480" w:lineRule="auto"/>
        <w:rPr>
          <w:rFonts w:ascii="Times New Roman" w:hAnsi="Times New Roman" w:cs="Times New Roman"/>
          <w:noProof/>
        </w:rPr>
      </w:pPr>
      <w:r>
        <w:rPr>
          <w:rFonts w:ascii="Times New Roman" w:hAnsi="Times New Roman" w:cs="Times New Roman"/>
          <w:noProof/>
        </w:rPr>
        <w:t>Supplementary Figure S</w:t>
      </w:r>
      <w:r w:rsidR="003A3AED" w:rsidRPr="00430B93">
        <w:rPr>
          <w:rFonts w:ascii="Times New Roman" w:hAnsi="Times New Roman" w:cs="Times New Roman"/>
          <w:noProof/>
        </w:rPr>
        <w:t>4.</w:t>
      </w:r>
      <w:r w:rsidR="001D2F59" w:rsidRPr="00430B93">
        <w:rPr>
          <w:rFonts w:ascii="Times New Roman" w:hAnsi="Times New Roman" w:cs="Times New Roman"/>
          <w:noProof/>
        </w:rPr>
        <w:t xml:space="preserve"> </w:t>
      </w:r>
      <w:r w:rsidR="003A3AED" w:rsidRPr="00430B93">
        <w:rPr>
          <w:rFonts w:ascii="Times New Roman" w:hAnsi="Times New Roman" w:cs="Times New Roman"/>
          <w:noProof/>
        </w:rPr>
        <w:t xml:space="preserve">Synthesis of uptake velocities for different constituents in streams and rivers, plotted vs. discharge, </w:t>
      </w:r>
      <w:r w:rsidR="00430B93">
        <w:rPr>
          <w:rFonts w:ascii="Times New Roman" w:hAnsi="Times New Roman" w:cs="Times New Roman"/>
          <w:noProof/>
        </w:rPr>
        <w:t xml:space="preserve">which is </w:t>
      </w:r>
      <w:r w:rsidR="003A3AED" w:rsidRPr="00430B93">
        <w:rPr>
          <w:rFonts w:ascii="Times New Roman" w:hAnsi="Times New Roman" w:cs="Times New Roman"/>
          <w:noProof/>
        </w:rPr>
        <w:t>used as a surrogate for watershed size.</w:t>
      </w:r>
      <w:r w:rsidR="001D2F59" w:rsidRPr="00430B93">
        <w:rPr>
          <w:rFonts w:ascii="Times New Roman" w:hAnsi="Times New Roman" w:cs="Times New Roman"/>
          <w:noProof/>
        </w:rPr>
        <w:t xml:space="preserve"> </w:t>
      </w:r>
      <w:r w:rsidR="003A3AED" w:rsidRPr="00430B93">
        <w:rPr>
          <w:rFonts w:ascii="Times New Roman" w:hAnsi="Times New Roman" w:cs="Times New Roman"/>
          <w:noProof/>
        </w:rPr>
        <w:t xml:space="preserve">See </w:t>
      </w:r>
      <w:r>
        <w:rPr>
          <w:rFonts w:ascii="Times New Roman" w:hAnsi="Times New Roman" w:cs="Times New Roman"/>
          <w:noProof/>
        </w:rPr>
        <w:t>Supplementary Table S</w:t>
      </w:r>
      <w:r w:rsidR="003A3AED" w:rsidRPr="00430B93">
        <w:rPr>
          <w:rFonts w:ascii="Times New Roman" w:hAnsi="Times New Roman" w:cs="Times New Roman"/>
          <w:noProof/>
        </w:rPr>
        <w:t xml:space="preserve">5 for </w:t>
      </w:r>
      <w:r w:rsidR="00430B93">
        <w:rPr>
          <w:rFonts w:ascii="Times New Roman" w:hAnsi="Times New Roman" w:cs="Times New Roman"/>
          <w:noProof/>
        </w:rPr>
        <w:t>literature sources of the data</w:t>
      </w:r>
      <w:r w:rsidR="003A3AED" w:rsidRPr="00430B93">
        <w:rPr>
          <w:rFonts w:ascii="Times New Roman" w:hAnsi="Times New Roman" w:cs="Times New Roman"/>
          <w:noProof/>
        </w:rPr>
        <w:t xml:space="preserve"> and statistical relationships.</w:t>
      </w:r>
    </w:p>
    <w:p w14:paraId="0B312251" w14:textId="2D8E6FB2" w:rsidR="003A3AED" w:rsidRDefault="003A3AED">
      <w:pPr>
        <w:rPr>
          <w:noProof/>
        </w:rPr>
      </w:pPr>
      <w:r>
        <w:rPr>
          <w:noProof/>
        </w:rPr>
        <w:br w:type="page"/>
      </w:r>
    </w:p>
    <w:p w14:paraId="4C5FD84E" w14:textId="30D44D75" w:rsidR="003A3AED" w:rsidRDefault="003A3AED" w:rsidP="00E23454">
      <w:pPr>
        <w:spacing w:line="480" w:lineRule="auto"/>
        <w:rPr>
          <w:noProof/>
        </w:rPr>
      </w:pPr>
      <w:r w:rsidRPr="003A3AED">
        <w:rPr>
          <w:noProof/>
        </w:rPr>
        <w:lastRenderedPageBreak/>
        <w:drawing>
          <wp:anchor distT="0" distB="0" distL="114300" distR="114300" simplePos="0" relativeHeight="251694080" behindDoc="1" locked="0" layoutInCell="1" allowOverlap="1" wp14:anchorId="5BAC3C8C" wp14:editId="2AD1FAEF">
            <wp:simplePos x="0" y="0"/>
            <wp:positionH relativeFrom="column">
              <wp:posOffset>881701</wp:posOffset>
            </wp:positionH>
            <wp:positionV relativeFrom="paragraph">
              <wp:posOffset>-118533</wp:posOffset>
            </wp:positionV>
            <wp:extent cx="3751894" cy="679873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53770" cy="6802133"/>
                    </a:xfrm>
                    <a:prstGeom prst="rect">
                      <a:avLst/>
                    </a:prstGeom>
                  </pic:spPr>
                </pic:pic>
              </a:graphicData>
            </a:graphic>
            <wp14:sizeRelH relativeFrom="page">
              <wp14:pctWidth>0</wp14:pctWidth>
            </wp14:sizeRelH>
            <wp14:sizeRelV relativeFrom="page">
              <wp14:pctHeight>0</wp14:pctHeight>
            </wp14:sizeRelV>
          </wp:anchor>
        </w:drawing>
      </w:r>
    </w:p>
    <w:p w14:paraId="6CF65524" w14:textId="12897095" w:rsidR="00BB0B09" w:rsidRDefault="00BB0B09" w:rsidP="00E23454">
      <w:pPr>
        <w:spacing w:line="480" w:lineRule="auto"/>
        <w:rPr>
          <w:rFonts w:ascii="Times New Roman" w:eastAsia="Times New Roman" w:hAnsi="Times New Roman" w:cs="Times New Roman"/>
          <w:bCs/>
        </w:rPr>
      </w:pPr>
    </w:p>
    <w:p w14:paraId="39B7C01D" w14:textId="076C6E2A" w:rsidR="00BB0B09" w:rsidRDefault="00BB0B09" w:rsidP="00E23454">
      <w:pPr>
        <w:spacing w:line="480" w:lineRule="auto"/>
        <w:rPr>
          <w:rFonts w:ascii="Times New Roman" w:eastAsia="Times New Roman" w:hAnsi="Times New Roman" w:cs="Times New Roman"/>
          <w:bCs/>
        </w:rPr>
      </w:pPr>
    </w:p>
    <w:p w14:paraId="46033750" w14:textId="38909609" w:rsidR="00AA72A7" w:rsidRDefault="00AA72A7" w:rsidP="00E23454">
      <w:pPr>
        <w:spacing w:line="480" w:lineRule="auto"/>
        <w:rPr>
          <w:rFonts w:ascii="Times New Roman" w:eastAsia="Times New Roman" w:hAnsi="Times New Roman" w:cs="Times New Roman"/>
          <w:bCs/>
        </w:rPr>
      </w:pPr>
    </w:p>
    <w:p w14:paraId="145AF47E" w14:textId="77777777" w:rsidR="00AA72A7" w:rsidRDefault="00AA72A7" w:rsidP="00E23454">
      <w:pPr>
        <w:spacing w:line="480" w:lineRule="auto"/>
        <w:rPr>
          <w:rFonts w:ascii="Times New Roman" w:eastAsia="Times New Roman" w:hAnsi="Times New Roman" w:cs="Times New Roman"/>
          <w:bCs/>
        </w:rPr>
      </w:pPr>
    </w:p>
    <w:p w14:paraId="456FC9C4" w14:textId="0AB9F3F8" w:rsidR="00AA72A7" w:rsidRDefault="00AA72A7" w:rsidP="00E23454">
      <w:pPr>
        <w:spacing w:line="480" w:lineRule="auto"/>
        <w:rPr>
          <w:rFonts w:ascii="Times New Roman" w:eastAsia="Times New Roman" w:hAnsi="Times New Roman" w:cs="Times New Roman"/>
          <w:bCs/>
        </w:rPr>
      </w:pPr>
    </w:p>
    <w:p w14:paraId="73961D1F" w14:textId="77777777" w:rsidR="00AA72A7" w:rsidRDefault="00AA72A7" w:rsidP="00E23454">
      <w:pPr>
        <w:spacing w:line="480" w:lineRule="auto"/>
        <w:rPr>
          <w:rFonts w:ascii="Times New Roman" w:eastAsia="Times New Roman" w:hAnsi="Times New Roman" w:cs="Times New Roman"/>
          <w:bCs/>
        </w:rPr>
      </w:pPr>
    </w:p>
    <w:p w14:paraId="09EE2B69" w14:textId="2B315C93" w:rsidR="00AA72A7" w:rsidRDefault="00AA72A7" w:rsidP="00E23454">
      <w:pPr>
        <w:spacing w:line="480" w:lineRule="auto"/>
        <w:rPr>
          <w:rFonts w:ascii="Times New Roman" w:eastAsia="Times New Roman" w:hAnsi="Times New Roman" w:cs="Times New Roman"/>
          <w:bCs/>
        </w:rPr>
      </w:pPr>
    </w:p>
    <w:p w14:paraId="0C783AF9" w14:textId="77777777" w:rsidR="00AA72A7" w:rsidRDefault="00AA72A7" w:rsidP="00E23454">
      <w:pPr>
        <w:spacing w:line="480" w:lineRule="auto"/>
        <w:rPr>
          <w:rFonts w:ascii="Times New Roman" w:eastAsia="Times New Roman" w:hAnsi="Times New Roman" w:cs="Times New Roman"/>
          <w:bCs/>
        </w:rPr>
      </w:pPr>
    </w:p>
    <w:p w14:paraId="51B612F1" w14:textId="69A53C44" w:rsidR="00AA72A7" w:rsidRDefault="00AA72A7" w:rsidP="00E23454">
      <w:pPr>
        <w:spacing w:line="480" w:lineRule="auto"/>
        <w:rPr>
          <w:rFonts w:ascii="Times New Roman" w:eastAsia="Times New Roman" w:hAnsi="Times New Roman" w:cs="Times New Roman"/>
          <w:bCs/>
        </w:rPr>
      </w:pPr>
    </w:p>
    <w:p w14:paraId="55F4BD07" w14:textId="77777777" w:rsidR="00121918" w:rsidRDefault="00121918" w:rsidP="00E23454">
      <w:pPr>
        <w:spacing w:line="480" w:lineRule="auto"/>
        <w:rPr>
          <w:rFonts w:ascii="Times New Roman" w:eastAsia="Times New Roman" w:hAnsi="Times New Roman" w:cs="Times New Roman"/>
          <w:bCs/>
        </w:rPr>
      </w:pPr>
    </w:p>
    <w:p w14:paraId="36D33D42" w14:textId="07038C1F" w:rsidR="00121918" w:rsidRDefault="00121918" w:rsidP="00E23454">
      <w:pPr>
        <w:spacing w:line="480" w:lineRule="auto"/>
        <w:rPr>
          <w:rFonts w:ascii="Times New Roman" w:eastAsia="Times New Roman" w:hAnsi="Times New Roman" w:cs="Times New Roman"/>
          <w:bCs/>
        </w:rPr>
      </w:pPr>
    </w:p>
    <w:p w14:paraId="5F7375B7" w14:textId="27A4DB81" w:rsidR="003A3AED" w:rsidRDefault="003A3AED" w:rsidP="00E23454">
      <w:pPr>
        <w:spacing w:line="480" w:lineRule="auto"/>
        <w:rPr>
          <w:rFonts w:ascii="Times New Roman" w:eastAsia="Times New Roman" w:hAnsi="Times New Roman" w:cs="Times New Roman"/>
          <w:bCs/>
        </w:rPr>
      </w:pPr>
    </w:p>
    <w:p w14:paraId="7CA39E73" w14:textId="77D06EC2" w:rsidR="003A3AED" w:rsidRDefault="003A3AED" w:rsidP="00E23454">
      <w:pPr>
        <w:spacing w:line="480" w:lineRule="auto"/>
        <w:rPr>
          <w:rFonts w:ascii="Times New Roman" w:eastAsia="Times New Roman" w:hAnsi="Times New Roman" w:cs="Times New Roman"/>
          <w:bCs/>
        </w:rPr>
      </w:pPr>
    </w:p>
    <w:p w14:paraId="2813B044" w14:textId="1A11BA8D" w:rsidR="003A3AED" w:rsidRDefault="003A3AED" w:rsidP="00E23454">
      <w:pPr>
        <w:spacing w:line="480" w:lineRule="auto"/>
        <w:rPr>
          <w:rFonts w:ascii="Times New Roman" w:eastAsia="Times New Roman" w:hAnsi="Times New Roman" w:cs="Times New Roman"/>
          <w:bCs/>
        </w:rPr>
      </w:pPr>
    </w:p>
    <w:p w14:paraId="3F98C6D7" w14:textId="4CAD58D4" w:rsidR="003A3AED" w:rsidRDefault="00F11674" w:rsidP="003A3AED">
      <w:pPr>
        <w:spacing w:line="480" w:lineRule="auto"/>
        <w:rPr>
          <w:rFonts w:ascii="Times New Roman" w:eastAsia="Times New Roman" w:hAnsi="Times New Roman" w:cs="Times New Roman"/>
          <w:bCs/>
        </w:rPr>
      </w:pPr>
      <w:r>
        <w:rPr>
          <w:rFonts w:ascii="Times New Roman" w:eastAsia="Times New Roman" w:hAnsi="Times New Roman" w:cs="Times New Roman"/>
          <w:bCs/>
        </w:rPr>
        <w:t>Supplementary Figure S</w:t>
      </w:r>
      <w:r w:rsidR="003A3AED">
        <w:rPr>
          <w:rFonts w:ascii="Times New Roman" w:eastAsia="Times New Roman" w:hAnsi="Times New Roman" w:cs="Times New Roman"/>
          <w:bCs/>
        </w:rPr>
        <w:t>5</w:t>
      </w:r>
      <w:r w:rsidR="00405BFD">
        <w:rPr>
          <w:rFonts w:ascii="Times New Roman" w:eastAsia="Times New Roman" w:hAnsi="Times New Roman" w:cs="Times New Roman"/>
          <w:bCs/>
        </w:rPr>
        <w:t>.</w:t>
      </w:r>
      <w:r w:rsidR="001D2F59">
        <w:rPr>
          <w:rFonts w:ascii="Times New Roman" w:eastAsia="Times New Roman" w:hAnsi="Times New Roman" w:cs="Times New Roman"/>
          <w:bCs/>
        </w:rPr>
        <w:t xml:space="preserve"> </w:t>
      </w:r>
      <w:r w:rsidR="003A3AED">
        <w:rPr>
          <w:rFonts w:ascii="Times New Roman" w:eastAsia="Times New Roman" w:hAnsi="Times New Roman" w:cs="Times New Roman"/>
          <w:bCs/>
        </w:rPr>
        <w:t xml:space="preserve">Scaling exponent, </w:t>
      </w:r>
      <w:r w:rsidR="003A3AED" w:rsidRPr="00FF6DC0">
        <w:rPr>
          <w:rFonts w:ascii="Times New Roman" w:eastAsia="Times New Roman" w:hAnsi="Times New Roman" w:cs="Times New Roman"/>
          <w:bCs/>
          <w:i/>
          <w:iCs/>
        </w:rPr>
        <w:t>d</w:t>
      </w:r>
      <w:r w:rsidR="003A3AED">
        <w:rPr>
          <w:rFonts w:ascii="Times New Roman" w:eastAsia="Times New Roman" w:hAnsi="Times New Roman" w:cs="Times New Roman"/>
          <w:bCs/>
          <w:iCs/>
        </w:rPr>
        <w:t>,</w:t>
      </w:r>
      <w:r w:rsidR="003A3AED">
        <w:rPr>
          <w:rFonts w:ascii="Times New Roman" w:eastAsia="Times New Roman" w:hAnsi="Times New Roman" w:cs="Times New Roman"/>
          <w:bCs/>
        </w:rPr>
        <w:t xml:space="preserve"> of cumulative network-scale biogeochemical function vs. </w:t>
      </w:r>
      <w:r w:rsidR="00430B93">
        <w:rPr>
          <w:rFonts w:ascii="Times New Roman" w:eastAsia="Times New Roman" w:hAnsi="Times New Roman" w:cs="Times New Roman"/>
          <w:bCs/>
        </w:rPr>
        <w:t xml:space="preserve">watershed </w:t>
      </w:r>
      <w:r w:rsidR="003A3AED">
        <w:rPr>
          <w:rFonts w:ascii="Times New Roman" w:eastAsia="Times New Roman" w:hAnsi="Times New Roman" w:cs="Times New Roman"/>
          <w:bCs/>
        </w:rPr>
        <w:t>runoff for A) rectangular, B) narrow and C) square river networks.</w:t>
      </w:r>
      <w:r w:rsidR="001D2F59">
        <w:rPr>
          <w:rFonts w:ascii="Times New Roman" w:eastAsia="Times New Roman" w:hAnsi="Times New Roman" w:cs="Times New Roman"/>
          <w:bCs/>
        </w:rPr>
        <w:t xml:space="preserve"> </w:t>
      </w:r>
      <w:r w:rsidR="003A3AED">
        <w:rPr>
          <w:rFonts w:ascii="Times New Roman" w:eastAsia="Times New Roman" w:hAnsi="Times New Roman" w:cs="Times New Roman"/>
          <w:bCs/>
        </w:rPr>
        <w:t xml:space="preserve">Dashed line shows slope of cumulative river network inputs from the landscape (based on length) versus watershed area, while shaded area indicates range in slope of cumulative benthic area vs. watershed area given variation in hydraulic parameters (varying </w:t>
      </w:r>
      <w:r w:rsidR="003A3AED" w:rsidRPr="009D227E">
        <w:rPr>
          <w:rFonts w:ascii="Times New Roman" w:eastAsia="Times New Roman" w:hAnsi="Times New Roman" w:cs="Times New Roman"/>
          <w:bCs/>
          <w:i/>
          <w:iCs/>
        </w:rPr>
        <w:t>e</w:t>
      </w:r>
      <w:r w:rsidR="003A3AED">
        <w:rPr>
          <w:rFonts w:ascii="Times New Roman" w:eastAsia="Times New Roman" w:hAnsi="Times New Roman" w:cs="Times New Roman"/>
          <w:bCs/>
        </w:rPr>
        <w:t xml:space="preserve">, </w:t>
      </w:r>
      <w:r w:rsidR="003A3AED" w:rsidRPr="009D227E">
        <w:rPr>
          <w:rFonts w:ascii="Times New Roman" w:eastAsia="Times New Roman" w:hAnsi="Times New Roman" w:cs="Times New Roman"/>
          <w:bCs/>
          <w:i/>
          <w:iCs/>
        </w:rPr>
        <w:t>f</w:t>
      </w:r>
      <w:r w:rsidR="003A3AED">
        <w:rPr>
          <w:rFonts w:ascii="Times New Roman" w:eastAsia="Times New Roman" w:hAnsi="Times New Roman" w:cs="Times New Roman"/>
          <w:bCs/>
        </w:rPr>
        <w:t xml:space="preserve">, </w:t>
      </w:r>
      <w:r w:rsidR="003A3AED" w:rsidRPr="009D227E">
        <w:rPr>
          <w:rFonts w:ascii="Times New Roman" w:eastAsia="Times New Roman" w:hAnsi="Times New Roman" w:cs="Times New Roman"/>
          <w:bCs/>
          <w:i/>
          <w:iCs/>
        </w:rPr>
        <w:t>g</w:t>
      </w:r>
      <w:r w:rsidR="003A3AED">
        <w:rPr>
          <w:rFonts w:ascii="Times New Roman" w:eastAsia="Times New Roman" w:hAnsi="Times New Roman" w:cs="Times New Roman"/>
          <w:bCs/>
        </w:rPr>
        <w:t xml:space="preserve">, </w:t>
      </w:r>
      <w:r>
        <w:rPr>
          <w:rFonts w:ascii="Times New Roman" w:eastAsia="Times New Roman" w:hAnsi="Times New Roman" w:cs="Times New Roman"/>
          <w:bCs/>
        </w:rPr>
        <w:t>Supplementary Table S</w:t>
      </w:r>
      <w:r w:rsidR="00430B93">
        <w:rPr>
          <w:rFonts w:ascii="Times New Roman" w:eastAsia="Times New Roman" w:hAnsi="Times New Roman" w:cs="Times New Roman"/>
          <w:bCs/>
        </w:rPr>
        <w:t>1</w:t>
      </w:r>
      <w:r w:rsidR="003A3AED">
        <w:rPr>
          <w:rFonts w:ascii="Times New Roman" w:eastAsia="Times New Roman" w:hAnsi="Times New Roman" w:cs="Times New Roman"/>
          <w:bCs/>
        </w:rPr>
        <w:t xml:space="preserve">). Each point shows mean and range from 27 hydraulic scenarios for the rectangular river network, assuming a constant </w:t>
      </w:r>
      <w:r w:rsidR="003A3AED" w:rsidRPr="009044C2">
        <w:rPr>
          <w:rFonts w:ascii="Symbol" w:eastAsia="Times New Roman" w:hAnsi="Symbol" w:cs="Times New Roman"/>
          <w:bCs/>
        </w:rPr>
        <w:t></w:t>
      </w:r>
      <w:r w:rsidR="003A3AED" w:rsidRPr="009044C2">
        <w:rPr>
          <w:rFonts w:ascii="Times New Roman" w:eastAsia="Times New Roman" w:hAnsi="Times New Roman" w:cs="Times New Roman"/>
          <w:bCs/>
          <w:vertAlign w:val="subscript"/>
        </w:rPr>
        <w:t>f</w:t>
      </w:r>
      <w:r w:rsidR="003A3AED">
        <w:rPr>
          <w:rFonts w:ascii="Times New Roman" w:eastAsia="Times New Roman" w:hAnsi="Times New Roman" w:cs="Times New Roman"/>
          <w:bCs/>
        </w:rPr>
        <w:t xml:space="preserve"> = 500 m yr</w:t>
      </w:r>
      <w:r w:rsidR="003A3AED" w:rsidRPr="009044C2">
        <w:rPr>
          <w:rFonts w:ascii="Times New Roman" w:eastAsia="Times New Roman" w:hAnsi="Times New Roman" w:cs="Times New Roman"/>
          <w:bCs/>
          <w:vertAlign w:val="superscript"/>
        </w:rPr>
        <w:t>-1</w:t>
      </w:r>
      <w:r w:rsidR="003A3AED">
        <w:rPr>
          <w:rFonts w:ascii="Times New Roman" w:eastAsia="Times New Roman" w:hAnsi="Times New Roman" w:cs="Times New Roman"/>
          <w:bCs/>
        </w:rPr>
        <w:t>, typical of nitrate uptake.</w:t>
      </w:r>
      <w:r w:rsidR="001D2F59">
        <w:rPr>
          <w:rFonts w:ascii="Times New Roman" w:eastAsia="Times New Roman" w:hAnsi="Times New Roman" w:cs="Times New Roman"/>
          <w:bCs/>
        </w:rPr>
        <w:t xml:space="preserve"> </w:t>
      </w:r>
    </w:p>
    <w:p w14:paraId="540D8D83" w14:textId="77777777" w:rsidR="007913EA" w:rsidRDefault="007913EA" w:rsidP="003A3AED">
      <w:pPr>
        <w:spacing w:line="480" w:lineRule="auto"/>
        <w:rPr>
          <w:rFonts w:ascii="Times New Roman" w:eastAsia="Times New Roman" w:hAnsi="Times New Roman" w:cs="Times New Roman"/>
          <w:bCs/>
        </w:rPr>
      </w:pPr>
    </w:p>
    <w:p w14:paraId="055F1638" w14:textId="7F831F49" w:rsidR="003A3AED" w:rsidRDefault="003A3AED" w:rsidP="00F507D3">
      <w:pPr>
        <w:spacing w:line="480" w:lineRule="auto"/>
        <w:rPr>
          <w:rFonts w:ascii="Times New Roman" w:eastAsia="Times New Roman" w:hAnsi="Times New Roman" w:cs="Times New Roman"/>
          <w:bCs/>
        </w:rPr>
      </w:pPr>
      <w:r w:rsidRPr="002B2939">
        <w:rPr>
          <w:noProof/>
        </w:rPr>
        <w:lastRenderedPageBreak/>
        <w:drawing>
          <wp:anchor distT="0" distB="0" distL="114300" distR="114300" simplePos="0" relativeHeight="251685888" behindDoc="1" locked="0" layoutInCell="1" allowOverlap="1" wp14:anchorId="3E2772B5" wp14:editId="3047437C">
            <wp:simplePos x="0" y="0"/>
            <wp:positionH relativeFrom="column">
              <wp:posOffset>306705</wp:posOffset>
            </wp:positionH>
            <wp:positionV relativeFrom="paragraph">
              <wp:posOffset>49963</wp:posOffset>
            </wp:positionV>
            <wp:extent cx="5943600" cy="57499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5749925"/>
                    </a:xfrm>
                    <a:prstGeom prst="rect">
                      <a:avLst/>
                    </a:prstGeom>
                  </pic:spPr>
                </pic:pic>
              </a:graphicData>
            </a:graphic>
            <wp14:sizeRelH relativeFrom="page">
              <wp14:pctWidth>0</wp14:pctWidth>
            </wp14:sizeRelH>
            <wp14:sizeRelV relativeFrom="page">
              <wp14:pctHeight>0</wp14:pctHeight>
            </wp14:sizeRelV>
          </wp:anchor>
        </w:drawing>
      </w:r>
    </w:p>
    <w:p w14:paraId="36C4D1F0" w14:textId="367EE052" w:rsidR="003A3AED" w:rsidRDefault="003A3AED" w:rsidP="00F507D3">
      <w:pPr>
        <w:spacing w:line="480" w:lineRule="auto"/>
        <w:rPr>
          <w:rFonts w:ascii="Times New Roman" w:eastAsia="Times New Roman" w:hAnsi="Times New Roman" w:cs="Times New Roman"/>
          <w:bCs/>
        </w:rPr>
      </w:pPr>
    </w:p>
    <w:p w14:paraId="6B7E731D" w14:textId="52602C0F" w:rsidR="003A3AED" w:rsidRDefault="003A3AED" w:rsidP="00F507D3">
      <w:pPr>
        <w:spacing w:line="480" w:lineRule="auto"/>
        <w:rPr>
          <w:rFonts w:ascii="Times New Roman" w:eastAsia="Times New Roman" w:hAnsi="Times New Roman" w:cs="Times New Roman"/>
          <w:bCs/>
        </w:rPr>
      </w:pPr>
    </w:p>
    <w:p w14:paraId="28AD4BB3" w14:textId="00FEF4AE" w:rsidR="003A3AED" w:rsidRDefault="003A3AED" w:rsidP="00F507D3">
      <w:pPr>
        <w:spacing w:line="480" w:lineRule="auto"/>
        <w:rPr>
          <w:rFonts w:ascii="Times New Roman" w:eastAsia="Times New Roman" w:hAnsi="Times New Roman" w:cs="Times New Roman"/>
          <w:bCs/>
        </w:rPr>
      </w:pPr>
    </w:p>
    <w:p w14:paraId="2A9A138A" w14:textId="776A88D4" w:rsidR="003A3AED" w:rsidRDefault="003A3AED" w:rsidP="00F507D3">
      <w:pPr>
        <w:spacing w:line="480" w:lineRule="auto"/>
        <w:rPr>
          <w:rFonts w:ascii="Times New Roman" w:eastAsia="Times New Roman" w:hAnsi="Times New Roman" w:cs="Times New Roman"/>
          <w:bCs/>
        </w:rPr>
      </w:pPr>
    </w:p>
    <w:p w14:paraId="78142155" w14:textId="1ACE82F8" w:rsidR="003A3AED" w:rsidRDefault="003A3AED" w:rsidP="00F507D3">
      <w:pPr>
        <w:spacing w:line="480" w:lineRule="auto"/>
        <w:rPr>
          <w:rFonts w:ascii="Times New Roman" w:eastAsia="Times New Roman" w:hAnsi="Times New Roman" w:cs="Times New Roman"/>
          <w:bCs/>
        </w:rPr>
      </w:pPr>
    </w:p>
    <w:p w14:paraId="2EF3DD8D" w14:textId="77777777" w:rsidR="003A3AED" w:rsidRDefault="00405BFD" w:rsidP="00F507D3">
      <w:pPr>
        <w:spacing w:line="480" w:lineRule="auto"/>
        <w:rPr>
          <w:rFonts w:ascii="Times New Roman" w:eastAsia="Times New Roman" w:hAnsi="Times New Roman" w:cs="Times New Roman"/>
          <w:bCs/>
        </w:rPr>
      </w:pPr>
      <w:r>
        <w:rPr>
          <w:rFonts w:ascii="Times New Roman" w:eastAsia="Times New Roman" w:hAnsi="Times New Roman" w:cs="Times New Roman"/>
          <w:bCs/>
        </w:rPr>
        <w:t xml:space="preserve"> </w:t>
      </w:r>
    </w:p>
    <w:p w14:paraId="60AA4D21" w14:textId="77777777" w:rsidR="003A3AED" w:rsidRDefault="003A3AED" w:rsidP="00F507D3">
      <w:pPr>
        <w:spacing w:line="480" w:lineRule="auto"/>
        <w:rPr>
          <w:rFonts w:ascii="Times New Roman" w:eastAsia="Times New Roman" w:hAnsi="Times New Roman" w:cs="Times New Roman"/>
          <w:bCs/>
        </w:rPr>
      </w:pPr>
    </w:p>
    <w:p w14:paraId="4BE668BF" w14:textId="77777777" w:rsidR="003A3AED" w:rsidRDefault="003A3AED" w:rsidP="00F507D3">
      <w:pPr>
        <w:spacing w:line="480" w:lineRule="auto"/>
        <w:rPr>
          <w:rFonts w:ascii="Times New Roman" w:eastAsia="Times New Roman" w:hAnsi="Times New Roman" w:cs="Times New Roman"/>
          <w:bCs/>
        </w:rPr>
      </w:pPr>
    </w:p>
    <w:p w14:paraId="3D96A997" w14:textId="77777777" w:rsidR="003A3AED" w:rsidRDefault="003A3AED" w:rsidP="00F507D3">
      <w:pPr>
        <w:spacing w:line="480" w:lineRule="auto"/>
        <w:rPr>
          <w:rFonts w:ascii="Times New Roman" w:eastAsia="Times New Roman" w:hAnsi="Times New Roman" w:cs="Times New Roman"/>
          <w:bCs/>
        </w:rPr>
      </w:pPr>
    </w:p>
    <w:p w14:paraId="3D411EE2" w14:textId="216FF94C" w:rsidR="001E0392" w:rsidRPr="00F507D3" w:rsidRDefault="00F11674" w:rsidP="00F507D3">
      <w:pPr>
        <w:spacing w:line="480" w:lineRule="auto"/>
        <w:rPr>
          <w:rFonts w:ascii="Times New Roman" w:eastAsia="Times New Roman" w:hAnsi="Times New Roman" w:cs="Times New Roman"/>
          <w:bCs/>
        </w:rPr>
      </w:pPr>
      <w:r>
        <w:rPr>
          <w:rFonts w:ascii="Times New Roman" w:eastAsia="Times New Roman" w:hAnsi="Times New Roman" w:cs="Times New Roman"/>
          <w:bCs/>
        </w:rPr>
        <w:t>Supplementary Figure S</w:t>
      </w:r>
      <w:r w:rsidR="003A3AED">
        <w:rPr>
          <w:rFonts w:ascii="Times New Roman" w:eastAsia="Times New Roman" w:hAnsi="Times New Roman" w:cs="Times New Roman"/>
          <w:bCs/>
        </w:rPr>
        <w:t>6.</w:t>
      </w:r>
      <w:r w:rsidR="001D2F59">
        <w:rPr>
          <w:rFonts w:ascii="Times New Roman" w:eastAsia="Times New Roman" w:hAnsi="Times New Roman" w:cs="Times New Roman"/>
          <w:bCs/>
        </w:rPr>
        <w:t xml:space="preserve"> </w:t>
      </w:r>
      <w:r w:rsidR="009E4D24">
        <w:rPr>
          <w:rFonts w:ascii="Times New Roman" w:eastAsia="Times New Roman" w:hAnsi="Times New Roman" w:cs="Times New Roman"/>
          <w:bCs/>
        </w:rPr>
        <w:t>Scaling exponent</w:t>
      </w:r>
      <w:r w:rsidR="00605A10">
        <w:rPr>
          <w:rFonts w:ascii="Times New Roman" w:eastAsia="Times New Roman" w:hAnsi="Times New Roman" w:cs="Times New Roman"/>
          <w:bCs/>
        </w:rPr>
        <w:t xml:space="preserve">, </w:t>
      </w:r>
      <w:r w:rsidR="00A50F99" w:rsidRPr="00FF6DC0">
        <w:rPr>
          <w:rFonts w:ascii="Times New Roman" w:eastAsia="Times New Roman" w:hAnsi="Times New Roman" w:cs="Times New Roman"/>
          <w:bCs/>
          <w:i/>
          <w:iCs/>
        </w:rPr>
        <w:t>d</w:t>
      </w:r>
      <w:r w:rsidR="00605A10">
        <w:rPr>
          <w:rFonts w:ascii="Times New Roman" w:eastAsia="Times New Roman" w:hAnsi="Times New Roman" w:cs="Times New Roman"/>
          <w:bCs/>
          <w:iCs/>
        </w:rPr>
        <w:t>,</w:t>
      </w:r>
      <w:r w:rsidR="00A50F99">
        <w:rPr>
          <w:rFonts w:ascii="Times New Roman" w:eastAsia="Times New Roman" w:hAnsi="Times New Roman" w:cs="Times New Roman"/>
          <w:bCs/>
        </w:rPr>
        <w:t xml:space="preserve"> of cumulative network-scale </w:t>
      </w:r>
      <w:r w:rsidR="00F507D3">
        <w:rPr>
          <w:rFonts w:ascii="Times New Roman" w:eastAsia="Times New Roman" w:hAnsi="Times New Roman" w:cs="Times New Roman"/>
          <w:bCs/>
        </w:rPr>
        <w:t xml:space="preserve">biogeochemical </w:t>
      </w:r>
      <w:r w:rsidR="00A50F99">
        <w:rPr>
          <w:rFonts w:ascii="Times New Roman" w:eastAsia="Times New Roman" w:hAnsi="Times New Roman" w:cs="Times New Roman"/>
          <w:bCs/>
        </w:rPr>
        <w:t xml:space="preserve">function vs. runoff for a rectangular river network </w:t>
      </w:r>
      <w:r w:rsidR="00F507D3">
        <w:rPr>
          <w:rFonts w:ascii="Times New Roman" w:eastAsia="Times New Roman" w:hAnsi="Times New Roman" w:cs="Times New Roman"/>
          <w:bCs/>
        </w:rPr>
        <w:t>for different</w:t>
      </w:r>
      <w:r w:rsidR="00A50F99">
        <w:rPr>
          <w:rFonts w:ascii="Times New Roman" w:eastAsia="Times New Roman" w:hAnsi="Times New Roman" w:cs="Times New Roman"/>
          <w:bCs/>
        </w:rPr>
        <w:t xml:space="preserve"> reaction rates (</w:t>
      </w:r>
      <w:r w:rsidR="00A50F99" w:rsidRPr="009044C2">
        <w:rPr>
          <w:rFonts w:ascii="Symbol" w:eastAsia="Times New Roman" w:hAnsi="Symbol" w:cs="Times New Roman"/>
          <w:bCs/>
        </w:rPr>
        <w:t></w:t>
      </w:r>
      <w:r w:rsidR="00A50F99" w:rsidRPr="009044C2">
        <w:rPr>
          <w:rFonts w:ascii="Times New Roman" w:eastAsia="Times New Roman" w:hAnsi="Times New Roman" w:cs="Times New Roman"/>
          <w:bCs/>
          <w:vertAlign w:val="subscript"/>
        </w:rPr>
        <w:t>f</w:t>
      </w:r>
      <w:r w:rsidR="00A50F99">
        <w:rPr>
          <w:rFonts w:ascii="Times New Roman" w:eastAsia="Times New Roman" w:hAnsi="Times New Roman" w:cs="Times New Roman"/>
          <w:bCs/>
        </w:rPr>
        <w:t>)</w:t>
      </w:r>
      <w:r w:rsidR="00D43B4C" w:rsidRPr="00D43B4C">
        <w:rPr>
          <w:rFonts w:ascii="Times New Roman" w:eastAsia="Times New Roman" w:hAnsi="Times New Roman" w:cs="Times New Roman"/>
          <w:bCs/>
        </w:rPr>
        <w:t xml:space="preserve"> </w:t>
      </w:r>
      <w:r w:rsidR="00D43B4C">
        <w:rPr>
          <w:rFonts w:ascii="Times New Roman" w:eastAsia="Times New Roman" w:hAnsi="Times New Roman" w:cs="Times New Roman"/>
          <w:bCs/>
        </w:rPr>
        <w:t>represent</w:t>
      </w:r>
      <w:r w:rsidR="00F507D3">
        <w:rPr>
          <w:rFonts w:ascii="Times New Roman" w:eastAsia="Times New Roman" w:hAnsi="Times New Roman" w:cs="Times New Roman"/>
          <w:bCs/>
        </w:rPr>
        <w:t>ative of</w:t>
      </w:r>
      <w:r w:rsidR="00D43B4C">
        <w:rPr>
          <w:rFonts w:ascii="Times New Roman" w:eastAsia="Times New Roman" w:hAnsi="Times New Roman" w:cs="Times New Roman"/>
          <w:bCs/>
        </w:rPr>
        <w:t xml:space="preserve"> a range of nutrient forms and processes</w:t>
      </w:r>
      <w:r w:rsidR="00A50F99">
        <w:rPr>
          <w:rFonts w:ascii="Times New Roman" w:eastAsia="Times New Roman" w:hAnsi="Times New Roman" w:cs="Times New Roman"/>
          <w:bCs/>
        </w:rPr>
        <w:t>.</w:t>
      </w:r>
      <w:r w:rsidR="001D2F59">
        <w:rPr>
          <w:rFonts w:ascii="Times New Roman" w:eastAsia="Times New Roman" w:hAnsi="Times New Roman" w:cs="Times New Roman"/>
          <w:bCs/>
        </w:rPr>
        <w:t xml:space="preserve"> </w:t>
      </w:r>
      <w:r w:rsidR="00A50F99">
        <w:rPr>
          <w:rFonts w:ascii="Times New Roman" w:eastAsia="Times New Roman" w:hAnsi="Times New Roman" w:cs="Times New Roman"/>
          <w:bCs/>
        </w:rPr>
        <w:t>Dashed line shows slope of cumulative river network loading (</w:t>
      </w:r>
      <w:r>
        <w:rPr>
          <w:rFonts w:ascii="Times New Roman" w:eastAsia="Times New Roman" w:hAnsi="Times New Roman" w:cs="Times New Roman"/>
          <w:bCs/>
        </w:rPr>
        <w:t>Supplementary Table S</w:t>
      </w:r>
      <w:r w:rsidR="007913EA">
        <w:rPr>
          <w:rFonts w:ascii="Times New Roman" w:eastAsia="Times New Roman" w:hAnsi="Times New Roman" w:cs="Times New Roman"/>
          <w:bCs/>
        </w:rPr>
        <w:t>3</w:t>
      </w:r>
      <w:r w:rsidR="00A50F99">
        <w:rPr>
          <w:rFonts w:ascii="Times New Roman" w:eastAsia="Times New Roman" w:hAnsi="Times New Roman" w:cs="Times New Roman"/>
          <w:bCs/>
        </w:rPr>
        <w:t>) versus watershed area</w:t>
      </w:r>
      <w:r w:rsidR="00F507D3">
        <w:rPr>
          <w:rFonts w:ascii="Times New Roman" w:eastAsia="Times New Roman" w:hAnsi="Times New Roman" w:cs="Times New Roman"/>
          <w:bCs/>
        </w:rPr>
        <w:t xml:space="preserve"> for the rectangular network</w:t>
      </w:r>
      <w:r w:rsidR="00A50F99">
        <w:rPr>
          <w:rFonts w:ascii="Times New Roman" w:eastAsia="Times New Roman" w:hAnsi="Times New Roman" w:cs="Times New Roman"/>
          <w:bCs/>
        </w:rPr>
        <w:t xml:space="preserve">, while shaded area indicates range in slope of cumulative benthic area vs. watershed area given </w:t>
      </w:r>
      <w:r w:rsidR="009E4D24">
        <w:rPr>
          <w:rFonts w:ascii="Times New Roman" w:eastAsia="Times New Roman" w:hAnsi="Times New Roman" w:cs="Times New Roman"/>
          <w:bCs/>
        </w:rPr>
        <w:t xml:space="preserve">potential </w:t>
      </w:r>
      <w:r w:rsidR="00A50F99">
        <w:rPr>
          <w:rFonts w:ascii="Times New Roman" w:eastAsia="Times New Roman" w:hAnsi="Times New Roman" w:cs="Times New Roman"/>
          <w:bCs/>
        </w:rPr>
        <w:t>variation in hydraulic parameters (</w:t>
      </w:r>
      <w:r>
        <w:rPr>
          <w:rFonts w:ascii="Times New Roman" w:eastAsia="Times New Roman" w:hAnsi="Times New Roman" w:cs="Times New Roman"/>
          <w:bCs/>
        </w:rPr>
        <w:t>Supplementary Table S</w:t>
      </w:r>
      <w:r w:rsidR="00A50F99">
        <w:rPr>
          <w:rFonts w:ascii="Times New Roman" w:eastAsia="Times New Roman" w:hAnsi="Times New Roman" w:cs="Times New Roman"/>
          <w:bCs/>
        </w:rPr>
        <w:t xml:space="preserve">1). Each point shows </w:t>
      </w:r>
      <w:r w:rsidR="009E4D24">
        <w:rPr>
          <w:rFonts w:ascii="Times New Roman" w:eastAsia="Times New Roman" w:hAnsi="Times New Roman" w:cs="Times New Roman"/>
          <w:bCs/>
        </w:rPr>
        <w:t xml:space="preserve">the </w:t>
      </w:r>
      <w:r w:rsidR="00A50F99">
        <w:rPr>
          <w:rFonts w:ascii="Times New Roman" w:eastAsia="Times New Roman" w:hAnsi="Times New Roman" w:cs="Times New Roman"/>
          <w:bCs/>
        </w:rPr>
        <w:t xml:space="preserve">mean from all scenarios for the rectangular river network, assuming constant </w:t>
      </w:r>
      <w:r w:rsidR="00A50F99" w:rsidRPr="009044C2">
        <w:rPr>
          <w:rFonts w:ascii="Symbol" w:eastAsia="Times New Roman" w:hAnsi="Symbol" w:cs="Times New Roman"/>
          <w:bCs/>
        </w:rPr>
        <w:t></w:t>
      </w:r>
      <w:r w:rsidR="00A50F99" w:rsidRPr="009044C2">
        <w:rPr>
          <w:rFonts w:ascii="Times New Roman" w:eastAsia="Times New Roman" w:hAnsi="Times New Roman" w:cs="Times New Roman"/>
          <w:bCs/>
          <w:vertAlign w:val="subscript"/>
        </w:rPr>
        <w:t>f</w:t>
      </w:r>
      <w:r w:rsidR="00A50F99">
        <w:rPr>
          <w:rFonts w:ascii="Times New Roman" w:eastAsia="Times New Roman" w:hAnsi="Times New Roman" w:cs="Times New Roman"/>
          <w:bCs/>
        </w:rPr>
        <w:t xml:space="preserve"> throughout the network</w:t>
      </w:r>
      <w:r w:rsidR="00F507D3">
        <w:rPr>
          <w:rFonts w:ascii="Times New Roman" w:eastAsia="Times New Roman" w:hAnsi="Times New Roman" w:cs="Times New Roman"/>
        </w:rPr>
        <w:t>.</w:t>
      </w:r>
    </w:p>
    <w:p w14:paraId="07C3EE26" w14:textId="24B44120" w:rsidR="00405BFD" w:rsidRDefault="00405BFD" w:rsidP="00E23454">
      <w:pPr>
        <w:spacing w:line="480" w:lineRule="auto"/>
        <w:rPr>
          <w:rFonts w:ascii="Times New Roman" w:eastAsia="Times New Roman" w:hAnsi="Times New Roman" w:cs="Times New Roman"/>
          <w:bCs/>
        </w:rPr>
      </w:pPr>
    </w:p>
    <w:p w14:paraId="4AF1E823" w14:textId="60A50568" w:rsidR="00980B02" w:rsidRDefault="00980B02" w:rsidP="00E23454">
      <w:pPr>
        <w:spacing w:line="480" w:lineRule="auto"/>
        <w:rPr>
          <w:rFonts w:ascii="Times New Roman" w:eastAsia="Times New Roman" w:hAnsi="Times New Roman" w:cs="Times New Roman"/>
          <w:bCs/>
        </w:rPr>
      </w:pPr>
    </w:p>
    <w:p w14:paraId="35CD5381" w14:textId="5442D5A4" w:rsidR="00980B02" w:rsidRDefault="00980B02" w:rsidP="00E23454">
      <w:pPr>
        <w:spacing w:line="480" w:lineRule="auto"/>
        <w:rPr>
          <w:rFonts w:ascii="Times New Roman" w:eastAsia="Times New Roman" w:hAnsi="Times New Roman" w:cs="Times New Roman"/>
          <w:bCs/>
        </w:rPr>
      </w:pPr>
    </w:p>
    <w:p w14:paraId="59ABB264" w14:textId="7E45D947" w:rsidR="00BF4746" w:rsidRPr="00840DEC" w:rsidRDefault="00BF4746" w:rsidP="00942302">
      <w:pPr>
        <w:spacing w:line="480" w:lineRule="auto"/>
        <w:rPr>
          <w:rFonts w:ascii="Times New Roman" w:eastAsia="Times New Roman" w:hAnsi="Times New Roman" w:cs="Times New Roman"/>
          <w:bCs/>
        </w:rPr>
      </w:pPr>
    </w:p>
    <w:sectPr w:rsidR="00BF4746" w:rsidRPr="00840DEC" w:rsidSect="00FC6782">
      <w:footerReference w:type="even" r:id="rId17"/>
      <w:footerReference w:type="default" r:id="rId18"/>
      <w:pgSz w:w="12240" w:h="15840"/>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C2E3C8" w14:textId="77777777" w:rsidR="00C65B9D" w:rsidRDefault="00C65B9D">
      <w:r>
        <w:separator/>
      </w:r>
    </w:p>
  </w:endnote>
  <w:endnote w:type="continuationSeparator" w:id="0">
    <w:p w14:paraId="321C99D7" w14:textId="77777777" w:rsidR="00C65B9D" w:rsidRDefault="00C6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Yu Mincho">
    <w:panose1 w:val="02020400000000000000"/>
    <w:charset w:val="80"/>
    <w:family w:val="roman"/>
    <w:notTrueType/>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55069646"/>
      <w:docPartObj>
        <w:docPartGallery w:val="Page Numbers (Bottom of Page)"/>
        <w:docPartUnique/>
      </w:docPartObj>
    </w:sdtPr>
    <w:sdtEndPr>
      <w:rPr>
        <w:rStyle w:val="PageNumber"/>
      </w:rPr>
    </w:sdtEndPr>
    <w:sdtContent>
      <w:p w14:paraId="244F4C1F" w14:textId="77777777" w:rsidR="00F11674" w:rsidRDefault="00F11674" w:rsidP="00FC67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280AB2" w14:textId="77777777" w:rsidR="00F11674" w:rsidRDefault="00F11674" w:rsidP="00A86F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87863022"/>
      <w:docPartObj>
        <w:docPartGallery w:val="Page Numbers (Bottom of Page)"/>
        <w:docPartUnique/>
      </w:docPartObj>
    </w:sdtPr>
    <w:sdtEndPr>
      <w:rPr>
        <w:rStyle w:val="PageNumber"/>
      </w:rPr>
    </w:sdtEndPr>
    <w:sdtContent>
      <w:p w14:paraId="4E7D703B" w14:textId="21A738E0" w:rsidR="00F11674" w:rsidRDefault="00F11674" w:rsidP="00FC67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23750">
          <w:rPr>
            <w:rStyle w:val="PageNumber"/>
            <w:noProof/>
          </w:rPr>
          <w:t>5</w:t>
        </w:r>
        <w:r>
          <w:rPr>
            <w:rStyle w:val="PageNumber"/>
          </w:rPr>
          <w:fldChar w:fldCharType="end"/>
        </w:r>
      </w:p>
    </w:sdtContent>
  </w:sdt>
  <w:p w14:paraId="78474CD7" w14:textId="5BE99713" w:rsidR="00F11674" w:rsidRDefault="00F11674" w:rsidP="00A86F25">
    <w:pPr>
      <w:pStyle w:val="Footer"/>
      <w:ind w:right="360"/>
    </w:pPr>
    <w:r>
      <w:tab/>
    </w:r>
    <w:r>
      <w:tab/>
    </w:r>
    <w:r>
      <w:tab/>
      <w:t>Supplemental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90636" w14:textId="77777777" w:rsidR="00C65B9D" w:rsidRDefault="00C65B9D">
      <w:r>
        <w:separator/>
      </w:r>
    </w:p>
  </w:footnote>
  <w:footnote w:type="continuationSeparator" w:id="0">
    <w:p w14:paraId="11551CB8" w14:textId="77777777" w:rsidR="00C65B9D" w:rsidRDefault="00C65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477791"/>
    <w:multiLevelType w:val="hybridMultilevel"/>
    <w:tmpl w:val="78BC2D9E"/>
    <w:lvl w:ilvl="0" w:tplc="208E3B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814408"/>
    <w:multiLevelType w:val="hybridMultilevel"/>
    <w:tmpl w:val="AE824C56"/>
    <w:lvl w:ilvl="0" w:tplc="061CDB8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E004C9"/>
    <w:multiLevelType w:val="hybridMultilevel"/>
    <w:tmpl w:val="53D445AC"/>
    <w:lvl w:ilvl="0" w:tplc="7B061D10">
      <w:start w:val="13"/>
      <w:numFmt w:val="bullet"/>
      <w:lvlText w:val="-"/>
      <w:lvlJc w:val="left"/>
      <w:pPr>
        <w:ind w:left="540" w:hanging="360"/>
      </w:pPr>
      <w:rPr>
        <w:rFonts w:ascii="Times New Roman" w:eastAsia="Calibri" w:hAnsi="Times New Roman" w:cs="Times New Roman" w:hint="default"/>
        <w:b/>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454"/>
    <w:rsid w:val="00002B5C"/>
    <w:rsid w:val="00006B7B"/>
    <w:rsid w:val="00024265"/>
    <w:rsid w:val="00032D93"/>
    <w:rsid w:val="000456F2"/>
    <w:rsid w:val="00045890"/>
    <w:rsid w:val="0005304C"/>
    <w:rsid w:val="000536AB"/>
    <w:rsid w:val="00061EC2"/>
    <w:rsid w:val="000646F3"/>
    <w:rsid w:val="00064A8D"/>
    <w:rsid w:val="000733C9"/>
    <w:rsid w:val="00074263"/>
    <w:rsid w:val="00091B73"/>
    <w:rsid w:val="000962A9"/>
    <w:rsid w:val="000B4F50"/>
    <w:rsid w:val="000B7F0F"/>
    <w:rsid w:val="000D0DF9"/>
    <w:rsid w:val="000E517F"/>
    <w:rsid w:val="000F658E"/>
    <w:rsid w:val="000F77F6"/>
    <w:rsid w:val="00121918"/>
    <w:rsid w:val="00121FE3"/>
    <w:rsid w:val="0012298D"/>
    <w:rsid w:val="00126779"/>
    <w:rsid w:val="00126BC9"/>
    <w:rsid w:val="001310C6"/>
    <w:rsid w:val="00140EB6"/>
    <w:rsid w:val="0015098D"/>
    <w:rsid w:val="00161432"/>
    <w:rsid w:val="001810DA"/>
    <w:rsid w:val="001A0672"/>
    <w:rsid w:val="001A2EB3"/>
    <w:rsid w:val="001B0108"/>
    <w:rsid w:val="001B2DE5"/>
    <w:rsid w:val="001C785D"/>
    <w:rsid w:val="001D050D"/>
    <w:rsid w:val="001D2F59"/>
    <w:rsid w:val="001E0392"/>
    <w:rsid w:val="001E4BDB"/>
    <w:rsid w:val="00200574"/>
    <w:rsid w:val="00202BFC"/>
    <w:rsid w:val="00207EBB"/>
    <w:rsid w:val="00212B11"/>
    <w:rsid w:val="002303A4"/>
    <w:rsid w:val="00236550"/>
    <w:rsid w:val="00242D4B"/>
    <w:rsid w:val="00260146"/>
    <w:rsid w:val="002A1DC1"/>
    <w:rsid w:val="002B2939"/>
    <w:rsid w:val="002D22A7"/>
    <w:rsid w:val="002D5005"/>
    <w:rsid w:val="002F5DAC"/>
    <w:rsid w:val="00330964"/>
    <w:rsid w:val="00347395"/>
    <w:rsid w:val="0034783C"/>
    <w:rsid w:val="00367CF0"/>
    <w:rsid w:val="00372A81"/>
    <w:rsid w:val="00374A8C"/>
    <w:rsid w:val="00380E3A"/>
    <w:rsid w:val="00380E7C"/>
    <w:rsid w:val="0038177A"/>
    <w:rsid w:val="003875F3"/>
    <w:rsid w:val="00394FB6"/>
    <w:rsid w:val="003950EA"/>
    <w:rsid w:val="003A3AED"/>
    <w:rsid w:val="003A5610"/>
    <w:rsid w:val="003B3FD3"/>
    <w:rsid w:val="003D3AC0"/>
    <w:rsid w:val="003F56F5"/>
    <w:rsid w:val="00405BFD"/>
    <w:rsid w:val="00416429"/>
    <w:rsid w:val="00416E65"/>
    <w:rsid w:val="00417222"/>
    <w:rsid w:val="00430B93"/>
    <w:rsid w:val="00440F01"/>
    <w:rsid w:val="00444A1E"/>
    <w:rsid w:val="00452945"/>
    <w:rsid w:val="0045558D"/>
    <w:rsid w:val="004B1B3C"/>
    <w:rsid w:val="004B62B8"/>
    <w:rsid w:val="004C6CF9"/>
    <w:rsid w:val="004D12FB"/>
    <w:rsid w:val="004D671A"/>
    <w:rsid w:val="005050D6"/>
    <w:rsid w:val="005067C4"/>
    <w:rsid w:val="00511F8F"/>
    <w:rsid w:val="0052393D"/>
    <w:rsid w:val="0053379F"/>
    <w:rsid w:val="00552B3F"/>
    <w:rsid w:val="00552C87"/>
    <w:rsid w:val="0056197D"/>
    <w:rsid w:val="005679C4"/>
    <w:rsid w:val="00573606"/>
    <w:rsid w:val="00582A67"/>
    <w:rsid w:val="00582AB7"/>
    <w:rsid w:val="00590FB6"/>
    <w:rsid w:val="005B2B73"/>
    <w:rsid w:val="005B320B"/>
    <w:rsid w:val="005B6D7C"/>
    <w:rsid w:val="005C097A"/>
    <w:rsid w:val="005D7731"/>
    <w:rsid w:val="005E60F5"/>
    <w:rsid w:val="00605A10"/>
    <w:rsid w:val="00610B22"/>
    <w:rsid w:val="0061347D"/>
    <w:rsid w:val="006143DA"/>
    <w:rsid w:val="00614996"/>
    <w:rsid w:val="00630B9D"/>
    <w:rsid w:val="00635E02"/>
    <w:rsid w:val="00652FD7"/>
    <w:rsid w:val="006643A2"/>
    <w:rsid w:val="0068227F"/>
    <w:rsid w:val="006B48CE"/>
    <w:rsid w:val="006C1EE6"/>
    <w:rsid w:val="006D1A1D"/>
    <w:rsid w:val="006D2986"/>
    <w:rsid w:val="006E03F4"/>
    <w:rsid w:val="006F3F98"/>
    <w:rsid w:val="00716ED0"/>
    <w:rsid w:val="00720687"/>
    <w:rsid w:val="007217F4"/>
    <w:rsid w:val="0074135B"/>
    <w:rsid w:val="00747ECE"/>
    <w:rsid w:val="0075444E"/>
    <w:rsid w:val="00764DFF"/>
    <w:rsid w:val="00765CE2"/>
    <w:rsid w:val="00780331"/>
    <w:rsid w:val="007913EA"/>
    <w:rsid w:val="007A6C9B"/>
    <w:rsid w:val="007B1B44"/>
    <w:rsid w:val="007C20A9"/>
    <w:rsid w:val="00805825"/>
    <w:rsid w:val="00823D70"/>
    <w:rsid w:val="00830D00"/>
    <w:rsid w:val="00840DEC"/>
    <w:rsid w:val="00852D40"/>
    <w:rsid w:val="00853F91"/>
    <w:rsid w:val="00882F0F"/>
    <w:rsid w:val="00884886"/>
    <w:rsid w:val="008B148F"/>
    <w:rsid w:val="008C583B"/>
    <w:rsid w:val="008C5CFC"/>
    <w:rsid w:val="008C642C"/>
    <w:rsid w:val="008D13C1"/>
    <w:rsid w:val="008E1BC5"/>
    <w:rsid w:val="008F0B21"/>
    <w:rsid w:val="009044C2"/>
    <w:rsid w:val="00910BC3"/>
    <w:rsid w:val="009122F2"/>
    <w:rsid w:val="0092014B"/>
    <w:rsid w:val="00921797"/>
    <w:rsid w:val="0094101B"/>
    <w:rsid w:val="00942302"/>
    <w:rsid w:val="009430D2"/>
    <w:rsid w:val="009458D8"/>
    <w:rsid w:val="009543E6"/>
    <w:rsid w:val="009617F2"/>
    <w:rsid w:val="009738DF"/>
    <w:rsid w:val="00980B02"/>
    <w:rsid w:val="00993754"/>
    <w:rsid w:val="009B057D"/>
    <w:rsid w:val="009C2A8B"/>
    <w:rsid w:val="009D023F"/>
    <w:rsid w:val="009D02DF"/>
    <w:rsid w:val="009D227E"/>
    <w:rsid w:val="009E20D3"/>
    <w:rsid w:val="009E4D24"/>
    <w:rsid w:val="009F250D"/>
    <w:rsid w:val="009F799E"/>
    <w:rsid w:val="00A23750"/>
    <w:rsid w:val="00A310B8"/>
    <w:rsid w:val="00A34E2F"/>
    <w:rsid w:val="00A50883"/>
    <w:rsid w:val="00A50F99"/>
    <w:rsid w:val="00A64122"/>
    <w:rsid w:val="00A66B6E"/>
    <w:rsid w:val="00A717B1"/>
    <w:rsid w:val="00A77DAB"/>
    <w:rsid w:val="00A8358F"/>
    <w:rsid w:val="00A838AE"/>
    <w:rsid w:val="00A857F6"/>
    <w:rsid w:val="00A86F25"/>
    <w:rsid w:val="00A915C2"/>
    <w:rsid w:val="00A91B79"/>
    <w:rsid w:val="00AA07A0"/>
    <w:rsid w:val="00AA0BF6"/>
    <w:rsid w:val="00AA6E40"/>
    <w:rsid w:val="00AA72A7"/>
    <w:rsid w:val="00AE256A"/>
    <w:rsid w:val="00B027DF"/>
    <w:rsid w:val="00B120DC"/>
    <w:rsid w:val="00B17022"/>
    <w:rsid w:val="00B32276"/>
    <w:rsid w:val="00B43892"/>
    <w:rsid w:val="00B43C29"/>
    <w:rsid w:val="00B60780"/>
    <w:rsid w:val="00B7277E"/>
    <w:rsid w:val="00B730DB"/>
    <w:rsid w:val="00B77EC8"/>
    <w:rsid w:val="00B81ABA"/>
    <w:rsid w:val="00B81FE0"/>
    <w:rsid w:val="00B845F1"/>
    <w:rsid w:val="00B932A9"/>
    <w:rsid w:val="00B9418B"/>
    <w:rsid w:val="00B972E2"/>
    <w:rsid w:val="00BB03CA"/>
    <w:rsid w:val="00BB0B09"/>
    <w:rsid w:val="00BB5868"/>
    <w:rsid w:val="00BB68A4"/>
    <w:rsid w:val="00BC5100"/>
    <w:rsid w:val="00BD21A0"/>
    <w:rsid w:val="00BD530E"/>
    <w:rsid w:val="00BE2165"/>
    <w:rsid w:val="00BF3FD3"/>
    <w:rsid w:val="00BF4746"/>
    <w:rsid w:val="00C04AF8"/>
    <w:rsid w:val="00C065C6"/>
    <w:rsid w:val="00C229AC"/>
    <w:rsid w:val="00C50FC3"/>
    <w:rsid w:val="00C53887"/>
    <w:rsid w:val="00C6015E"/>
    <w:rsid w:val="00C65B9D"/>
    <w:rsid w:val="00C75BE1"/>
    <w:rsid w:val="00C76A38"/>
    <w:rsid w:val="00C9512D"/>
    <w:rsid w:val="00CA20E1"/>
    <w:rsid w:val="00CA4DF5"/>
    <w:rsid w:val="00CB21E4"/>
    <w:rsid w:val="00CC4960"/>
    <w:rsid w:val="00CC504A"/>
    <w:rsid w:val="00CD0480"/>
    <w:rsid w:val="00CE66CF"/>
    <w:rsid w:val="00CF207E"/>
    <w:rsid w:val="00CF28F2"/>
    <w:rsid w:val="00CF327E"/>
    <w:rsid w:val="00D43B4C"/>
    <w:rsid w:val="00D46F1A"/>
    <w:rsid w:val="00D56CCE"/>
    <w:rsid w:val="00D57ECA"/>
    <w:rsid w:val="00D64965"/>
    <w:rsid w:val="00D72A0F"/>
    <w:rsid w:val="00D746B1"/>
    <w:rsid w:val="00D74F73"/>
    <w:rsid w:val="00DA10CA"/>
    <w:rsid w:val="00DB090F"/>
    <w:rsid w:val="00DB2B98"/>
    <w:rsid w:val="00DB3353"/>
    <w:rsid w:val="00DC3FE6"/>
    <w:rsid w:val="00DD4739"/>
    <w:rsid w:val="00DD7DE5"/>
    <w:rsid w:val="00DF0592"/>
    <w:rsid w:val="00DF6AF7"/>
    <w:rsid w:val="00E21AA9"/>
    <w:rsid w:val="00E23454"/>
    <w:rsid w:val="00E234C1"/>
    <w:rsid w:val="00E262A2"/>
    <w:rsid w:val="00E538A4"/>
    <w:rsid w:val="00E60855"/>
    <w:rsid w:val="00E60869"/>
    <w:rsid w:val="00E71732"/>
    <w:rsid w:val="00E91FAC"/>
    <w:rsid w:val="00EA201C"/>
    <w:rsid w:val="00EB60C2"/>
    <w:rsid w:val="00EC62F8"/>
    <w:rsid w:val="00EE1A3B"/>
    <w:rsid w:val="00EE3A80"/>
    <w:rsid w:val="00EE47F1"/>
    <w:rsid w:val="00F058D6"/>
    <w:rsid w:val="00F11674"/>
    <w:rsid w:val="00F22331"/>
    <w:rsid w:val="00F25589"/>
    <w:rsid w:val="00F34A85"/>
    <w:rsid w:val="00F40F4A"/>
    <w:rsid w:val="00F456B6"/>
    <w:rsid w:val="00F507D3"/>
    <w:rsid w:val="00F86AAC"/>
    <w:rsid w:val="00F92282"/>
    <w:rsid w:val="00F93052"/>
    <w:rsid w:val="00FA6245"/>
    <w:rsid w:val="00FB725F"/>
    <w:rsid w:val="00FC6782"/>
    <w:rsid w:val="00FD0E5C"/>
    <w:rsid w:val="00FD7537"/>
    <w:rsid w:val="00FE0610"/>
    <w:rsid w:val="00FF6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FB29B1"/>
  <w15:docId w15:val="{8D25AB49-4DB2-4142-95BB-7043A3BEB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454"/>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3454"/>
    <w:rPr>
      <w:rFonts w:ascii="Times New Roman" w:eastAsiaTheme="minorHAnsi" w:hAnsi="Times New Roman" w:cs="Times New Roman"/>
      <w:sz w:val="18"/>
      <w:szCs w:val="18"/>
    </w:rPr>
  </w:style>
  <w:style w:type="character" w:customStyle="1" w:styleId="BalloonTextChar">
    <w:name w:val="Balloon Text Char"/>
    <w:basedOn w:val="DefaultParagraphFont"/>
    <w:link w:val="BalloonText"/>
    <w:uiPriority w:val="99"/>
    <w:semiHidden/>
    <w:rsid w:val="00E23454"/>
    <w:rPr>
      <w:rFonts w:ascii="Times New Roman" w:hAnsi="Times New Roman" w:cs="Times New Roman"/>
      <w:sz w:val="18"/>
      <w:szCs w:val="18"/>
    </w:rPr>
  </w:style>
  <w:style w:type="paragraph" w:styleId="CommentText">
    <w:name w:val="annotation text"/>
    <w:basedOn w:val="Normal"/>
    <w:link w:val="CommentTextChar"/>
    <w:uiPriority w:val="99"/>
    <w:semiHidden/>
    <w:unhideWhenUsed/>
    <w:rsid w:val="00E23454"/>
    <w:rPr>
      <w:sz w:val="20"/>
      <w:szCs w:val="20"/>
    </w:rPr>
  </w:style>
  <w:style w:type="character" w:customStyle="1" w:styleId="CommentTextChar">
    <w:name w:val="Comment Text Char"/>
    <w:basedOn w:val="DefaultParagraphFont"/>
    <w:link w:val="CommentText"/>
    <w:uiPriority w:val="99"/>
    <w:semiHidden/>
    <w:rsid w:val="00E23454"/>
    <w:rPr>
      <w:rFonts w:ascii="Calibri" w:eastAsia="Calibri" w:hAnsi="Calibri" w:cs="Calibri"/>
      <w:sz w:val="20"/>
      <w:szCs w:val="20"/>
    </w:rPr>
  </w:style>
  <w:style w:type="character" w:styleId="CommentReference">
    <w:name w:val="annotation reference"/>
    <w:basedOn w:val="DefaultParagraphFont"/>
    <w:uiPriority w:val="99"/>
    <w:semiHidden/>
    <w:unhideWhenUsed/>
    <w:rsid w:val="00E23454"/>
    <w:rPr>
      <w:sz w:val="16"/>
      <w:szCs w:val="16"/>
    </w:rPr>
  </w:style>
  <w:style w:type="paragraph" w:styleId="Footer">
    <w:name w:val="footer"/>
    <w:basedOn w:val="Normal"/>
    <w:link w:val="FooterChar"/>
    <w:uiPriority w:val="99"/>
    <w:unhideWhenUsed/>
    <w:rsid w:val="00E23454"/>
    <w:pPr>
      <w:tabs>
        <w:tab w:val="center" w:pos="4680"/>
        <w:tab w:val="right" w:pos="9360"/>
      </w:tabs>
    </w:pPr>
  </w:style>
  <w:style w:type="character" w:customStyle="1" w:styleId="FooterChar">
    <w:name w:val="Footer Char"/>
    <w:basedOn w:val="DefaultParagraphFont"/>
    <w:link w:val="Footer"/>
    <w:uiPriority w:val="99"/>
    <w:rsid w:val="00E23454"/>
    <w:rPr>
      <w:rFonts w:ascii="Calibri" w:eastAsia="Calibri" w:hAnsi="Calibri" w:cs="Calibri"/>
    </w:rPr>
  </w:style>
  <w:style w:type="character" w:styleId="PageNumber">
    <w:name w:val="page number"/>
    <w:basedOn w:val="DefaultParagraphFont"/>
    <w:uiPriority w:val="99"/>
    <w:semiHidden/>
    <w:unhideWhenUsed/>
    <w:rsid w:val="00E23454"/>
  </w:style>
  <w:style w:type="table" w:styleId="TableGrid">
    <w:name w:val="Table Grid"/>
    <w:basedOn w:val="TableNormal"/>
    <w:uiPriority w:val="39"/>
    <w:rsid w:val="00E23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23454"/>
  </w:style>
  <w:style w:type="paragraph" w:styleId="CommentSubject">
    <w:name w:val="annotation subject"/>
    <w:basedOn w:val="CommentText"/>
    <w:next w:val="CommentText"/>
    <w:link w:val="CommentSubjectChar"/>
    <w:uiPriority w:val="99"/>
    <w:semiHidden/>
    <w:unhideWhenUsed/>
    <w:rsid w:val="001810DA"/>
    <w:rPr>
      <w:b/>
      <w:bCs/>
    </w:rPr>
  </w:style>
  <w:style w:type="character" w:customStyle="1" w:styleId="CommentSubjectChar">
    <w:name w:val="Comment Subject Char"/>
    <w:basedOn w:val="CommentTextChar"/>
    <w:link w:val="CommentSubject"/>
    <w:uiPriority w:val="99"/>
    <w:semiHidden/>
    <w:rsid w:val="001810DA"/>
    <w:rPr>
      <w:rFonts w:ascii="Calibri" w:eastAsia="Calibri" w:hAnsi="Calibri" w:cs="Calibri"/>
      <w:b/>
      <w:bCs/>
      <w:sz w:val="20"/>
      <w:szCs w:val="20"/>
    </w:rPr>
  </w:style>
  <w:style w:type="paragraph" w:styleId="ListParagraph">
    <w:name w:val="List Paragraph"/>
    <w:basedOn w:val="Normal"/>
    <w:uiPriority w:val="34"/>
    <w:qFormat/>
    <w:rsid w:val="00236550"/>
    <w:pPr>
      <w:ind w:left="720"/>
      <w:contextualSpacing/>
    </w:pPr>
  </w:style>
  <w:style w:type="table" w:styleId="LightShading">
    <w:name w:val="Light Shading"/>
    <w:basedOn w:val="TableNormal"/>
    <w:uiPriority w:val="60"/>
    <w:rsid w:val="00852D40"/>
    <w:rPr>
      <w:rFonts w:eastAsiaTheme="minorEastAsia"/>
      <w:color w:val="000000" w:themeColor="text1" w:themeShade="BF"/>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51">
    <w:name w:val="Plain Table 51"/>
    <w:basedOn w:val="TableNormal"/>
    <w:uiPriority w:val="45"/>
    <w:rsid w:val="00630B9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630B9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3F56F5"/>
    <w:rPr>
      <w:color w:val="0563C1" w:themeColor="hyperlink"/>
      <w:u w:val="single"/>
    </w:rPr>
  </w:style>
  <w:style w:type="character" w:styleId="FollowedHyperlink">
    <w:name w:val="FollowedHyperlink"/>
    <w:basedOn w:val="DefaultParagraphFont"/>
    <w:uiPriority w:val="99"/>
    <w:semiHidden/>
    <w:unhideWhenUsed/>
    <w:rsid w:val="0015098D"/>
    <w:rPr>
      <w:color w:val="954F72" w:themeColor="followedHyperlink"/>
      <w:u w:val="single"/>
    </w:rPr>
  </w:style>
  <w:style w:type="paragraph" w:styleId="Header">
    <w:name w:val="header"/>
    <w:basedOn w:val="Normal"/>
    <w:link w:val="HeaderChar"/>
    <w:uiPriority w:val="99"/>
    <w:unhideWhenUsed/>
    <w:rsid w:val="00126BC9"/>
    <w:pPr>
      <w:tabs>
        <w:tab w:val="center" w:pos="4680"/>
        <w:tab w:val="right" w:pos="9360"/>
      </w:tabs>
    </w:pPr>
  </w:style>
  <w:style w:type="character" w:customStyle="1" w:styleId="HeaderChar">
    <w:name w:val="Header Char"/>
    <w:basedOn w:val="DefaultParagraphFont"/>
    <w:link w:val="Header"/>
    <w:uiPriority w:val="99"/>
    <w:rsid w:val="00126BC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865731">
      <w:bodyDiv w:val="1"/>
      <w:marLeft w:val="0"/>
      <w:marRight w:val="0"/>
      <w:marTop w:val="0"/>
      <w:marBottom w:val="0"/>
      <w:divBdr>
        <w:top w:val="none" w:sz="0" w:space="0" w:color="auto"/>
        <w:left w:val="none" w:sz="0" w:space="0" w:color="auto"/>
        <w:bottom w:val="none" w:sz="0" w:space="0" w:color="auto"/>
        <w:right w:val="none" w:sz="0" w:space="0" w:color="auto"/>
      </w:divBdr>
    </w:div>
    <w:div w:id="100120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0241C075E3624994F42A37E45013A4" ma:contentTypeVersion="10" ma:contentTypeDescription="Create a new document." ma:contentTypeScope="" ma:versionID="a1f9e689f4d79a0de49f87b567a436bc">
  <xsd:schema xmlns:xsd="http://www.w3.org/2001/XMLSchema" xmlns:xs="http://www.w3.org/2001/XMLSchema" xmlns:p="http://schemas.microsoft.com/office/2006/metadata/properties" xmlns:ns3="c7c9a50e-9e2c-400c-982e-2842bfe26e11" targetNamespace="http://schemas.microsoft.com/office/2006/metadata/properties" ma:root="true" ma:fieldsID="5f2a4277c6e70b1ec902dca9a32e1656" ns3:_="">
    <xsd:import namespace="c7c9a50e-9e2c-400c-982e-2842bfe26e1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9a50e-9e2c-400c-982e-2842bfe26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0D81AD-CE64-4505-BAC6-2F886D56E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c9a50e-9e2c-400c-982e-2842bfe26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F2972D-8900-43B8-B80C-60C79517B972}">
  <ds:schemaRefs>
    <ds:schemaRef ds:uri="http://schemas.microsoft.com/sharepoint/v3/contenttype/forms"/>
  </ds:schemaRefs>
</ds:datastoreItem>
</file>

<file path=customXml/itemProps3.xml><?xml version="1.0" encoding="utf-8"?>
<ds:datastoreItem xmlns:ds="http://schemas.openxmlformats.org/officeDocument/2006/customXml" ds:itemID="{748320FD-718C-5646-8EFD-EFB4B22D567F}">
  <ds:schemaRefs>
    <ds:schemaRef ds:uri="http://schemas.openxmlformats.org/officeDocument/2006/bibliography"/>
  </ds:schemaRefs>
</ds:datastoreItem>
</file>

<file path=customXml/itemProps4.xml><?xml version="1.0" encoding="utf-8"?>
<ds:datastoreItem xmlns:ds="http://schemas.openxmlformats.org/officeDocument/2006/customXml" ds:itemID="{17B02920-DE63-4022-8EEF-791706B858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19148</Words>
  <Characters>109147</Characters>
  <Application>Microsoft Office Word</Application>
  <DocSecurity>0</DocSecurity>
  <Lines>909</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Wollheim, Wilfred</dc:creator>
  <cp:keywords/>
  <dc:description/>
  <cp:lastModifiedBy>Wollheim, Wilfred</cp:lastModifiedBy>
  <cp:revision>3</cp:revision>
  <cp:lastPrinted>2020-12-07T18:59:00Z</cp:lastPrinted>
  <dcterms:created xsi:type="dcterms:W3CDTF">2020-12-28T13:34:00Z</dcterms:created>
  <dcterms:modified xsi:type="dcterms:W3CDTF">2020-12-28T14:55:00Z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0x010100660241C075E3624994F42A37E45013A4</vt:lpwstr>
  </property>
  <property fmtid="{D5CDD505-2E9C-101B-9397-08002B2CF9AE}" pid="3" name="Mendeley Recent Style Id 0_1">
    <vt:lpwstr>http://www.zotero.org/styles/american-geophysical-union</vt:lpwstr>
  </property>
  <property fmtid="{D5CDD505-2E9C-101B-9397-08002B2CF9AE}" pid="4" name="Mendeley Recent Style Name 0_1">
    <vt:lpwstr>American Geophysical Union</vt:lpwstr>
  </property>
  <property fmtid="{D5CDD505-2E9C-101B-9397-08002B2CF9AE}" pid="5" name="Mendeley Recent Style Id 1_1">
    <vt:lpwstr>http://www.zotero.org/styles/american-medical-association</vt:lpwstr>
  </property>
  <property fmtid="{D5CDD505-2E9C-101B-9397-08002B2CF9AE}" pid="6" name="Mendeley Recent Style Name 1_1">
    <vt:lpwstr>American Medical Association 11th edition</vt:lpwstr>
  </property>
  <property fmtid="{D5CDD505-2E9C-101B-9397-08002B2CF9AE}" pid="7" name="Mendeley Recent Style Id 2_1">
    <vt:lpwstr>http://www.zotero.org/styles/american-political-science-association</vt:lpwstr>
  </property>
  <property fmtid="{D5CDD505-2E9C-101B-9397-08002B2CF9AE}" pid="8" name="Mendeley Recent Style Name 2_1">
    <vt:lpwstr>American Political Science Association</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http://www.zotero.org/styles/pnas</vt:lpwstr>
  </property>
  <property fmtid="{D5CDD505-2E9C-101B-9397-08002B2CF9AE}" pid="22" name="Mendeley Recent Style Name 9_1">
    <vt:lpwstr>Proceedings of the National Academy of Sciences of the United States of America</vt:lpwstr>
  </property>
  <property fmtid="{D5CDD505-2E9C-101B-9397-08002B2CF9AE}" pid="23" name="Mendeley Document_1">
    <vt:lpwstr>True</vt:lpwstr>
  </property>
  <property fmtid="{D5CDD505-2E9C-101B-9397-08002B2CF9AE}" pid="24" name="Mendeley Unique User Id_1">
    <vt:lpwstr>3d39d4f9-eecf-3e8f-8115-85d05705a30d</vt:lpwstr>
  </property>
  <property fmtid="{D5CDD505-2E9C-101B-9397-08002B2CF9AE}" pid="25" name="Mendeley Citation Style_1">
    <vt:lpwstr>http://www.zotero.org/styles/nature</vt:lpwstr>
  </property>
</Properties>
</file>