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5DB5E" w14:textId="77777777" w:rsidR="009131EF" w:rsidRPr="003B40E6" w:rsidRDefault="009131EF" w:rsidP="009131EF">
      <w:pPr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 for</w:t>
      </w:r>
    </w:p>
    <w:p w14:paraId="3AAD92C5" w14:textId="77777777" w:rsidR="009131EF" w:rsidRDefault="009131EF" w:rsidP="009131EF"/>
    <w:p w14:paraId="2FE45F84" w14:textId="77777777" w:rsidR="009131EF" w:rsidRPr="0024358C" w:rsidRDefault="009131EF" w:rsidP="009131EF">
      <w:pPr>
        <w:pStyle w:val="Heading2"/>
        <w:spacing w:line="480" w:lineRule="auto"/>
        <w:jc w:val="center"/>
        <w:rPr>
          <w:rFonts w:ascii="Times New Roman" w:hAnsi="Times New Roman"/>
          <w:i w:val="0"/>
          <w:iCs w:val="0"/>
        </w:rPr>
      </w:pPr>
      <w:r w:rsidRPr="0024358C">
        <w:rPr>
          <w:rFonts w:ascii="Times New Roman" w:hAnsi="Times New Roman"/>
        </w:rPr>
        <w:t>Trophoblast replacement enables rhesus monkey cloning</w:t>
      </w:r>
      <w:r>
        <w:rPr>
          <w:rFonts w:ascii="Times New Roman" w:hAnsi="Times New Roman"/>
        </w:rPr>
        <w:t xml:space="preserve"> </w:t>
      </w:r>
      <w:r w:rsidRPr="0024358C">
        <w:rPr>
          <w:rFonts w:ascii="Times New Roman" w:hAnsi="Times New Roman"/>
        </w:rPr>
        <w:t>by somatic cell nuclear transfer</w:t>
      </w:r>
    </w:p>
    <w:p w14:paraId="67311D86" w14:textId="77777777" w:rsidR="009131EF" w:rsidRPr="00536D09" w:rsidRDefault="009131EF" w:rsidP="009131EF">
      <w:pPr>
        <w:pStyle w:val="NormalWeb"/>
        <w:shd w:val="clear" w:color="auto" w:fill="FFFFFF"/>
        <w:jc w:val="center"/>
        <w:rPr>
          <w:lang w:val="en-CN"/>
        </w:rPr>
      </w:pPr>
      <w:proofErr w:type="spellStart"/>
      <w:r w:rsidRPr="00536D09">
        <w:t>Zhaodi</w:t>
      </w:r>
      <w:proofErr w:type="spellEnd"/>
      <w:r w:rsidRPr="00536D09">
        <w:t xml:space="preserve"> Liao</w:t>
      </w:r>
      <w:r w:rsidRPr="00536D09">
        <w:rPr>
          <w:i/>
          <w:iCs/>
        </w:rPr>
        <w:t xml:space="preserve"> </w:t>
      </w:r>
      <w:r w:rsidRPr="00536D09">
        <w:rPr>
          <w:i/>
          <w:iCs/>
          <w:lang w:val="en-CN"/>
        </w:rPr>
        <w:t>et al</w:t>
      </w:r>
      <w:r w:rsidRPr="00536D09">
        <w:rPr>
          <w:lang w:val="en-CN"/>
        </w:rPr>
        <w:t>.</w:t>
      </w:r>
    </w:p>
    <w:p w14:paraId="62467DF6" w14:textId="77777777" w:rsidR="009131EF" w:rsidRDefault="009131EF" w:rsidP="009131EF">
      <w:pPr>
        <w:jc w:val="center"/>
      </w:pPr>
      <w:r>
        <w:t>Correspondence to:</w:t>
      </w:r>
      <w:r w:rsidRPr="0024358C">
        <w:t xml:space="preserve"> </w:t>
      </w:r>
      <w:proofErr w:type="spellStart"/>
      <w:r w:rsidRPr="00511C0F">
        <w:t>Qiang</w:t>
      </w:r>
      <w:proofErr w:type="spellEnd"/>
      <w:r w:rsidRPr="00511C0F">
        <w:t xml:space="preserve"> Sun</w:t>
      </w:r>
      <w:r>
        <w:t xml:space="preserve">, </w:t>
      </w:r>
      <w:hyperlink r:id="rId8" w:history="1">
        <w:r w:rsidRPr="0037459F">
          <w:rPr>
            <w:rStyle w:val="Hyperlink"/>
            <w:bCs/>
          </w:rPr>
          <w:t>qsun@ion.ac.cn</w:t>
        </w:r>
      </w:hyperlink>
      <w:r>
        <w:rPr>
          <w:bCs/>
        </w:rPr>
        <w:t xml:space="preserve">; </w:t>
      </w:r>
      <w:r w:rsidRPr="00511C0F">
        <w:t>Zhen Liu</w:t>
      </w:r>
      <w:r>
        <w:t>,</w:t>
      </w:r>
      <w:r w:rsidRPr="0037459F">
        <w:rPr>
          <w:bCs/>
        </w:rPr>
        <w:t xml:space="preserve"> </w:t>
      </w:r>
      <w:hyperlink r:id="rId9" w:history="1">
        <w:r w:rsidRPr="0037459F">
          <w:rPr>
            <w:rStyle w:val="Hyperlink"/>
            <w:rFonts w:eastAsia="Microsoft YaHei" w:hint="eastAsia"/>
            <w:bCs/>
          </w:rPr>
          <w:t>zliu2010@ion.ac.cn</w:t>
        </w:r>
      </w:hyperlink>
      <w:r>
        <w:rPr>
          <w:bCs/>
        </w:rPr>
        <w:t>.</w:t>
      </w:r>
    </w:p>
    <w:p w14:paraId="455B2FDE" w14:textId="77777777" w:rsidR="009131EF" w:rsidRDefault="009131EF" w:rsidP="009131EF"/>
    <w:p w14:paraId="564827E5" w14:textId="77777777" w:rsidR="009131EF" w:rsidRDefault="009131EF" w:rsidP="009131EF">
      <w:pPr>
        <w:rPr>
          <w:b/>
        </w:rPr>
      </w:pPr>
    </w:p>
    <w:p w14:paraId="292F6AA3" w14:textId="77777777" w:rsidR="009131EF" w:rsidRPr="00262D72" w:rsidRDefault="009131EF" w:rsidP="009131EF">
      <w:pPr>
        <w:rPr>
          <w:b/>
        </w:rPr>
      </w:pPr>
      <w:r>
        <w:rPr>
          <w:b/>
        </w:rPr>
        <w:t xml:space="preserve">This PDF file </w:t>
      </w:r>
      <w:r w:rsidRPr="00262D72">
        <w:rPr>
          <w:b/>
        </w:rPr>
        <w:t>includes:</w:t>
      </w:r>
    </w:p>
    <w:p w14:paraId="1B1ABF04" w14:textId="77777777" w:rsidR="009131EF" w:rsidRDefault="009131EF" w:rsidP="009131EF"/>
    <w:p w14:paraId="6C1EC116" w14:textId="77777777" w:rsidR="009131EF" w:rsidRDefault="009131EF" w:rsidP="009131EF">
      <w:pPr>
        <w:ind w:left="720"/>
      </w:pPr>
      <w:r>
        <w:t>Supplementary Fig. 1 to 3</w:t>
      </w:r>
    </w:p>
    <w:p w14:paraId="72E25184" w14:textId="77777777" w:rsidR="009131EF" w:rsidRDefault="009131EF" w:rsidP="009131EF">
      <w:pPr>
        <w:ind w:left="720"/>
      </w:pPr>
      <w:r>
        <w:t>Supplementary Tables 1 to 4</w:t>
      </w:r>
    </w:p>
    <w:p w14:paraId="6F5E1DC6" w14:textId="77777777" w:rsidR="009131EF" w:rsidRDefault="009131EF" w:rsidP="009131EF">
      <w:pPr>
        <w:ind w:left="720"/>
      </w:pPr>
      <w:r>
        <w:t>Captions for Supplementary Movie 1</w:t>
      </w:r>
    </w:p>
    <w:p w14:paraId="08A939A2" w14:textId="77777777" w:rsidR="009131EF" w:rsidRDefault="009131EF" w:rsidP="009131EF"/>
    <w:p w14:paraId="5F14A356" w14:textId="77777777" w:rsidR="009131EF" w:rsidRPr="00B57F00" w:rsidRDefault="009131EF" w:rsidP="009131EF">
      <w:r w:rsidRPr="00262D72">
        <w:rPr>
          <w:b/>
        </w:rPr>
        <w:t>Other Sup</w:t>
      </w:r>
      <w:r>
        <w:rPr>
          <w:b/>
        </w:rPr>
        <w:t>plementary</w:t>
      </w:r>
      <w:r w:rsidRPr="00262D72">
        <w:rPr>
          <w:b/>
        </w:rPr>
        <w:t xml:space="preserve"> Material</w:t>
      </w:r>
      <w:r>
        <w:rPr>
          <w:b/>
        </w:rPr>
        <w:t>s</w:t>
      </w:r>
      <w:r w:rsidRPr="00262D72">
        <w:rPr>
          <w:b/>
        </w:rPr>
        <w:t xml:space="preserve"> </w:t>
      </w:r>
      <w:r>
        <w:rPr>
          <w:b/>
        </w:rPr>
        <w:t xml:space="preserve">for this manuscript </w:t>
      </w:r>
      <w:r w:rsidRPr="00262D72">
        <w:rPr>
          <w:b/>
        </w:rPr>
        <w:t>include the following</w:t>
      </w:r>
      <w:r>
        <w:rPr>
          <w:b/>
        </w:rPr>
        <w:t xml:space="preserve">: </w:t>
      </w:r>
    </w:p>
    <w:p w14:paraId="35CB0FE1" w14:textId="77777777" w:rsidR="009131EF" w:rsidRDefault="009131EF" w:rsidP="009131EF"/>
    <w:p w14:paraId="4A2D0B52" w14:textId="77777777" w:rsidR="009131EF" w:rsidRDefault="009131EF" w:rsidP="009131EF">
      <w:pPr>
        <w:ind w:left="720"/>
      </w:pPr>
      <w:r>
        <w:t>Supplementary Movie 1</w:t>
      </w:r>
    </w:p>
    <w:p w14:paraId="3D1827CC" w14:textId="77777777" w:rsidR="009131EF" w:rsidRDefault="009131EF" w:rsidP="009131EF">
      <w:pPr>
        <w:rPr>
          <w:b/>
          <w:bCs/>
        </w:rPr>
      </w:pPr>
      <w:r>
        <w:rPr>
          <w:b/>
          <w:bCs/>
        </w:rPr>
        <w:br w:type="page"/>
      </w:r>
    </w:p>
    <w:p w14:paraId="62BBA33C" w14:textId="77777777" w:rsidR="009131EF" w:rsidRDefault="009131EF" w:rsidP="009131EF">
      <w:pPr>
        <w:spacing w:line="480" w:lineRule="auto"/>
        <w:rPr>
          <w:b/>
          <w:bCs/>
        </w:rPr>
      </w:pPr>
      <w:r w:rsidRPr="00511C0F">
        <w:rPr>
          <w:b/>
          <w:bCs/>
        </w:rPr>
        <w:lastRenderedPageBreak/>
        <w:t>S</w:t>
      </w:r>
      <w:r>
        <w:rPr>
          <w:b/>
          <w:bCs/>
        </w:rPr>
        <w:t>upplementary Figures</w:t>
      </w:r>
    </w:p>
    <w:p w14:paraId="537224BD" w14:textId="77777777" w:rsidR="009131EF" w:rsidRPr="0086795F" w:rsidRDefault="009131EF" w:rsidP="009131EF">
      <w:r>
        <w:br w:type="page"/>
      </w:r>
    </w:p>
    <w:p w14:paraId="5CF84EBC" w14:textId="77777777" w:rsidR="009131EF" w:rsidRDefault="009131EF" w:rsidP="009131EF">
      <w:pPr>
        <w:spacing w:line="480" w:lineRule="auto"/>
        <w:jc w:val="center"/>
      </w:pPr>
      <w:r w:rsidRPr="00BE7C9F">
        <w:rPr>
          <w:noProof/>
        </w:rPr>
        <w:lastRenderedPageBreak/>
        <w:drawing>
          <wp:inline distT="0" distB="0" distL="0" distR="0" wp14:anchorId="79C608AA" wp14:editId="3D475C6A">
            <wp:extent cx="3168000" cy="5972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68000" cy="59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1679A" w14:textId="77777777" w:rsidR="009131EF" w:rsidRDefault="009131EF" w:rsidP="009131EF">
      <w:pPr>
        <w:rPr>
          <w:b/>
          <w:bCs/>
        </w:rPr>
      </w:pPr>
      <w:r>
        <w:rPr>
          <w:b/>
          <w:bCs/>
        </w:rPr>
        <w:br w:type="page"/>
      </w:r>
    </w:p>
    <w:p w14:paraId="1420489A" w14:textId="77777777" w:rsidR="009131EF" w:rsidRPr="00983F0E" w:rsidRDefault="009131EF" w:rsidP="009131EF">
      <w:pPr>
        <w:spacing w:before="240"/>
        <w:outlineLvl w:val="0"/>
        <w:rPr>
          <w:lang w:val="en-CN"/>
        </w:rPr>
      </w:pPr>
      <w:r>
        <w:rPr>
          <w:b/>
          <w:bCs/>
        </w:rPr>
        <w:lastRenderedPageBreak/>
        <w:t xml:space="preserve">Supplementary </w:t>
      </w:r>
      <w:r w:rsidRPr="00983F0E">
        <w:rPr>
          <w:b/>
          <w:bCs/>
          <w:lang w:val="en-CN"/>
        </w:rPr>
        <w:t>Fig</w:t>
      </w:r>
      <w:r>
        <w:rPr>
          <w:b/>
          <w:bCs/>
        </w:rPr>
        <w:t>.</w:t>
      </w:r>
      <w:r w:rsidRPr="00983F0E">
        <w:rPr>
          <w:b/>
          <w:bCs/>
          <w:lang w:val="en-CN"/>
        </w:rPr>
        <w:t xml:space="preserve"> 1</w:t>
      </w:r>
      <w:r>
        <w:rPr>
          <w:b/>
          <w:bCs/>
        </w:rPr>
        <w:sym w:font="Symbol" w:char="F0FA"/>
      </w:r>
      <w:r w:rsidRPr="00983F0E">
        <w:rPr>
          <w:b/>
          <w:bCs/>
          <w:lang w:val="en-CN"/>
        </w:rPr>
        <w:t xml:space="preserve"> Deficient development of rhesus SCNT embryos after implantation. </w:t>
      </w:r>
      <w:r w:rsidRPr="00983F0E">
        <w:rPr>
          <w:lang w:val="en-CN"/>
        </w:rPr>
        <w:t>(</w:t>
      </w:r>
      <w:r>
        <w:rPr>
          <w:b/>
          <w:bCs/>
        </w:rPr>
        <w:t>a</w:t>
      </w:r>
      <w:r w:rsidRPr="00983F0E">
        <w:rPr>
          <w:lang w:val="en-CN"/>
        </w:rPr>
        <w:t>)</w:t>
      </w:r>
      <w:r>
        <w:t xml:space="preserve"> </w:t>
      </w:r>
      <w:r w:rsidRPr="00983F0E">
        <w:rPr>
          <w:lang w:val="en-CN"/>
        </w:rPr>
        <w:t>Representative image showing the rhesus monkey SCNT blastocyst. Scale bar, 100 μm. (</w:t>
      </w:r>
      <w:r>
        <w:rPr>
          <w:b/>
          <w:bCs/>
        </w:rPr>
        <w:t>b</w:t>
      </w:r>
      <w:r w:rsidRPr="00983F0E">
        <w:rPr>
          <w:lang w:val="en-CN"/>
        </w:rPr>
        <w:t xml:space="preserve">) Rhesus monkey SCNT embryos develop into blastocyst stage with an efficiency comparable to that of cynomolgus monkey. </w:t>
      </w:r>
      <w:r w:rsidRPr="00983F0E">
        <w:rPr>
          <w:i/>
          <w:iCs/>
          <w:lang w:val="en-CN"/>
        </w:rPr>
        <w:t xml:space="preserve">Kdm4d </w:t>
      </w:r>
      <w:r w:rsidRPr="00983F0E">
        <w:rPr>
          <w:lang w:val="en-CN"/>
        </w:rPr>
        <w:t>and trichostatin A were used for rhesus monkey cloning as well as for cynomolgus monkey cloning. Data of cynomolgus-A and B were adopted from Liu et al., 2018 and Liu et al., 2019. (</w:t>
      </w:r>
      <w:r>
        <w:rPr>
          <w:b/>
          <w:bCs/>
        </w:rPr>
        <w:t>c</w:t>
      </w:r>
      <w:r w:rsidRPr="00983F0E">
        <w:rPr>
          <w:lang w:val="en-CN"/>
        </w:rPr>
        <w:t>) Comparing the rate of implantation, fetus, live birth and fetus survive after birth between cynomolgus monkey and rhesus monkey. (</w:t>
      </w:r>
      <w:r>
        <w:rPr>
          <w:b/>
          <w:bCs/>
        </w:rPr>
        <w:t>d</w:t>
      </w:r>
      <w:r w:rsidRPr="00983F0E">
        <w:rPr>
          <w:lang w:val="en-CN"/>
        </w:rPr>
        <w:t xml:space="preserve">) Comparing the post-implanted fetus survive rate of the aborted rhesus monkey derived by ICSI and SCNT. The rate was calculated by a period of 10-day during the gestation. Data were shown in Table S1. </w:t>
      </w:r>
    </w:p>
    <w:p w14:paraId="358E04A0" w14:textId="77777777" w:rsidR="009131EF" w:rsidRDefault="009131EF" w:rsidP="009131EF">
      <w:r>
        <w:br w:type="page"/>
      </w:r>
    </w:p>
    <w:p w14:paraId="24544F4F" w14:textId="77777777" w:rsidR="009131EF" w:rsidRDefault="009131EF" w:rsidP="009131EF">
      <w:pPr>
        <w:spacing w:line="480" w:lineRule="auto"/>
      </w:pPr>
      <w:r w:rsidRPr="006B2421">
        <w:rPr>
          <w:noProof/>
        </w:rPr>
        <w:lastRenderedPageBreak/>
        <w:drawing>
          <wp:inline distT="0" distB="0" distL="0" distR="0" wp14:anchorId="75B135AE" wp14:editId="2A6558FC">
            <wp:extent cx="5274310" cy="911860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353BA" w14:textId="77777777" w:rsidR="009131EF" w:rsidRDefault="009131EF" w:rsidP="009131EF">
      <w:pPr>
        <w:rPr>
          <w:b/>
          <w:bCs/>
        </w:rPr>
      </w:pPr>
      <w:r>
        <w:rPr>
          <w:b/>
          <w:bCs/>
        </w:rPr>
        <w:br w:type="page"/>
      </w:r>
    </w:p>
    <w:p w14:paraId="505FF217" w14:textId="77777777" w:rsidR="009131EF" w:rsidRPr="00FF5AA1" w:rsidRDefault="009131EF" w:rsidP="009131EF">
      <w:pPr>
        <w:spacing w:before="240"/>
        <w:outlineLvl w:val="0"/>
        <w:rPr>
          <w:lang w:val="en-CN"/>
        </w:rPr>
      </w:pPr>
      <w:r>
        <w:rPr>
          <w:b/>
          <w:bCs/>
        </w:rPr>
        <w:lastRenderedPageBreak/>
        <w:t xml:space="preserve">Supplementary </w:t>
      </w:r>
      <w:r w:rsidRPr="00983F0E">
        <w:rPr>
          <w:b/>
          <w:bCs/>
          <w:lang w:val="en-CN"/>
        </w:rPr>
        <w:t>Fig</w:t>
      </w:r>
      <w:r>
        <w:rPr>
          <w:b/>
          <w:bCs/>
        </w:rPr>
        <w:t>.</w:t>
      </w:r>
      <w:r w:rsidRPr="00983F0E">
        <w:rPr>
          <w:b/>
          <w:bCs/>
          <w:lang w:val="en-CN"/>
        </w:rPr>
        <w:t xml:space="preserve"> </w:t>
      </w:r>
      <w:r>
        <w:rPr>
          <w:b/>
          <w:bCs/>
        </w:rPr>
        <w:t>2</w:t>
      </w:r>
      <w:r>
        <w:rPr>
          <w:b/>
          <w:bCs/>
        </w:rPr>
        <w:sym w:font="Symbol" w:char="F0FA"/>
      </w:r>
      <w:r w:rsidRPr="00983F0E">
        <w:rPr>
          <w:b/>
          <w:bCs/>
          <w:lang w:val="en-CN"/>
        </w:rPr>
        <w:t xml:space="preserve"> </w:t>
      </w:r>
      <w:r w:rsidRPr="00FF5AA1">
        <w:rPr>
          <w:b/>
          <w:bCs/>
          <w:lang w:val="en-CN"/>
        </w:rPr>
        <w:t xml:space="preserve">The abnormal development of monkey SCNT placentas. </w:t>
      </w:r>
      <w:bookmarkStart w:id="0" w:name="OLE_LINK1"/>
      <w:bookmarkStart w:id="1" w:name="OLE_LINK2"/>
      <w:r w:rsidRPr="00FF5AA1">
        <w:rPr>
          <w:lang w:val="en-CN"/>
        </w:rPr>
        <w:t>(</w:t>
      </w:r>
      <w:r>
        <w:rPr>
          <w:b/>
          <w:bCs/>
        </w:rPr>
        <w:t>a-d</w:t>
      </w:r>
      <w:r w:rsidRPr="00FF5AA1">
        <w:rPr>
          <w:lang w:val="en-CN"/>
        </w:rPr>
        <w:t>)</w:t>
      </w:r>
      <w:r>
        <w:t xml:space="preserve"> </w:t>
      </w:r>
      <w:r w:rsidRPr="00FF5AA1">
        <w:rPr>
          <w:lang w:val="en-CN"/>
        </w:rPr>
        <w:t>Ultrasound of representative placentas of full-term ICSI and SCNT, late-stage- aborted SCNT and the full-term reconstructed SCNT. The placentas were outlined by white dotted lines and the calcification area or dots were indicated with red arrowheads.</w:t>
      </w:r>
      <w:r>
        <w:t xml:space="preserve"> </w:t>
      </w:r>
      <w:bookmarkEnd w:id="0"/>
      <w:bookmarkEnd w:id="1"/>
    </w:p>
    <w:p w14:paraId="0BD74F4D" w14:textId="77777777" w:rsidR="009131EF" w:rsidRDefault="009131EF" w:rsidP="009131EF">
      <w:pPr>
        <w:rPr>
          <w:bCs/>
          <w:lang w:val="en-CN"/>
        </w:rPr>
      </w:pPr>
      <w:r>
        <w:rPr>
          <w:bCs/>
          <w:lang w:val="en-CN"/>
        </w:rPr>
        <w:br w:type="page"/>
      </w:r>
    </w:p>
    <w:p w14:paraId="5E09E283" w14:textId="77777777" w:rsidR="009131EF" w:rsidRDefault="009131EF" w:rsidP="009131EF">
      <w:pPr>
        <w:spacing w:line="480" w:lineRule="auto"/>
        <w:rPr>
          <w:b/>
          <w:bCs/>
        </w:rPr>
      </w:pPr>
      <w:r w:rsidRPr="006B2421">
        <w:rPr>
          <w:b/>
          <w:bCs/>
          <w:noProof/>
        </w:rPr>
        <w:lastRenderedPageBreak/>
        <w:drawing>
          <wp:inline distT="0" distB="0" distL="0" distR="0" wp14:anchorId="0D13904B" wp14:editId="4293516E">
            <wp:extent cx="5274310" cy="12350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39581" w14:textId="77777777" w:rsidR="009131EF" w:rsidRDefault="009131EF" w:rsidP="009131EF">
      <w:pPr>
        <w:rPr>
          <w:b/>
          <w:bCs/>
        </w:rPr>
      </w:pPr>
      <w:r>
        <w:rPr>
          <w:b/>
          <w:bCs/>
        </w:rPr>
        <w:br w:type="page"/>
      </w:r>
    </w:p>
    <w:p w14:paraId="07CB4E82" w14:textId="77777777" w:rsidR="009131EF" w:rsidRDefault="009131EF" w:rsidP="009131EF">
      <w:pPr>
        <w:rPr>
          <w:b/>
          <w:bCs/>
        </w:rPr>
      </w:pPr>
      <w:r>
        <w:rPr>
          <w:b/>
          <w:bCs/>
        </w:rPr>
        <w:lastRenderedPageBreak/>
        <w:t xml:space="preserve">Supplementary </w:t>
      </w:r>
      <w:r w:rsidRPr="00983F0E">
        <w:rPr>
          <w:b/>
          <w:bCs/>
          <w:lang w:val="en-CN"/>
        </w:rPr>
        <w:t>Fig</w:t>
      </w:r>
      <w:r>
        <w:rPr>
          <w:b/>
          <w:bCs/>
        </w:rPr>
        <w:t>.</w:t>
      </w:r>
      <w:r w:rsidRPr="00983F0E">
        <w:rPr>
          <w:b/>
          <w:bCs/>
          <w:lang w:val="en-CN"/>
        </w:rPr>
        <w:t xml:space="preserve"> </w:t>
      </w:r>
      <w:r>
        <w:rPr>
          <w:b/>
          <w:bCs/>
        </w:rPr>
        <w:t>3</w:t>
      </w:r>
      <w:r>
        <w:rPr>
          <w:b/>
          <w:bCs/>
        </w:rPr>
        <w:sym w:font="Symbol" w:char="F0FA"/>
      </w:r>
      <w:r w:rsidRPr="00983F0E">
        <w:rPr>
          <w:b/>
          <w:bCs/>
          <w:lang w:val="en-CN"/>
        </w:rPr>
        <w:t xml:space="preserve"> </w:t>
      </w:r>
      <w:r w:rsidRPr="00FF5AA1">
        <w:rPr>
          <w:b/>
          <w:bCs/>
          <w:lang w:val="en-CN"/>
        </w:rPr>
        <w:t xml:space="preserve">The </w:t>
      </w:r>
      <w:r>
        <w:rPr>
          <w:b/>
          <w:bCs/>
        </w:rPr>
        <w:t xml:space="preserve">procedure </w:t>
      </w:r>
      <w:r w:rsidRPr="00FF5AA1">
        <w:rPr>
          <w:b/>
          <w:bCs/>
          <w:lang w:val="en-CN"/>
        </w:rPr>
        <w:t xml:space="preserve">of monkey SCNT </w:t>
      </w:r>
      <w:r>
        <w:rPr>
          <w:b/>
          <w:bCs/>
        </w:rPr>
        <w:t>blastocyst reconstruction</w:t>
      </w:r>
      <w:r w:rsidRPr="00FF5AA1">
        <w:rPr>
          <w:b/>
          <w:bCs/>
          <w:lang w:val="en-CN"/>
        </w:rPr>
        <w:t xml:space="preserve">. </w:t>
      </w:r>
      <w:r w:rsidRPr="00180FDF">
        <w:rPr>
          <w:lang w:val="en-CN"/>
        </w:rPr>
        <w:t>(</w:t>
      </w:r>
      <w:r>
        <w:rPr>
          <w:b/>
          <w:bCs/>
        </w:rPr>
        <w:t>a</w:t>
      </w:r>
      <w:r w:rsidRPr="00180FDF">
        <w:rPr>
          <w:lang w:val="en-CN"/>
        </w:rPr>
        <w:t>) An ICSI blastocyst right before laser irradiation. Scale bar, 100 μm. (</w:t>
      </w:r>
      <w:r>
        <w:rPr>
          <w:b/>
          <w:bCs/>
        </w:rPr>
        <w:t>b</w:t>
      </w:r>
      <w:r w:rsidRPr="00180FDF">
        <w:rPr>
          <w:lang w:val="en-CN"/>
        </w:rPr>
        <w:t>) An ICSI blastocyst with ICMs hatched out of the zona pellucida about 6 h after the laser irradiation. Scale bar, 100 μm. (</w:t>
      </w:r>
      <w:r>
        <w:rPr>
          <w:b/>
          <w:bCs/>
        </w:rPr>
        <w:t>c</w:t>
      </w:r>
      <w:r w:rsidRPr="00180FDF">
        <w:rPr>
          <w:lang w:val="en-CN"/>
        </w:rPr>
        <w:t>) The SCNT-ICMs that were obtained by immunosurgery. Scale bar, 50 μm. (</w:t>
      </w:r>
      <w:r>
        <w:rPr>
          <w:b/>
          <w:bCs/>
        </w:rPr>
        <w:t>d</w:t>
      </w:r>
      <w:r w:rsidRPr="00180FDF">
        <w:rPr>
          <w:lang w:val="en-CN"/>
        </w:rPr>
        <w:t>) The reconstructed SCNT embryos by injecting the SCNT-ICMs into ICM- removed ICSI blastocysts. Scale bar, 50 μm.</w:t>
      </w:r>
      <w:r>
        <w:rPr>
          <w:b/>
          <w:bCs/>
        </w:rPr>
        <w:br w:type="page"/>
      </w:r>
    </w:p>
    <w:p w14:paraId="1D8F8022" w14:textId="77777777" w:rsidR="009131EF" w:rsidRPr="00341F35" w:rsidRDefault="009131EF" w:rsidP="009131EF">
      <w:pPr>
        <w:spacing w:line="480" w:lineRule="auto"/>
        <w:rPr>
          <w:b/>
          <w:bCs/>
        </w:rPr>
      </w:pPr>
      <w:r w:rsidRPr="00511C0F">
        <w:rPr>
          <w:b/>
          <w:bCs/>
        </w:rPr>
        <w:lastRenderedPageBreak/>
        <w:t>S</w:t>
      </w:r>
      <w:r>
        <w:rPr>
          <w:b/>
          <w:bCs/>
        </w:rPr>
        <w:t>upplementary Tables</w:t>
      </w:r>
    </w:p>
    <w:p w14:paraId="253366F4" w14:textId="77777777" w:rsidR="009131EF" w:rsidRDefault="009131EF" w:rsidP="009131EF">
      <w:pPr>
        <w:spacing w:line="480" w:lineRule="auto"/>
        <w:rPr>
          <w:bCs/>
          <w:lang w:val="en-CN"/>
        </w:rPr>
      </w:pPr>
    </w:p>
    <w:p w14:paraId="400166DF" w14:textId="77777777" w:rsidR="009131EF" w:rsidRDefault="009131EF" w:rsidP="009131EF">
      <w:pPr>
        <w:rPr>
          <w:bCs/>
          <w:lang w:val="en-CN"/>
        </w:rPr>
      </w:pPr>
      <w:r>
        <w:rPr>
          <w:bCs/>
          <w:lang w:val="en-CN"/>
        </w:rPr>
        <w:br w:type="page"/>
      </w:r>
    </w:p>
    <w:p w14:paraId="10D456C0" w14:textId="77777777" w:rsidR="009131EF" w:rsidRDefault="009131EF" w:rsidP="009131EF">
      <w:pPr>
        <w:pStyle w:val="SMHeading"/>
      </w:pPr>
      <w:r>
        <w:lastRenderedPageBreak/>
        <w:t>Supplementary Table 1. A</w:t>
      </w:r>
      <w:r>
        <w:rPr>
          <w:lang w:eastAsia="zh-CN"/>
        </w:rPr>
        <w:t>bortion and/or still-birth rate of post-implanted rhesus embryos derived by ICSI and SCNT</w:t>
      </w:r>
    </w:p>
    <w:p w14:paraId="3D10C025" w14:textId="77777777" w:rsidR="009131EF" w:rsidRDefault="009131EF" w:rsidP="009131EF">
      <w:pPr>
        <w:rPr>
          <w:b/>
          <w:bCs/>
        </w:rPr>
      </w:pPr>
    </w:p>
    <w:p w14:paraId="46A80E5A" w14:textId="77777777" w:rsidR="009131EF" w:rsidRDefault="009131EF" w:rsidP="009131EF">
      <w:pPr>
        <w:jc w:val="center"/>
      </w:pPr>
      <w:r w:rsidRPr="00736A6C">
        <w:rPr>
          <w:b/>
          <w:bCs/>
          <w:noProof/>
        </w:rPr>
        <w:drawing>
          <wp:inline distT="0" distB="0" distL="0" distR="0" wp14:anchorId="28A7CE0A" wp14:editId="489830BF">
            <wp:extent cx="3138201" cy="567377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42703" cy="5681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br w:type="page"/>
      </w:r>
    </w:p>
    <w:p w14:paraId="383B7467" w14:textId="77777777" w:rsidR="009131EF" w:rsidRDefault="009131EF" w:rsidP="009131EF">
      <w:pPr>
        <w:pStyle w:val="SMHeading"/>
      </w:pPr>
      <w:r>
        <w:lastRenderedPageBreak/>
        <w:t xml:space="preserve">Supplementary Table 2. Statistic of the thickness and calcification levels in ICSI and SCNT derived monkey placentas. </w:t>
      </w:r>
    </w:p>
    <w:p w14:paraId="5BED67DC" w14:textId="77777777" w:rsidR="009131EF" w:rsidRDefault="009131EF" w:rsidP="009131EF">
      <w:pPr>
        <w:pStyle w:val="SMcaption"/>
      </w:pPr>
    </w:p>
    <w:p w14:paraId="3DB657F6" w14:textId="77777777" w:rsidR="009131EF" w:rsidRDefault="009131EF" w:rsidP="009131EF">
      <w:r w:rsidRPr="00396408">
        <w:rPr>
          <w:b/>
          <w:bCs/>
          <w:noProof/>
        </w:rPr>
        <w:drawing>
          <wp:inline distT="0" distB="0" distL="0" distR="0" wp14:anchorId="1192E46F" wp14:editId="4B523005">
            <wp:extent cx="5125439" cy="4939259"/>
            <wp:effectExtent l="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46278" cy="4959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br w:type="page"/>
      </w:r>
    </w:p>
    <w:p w14:paraId="17594792" w14:textId="77777777" w:rsidR="009131EF" w:rsidRDefault="009131EF" w:rsidP="009131EF">
      <w:pPr>
        <w:pStyle w:val="SMHeading"/>
      </w:pPr>
      <w:r>
        <w:lastRenderedPageBreak/>
        <w:t>Supplementary Table 3. Trials of the reconstruction of rhesus SCNT embryos.</w:t>
      </w:r>
    </w:p>
    <w:p w14:paraId="571B5F4A" w14:textId="77777777" w:rsidR="009131EF" w:rsidRDefault="009131EF" w:rsidP="009131EF">
      <w:pPr>
        <w:pStyle w:val="SMcaption"/>
      </w:pPr>
    </w:p>
    <w:p w14:paraId="50237D03" w14:textId="77777777" w:rsidR="009131EF" w:rsidRDefault="009131EF" w:rsidP="009131EF">
      <w:pPr>
        <w:jc w:val="center"/>
      </w:pPr>
      <w:r w:rsidRPr="00BC2ED7">
        <w:rPr>
          <w:noProof/>
        </w:rPr>
        <w:drawing>
          <wp:inline distT="0" distB="0" distL="0" distR="0" wp14:anchorId="2B090469" wp14:editId="13FB0CC2">
            <wp:extent cx="4777369" cy="180631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98865" cy="1814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7C7FC1D7" w14:textId="77777777" w:rsidR="009131EF" w:rsidRDefault="009131EF" w:rsidP="009131EF">
      <w:pPr>
        <w:pStyle w:val="SMHeading"/>
      </w:pPr>
      <w:r>
        <w:lastRenderedPageBreak/>
        <w:t>Supplementary Table 4. Short-tandem analysis of the cloned rhesus monkey generated by trophoblast replacement.</w:t>
      </w:r>
    </w:p>
    <w:p w14:paraId="4C3C4892" w14:textId="77777777" w:rsidR="009131EF" w:rsidRDefault="009131EF" w:rsidP="009131EF">
      <w:pPr>
        <w:pStyle w:val="SMcaption"/>
        <w:jc w:val="center"/>
      </w:pPr>
      <w:r w:rsidRPr="00BC2ED7">
        <w:rPr>
          <w:noProof/>
        </w:rPr>
        <w:drawing>
          <wp:inline distT="0" distB="0" distL="0" distR="0" wp14:anchorId="21253570" wp14:editId="2B7FBDB0">
            <wp:extent cx="5145975" cy="6858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64644" cy="68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8DF6F" w14:textId="77777777" w:rsidR="009131EF" w:rsidRDefault="009131EF" w:rsidP="009131EF">
      <w:pPr>
        <w:rPr>
          <w:bCs/>
          <w:lang w:val="en-CN"/>
        </w:rPr>
      </w:pPr>
      <w:r>
        <w:rPr>
          <w:bCs/>
          <w:lang w:val="en-CN"/>
        </w:rPr>
        <w:br w:type="page"/>
      </w:r>
    </w:p>
    <w:p w14:paraId="3260695C" w14:textId="77777777" w:rsidR="009131EF" w:rsidRPr="00355362" w:rsidRDefault="009131EF" w:rsidP="009131EF">
      <w:pPr>
        <w:pStyle w:val="SMHeading"/>
      </w:pPr>
      <w:r>
        <w:lastRenderedPageBreak/>
        <w:t xml:space="preserve">Supplementary </w:t>
      </w:r>
      <w:r w:rsidRPr="00355362">
        <w:t>Movie 1</w:t>
      </w:r>
      <w:r>
        <w:t>.</w:t>
      </w:r>
    </w:p>
    <w:p w14:paraId="37B6C590" w14:textId="77777777" w:rsidR="009131EF" w:rsidRDefault="009131EF" w:rsidP="009131EF">
      <w:pPr>
        <w:pStyle w:val="SMcaption"/>
      </w:pPr>
      <w:r>
        <w:t>Illustration of the trophoblast replacement procedure.</w:t>
      </w:r>
    </w:p>
    <w:p w14:paraId="6BE18872" w14:textId="7B3BAC56" w:rsidR="00F125EE" w:rsidRDefault="00F125EE" w:rsidP="009131EF">
      <w:pPr>
        <w:rPr>
          <w:sz w:val="36"/>
          <w:szCs w:val="36"/>
        </w:rPr>
        <w:sectPr w:rsidR="00F125EE" w:rsidSect="00E853D5">
          <w:headerReference w:type="default" r:id="rId17"/>
          <w:footerReference w:type="default" r:id="rId18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78FE776C" w14:textId="70FED4EE" w:rsidR="009131EF" w:rsidRPr="009131EF" w:rsidRDefault="009131EF" w:rsidP="009131EF">
      <w:pPr>
        <w:tabs>
          <w:tab w:val="left" w:pos="1641"/>
        </w:tabs>
      </w:pPr>
    </w:p>
    <w:sectPr w:rsidR="009131EF" w:rsidRPr="009131EF" w:rsidSect="00E853D5"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E2339" w14:textId="77777777" w:rsidR="005C648C" w:rsidRDefault="005C648C">
      <w:r>
        <w:separator/>
      </w:r>
    </w:p>
  </w:endnote>
  <w:endnote w:type="continuationSeparator" w:id="0">
    <w:p w14:paraId="414685B1" w14:textId="77777777" w:rsidR="005C648C" w:rsidRDefault="005C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EA3E" w14:textId="32DFF1A6" w:rsidR="00F125EE" w:rsidRDefault="001141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AA9CA" w14:textId="77777777" w:rsidR="005C648C" w:rsidRDefault="005C648C">
      <w:r>
        <w:separator/>
      </w:r>
    </w:p>
  </w:footnote>
  <w:footnote w:type="continuationSeparator" w:id="0">
    <w:p w14:paraId="2F9C9E17" w14:textId="77777777" w:rsidR="005C648C" w:rsidRDefault="005C6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65EBD"/>
    <w:rsid w:val="00083B44"/>
    <w:rsid w:val="000850DC"/>
    <w:rsid w:val="000C2771"/>
    <w:rsid w:val="000D46F4"/>
    <w:rsid w:val="000F0DCE"/>
    <w:rsid w:val="000F6BE3"/>
    <w:rsid w:val="00112C5B"/>
    <w:rsid w:val="00114193"/>
    <w:rsid w:val="00115A38"/>
    <w:rsid w:val="0011687B"/>
    <w:rsid w:val="00124F82"/>
    <w:rsid w:val="0016337A"/>
    <w:rsid w:val="00164269"/>
    <w:rsid w:val="00184845"/>
    <w:rsid w:val="001A1BDE"/>
    <w:rsid w:val="001F0876"/>
    <w:rsid w:val="001F167C"/>
    <w:rsid w:val="001F5E91"/>
    <w:rsid w:val="002077B9"/>
    <w:rsid w:val="0024358C"/>
    <w:rsid w:val="00262D72"/>
    <w:rsid w:val="00294FBB"/>
    <w:rsid w:val="002C030F"/>
    <w:rsid w:val="00331D75"/>
    <w:rsid w:val="00345504"/>
    <w:rsid w:val="00351EA9"/>
    <w:rsid w:val="00355362"/>
    <w:rsid w:val="00363E44"/>
    <w:rsid w:val="00395E86"/>
    <w:rsid w:val="00396408"/>
    <w:rsid w:val="003A2FD8"/>
    <w:rsid w:val="003B40E6"/>
    <w:rsid w:val="003E74FB"/>
    <w:rsid w:val="003F6E14"/>
    <w:rsid w:val="00405336"/>
    <w:rsid w:val="004571D5"/>
    <w:rsid w:val="00461D81"/>
    <w:rsid w:val="0046356B"/>
    <w:rsid w:val="00477182"/>
    <w:rsid w:val="004779CB"/>
    <w:rsid w:val="004E42D8"/>
    <w:rsid w:val="004E7BA2"/>
    <w:rsid w:val="004F7EDF"/>
    <w:rsid w:val="005001AC"/>
    <w:rsid w:val="00527D71"/>
    <w:rsid w:val="005520A8"/>
    <w:rsid w:val="005607DD"/>
    <w:rsid w:val="005A558C"/>
    <w:rsid w:val="005C648C"/>
    <w:rsid w:val="005E28F8"/>
    <w:rsid w:val="005E6513"/>
    <w:rsid w:val="00651114"/>
    <w:rsid w:val="00664560"/>
    <w:rsid w:val="00670299"/>
    <w:rsid w:val="00691985"/>
    <w:rsid w:val="006A1B64"/>
    <w:rsid w:val="007108F5"/>
    <w:rsid w:val="00713E5B"/>
    <w:rsid w:val="00732791"/>
    <w:rsid w:val="00736A6C"/>
    <w:rsid w:val="007402FC"/>
    <w:rsid w:val="007411A1"/>
    <w:rsid w:val="00793072"/>
    <w:rsid w:val="00807D35"/>
    <w:rsid w:val="0081674B"/>
    <w:rsid w:val="008218C4"/>
    <w:rsid w:val="00861DD5"/>
    <w:rsid w:val="00867A98"/>
    <w:rsid w:val="00870867"/>
    <w:rsid w:val="00885C9B"/>
    <w:rsid w:val="008A56E3"/>
    <w:rsid w:val="008D5D2A"/>
    <w:rsid w:val="00906B96"/>
    <w:rsid w:val="009131EF"/>
    <w:rsid w:val="00914B63"/>
    <w:rsid w:val="009354F3"/>
    <w:rsid w:val="00936D54"/>
    <w:rsid w:val="009447DC"/>
    <w:rsid w:val="00961BA5"/>
    <w:rsid w:val="009743A9"/>
    <w:rsid w:val="009A5287"/>
    <w:rsid w:val="009B2AC5"/>
    <w:rsid w:val="009B7984"/>
    <w:rsid w:val="009F4BED"/>
    <w:rsid w:val="009F7D93"/>
    <w:rsid w:val="00A3403B"/>
    <w:rsid w:val="00A51A12"/>
    <w:rsid w:val="00A55CCF"/>
    <w:rsid w:val="00A627D4"/>
    <w:rsid w:val="00A74DA2"/>
    <w:rsid w:val="00AB399E"/>
    <w:rsid w:val="00AC59D0"/>
    <w:rsid w:val="00AC711D"/>
    <w:rsid w:val="00AD16B1"/>
    <w:rsid w:val="00AD499C"/>
    <w:rsid w:val="00AF4FEA"/>
    <w:rsid w:val="00B36869"/>
    <w:rsid w:val="00B43B31"/>
    <w:rsid w:val="00B47CFA"/>
    <w:rsid w:val="00B57F00"/>
    <w:rsid w:val="00B77B2A"/>
    <w:rsid w:val="00B82C22"/>
    <w:rsid w:val="00B93DBA"/>
    <w:rsid w:val="00B9440A"/>
    <w:rsid w:val="00BB2D2A"/>
    <w:rsid w:val="00BC2ED7"/>
    <w:rsid w:val="00BC3E04"/>
    <w:rsid w:val="00BD58CF"/>
    <w:rsid w:val="00BF0C92"/>
    <w:rsid w:val="00C04CC1"/>
    <w:rsid w:val="00C25B43"/>
    <w:rsid w:val="00C4096C"/>
    <w:rsid w:val="00C50C6D"/>
    <w:rsid w:val="00C600D9"/>
    <w:rsid w:val="00C87CAF"/>
    <w:rsid w:val="00C92B22"/>
    <w:rsid w:val="00C97700"/>
    <w:rsid w:val="00CC1384"/>
    <w:rsid w:val="00CD3720"/>
    <w:rsid w:val="00CF1848"/>
    <w:rsid w:val="00CF5C2F"/>
    <w:rsid w:val="00D04BCF"/>
    <w:rsid w:val="00D143D9"/>
    <w:rsid w:val="00D5511B"/>
    <w:rsid w:val="00D766F1"/>
    <w:rsid w:val="00E257C8"/>
    <w:rsid w:val="00E41512"/>
    <w:rsid w:val="00E4519A"/>
    <w:rsid w:val="00E853D5"/>
    <w:rsid w:val="00E9773B"/>
    <w:rsid w:val="00EA6F42"/>
    <w:rsid w:val="00EC13A3"/>
    <w:rsid w:val="00EC7C85"/>
    <w:rsid w:val="00F125EE"/>
    <w:rsid w:val="00F12E98"/>
    <w:rsid w:val="00F22029"/>
    <w:rsid w:val="00F515FB"/>
    <w:rsid w:val="00F630EA"/>
    <w:rsid w:val="00F7007E"/>
    <w:rsid w:val="00F73193"/>
    <w:rsid w:val="00F74F95"/>
    <w:rsid w:val="00F80705"/>
    <w:rsid w:val="00FA1481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uiPriority w:val="99"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semiHidden/>
    <w:rsid w:val="007402FC"/>
    <w:rPr>
      <w:color w:val="0000FF"/>
      <w:u w:val="single"/>
    </w:rPr>
  </w:style>
  <w:style w:type="character" w:styleId="FollowedHyperlink">
    <w:name w:val="FollowedHyperlink"/>
    <w:semiHidden/>
    <w:unhideWhenUsed/>
    <w:rsid w:val="00793072"/>
    <w:rPr>
      <w:color w:val="800080"/>
      <w:u w:val="single"/>
    </w:rPr>
  </w:style>
  <w:style w:type="character" w:styleId="CommentReference">
    <w:name w:val="annotation reference"/>
    <w:semiHidden/>
    <w:unhideWhenUsed/>
    <w:rsid w:val="00793072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218C4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73279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5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8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75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55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sun@ion.ac.cn" TargetMode="External"/><Relationship Id="rId13" Type="http://schemas.openxmlformats.org/officeDocument/2006/relationships/image" Target="media/image4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liu2010@ion.ac.cn" TargetMode="Externa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HarvardAnglia2008OfficeOnline.xsl" StyleName="Harvard - Anglia" Version="2008"/>
</file>

<file path=customXml/itemProps1.xml><?xml version="1.0" encoding="utf-8"?>
<ds:datastoreItem xmlns:ds="http://schemas.openxmlformats.org/officeDocument/2006/customXml" ds:itemID="{074A4EB5-6D33-F44E-BA1D-69FD4507A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2700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zhaodiliao@ion.ac.cn</cp:lastModifiedBy>
  <cp:revision>6</cp:revision>
  <cp:lastPrinted>2018-01-11T19:53:00Z</cp:lastPrinted>
  <dcterms:created xsi:type="dcterms:W3CDTF">2022-02-15T04:52:00Z</dcterms:created>
  <dcterms:modified xsi:type="dcterms:W3CDTF">2022-02-18T00:51:00Z</dcterms:modified>
</cp:coreProperties>
</file>