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2C6" w:rsidRPr="008566E6" w:rsidRDefault="000572C6" w:rsidP="000572C6">
      <w:pPr>
        <w:widowControl/>
        <w:wordWrap/>
        <w:autoSpaceDE/>
        <w:autoSpaceDN/>
        <w:jc w:val="left"/>
        <w:rPr>
          <w:rFonts w:ascii="Arial" w:hAnsi="Arial" w:cs="Arial"/>
          <w:sz w:val="24"/>
          <w:szCs w:val="24"/>
        </w:rPr>
      </w:pPr>
    </w:p>
    <w:p w:rsidR="000572C6" w:rsidRPr="008566E6" w:rsidRDefault="000572C6" w:rsidP="000572C6">
      <w:pPr>
        <w:spacing w:line="480" w:lineRule="auto"/>
        <w:rPr>
          <w:rFonts w:ascii="Arial" w:hAnsi="Arial" w:cs="Arial"/>
          <w:sz w:val="24"/>
          <w:szCs w:val="24"/>
        </w:rPr>
      </w:pPr>
      <w:r w:rsidRPr="008566E6">
        <w:rPr>
          <w:rFonts w:ascii="Arial" w:hAnsi="Arial" w:cs="Arial"/>
          <w:noProof/>
          <w:sz w:val="24"/>
          <w:szCs w:val="24"/>
          <w:lang w:eastAsia="en-US"/>
        </w:rPr>
        <w:drawing>
          <wp:inline distT="0" distB="0" distL="0" distR="0" wp14:anchorId="0E17D0AE" wp14:editId="42AD48FA">
            <wp:extent cx="6157608" cy="2838761"/>
            <wp:effectExtent l="0" t="0" r="0" b="0"/>
            <wp:docPr id="4" name="Picture 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Table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0341" cy="285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2C6" w:rsidRPr="008566E6" w:rsidRDefault="000572C6" w:rsidP="000572C6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566E6">
        <w:rPr>
          <w:rFonts w:ascii="Arial" w:hAnsi="Arial" w:cs="Arial"/>
          <w:b/>
          <w:bCs/>
          <w:color w:val="000000" w:themeColor="text1"/>
          <w:sz w:val="24"/>
          <w:szCs w:val="24"/>
        </w:rPr>
        <w:t>Supplemental Figure 1</w:t>
      </w:r>
      <w:r w:rsidRPr="008566E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0572C6" w:rsidRDefault="000572C6" w:rsidP="000572C6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566E6">
        <w:rPr>
          <w:rFonts w:ascii="Arial" w:hAnsi="Arial" w:cs="Arial"/>
          <w:b/>
          <w:color w:val="000000" w:themeColor="text1"/>
          <w:sz w:val="24"/>
          <w:szCs w:val="24"/>
        </w:rPr>
        <w:t xml:space="preserve">Sterility was observed over generations (F2-F31). Sterility in </w:t>
      </w:r>
      <w:r w:rsidRPr="008566E6">
        <w:rPr>
          <w:rFonts w:ascii="Arial" w:hAnsi="Arial" w:cs="Arial"/>
          <w:b/>
          <w:i/>
          <w:color w:val="000000" w:themeColor="text1"/>
          <w:sz w:val="24"/>
          <w:szCs w:val="24"/>
        </w:rPr>
        <w:t>amx-1</w:t>
      </w:r>
      <w:r w:rsidRPr="008566E6">
        <w:rPr>
          <w:rFonts w:ascii="Arial" w:hAnsi="Arial" w:cs="Arial"/>
          <w:b/>
          <w:color w:val="000000" w:themeColor="text1"/>
          <w:sz w:val="24"/>
          <w:szCs w:val="24"/>
        </w:rPr>
        <w:t xml:space="preserve"> occurs regardless of generations, while sterility in </w:t>
      </w:r>
      <w:r w:rsidRPr="008566E6">
        <w:rPr>
          <w:rFonts w:ascii="Arial" w:hAnsi="Arial" w:cs="Arial"/>
          <w:b/>
          <w:i/>
          <w:color w:val="000000" w:themeColor="text1"/>
          <w:sz w:val="24"/>
          <w:szCs w:val="24"/>
        </w:rPr>
        <w:t>spr-5</w:t>
      </w:r>
      <w:r w:rsidRPr="008566E6">
        <w:rPr>
          <w:rFonts w:ascii="Arial" w:hAnsi="Arial" w:cs="Arial"/>
          <w:b/>
          <w:color w:val="000000" w:themeColor="text1"/>
          <w:sz w:val="24"/>
          <w:szCs w:val="24"/>
        </w:rPr>
        <w:t xml:space="preserve"> is more frequent in later generations. </w:t>
      </w:r>
      <w:r w:rsidRPr="008566E6">
        <w:rPr>
          <w:rFonts w:ascii="Arial" w:hAnsi="Arial" w:cs="Arial"/>
          <w:color w:val="000000" w:themeColor="text1"/>
          <w:sz w:val="24"/>
          <w:szCs w:val="24"/>
        </w:rPr>
        <w:t>Sterility was scored when worms produced no viable progenies until 2 days after L4 stage. Colors indicate the level of sterility.</w:t>
      </w:r>
    </w:p>
    <w:p w:rsidR="000572C6" w:rsidRDefault="000572C6" w:rsidP="000572C6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0572C6" w:rsidRDefault="000572C6" w:rsidP="000572C6">
      <w:pPr>
        <w:widowControl/>
        <w:wordWrap/>
        <w:autoSpaceDE/>
        <w:autoSpaceDN/>
        <w:jc w:val="lef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:rsidR="000572C6" w:rsidRPr="008566E6" w:rsidRDefault="000572C6" w:rsidP="000572C6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0572C6" w:rsidRPr="008566E6" w:rsidRDefault="000572C6" w:rsidP="000572C6">
      <w:pPr>
        <w:widowControl/>
        <w:wordWrap/>
        <w:autoSpaceDE/>
        <w:autoSpaceDN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8566E6">
        <w:rPr>
          <w:rFonts w:ascii="Arial" w:hAnsi="Arial" w:cs="Arial"/>
          <w:noProof/>
          <w:color w:val="000000" w:themeColor="text1"/>
          <w:sz w:val="24"/>
          <w:szCs w:val="24"/>
          <w:lang w:eastAsia="en-US"/>
        </w:rPr>
        <w:drawing>
          <wp:inline distT="0" distB="0" distL="0" distR="0" wp14:anchorId="0CD56748" wp14:editId="71E7DB11">
            <wp:extent cx="5990897" cy="2801972"/>
            <wp:effectExtent l="0" t="0" r="0" b="0"/>
            <wp:docPr id="6" name="Picture 3" descr="Chart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hart, timeli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9942" cy="280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2C6" w:rsidRPr="008566E6" w:rsidRDefault="000572C6" w:rsidP="000572C6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566E6">
        <w:rPr>
          <w:rFonts w:ascii="Arial" w:hAnsi="Arial" w:cs="Arial"/>
          <w:b/>
          <w:bCs/>
          <w:color w:val="000000" w:themeColor="text1"/>
          <w:sz w:val="24"/>
          <w:szCs w:val="24"/>
        </w:rPr>
        <w:t>Supplemental Figure 2</w:t>
      </w:r>
      <w:r w:rsidRPr="008566E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0572C6" w:rsidRDefault="000572C6" w:rsidP="000572C6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566E6">
        <w:rPr>
          <w:rFonts w:ascii="Arial" w:hAnsi="Arial" w:cs="Arial"/>
          <w:b/>
          <w:color w:val="000000" w:themeColor="text1"/>
          <w:sz w:val="24"/>
          <w:szCs w:val="24"/>
        </w:rPr>
        <w:t>The number of DAPI-stained bodies was observed in diakinesis oocytes.</w:t>
      </w:r>
      <w:r w:rsidRPr="008566E6">
        <w:rPr>
          <w:rFonts w:ascii="Arial" w:hAnsi="Arial" w:cs="Arial"/>
          <w:color w:val="000000" w:themeColor="text1"/>
          <w:sz w:val="24"/>
          <w:szCs w:val="24"/>
        </w:rPr>
        <w:t xml:space="preserve">  Worms displaying sterility presented no telomere fusion but showed normal six bivalent chromosomes. The number of -1 or -2 oocytes scored. N=20-25 worms except for sterile worms (n=5). Bars, 2 </w:t>
      </w:r>
      <w:r w:rsidRPr="008566E6">
        <w:rPr>
          <w:rFonts w:ascii="Malgun Gothic" w:eastAsia="Malgun Gothic" w:hAnsi="Malgun Gothic" w:cs="Arial" w:hint="eastAsia"/>
          <w:color w:val="000000" w:themeColor="text1"/>
          <w:sz w:val="24"/>
          <w:szCs w:val="24"/>
        </w:rPr>
        <w:t>µ</w:t>
      </w:r>
      <w:r w:rsidRPr="008566E6">
        <w:rPr>
          <w:rFonts w:ascii="Arial" w:hAnsi="Arial" w:cs="Arial"/>
          <w:color w:val="000000" w:themeColor="text1"/>
          <w:sz w:val="24"/>
          <w:szCs w:val="24"/>
        </w:rPr>
        <w:t>m. Since some standard deviations are zero, it is not possible to perform statistical analysis.</w:t>
      </w:r>
    </w:p>
    <w:p w:rsidR="000572C6" w:rsidRPr="008566E6" w:rsidRDefault="000572C6" w:rsidP="000572C6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0572C6" w:rsidRPr="008566E6" w:rsidRDefault="000572C6" w:rsidP="000572C6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566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Supplemental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Table 1</w:t>
      </w:r>
      <w:r w:rsidRPr="008566E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8566E6">
        <w:rPr>
          <w:rFonts w:ascii="Arial" w:hAnsi="Arial" w:cs="Arial"/>
          <w:b/>
          <w:bCs/>
          <w:color w:val="000000" w:themeColor="text1"/>
          <w:sz w:val="24"/>
          <w:szCs w:val="24"/>
        </w:rPr>
        <w:t>Primer information for gene expression assed by qPCR</w:t>
      </w:r>
    </w:p>
    <w:p w:rsidR="000572C6" w:rsidRPr="008566E6" w:rsidRDefault="000572C6" w:rsidP="000572C6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566E6">
        <w:rPr>
          <w:noProof/>
          <w:sz w:val="24"/>
          <w:szCs w:val="24"/>
          <w:lang w:eastAsia="en-US"/>
        </w:rPr>
        <w:drawing>
          <wp:inline distT="0" distB="0" distL="0" distR="0" wp14:anchorId="66CC17EE" wp14:editId="3EBEEFEF">
            <wp:extent cx="6302326" cy="1365950"/>
            <wp:effectExtent l="0" t="0" r="381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43" r="3881" b="-1"/>
                    <a:stretch/>
                  </pic:blipFill>
                  <pic:spPr bwMode="auto">
                    <a:xfrm>
                      <a:off x="0" y="0"/>
                      <a:ext cx="6322644" cy="137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2C6" w:rsidRPr="009226EE" w:rsidRDefault="000572C6" w:rsidP="000572C6">
      <w:pPr>
        <w:widowControl/>
        <w:wordWrap/>
        <w:autoSpaceDE/>
        <w:autoSpaceDN/>
        <w:jc w:val="left"/>
        <w:rPr>
          <w:rFonts w:ascii="Arial" w:hAnsi="Arial" w:cs="Arial"/>
          <w:sz w:val="22"/>
        </w:rPr>
      </w:pPr>
    </w:p>
    <w:p w:rsidR="00000F57" w:rsidRDefault="000572C6">
      <w:bookmarkStart w:id="0" w:name="_GoBack"/>
      <w:bookmarkEnd w:id="0"/>
    </w:p>
    <w:sectPr w:rsidR="00000F57" w:rsidSect="00851583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2C6"/>
    <w:rsid w:val="000572C6"/>
    <w:rsid w:val="0007695B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72702"/>
  <w15:chartTrackingRefBased/>
  <w15:docId w15:val="{7DFB9116-A1AE-4C28-842C-F4D9E174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2C6"/>
    <w:pPr>
      <w:widowControl w:val="0"/>
      <w:wordWrap w:val="0"/>
      <w:autoSpaceDE w:val="0"/>
      <w:autoSpaceDN w:val="0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677</Characters>
  <Application>Microsoft Office Word</Application>
  <DocSecurity>0</DocSecurity>
  <Lines>5</Lines>
  <Paragraphs>1</Paragraphs>
  <ScaleCrop>false</ScaleCrop>
  <Company>Springer Nature IT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2022-02-25T09:49:00Z</dcterms:created>
  <dcterms:modified xsi:type="dcterms:W3CDTF">2022-02-25T09:50:00Z</dcterms:modified>
</cp:coreProperties>
</file>