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817" w:rsidRPr="00165BCF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bookmarkStart w:id="0" w:name="_GoBack"/>
      <w:bookmarkEnd w:id="0"/>
      <w:r w:rsidRPr="00165BCF">
        <w:rPr>
          <w:rFonts w:ascii="Times New Roman" w:hAnsi="Times New Roman" w:cs="Times New Roman"/>
          <w:b/>
          <w:bCs/>
          <w:lang w:val="en-GB"/>
        </w:rPr>
        <w:t>Appendix A</w:t>
      </w:r>
    </w:p>
    <w:p w:rsidR="00E25817" w:rsidRPr="00165BCF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165BCF">
        <w:rPr>
          <w:rFonts w:ascii="Times New Roman" w:hAnsi="Times New Roman" w:cs="Times New Roman"/>
          <w:lang w:val="en-GB"/>
        </w:rPr>
        <w:t>Summary of the estimated electrical resistivity, layer thickness, curve types and lithological interpretations from the 13 VES Stations</w:t>
      </w:r>
    </w:p>
    <w:tbl>
      <w:tblPr>
        <w:tblStyle w:val="TableGridLight"/>
        <w:tblpPr w:leftFromText="180" w:rightFromText="180" w:vertAnchor="text" w:horzAnchor="margin" w:tblpXSpec="center" w:tblpY="-73"/>
        <w:tblW w:w="11510" w:type="dxa"/>
        <w:tblLook w:val="04A0" w:firstRow="1" w:lastRow="0" w:firstColumn="1" w:lastColumn="0" w:noHBand="0" w:noVBand="1"/>
      </w:tblPr>
      <w:tblGrid>
        <w:gridCol w:w="688"/>
        <w:gridCol w:w="1365"/>
        <w:gridCol w:w="1170"/>
        <w:gridCol w:w="1700"/>
        <w:gridCol w:w="1488"/>
        <w:gridCol w:w="1121"/>
        <w:gridCol w:w="2189"/>
        <w:gridCol w:w="803"/>
        <w:gridCol w:w="986"/>
      </w:tblGrid>
      <w:tr w:rsidR="00E25817" w:rsidRPr="00E67C52" w:rsidTr="007820D1">
        <w:trPr>
          <w:trHeight w:val="559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lastRenderedPageBreak/>
              <w:t>VES No</w:t>
            </w:r>
          </w:p>
        </w:tc>
        <w:tc>
          <w:tcPr>
            <w:tcW w:w="1365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Coordinates</w:t>
            </w:r>
          </w:p>
        </w:tc>
        <w:tc>
          <w:tcPr>
            <w:tcW w:w="1170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Elevation (m)</w:t>
            </w:r>
          </w:p>
        </w:tc>
        <w:tc>
          <w:tcPr>
            <w:tcW w:w="1700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Layer Resistivity(Ωm)</w:t>
            </w:r>
          </w:p>
        </w:tc>
        <w:tc>
          <w:tcPr>
            <w:tcW w:w="14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Thickness(m)</w:t>
            </w:r>
          </w:p>
        </w:tc>
        <w:tc>
          <w:tcPr>
            <w:tcW w:w="1121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Depth(m)</w:t>
            </w:r>
          </w:p>
        </w:tc>
        <w:tc>
          <w:tcPr>
            <w:tcW w:w="2189" w:type="dxa"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Probable Lithology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Curve Type</w:t>
            </w:r>
          </w:p>
        </w:tc>
        <w:tc>
          <w:tcPr>
            <w:tcW w:w="986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RMS Error%</w:t>
            </w: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365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6°27'12.67"</w:t>
            </w:r>
          </w:p>
        </w:tc>
        <w:tc>
          <w:tcPr>
            <w:tcW w:w="1170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008</w:t>
            </w: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5,231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0.759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0.0</w:t>
            </w:r>
          </w:p>
        </w:tc>
        <w:tc>
          <w:tcPr>
            <w:tcW w:w="2189" w:type="dxa"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Top Soil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QH</w:t>
            </w: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5.3</w:t>
            </w: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4°25'16.78"</w:t>
            </w:r>
          </w:p>
        </w:tc>
        <w:tc>
          <w:tcPr>
            <w:tcW w:w="1170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781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5.07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0.759</w:t>
            </w:r>
          </w:p>
        </w:tc>
        <w:tc>
          <w:tcPr>
            <w:tcW w:w="2189" w:type="dxa"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Unsaturated-Sand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102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7.56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5.83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</w:t>
            </w:r>
          </w:p>
        </w:tc>
        <w:tc>
          <w:tcPr>
            <w:tcW w:w="2189" w:type="dxa"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Sand Aquifer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5,926</w:t>
            </w:r>
          </w:p>
        </w:tc>
        <w:tc>
          <w:tcPr>
            <w:tcW w:w="1488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13.39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Bitumen Bearing Bed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88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89" w:type="dxa"/>
            <w:noWrap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365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6°27'11.90"</w:t>
            </w:r>
          </w:p>
        </w:tc>
        <w:tc>
          <w:tcPr>
            <w:tcW w:w="1170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008</w:t>
            </w: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8,301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0.888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0</w:t>
            </w:r>
          </w:p>
        </w:tc>
        <w:tc>
          <w:tcPr>
            <w:tcW w:w="2189" w:type="dxa"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Top Soil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QH</w:t>
            </w: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6.0</w:t>
            </w: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4°25'16.58"</w:t>
            </w:r>
          </w:p>
        </w:tc>
        <w:tc>
          <w:tcPr>
            <w:tcW w:w="1170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2,438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3.38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0.888</w:t>
            </w:r>
          </w:p>
        </w:tc>
        <w:tc>
          <w:tcPr>
            <w:tcW w:w="2189" w:type="dxa"/>
            <w:noWrap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Unsaturated-Sand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739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5.86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Contaminated Sand Aquifer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62,332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10.13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Bitumen Bearing Bed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89" w:type="dxa"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365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6°27'12.09"</w:t>
            </w:r>
          </w:p>
        </w:tc>
        <w:tc>
          <w:tcPr>
            <w:tcW w:w="1170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007</w:t>
            </w: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6,187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1.13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0</w:t>
            </w:r>
          </w:p>
        </w:tc>
        <w:tc>
          <w:tcPr>
            <w:tcW w:w="2189" w:type="dxa"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Top Soil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KH</w:t>
            </w: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2.6</w:t>
            </w: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4°25'14.99"</w:t>
            </w:r>
          </w:p>
        </w:tc>
        <w:tc>
          <w:tcPr>
            <w:tcW w:w="1170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12,223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2.73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1.13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</w:t>
            </w:r>
          </w:p>
        </w:tc>
        <w:tc>
          <w:tcPr>
            <w:tcW w:w="2189" w:type="dxa"/>
            <w:noWrap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Unsaturated-Sand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4,026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5.46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Contaminated Sand Aquifer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353,312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9.33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Bitumen Bearing Bed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88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365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6°27'12.97"</w:t>
            </w:r>
          </w:p>
        </w:tc>
        <w:tc>
          <w:tcPr>
            <w:tcW w:w="1170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007</w:t>
            </w: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15,772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0.512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0</w:t>
            </w:r>
          </w:p>
        </w:tc>
        <w:tc>
          <w:tcPr>
            <w:tcW w:w="2189" w:type="dxa"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Top Soil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QH</w:t>
            </w: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4.8</w:t>
            </w: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4°25'15.19"</w:t>
            </w:r>
          </w:p>
        </w:tc>
        <w:tc>
          <w:tcPr>
            <w:tcW w:w="1170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1,268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6.15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0.512</w:t>
            </w:r>
          </w:p>
        </w:tc>
        <w:tc>
          <w:tcPr>
            <w:tcW w:w="2189" w:type="dxa"/>
            <w:noWrap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Unsaturated-Sand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142</w:t>
            </w:r>
          </w:p>
        </w:tc>
        <w:tc>
          <w:tcPr>
            <w:tcW w:w="1488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8.47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Sand Aquifer</w:t>
            </w:r>
          </w:p>
        </w:tc>
        <w:tc>
          <w:tcPr>
            <w:tcW w:w="803" w:type="dxa"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hAnsi="Times New Roman" w:cs="Times New Roman"/>
                <w:kern w:val="24"/>
                <w:sz w:val="20"/>
                <w:szCs w:val="20"/>
                <w:lang w:val="en-GB"/>
              </w:rPr>
              <w:t>5,476</w:t>
            </w:r>
          </w:p>
        </w:tc>
        <w:tc>
          <w:tcPr>
            <w:tcW w:w="1488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  <w:hideMark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15.13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  <w:noWrap/>
            <w:hideMark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Bitumen Bearing Bed</w:t>
            </w:r>
          </w:p>
        </w:tc>
        <w:tc>
          <w:tcPr>
            <w:tcW w:w="803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  <w:hideMark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</w:pP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89" w:type="dxa"/>
            <w:noWrap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3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365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27’ 15.1’’</w:t>
            </w:r>
          </w:p>
        </w:tc>
        <w:tc>
          <w:tcPr>
            <w:tcW w:w="117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006</w:t>
            </w: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1,167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2.23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Top Soil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KQH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1.7</w:t>
            </w: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25’ 15.0’’</w:t>
            </w:r>
          </w:p>
        </w:tc>
        <w:tc>
          <w:tcPr>
            <w:tcW w:w="1170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2,688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2.03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Unsaturated Sand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380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5.79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Contaminated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53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11.19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10.06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  <w:noWrap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Clean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402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21.25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  <w:noWrap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Clayey-Sand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365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27’ 13.1’’</w:t>
            </w:r>
          </w:p>
        </w:tc>
        <w:tc>
          <w:tcPr>
            <w:tcW w:w="1170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006</w:t>
            </w: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1,720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0.377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  <w:noWrap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Top Soil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KQH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1.9</w:t>
            </w: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25’ 14.6’’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9,004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0.728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0.377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Unsaturated Sand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984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7.83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  <w:noWrap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Contaminated Sand Aquifer</w:t>
            </w:r>
          </w:p>
        </w:tc>
        <w:tc>
          <w:tcPr>
            <w:tcW w:w="803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6.99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8.94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Clean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263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15.93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Clayey-Sand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321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noWrap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27’ 10.9’’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007</w:t>
            </w: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20,524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0.899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Top Soil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QQH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2.7</w:t>
            </w: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25’ 14.2’’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7,230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1.99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0.899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Unsaturated Sand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563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8.83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Contaminated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235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10.37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11.72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16,748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22.09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Bitumen Bearing Bed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27’ 11.0’’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007</w:t>
            </w: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25,501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1.44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Top Soil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QHK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1.8</w:t>
            </w: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25’ 12.6’’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5,119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0.919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Unsaturated Sand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315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4.43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Contaminated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3,052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7.35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Bitumen Bearing Bed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547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14.14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Clayey-Sand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27’ 13.4’’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007</w:t>
            </w: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853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0.454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Top Soil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KQH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1.9</w:t>
            </w: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25’ 13.0’’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2,498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0.945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0.454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Unsaturated Sand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903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6.83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Contaminated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7.74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8.22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Clean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250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15.96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Clayey-Sand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27’ 15.5’’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006</w:t>
            </w: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1,755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0.374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Top Soil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QQH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2.9</w:t>
            </w: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25’ 13.5’’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1,469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5.93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0.374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Unsaturated Sand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248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9.74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Contaminated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11.99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16.04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Clean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398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28.03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Clayey-Sand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27’ 15.9’’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009</w:t>
            </w: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2,368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1.6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Top Soil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QH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1.7</w:t>
            </w: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25’ 11.8’’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1,286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6.66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Contaminated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6.17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8.26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Clean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263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14.42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Clayey-Sand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27’ 13.7’’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008</w:t>
            </w: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1,523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5.71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Top Soil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QH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1.9</w:t>
            </w: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25’ 11.4’’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215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8.8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5.71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Contaminated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10.37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Clean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1,083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24.87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Bitumen Bearing Bed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27’ 11.9’’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007</w:t>
            </w: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1,749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0.58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Top Soil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KH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5.8</w:t>
            </w: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 xml:space="preserve">0 </w:t>
            </w: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25’ 11.1’’</w:t>
            </w: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4,611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1.19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0.58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Unsaturated Sand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4.95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  <w:t>Clean Sand Aquifer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_</w:t>
            </w: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25817" w:rsidRPr="00E67C52" w:rsidTr="007820D1">
        <w:trPr>
          <w:trHeight w:val="279"/>
        </w:trPr>
        <w:tc>
          <w:tcPr>
            <w:tcW w:w="688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65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20,769</w:t>
            </w:r>
          </w:p>
        </w:tc>
        <w:tc>
          <w:tcPr>
            <w:tcW w:w="1488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1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189" w:type="dxa"/>
          </w:tcPr>
          <w:p w:rsidR="00E25817" w:rsidRPr="00E67C52" w:rsidRDefault="00E25817" w:rsidP="007820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E67C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Bitumen Bearing Bed</w:t>
            </w:r>
          </w:p>
        </w:tc>
        <w:tc>
          <w:tcPr>
            <w:tcW w:w="803" w:type="dxa"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6" w:type="dxa"/>
            <w:noWrap/>
          </w:tcPr>
          <w:p w:rsidR="00E25817" w:rsidRPr="00E67C52" w:rsidRDefault="00E25817" w:rsidP="00782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:rsidR="00E25817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:rsidR="00E25817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:rsidR="00E25817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:rsidR="00E25817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:rsidR="00E25817" w:rsidRPr="00165BCF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:rsidR="00E25817" w:rsidRPr="00165BCF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165BCF">
        <w:rPr>
          <w:rFonts w:ascii="Times New Roman" w:hAnsi="Times New Roman" w:cs="Times New Roman"/>
          <w:b/>
          <w:bCs/>
          <w:lang w:val="en-GB"/>
        </w:rPr>
        <w:lastRenderedPageBreak/>
        <w:t xml:space="preserve">Appendix B </w:t>
      </w:r>
    </w:p>
    <w:p w:rsidR="00E25817" w:rsidRPr="00165BCF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lang w:val="en-GB"/>
        </w:rPr>
      </w:pPr>
      <w:r w:rsidRPr="00165BCF">
        <w:rPr>
          <w:rFonts w:ascii="Times New Roman" w:hAnsi="Times New Roman" w:cs="Times New Roman"/>
          <w:lang w:val="en-GB"/>
        </w:rPr>
        <w:t>Inverted vertical electrical sounding curves and lithologic</w:t>
      </w:r>
      <w:r>
        <w:rPr>
          <w:rFonts w:ascii="Times New Roman" w:hAnsi="Times New Roman" w:cs="Times New Roman"/>
          <w:lang w:val="en-GB"/>
        </w:rPr>
        <w:t>al interpretations</w:t>
      </w:r>
    </w:p>
    <w:p w:rsidR="00E25817" w:rsidRPr="00165BCF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9E013C1" wp14:editId="14629401">
            <wp:extent cx="6121400" cy="47117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48" cy="4711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817" w:rsidRPr="00165BCF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4D4A961" wp14:editId="0D72BEDD">
            <wp:extent cx="6303149" cy="4544695"/>
            <wp:effectExtent l="0" t="0" r="2540" b="825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623" cy="455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817" w:rsidRPr="00165BCF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10E8D9" wp14:editId="51C18806">
            <wp:extent cx="5846874" cy="4272915"/>
            <wp:effectExtent l="0" t="0" r="190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835" cy="4276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817" w:rsidRPr="00165BCF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lang w:val="en-GB"/>
        </w:rPr>
      </w:pPr>
    </w:p>
    <w:p w:rsidR="00E25817" w:rsidRPr="00165BCF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lang w:val="en-GB"/>
        </w:rPr>
      </w:pPr>
      <w:r w:rsidRPr="00B711C1">
        <w:rPr>
          <w:rFonts w:ascii="Times New Roman" w:hAnsi="Times New Roman" w:cs="Times New Roman"/>
          <w:noProof/>
        </w:rPr>
        <w:drawing>
          <wp:inline distT="0" distB="0" distL="0" distR="0" wp14:anchorId="088C3B0E" wp14:editId="06C238A5">
            <wp:extent cx="3702179" cy="2615327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F78B508-1FF7-4332-9B95-CA11FF561C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6F78B508-1FF7-4332-9B95-CA11FF561C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02179" cy="261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817" w:rsidRPr="00165BCF" w:rsidRDefault="00E25817" w:rsidP="00E25817">
      <w:pPr>
        <w:tabs>
          <w:tab w:val="left" w:pos="6789"/>
        </w:tabs>
        <w:spacing w:before="120" w:after="120" w:line="360" w:lineRule="auto"/>
        <w:jc w:val="both"/>
        <w:rPr>
          <w:rFonts w:ascii="Times New Roman" w:hAnsi="Times New Roman" w:cs="Times New Roman"/>
          <w:lang w:val="en-GB"/>
        </w:rPr>
      </w:pPr>
    </w:p>
    <w:p w:rsidR="00390883" w:rsidRDefault="00E25817"/>
    <w:sectPr w:rsidR="00390883" w:rsidSect="00B84B5B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71187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5E0C" w:rsidRDefault="00E258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5E0C" w:rsidRDefault="00E2581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17"/>
    <w:rsid w:val="001A6D85"/>
    <w:rsid w:val="006E330B"/>
    <w:rsid w:val="00B1111D"/>
    <w:rsid w:val="00C253AF"/>
    <w:rsid w:val="00DF5E56"/>
    <w:rsid w:val="00E2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746C1-6F52-49FA-9C58-40736F49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8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25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17"/>
  </w:style>
  <w:style w:type="table" w:styleId="TableGridLight">
    <w:name w:val="Grid Table Light"/>
    <w:basedOn w:val="TableNormal"/>
    <w:uiPriority w:val="40"/>
    <w:rsid w:val="00E258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25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2022-03-23T15:39:00Z</dcterms:created>
  <dcterms:modified xsi:type="dcterms:W3CDTF">2022-03-23T15:39:00Z</dcterms:modified>
</cp:coreProperties>
</file>