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8B8E" w14:textId="29D91FEB" w:rsidR="00710979" w:rsidRDefault="00654E8F" w:rsidP="00710979">
      <w:pPr>
        <w:pStyle w:val="SupplementaryMaterial"/>
      </w:pPr>
      <w:r w:rsidRPr="001549D3">
        <w:t>Supplementary Material</w:t>
      </w:r>
    </w:p>
    <w:p w14:paraId="050C37EA" w14:textId="40C9CEC5" w:rsidR="008974E3" w:rsidRDefault="008974E3" w:rsidP="00710979">
      <w:pPr>
        <w:rPr>
          <w:rFonts w:cs="Times New Roman"/>
          <w:b/>
          <w:szCs w:val="24"/>
        </w:rPr>
      </w:pPr>
    </w:p>
    <w:p w14:paraId="0A10F8D3" w14:textId="3F75A9AE" w:rsidR="009E3DA5" w:rsidRPr="00D40B23" w:rsidRDefault="00710979" w:rsidP="00710979">
      <w:pPr>
        <w:rPr>
          <w:bCs/>
          <w:szCs w:val="24"/>
        </w:rPr>
      </w:pPr>
      <w:r w:rsidRPr="00BB65EE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>Table</w:t>
      </w:r>
      <w:r w:rsidRPr="00BB65EE">
        <w:rPr>
          <w:rFonts w:cs="Times New Roman"/>
          <w:b/>
          <w:szCs w:val="24"/>
        </w:rPr>
        <w:t xml:space="preserve"> </w:t>
      </w:r>
      <w:r w:rsidRPr="00BB65EE">
        <w:rPr>
          <w:rFonts w:cs="Times New Roman"/>
          <w:b/>
          <w:szCs w:val="24"/>
        </w:rPr>
        <w:fldChar w:fldCharType="begin"/>
      </w:r>
      <w:r w:rsidRPr="00BB65EE">
        <w:rPr>
          <w:rFonts w:cs="Times New Roman"/>
          <w:b/>
          <w:szCs w:val="24"/>
        </w:rPr>
        <w:instrText xml:space="preserve"> SEQ Figure \* ARABIC </w:instrText>
      </w:r>
      <w:r w:rsidRPr="00BB65EE">
        <w:rPr>
          <w:rFonts w:cs="Times New Roman"/>
          <w:b/>
          <w:szCs w:val="24"/>
        </w:rPr>
        <w:fldChar w:fldCharType="separate"/>
      </w:r>
      <w:r w:rsidRPr="00BB65EE">
        <w:rPr>
          <w:rFonts w:cs="Times New Roman"/>
          <w:b/>
          <w:noProof/>
          <w:szCs w:val="24"/>
        </w:rPr>
        <w:t>1</w:t>
      </w:r>
      <w:r w:rsidRPr="00BB65EE">
        <w:rPr>
          <w:rFonts w:cs="Times New Roman"/>
          <w:b/>
          <w:szCs w:val="24"/>
        </w:rPr>
        <w:fldChar w:fldCharType="end"/>
      </w:r>
      <w:r w:rsidRPr="00BB65EE">
        <w:rPr>
          <w:rFonts w:cs="Times New Roman"/>
          <w:b/>
          <w:szCs w:val="24"/>
        </w:rPr>
        <w:t>.</w:t>
      </w:r>
      <w:r w:rsidRPr="00BB65EE">
        <w:rPr>
          <w:szCs w:val="24"/>
        </w:rPr>
        <w:t xml:space="preserve"> </w:t>
      </w:r>
      <w:r w:rsidR="00F74035">
        <w:rPr>
          <w:szCs w:val="24"/>
        </w:rPr>
        <w:t>Effects of socket wear time on the outcome metrics during</w:t>
      </w:r>
      <w:r w:rsidR="00DA4446">
        <w:rPr>
          <w:bCs/>
          <w:szCs w:val="24"/>
        </w:rPr>
        <w:t xml:space="preserve"> the</w:t>
      </w:r>
      <w:r w:rsidR="007076F7">
        <w:rPr>
          <w:bCs/>
          <w:szCs w:val="24"/>
        </w:rPr>
        <w:t xml:space="preserve"> </w:t>
      </w:r>
      <w:r w:rsidR="007076F7">
        <w:rPr>
          <w:bCs/>
          <w:i/>
          <w:iCs/>
          <w:szCs w:val="24"/>
        </w:rPr>
        <w:t>three-hour</w:t>
      </w:r>
      <w:r w:rsidR="00DA4446" w:rsidRPr="00DA4446">
        <w:rPr>
          <w:bCs/>
          <w:i/>
          <w:iCs/>
          <w:szCs w:val="24"/>
        </w:rPr>
        <w:t xml:space="preserve"> test</w:t>
      </w:r>
      <w:r w:rsidR="00F72A11">
        <w:rPr>
          <w:bCs/>
          <w:i/>
          <w:iCs/>
          <w:szCs w:val="24"/>
        </w:rPr>
        <w:t>ing</w:t>
      </w:r>
      <w:r w:rsidR="00DA4446">
        <w:rPr>
          <w:bCs/>
          <w:szCs w:val="24"/>
        </w:rPr>
        <w:t>.</w:t>
      </w:r>
      <w:r w:rsidR="00F74035">
        <w:rPr>
          <w:bCs/>
          <w:szCs w:val="24"/>
        </w:rPr>
        <w:t xml:space="preserve"> Bold text indicates statistical significance.</w:t>
      </w:r>
    </w:p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7"/>
        <w:gridCol w:w="3888"/>
        <w:gridCol w:w="1627"/>
        <w:gridCol w:w="1037"/>
        <w:gridCol w:w="1037"/>
        <w:gridCol w:w="1037"/>
      </w:tblGrid>
      <w:tr w:rsidR="008974E3" w14:paraId="15696677" w14:textId="77777777" w:rsidTr="00D40B23">
        <w:trPr>
          <w:trHeight w:val="650"/>
        </w:trPr>
        <w:tc>
          <w:tcPr>
            <w:tcW w:w="11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7414C3" w14:textId="79598FEB" w:rsidR="008974E3" w:rsidRPr="002F4254" w:rsidRDefault="008974E3" w:rsidP="008974E3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64A620" w14:textId="5716D7FD" w:rsidR="008974E3" w:rsidRPr="00BD3B37" w:rsidRDefault="00BD3B37" w:rsidP="00BD3B37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BD3B37">
              <w:rPr>
                <w:rFonts w:cs="Times New Roman"/>
                <w:b/>
                <w:bCs/>
                <w:szCs w:val="24"/>
              </w:rPr>
              <w:t>Outcome Metric</w:t>
            </w:r>
          </w:p>
        </w:tc>
        <w:tc>
          <w:tcPr>
            <w:tcW w:w="16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4D5A7F" w14:textId="7ADC8115" w:rsidR="008974E3" w:rsidRPr="002F4254" w:rsidRDefault="008974E3" w:rsidP="008974E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 w:rsidRPr="00C56774">
              <w:rPr>
                <w:rFonts w:cs="Times New Roman"/>
                <w:b/>
                <w:bCs/>
                <w:szCs w:val="24"/>
              </w:rPr>
              <w:t>Slope</w:t>
            </w:r>
          </w:p>
        </w:tc>
        <w:tc>
          <w:tcPr>
            <w:tcW w:w="10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95BC4A" w14:textId="7850F27E" w:rsidR="008974E3" w:rsidRPr="002F4254" w:rsidRDefault="008974E3" w:rsidP="008974E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 w:rsidRPr="00C56774">
              <w:rPr>
                <w:rFonts w:cs="Times New Roman"/>
                <w:b/>
                <w:bCs/>
                <w:szCs w:val="24"/>
              </w:rPr>
              <w:t>R</w:t>
            </w:r>
            <w:r w:rsidRPr="00C56774">
              <w:rPr>
                <w:rFonts w:cs="Times New Roman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10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6529FE" w14:textId="04E6BE25" w:rsidR="008974E3" w:rsidRPr="008974E3" w:rsidRDefault="008974E3" w:rsidP="008974E3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8974E3">
              <w:rPr>
                <w:b/>
                <w:bCs/>
              </w:rPr>
              <w:t>t</w:t>
            </w:r>
            <w:r w:rsidR="00BC261B">
              <w:rPr>
                <w:b/>
                <w:bCs/>
              </w:rPr>
              <w:t>-value</w:t>
            </w:r>
          </w:p>
        </w:tc>
        <w:tc>
          <w:tcPr>
            <w:tcW w:w="10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08B736" w14:textId="062F8E67" w:rsidR="008974E3" w:rsidRPr="008974E3" w:rsidRDefault="008974E3" w:rsidP="008974E3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8974E3">
              <w:rPr>
                <w:b/>
                <w:bCs/>
              </w:rPr>
              <w:t>p-value</w:t>
            </w:r>
          </w:p>
        </w:tc>
      </w:tr>
      <w:tr w:rsidR="00E73A14" w14:paraId="199AB118" w14:textId="77777777" w:rsidTr="00D40B23">
        <w:trPr>
          <w:trHeight w:val="479"/>
        </w:trPr>
        <w:tc>
          <w:tcPr>
            <w:tcW w:w="9783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1D2ED7" w14:textId="72753E3F" w:rsidR="00E73A14" w:rsidRPr="00D40B23" w:rsidRDefault="00E73A14" w:rsidP="008974E3">
            <w:pPr>
              <w:spacing w:before="0" w:after="0"/>
              <w:jc w:val="center"/>
            </w:pPr>
            <w:r w:rsidRPr="00D40B23">
              <w:rPr>
                <w:rFonts w:cs="Times New Roman"/>
                <w:szCs w:val="24"/>
              </w:rPr>
              <w:t>LEFT ARM</w:t>
            </w:r>
          </w:p>
        </w:tc>
      </w:tr>
      <w:tr w:rsidR="00DC21D3" w14:paraId="145CF52A" w14:textId="77777777" w:rsidTr="00DC21D3">
        <w:tc>
          <w:tcPr>
            <w:tcW w:w="1157" w:type="dxa"/>
            <w:vMerge w:val="restart"/>
            <w:tcBorders>
              <w:top w:val="single" w:sz="4" w:space="0" w:color="auto"/>
            </w:tcBorders>
          </w:tcPr>
          <w:p w14:paraId="46DCDA17" w14:textId="354250AE" w:rsidR="00DC21D3" w:rsidRPr="002F4254" w:rsidRDefault="00DC21D3" w:rsidP="00DC21D3">
            <w:pPr>
              <w:spacing w:before="0" w:after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2F4254">
              <w:rPr>
                <w:rFonts w:cs="Times New Roman"/>
                <w:b/>
                <w:bCs/>
                <w:color w:val="000000"/>
                <w:szCs w:val="24"/>
              </w:rPr>
              <w:t>BBT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21A78E62" w14:textId="75AD8AA6" w:rsidR="00DC21D3" w:rsidRPr="002F4254" w:rsidRDefault="00DC21D3" w:rsidP="00DC21D3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Blocks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40DF9E7" w14:textId="51DA8B33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4.80</w:t>
            </w:r>
            <w:r w:rsidRPr="00BC261B">
              <w:rPr>
                <w:color w:val="000000"/>
              </w:rPr>
              <w:t xml:space="preserve"> x 10</w:t>
            </w:r>
            <w:r w:rsidRPr="00BC261B">
              <w:rPr>
                <w:color w:val="000000"/>
                <w:vertAlign w:val="superscript"/>
              </w:rPr>
              <w:t>-3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1738E485" w14:textId="69D53F3A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0.154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7CA36E5F" w14:textId="2FDD3962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0.954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24CE2B39" w14:textId="77FF14F2" w:rsidR="00DC21D3" w:rsidRPr="00F74035" w:rsidRDefault="00DC21D3" w:rsidP="00DC21D3">
            <w:pPr>
              <w:spacing w:before="0" w:after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F74035">
              <w:rPr>
                <w:b/>
                <w:bCs/>
                <w:color w:val="000000"/>
              </w:rPr>
              <w:t>0.038</w:t>
            </w:r>
          </w:p>
        </w:tc>
      </w:tr>
      <w:tr w:rsidR="00DC21D3" w14:paraId="098D8330" w14:textId="77777777" w:rsidTr="00DC21D3">
        <w:tc>
          <w:tcPr>
            <w:tcW w:w="1157" w:type="dxa"/>
            <w:vMerge/>
          </w:tcPr>
          <w:p w14:paraId="078CA087" w14:textId="77777777" w:rsidR="00DC21D3" w:rsidRPr="002F4254" w:rsidRDefault="00DC21D3" w:rsidP="00DC21D3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888" w:type="dxa"/>
            <w:vAlign w:val="center"/>
          </w:tcPr>
          <w:p w14:paraId="511D376D" w14:textId="0FB678E1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Transient Bouts</w:t>
            </w:r>
          </w:p>
        </w:tc>
        <w:tc>
          <w:tcPr>
            <w:tcW w:w="1627" w:type="dxa"/>
            <w:vAlign w:val="center"/>
          </w:tcPr>
          <w:p w14:paraId="38F6FE7C" w14:textId="2CFC1DE4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2.26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vAlign w:val="center"/>
          </w:tcPr>
          <w:p w14:paraId="768DB1A9" w14:textId="24D769CD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0.108</w:t>
            </w:r>
          </w:p>
        </w:tc>
        <w:tc>
          <w:tcPr>
            <w:tcW w:w="1037" w:type="dxa"/>
            <w:vAlign w:val="center"/>
          </w:tcPr>
          <w:p w14:paraId="34E59FB3" w14:textId="3D3C9560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0.778</w:t>
            </w:r>
          </w:p>
        </w:tc>
        <w:tc>
          <w:tcPr>
            <w:tcW w:w="1037" w:type="dxa"/>
            <w:vAlign w:val="center"/>
          </w:tcPr>
          <w:p w14:paraId="682C60E1" w14:textId="768D1DE9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0.472</w:t>
            </w:r>
          </w:p>
        </w:tc>
      </w:tr>
      <w:tr w:rsidR="00DC21D3" w14:paraId="1536F44F" w14:textId="77777777" w:rsidTr="00DC21D3">
        <w:tc>
          <w:tcPr>
            <w:tcW w:w="1157" w:type="dxa"/>
            <w:vMerge/>
          </w:tcPr>
          <w:p w14:paraId="3FA16AB7" w14:textId="77777777" w:rsidR="00DC21D3" w:rsidRPr="002F4254" w:rsidRDefault="00DC21D3" w:rsidP="00DC21D3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14940218" w14:textId="733A4BF4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Percent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of Frames </w:t>
            </w:r>
            <w:r>
              <w:rPr>
                <w:rFonts w:cs="Times New Roman"/>
                <w:color w:val="000000"/>
                <w:szCs w:val="24"/>
              </w:rPr>
              <w:t>Classified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as </w:t>
            </w:r>
            <w:r w:rsidRPr="00F74035">
              <w:rPr>
                <w:rFonts w:cs="Times New Roman"/>
                <w:i/>
                <w:iCs/>
                <w:color w:val="000000"/>
                <w:szCs w:val="24"/>
              </w:rPr>
              <w:t>Point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E87CC84" w14:textId="093AACCF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2.00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2ABDBC38" w14:textId="767E85C7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4BEA8922" w14:textId="7F144B77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0.177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7F9BC08E" w14:textId="42649F3E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0.868</w:t>
            </w:r>
          </w:p>
        </w:tc>
      </w:tr>
      <w:tr w:rsidR="00DC21D3" w14:paraId="564D4885" w14:textId="77777777" w:rsidTr="00DC21D3">
        <w:tc>
          <w:tcPr>
            <w:tcW w:w="1157" w:type="dxa"/>
            <w:vMerge w:val="restart"/>
          </w:tcPr>
          <w:p w14:paraId="171F5D10" w14:textId="4CAD5796" w:rsidR="00DC21D3" w:rsidRPr="002F4254" w:rsidRDefault="00DC21D3" w:rsidP="00DC21D3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2F4254">
              <w:rPr>
                <w:rFonts w:cs="Times New Roman"/>
                <w:b/>
                <w:bCs/>
                <w:color w:val="000000"/>
                <w:szCs w:val="24"/>
              </w:rPr>
              <w:t>tBBT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66C61A72" w14:textId="6B9997DB" w:rsidR="00DC21D3" w:rsidRPr="002F4254" w:rsidRDefault="00EC6241" w:rsidP="00DC21D3">
            <w:pPr>
              <w:spacing w:before="0" w:after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Completion T</w:t>
            </w:r>
            <w:r w:rsidR="00DC21D3" w:rsidRPr="002F4254">
              <w:rPr>
                <w:rFonts w:cs="Times New Roman"/>
                <w:color w:val="000000"/>
                <w:szCs w:val="24"/>
              </w:rPr>
              <w:t>ime (</w:t>
            </w:r>
            <w:r w:rsidR="00946D80">
              <w:rPr>
                <w:rFonts w:cs="Times New Roman"/>
                <w:color w:val="000000"/>
                <w:szCs w:val="24"/>
              </w:rPr>
              <w:t>seconds</w:t>
            </w:r>
            <w:r w:rsidR="00DC21D3" w:rsidRPr="002F4254"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2941DA0C" w14:textId="5CC7329C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-1.37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5E56D0C7" w14:textId="0E55692D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0.139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43945B01" w14:textId="7AB96CC5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-0.897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2D7400BE" w14:textId="1BF787F9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0.411</w:t>
            </w:r>
          </w:p>
        </w:tc>
      </w:tr>
      <w:tr w:rsidR="00DC21D3" w14:paraId="7EC5BD21" w14:textId="77777777" w:rsidTr="00DC21D3">
        <w:tc>
          <w:tcPr>
            <w:tcW w:w="1157" w:type="dxa"/>
            <w:vMerge/>
          </w:tcPr>
          <w:p w14:paraId="7A6E3B4B" w14:textId="77777777" w:rsidR="00DC21D3" w:rsidRPr="002F4254" w:rsidRDefault="00DC21D3" w:rsidP="00DC21D3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888" w:type="dxa"/>
            <w:vAlign w:val="center"/>
          </w:tcPr>
          <w:p w14:paraId="15D8E44A" w14:textId="7E649BC1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Transient Bouts</w:t>
            </w:r>
          </w:p>
        </w:tc>
        <w:tc>
          <w:tcPr>
            <w:tcW w:w="1627" w:type="dxa"/>
            <w:vAlign w:val="center"/>
          </w:tcPr>
          <w:p w14:paraId="71E5AADF" w14:textId="12AAF3EC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-2.86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vAlign w:val="center"/>
          </w:tcPr>
          <w:p w14:paraId="12D92C51" w14:textId="78A138F9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0.332</w:t>
            </w:r>
          </w:p>
        </w:tc>
        <w:tc>
          <w:tcPr>
            <w:tcW w:w="1037" w:type="dxa"/>
            <w:vAlign w:val="center"/>
          </w:tcPr>
          <w:p w14:paraId="3085EA48" w14:textId="7928EDEA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-1.576</w:t>
            </w:r>
          </w:p>
        </w:tc>
        <w:tc>
          <w:tcPr>
            <w:tcW w:w="1037" w:type="dxa"/>
            <w:vAlign w:val="center"/>
          </w:tcPr>
          <w:p w14:paraId="1C79913E" w14:textId="481B1793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0.176</w:t>
            </w:r>
          </w:p>
        </w:tc>
      </w:tr>
      <w:tr w:rsidR="00DC21D3" w14:paraId="348E92F7" w14:textId="77777777" w:rsidTr="00DC21D3">
        <w:tc>
          <w:tcPr>
            <w:tcW w:w="1157" w:type="dxa"/>
            <w:vMerge/>
          </w:tcPr>
          <w:p w14:paraId="15969441" w14:textId="77777777" w:rsidR="00DC21D3" w:rsidRPr="002F4254" w:rsidRDefault="00DC21D3" w:rsidP="00DC21D3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47B91D84" w14:textId="5BD3B812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Percent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of Frames </w:t>
            </w:r>
            <w:r>
              <w:rPr>
                <w:rFonts w:cs="Times New Roman"/>
                <w:color w:val="000000"/>
                <w:szCs w:val="24"/>
              </w:rPr>
              <w:t>Classified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as </w:t>
            </w:r>
            <w:r w:rsidRPr="00F74035">
              <w:rPr>
                <w:rFonts w:cs="Times New Roman"/>
                <w:i/>
                <w:iCs/>
                <w:color w:val="000000"/>
                <w:szCs w:val="24"/>
              </w:rPr>
              <w:t>Point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CC244D3" w14:textId="4AA7EAA8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6.07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53D729DE" w14:textId="16CFDCE3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0.076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006E13FA" w14:textId="70152223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-0.641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1A0107A2" w14:textId="1ED01FE2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0.550</w:t>
            </w:r>
          </w:p>
        </w:tc>
      </w:tr>
      <w:tr w:rsidR="00DC21D3" w14:paraId="2060A716" w14:textId="77777777" w:rsidTr="00DC21D3">
        <w:tc>
          <w:tcPr>
            <w:tcW w:w="1157" w:type="dxa"/>
            <w:vMerge w:val="restart"/>
          </w:tcPr>
          <w:p w14:paraId="530E2219" w14:textId="40E9F8C7" w:rsidR="00DC21D3" w:rsidRPr="002F4254" w:rsidRDefault="00DC21D3" w:rsidP="00DC21D3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  <w:r w:rsidRPr="002F4254">
              <w:rPr>
                <w:rFonts w:cs="Times New Roman"/>
                <w:b/>
                <w:bCs/>
                <w:color w:val="000000"/>
                <w:szCs w:val="24"/>
              </w:rPr>
              <w:t>Rainbow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5556F82F" w14:textId="5A95B2CC" w:rsidR="00DC21D3" w:rsidRPr="002F4254" w:rsidRDefault="00EC6241" w:rsidP="00DC21D3">
            <w:pPr>
              <w:spacing w:before="0" w:after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Completion T</w:t>
            </w:r>
            <w:r w:rsidRPr="002F4254">
              <w:rPr>
                <w:rFonts w:cs="Times New Roman"/>
                <w:color w:val="000000"/>
                <w:szCs w:val="24"/>
              </w:rPr>
              <w:t>ime (</w:t>
            </w:r>
            <w:r w:rsidR="00946D80">
              <w:rPr>
                <w:rFonts w:cs="Times New Roman"/>
                <w:color w:val="000000"/>
                <w:szCs w:val="24"/>
              </w:rPr>
              <w:t>seconds</w:t>
            </w:r>
            <w:r w:rsidRPr="002F4254"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603F079A" w14:textId="4991F824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-6.96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6D1375B6" w14:textId="18C3C4ED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0.610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1E97ADFF" w14:textId="5C4794E5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-2.797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3BFAD240" w14:textId="387664A0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0.381</w:t>
            </w:r>
          </w:p>
        </w:tc>
      </w:tr>
      <w:tr w:rsidR="00DC21D3" w14:paraId="69A900E7" w14:textId="77777777" w:rsidTr="00DC21D3">
        <w:tc>
          <w:tcPr>
            <w:tcW w:w="1157" w:type="dxa"/>
            <w:vMerge/>
            <w:vAlign w:val="center"/>
          </w:tcPr>
          <w:p w14:paraId="7510E828" w14:textId="77777777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vAlign w:val="center"/>
          </w:tcPr>
          <w:p w14:paraId="352D5473" w14:textId="69FAF991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Transient Bouts</w:t>
            </w:r>
          </w:p>
        </w:tc>
        <w:tc>
          <w:tcPr>
            <w:tcW w:w="1627" w:type="dxa"/>
            <w:vAlign w:val="center"/>
          </w:tcPr>
          <w:p w14:paraId="24A72A6A" w14:textId="333D03A0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3.45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vAlign w:val="center"/>
          </w:tcPr>
          <w:p w14:paraId="3C12DCEE" w14:textId="6FB1188C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0.657</w:t>
            </w:r>
          </w:p>
        </w:tc>
        <w:tc>
          <w:tcPr>
            <w:tcW w:w="1037" w:type="dxa"/>
            <w:vAlign w:val="center"/>
          </w:tcPr>
          <w:p w14:paraId="3AB267AF" w14:textId="571A64D7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3.095</w:t>
            </w:r>
          </w:p>
        </w:tc>
        <w:tc>
          <w:tcPr>
            <w:tcW w:w="1037" w:type="dxa"/>
            <w:vAlign w:val="center"/>
          </w:tcPr>
          <w:p w14:paraId="69407A84" w14:textId="2674C8A8" w:rsidR="00DC21D3" w:rsidRPr="00F74035" w:rsidRDefault="00DC21D3" w:rsidP="00DC21D3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F74035">
              <w:rPr>
                <w:b/>
                <w:bCs/>
                <w:color w:val="000000"/>
              </w:rPr>
              <w:t>0.027</w:t>
            </w:r>
          </w:p>
        </w:tc>
      </w:tr>
      <w:tr w:rsidR="00DC21D3" w14:paraId="74DBC3FE" w14:textId="77777777" w:rsidTr="00473868">
        <w:tc>
          <w:tcPr>
            <w:tcW w:w="1157" w:type="dxa"/>
            <w:vMerge/>
            <w:tcBorders>
              <w:bottom w:val="single" w:sz="4" w:space="0" w:color="auto"/>
            </w:tcBorders>
            <w:vAlign w:val="center"/>
          </w:tcPr>
          <w:p w14:paraId="14EE8E0D" w14:textId="77777777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1BFE1A9A" w14:textId="643988B2" w:rsidR="00DC21D3" w:rsidRPr="002F4254" w:rsidRDefault="00DC21D3" w:rsidP="00DC21D3">
            <w:pPr>
              <w:spacing w:before="0" w:after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Percent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of Frames </w:t>
            </w:r>
            <w:r>
              <w:rPr>
                <w:rFonts w:cs="Times New Roman"/>
                <w:color w:val="000000"/>
                <w:szCs w:val="24"/>
              </w:rPr>
              <w:t>Classified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as </w:t>
            </w:r>
            <w:r w:rsidRPr="00F74035">
              <w:rPr>
                <w:rFonts w:cs="Times New Roman"/>
                <w:i/>
                <w:iCs/>
                <w:color w:val="000000"/>
                <w:szCs w:val="24"/>
              </w:rPr>
              <w:t>Point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1ECC3263" w14:textId="4CB664FF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4.82</w:t>
            </w:r>
            <w:r w:rsidRPr="00BC261B">
              <w:rPr>
                <w:color w:val="000000"/>
              </w:rPr>
              <w:t xml:space="preserve"> x 10</w:t>
            </w:r>
            <w:r w:rsidRPr="00BC261B">
              <w:rPr>
                <w:color w:val="000000"/>
                <w:vertAlign w:val="superscript"/>
              </w:rPr>
              <w:t>-3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1AB5B325" w14:textId="242EDF8B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0.169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47A6483D" w14:textId="5730293A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1.008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512E3608" w14:textId="4248A4A4" w:rsidR="00DC21D3" w:rsidRPr="002F4254" w:rsidRDefault="00DC21D3" w:rsidP="00DC21D3">
            <w:pPr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0.360</w:t>
            </w:r>
          </w:p>
        </w:tc>
      </w:tr>
      <w:tr w:rsidR="00E73A14" w14:paraId="2DE3EB76" w14:textId="77777777" w:rsidTr="00473868">
        <w:trPr>
          <w:trHeight w:val="391"/>
        </w:trPr>
        <w:tc>
          <w:tcPr>
            <w:tcW w:w="978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86C6A" w14:textId="5ABD939E" w:rsidR="00E73A14" w:rsidRDefault="00E73A14" w:rsidP="00DC21D3">
            <w:pPr>
              <w:spacing w:before="0" w:after="0"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RIGHT ARM</w:t>
            </w:r>
          </w:p>
        </w:tc>
      </w:tr>
      <w:tr w:rsidR="00E73A14" w14:paraId="3A06EB70" w14:textId="77777777" w:rsidTr="00D40B23">
        <w:tc>
          <w:tcPr>
            <w:tcW w:w="1157" w:type="dxa"/>
            <w:tcBorders>
              <w:top w:val="single" w:sz="4" w:space="0" w:color="auto"/>
            </w:tcBorders>
          </w:tcPr>
          <w:p w14:paraId="76512001" w14:textId="18251AA1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  <w:r w:rsidRPr="002F4254">
              <w:rPr>
                <w:rFonts w:cs="Times New Roman"/>
                <w:b/>
                <w:bCs/>
                <w:color w:val="000000"/>
                <w:szCs w:val="24"/>
              </w:rPr>
              <w:t>BBT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2145C166" w14:textId="627B47D6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Blocks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C19236D" w14:textId="2E7FC32C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1.070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3B70B702" w14:textId="766F2E12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0.052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6E299A38" w14:textId="2247667F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0.523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4D0E5605" w14:textId="2833D6A7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0.632</w:t>
            </w:r>
          </w:p>
        </w:tc>
      </w:tr>
      <w:tr w:rsidR="00E73A14" w14:paraId="0551DC16" w14:textId="77777777" w:rsidTr="001C5418">
        <w:tc>
          <w:tcPr>
            <w:tcW w:w="1157" w:type="dxa"/>
          </w:tcPr>
          <w:p w14:paraId="37B20D6F" w14:textId="77777777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vAlign w:val="center"/>
          </w:tcPr>
          <w:p w14:paraId="44BA3769" w14:textId="67BE8734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Transient Bouts</w:t>
            </w:r>
          </w:p>
        </w:tc>
        <w:tc>
          <w:tcPr>
            <w:tcW w:w="1627" w:type="dxa"/>
            <w:vAlign w:val="center"/>
          </w:tcPr>
          <w:p w14:paraId="36EC9A0D" w14:textId="1355BB1F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3.810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vAlign w:val="center"/>
          </w:tcPr>
          <w:p w14:paraId="2DDEB592" w14:textId="5AF856F2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0.129</w:t>
            </w:r>
          </w:p>
        </w:tc>
        <w:tc>
          <w:tcPr>
            <w:tcW w:w="1037" w:type="dxa"/>
            <w:vAlign w:val="center"/>
          </w:tcPr>
          <w:p w14:paraId="53E87B81" w14:textId="042C7515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0.861</w:t>
            </w:r>
          </w:p>
        </w:tc>
        <w:tc>
          <w:tcPr>
            <w:tcW w:w="1037" w:type="dxa"/>
            <w:vAlign w:val="center"/>
          </w:tcPr>
          <w:p w14:paraId="18D6D90F" w14:textId="38946113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0.429</w:t>
            </w:r>
          </w:p>
        </w:tc>
      </w:tr>
      <w:tr w:rsidR="00E73A14" w14:paraId="125B729B" w14:textId="77777777" w:rsidTr="001C5418">
        <w:tc>
          <w:tcPr>
            <w:tcW w:w="1157" w:type="dxa"/>
          </w:tcPr>
          <w:p w14:paraId="6DAEF0EB" w14:textId="77777777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6B5D5703" w14:textId="2F5CE374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Percent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of Frames </w:t>
            </w:r>
            <w:r>
              <w:rPr>
                <w:rFonts w:cs="Times New Roman"/>
                <w:color w:val="000000"/>
                <w:szCs w:val="24"/>
              </w:rPr>
              <w:t>Classified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as </w:t>
            </w:r>
            <w:r w:rsidRPr="00F74035">
              <w:rPr>
                <w:rFonts w:cs="Times New Roman"/>
                <w:i/>
                <w:iCs/>
                <w:color w:val="000000"/>
                <w:szCs w:val="24"/>
              </w:rPr>
              <w:t>Point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76E000CD" w14:textId="198EB2E8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5.360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0A8BBC46" w14:textId="127238FD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0.375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2DC29063" w14:textId="4300F90F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1.732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1C2A0055" w14:textId="175F824D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0.144</w:t>
            </w:r>
          </w:p>
        </w:tc>
      </w:tr>
      <w:tr w:rsidR="00E73A14" w14:paraId="7CF20628" w14:textId="77777777" w:rsidTr="001C5418">
        <w:tc>
          <w:tcPr>
            <w:tcW w:w="1157" w:type="dxa"/>
          </w:tcPr>
          <w:p w14:paraId="77DB9BE4" w14:textId="4616933F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  <w:proofErr w:type="spellStart"/>
            <w:r w:rsidRPr="002F4254">
              <w:rPr>
                <w:rFonts w:cs="Times New Roman"/>
                <w:b/>
                <w:bCs/>
                <w:color w:val="000000"/>
                <w:szCs w:val="24"/>
              </w:rPr>
              <w:t>tBBT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3EF86C9E" w14:textId="5EA6531E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Completion T</w:t>
            </w:r>
            <w:r w:rsidRPr="002F4254">
              <w:rPr>
                <w:rFonts w:cs="Times New Roman"/>
                <w:color w:val="000000"/>
                <w:szCs w:val="24"/>
              </w:rPr>
              <w:t>ime (</w:t>
            </w:r>
            <w:r w:rsidR="00946D80">
              <w:rPr>
                <w:rFonts w:cs="Times New Roman"/>
                <w:color w:val="000000"/>
                <w:szCs w:val="24"/>
              </w:rPr>
              <w:t>seconds</w:t>
            </w:r>
            <w:r w:rsidRPr="002F4254"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5B6BCDBA" w14:textId="2180B29B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-2.950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51C03ABA" w14:textId="6150A412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0.753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5699C976" w14:textId="6DB3367B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-3.902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64D2902D" w14:textId="0F3DF4C3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 w:rsidRPr="00F74035">
              <w:rPr>
                <w:b/>
                <w:bCs/>
                <w:color w:val="000000"/>
              </w:rPr>
              <w:t>0.011</w:t>
            </w:r>
          </w:p>
        </w:tc>
      </w:tr>
      <w:tr w:rsidR="00E73A14" w14:paraId="2418C76B" w14:textId="77777777" w:rsidTr="0036076C">
        <w:tc>
          <w:tcPr>
            <w:tcW w:w="1157" w:type="dxa"/>
          </w:tcPr>
          <w:p w14:paraId="1901B304" w14:textId="77777777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vAlign w:val="center"/>
          </w:tcPr>
          <w:p w14:paraId="713D5979" w14:textId="56E39BDA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Transient Bouts</w:t>
            </w:r>
          </w:p>
        </w:tc>
        <w:tc>
          <w:tcPr>
            <w:tcW w:w="1627" w:type="dxa"/>
            <w:vAlign w:val="center"/>
          </w:tcPr>
          <w:p w14:paraId="599E5990" w14:textId="74DEF12E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4.880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vAlign w:val="center"/>
          </w:tcPr>
          <w:p w14:paraId="2ADEC4A7" w14:textId="27D75CA3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0.557</w:t>
            </w:r>
          </w:p>
        </w:tc>
        <w:tc>
          <w:tcPr>
            <w:tcW w:w="1037" w:type="dxa"/>
            <w:vAlign w:val="center"/>
          </w:tcPr>
          <w:p w14:paraId="3F2AFE41" w14:textId="0C09947D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2.509</w:t>
            </w:r>
          </w:p>
        </w:tc>
        <w:tc>
          <w:tcPr>
            <w:tcW w:w="1037" w:type="dxa"/>
            <w:vAlign w:val="center"/>
          </w:tcPr>
          <w:p w14:paraId="6F68D74E" w14:textId="66922685" w:rsidR="00E73A14" w:rsidRPr="005F39D9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 w:rsidRPr="005F39D9">
              <w:rPr>
                <w:color w:val="000000"/>
              </w:rPr>
              <w:t>0.054</w:t>
            </w:r>
          </w:p>
        </w:tc>
      </w:tr>
      <w:tr w:rsidR="00E73A14" w14:paraId="4E1221D4" w14:textId="77777777" w:rsidTr="0036076C">
        <w:tc>
          <w:tcPr>
            <w:tcW w:w="1157" w:type="dxa"/>
          </w:tcPr>
          <w:p w14:paraId="4BFB3FA4" w14:textId="77777777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00C54A6D" w14:textId="0FDCB57B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Percent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of Frames </w:t>
            </w:r>
            <w:r>
              <w:rPr>
                <w:rFonts w:cs="Times New Roman"/>
                <w:color w:val="000000"/>
                <w:szCs w:val="24"/>
              </w:rPr>
              <w:t>Classified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as </w:t>
            </w:r>
            <w:r w:rsidRPr="00F74035">
              <w:rPr>
                <w:rFonts w:cs="Times New Roman"/>
                <w:i/>
                <w:iCs/>
                <w:color w:val="000000"/>
                <w:szCs w:val="24"/>
              </w:rPr>
              <w:t>Point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BC4F4E4" w14:textId="212AD826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7.140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3DF398A2" w14:textId="03B2E095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0.375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453360F8" w14:textId="005E5F24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1.732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5F1BF1A5" w14:textId="3F74A598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0.144</w:t>
            </w:r>
          </w:p>
        </w:tc>
      </w:tr>
      <w:tr w:rsidR="00E73A14" w14:paraId="1CB94588" w14:textId="77777777" w:rsidTr="0036076C">
        <w:tc>
          <w:tcPr>
            <w:tcW w:w="1157" w:type="dxa"/>
          </w:tcPr>
          <w:p w14:paraId="60660ACF" w14:textId="790196ED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  <w:r w:rsidRPr="002F4254">
              <w:rPr>
                <w:rFonts w:cs="Times New Roman"/>
                <w:b/>
                <w:bCs/>
                <w:color w:val="000000"/>
                <w:szCs w:val="24"/>
              </w:rPr>
              <w:t>Rainbow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45B9933F" w14:textId="112150C2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Completion T</w:t>
            </w:r>
            <w:r w:rsidRPr="002F4254">
              <w:rPr>
                <w:rFonts w:cs="Times New Roman"/>
                <w:color w:val="000000"/>
                <w:szCs w:val="24"/>
              </w:rPr>
              <w:t>ime (</w:t>
            </w:r>
            <w:r w:rsidR="00946D80">
              <w:rPr>
                <w:rFonts w:cs="Times New Roman"/>
                <w:color w:val="000000"/>
                <w:szCs w:val="24"/>
              </w:rPr>
              <w:t>seconds</w:t>
            </w:r>
            <w:r w:rsidRPr="002F4254"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7B52AEE0" w14:textId="471F17CA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-2.120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2E0BC328" w14:textId="0EE075F4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0.559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144AB212" w14:textId="5419D5C0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-2.519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109E1C88" w14:textId="7E2A04DB" w:rsidR="00E73A14" w:rsidRPr="005F39D9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 w:rsidRPr="005F39D9">
              <w:rPr>
                <w:color w:val="000000"/>
              </w:rPr>
              <w:t>0.053</w:t>
            </w:r>
          </w:p>
        </w:tc>
      </w:tr>
      <w:tr w:rsidR="00E73A14" w14:paraId="1BC9F8CB" w14:textId="77777777" w:rsidTr="00F3544E">
        <w:tc>
          <w:tcPr>
            <w:tcW w:w="1157" w:type="dxa"/>
            <w:vAlign w:val="center"/>
          </w:tcPr>
          <w:p w14:paraId="5FE3D751" w14:textId="77777777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vAlign w:val="center"/>
          </w:tcPr>
          <w:p w14:paraId="42C81F9C" w14:textId="2D094B28" w:rsidR="00E73A1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 w:rsidRPr="002F4254">
              <w:rPr>
                <w:rFonts w:cs="Times New Roman"/>
                <w:color w:val="000000"/>
                <w:szCs w:val="24"/>
              </w:rPr>
              <w:t>Number of Transient Bouts</w:t>
            </w:r>
          </w:p>
        </w:tc>
        <w:tc>
          <w:tcPr>
            <w:tcW w:w="1627" w:type="dxa"/>
            <w:vAlign w:val="center"/>
          </w:tcPr>
          <w:p w14:paraId="12716DB4" w14:textId="58951246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1.310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-2</w:t>
            </w:r>
          </w:p>
        </w:tc>
        <w:tc>
          <w:tcPr>
            <w:tcW w:w="1037" w:type="dxa"/>
            <w:vAlign w:val="center"/>
          </w:tcPr>
          <w:p w14:paraId="248A578D" w14:textId="69EAF1FA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0.140</w:t>
            </w:r>
          </w:p>
        </w:tc>
        <w:tc>
          <w:tcPr>
            <w:tcW w:w="1037" w:type="dxa"/>
            <w:vAlign w:val="center"/>
          </w:tcPr>
          <w:p w14:paraId="6A4D88CC" w14:textId="7551E8E5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0.902</w:t>
            </w:r>
          </w:p>
        </w:tc>
        <w:tc>
          <w:tcPr>
            <w:tcW w:w="1037" w:type="dxa"/>
            <w:vAlign w:val="center"/>
          </w:tcPr>
          <w:p w14:paraId="3B85EC60" w14:textId="62609AAA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0.408</w:t>
            </w:r>
          </w:p>
        </w:tc>
      </w:tr>
      <w:tr w:rsidR="00E73A14" w14:paraId="31085F80" w14:textId="77777777" w:rsidTr="00F3544E"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16BD6963" w14:textId="77777777" w:rsidR="00E73A14" w:rsidRPr="002F4254" w:rsidRDefault="00E73A14" w:rsidP="00E73A14">
            <w:pPr>
              <w:spacing w:before="0" w:after="0"/>
              <w:rPr>
                <w:rFonts w:cs="Times New Roman"/>
                <w:szCs w:val="24"/>
              </w:rPr>
            </w:pPr>
          </w:p>
        </w:tc>
        <w:tc>
          <w:tcPr>
            <w:tcW w:w="3888" w:type="dxa"/>
            <w:tcBorders>
              <w:bottom w:val="single" w:sz="12" w:space="0" w:color="auto"/>
            </w:tcBorders>
            <w:vAlign w:val="center"/>
          </w:tcPr>
          <w:p w14:paraId="7B80B781" w14:textId="29448B57" w:rsidR="00E73A14" w:rsidRPr="002F4254" w:rsidRDefault="00E73A14" w:rsidP="00E73A14">
            <w:pPr>
              <w:spacing w:before="0" w:after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Percent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of Frames </w:t>
            </w:r>
            <w:r>
              <w:rPr>
                <w:rFonts w:cs="Times New Roman"/>
                <w:color w:val="000000"/>
                <w:szCs w:val="24"/>
              </w:rPr>
              <w:t>Classified</w:t>
            </w:r>
            <w:r w:rsidRPr="002F4254">
              <w:rPr>
                <w:rFonts w:cs="Times New Roman"/>
                <w:color w:val="000000"/>
                <w:szCs w:val="24"/>
              </w:rPr>
              <w:t xml:space="preserve"> as </w:t>
            </w:r>
            <w:r w:rsidRPr="00F74035">
              <w:rPr>
                <w:rFonts w:cs="Times New Roman"/>
                <w:i/>
                <w:iCs/>
                <w:color w:val="000000"/>
                <w:szCs w:val="24"/>
              </w:rPr>
              <w:t>Point</w:t>
            </w:r>
          </w:p>
        </w:tc>
        <w:tc>
          <w:tcPr>
            <w:tcW w:w="1627" w:type="dxa"/>
            <w:tcBorders>
              <w:bottom w:val="single" w:sz="12" w:space="0" w:color="auto"/>
            </w:tcBorders>
            <w:vAlign w:val="center"/>
          </w:tcPr>
          <w:p w14:paraId="140CC714" w14:textId="45A25A47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3.330</w:t>
            </w:r>
            <w:r w:rsidRPr="00BD3B37">
              <w:rPr>
                <w:color w:val="000000"/>
              </w:rPr>
              <w:t xml:space="preserve"> x 10</w:t>
            </w:r>
            <w:r w:rsidRPr="00BD3B37">
              <w:rPr>
                <w:color w:val="000000"/>
                <w:vertAlign w:val="superscript"/>
              </w:rPr>
              <w:t>-4</w:t>
            </w: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493DFD71" w14:textId="006E2F30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0.037</w:t>
            </w: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6A30B436" w14:textId="1E14EC4D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0.438</w:t>
            </w:r>
          </w:p>
        </w:tc>
        <w:tc>
          <w:tcPr>
            <w:tcW w:w="1037" w:type="dxa"/>
            <w:tcBorders>
              <w:bottom w:val="single" w:sz="12" w:space="0" w:color="auto"/>
            </w:tcBorders>
            <w:vAlign w:val="center"/>
          </w:tcPr>
          <w:p w14:paraId="697E657D" w14:textId="23BA11BA" w:rsidR="00E73A14" w:rsidRDefault="00E73A14" w:rsidP="00E73A1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0.680</w:t>
            </w:r>
          </w:p>
        </w:tc>
      </w:tr>
    </w:tbl>
    <w:p w14:paraId="25BBE177" w14:textId="197DB394" w:rsidR="00D40B23" w:rsidRDefault="00D40B23" w:rsidP="009814B5"/>
    <w:p w14:paraId="065F04DE" w14:textId="77777777" w:rsidR="00D40B23" w:rsidRDefault="00D40B23">
      <w:pPr>
        <w:spacing w:before="0" w:after="200" w:line="276" w:lineRule="auto"/>
      </w:pPr>
      <w:r>
        <w:br w:type="page"/>
      </w:r>
    </w:p>
    <w:p w14:paraId="33ED0800" w14:textId="2758B27B" w:rsidR="00A142D9" w:rsidRDefault="00FC60E9" w:rsidP="00A142D9">
      <w:pPr>
        <w:spacing w:after="0"/>
        <w:jc w:val="both"/>
      </w:pPr>
      <w:r>
        <w:rPr>
          <w:b/>
          <w:bCs/>
        </w:rPr>
        <w:lastRenderedPageBreak/>
        <w:t>S</w:t>
      </w:r>
      <w:r w:rsidR="009B3BE8" w:rsidRPr="009B3BE8">
        <w:rPr>
          <w:b/>
          <w:bCs/>
        </w:rPr>
        <w:t xml:space="preserve">upplementary Figure </w:t>
      </w:r>
      <w:r w:rsidR="002156B0">
        <w:rPr>
          <w:b/>
          <w:bCs/>
        </w:rPr>
        <w:t>1</w:t>
      </w:r>
      <w:r w:rsidR="009B3BE8" w:rsidRPr="009B3BE8">
        <w:rPr>
          <w:b/>
          <w:bCs/>
        </w:rPr>
        <w:t>.</w:t>
      </w:r>
      <w:r w:rsidR="009B3BE8" w:rsidRPr="009B3BE8">
        <w:t xml:space="preserve"> Locations of the seven positions used during </w:t>
      </w:r>
      <w:r w:rsidR="009B3BE8" w:rsidRPr="009B3BE8">
        <w:rPr>
          <w:i/>
          <w:iCs/>
        </w:rPr>
        <w:t>static</w:t>
      </w:r>
      <w:r w:rsidR="009B3BE8" w:rsidRPr="009B3BE8">
        <w:t xml:space="preserve"> training. Dimensions were measured from the center of each</w:t>
      </w:r>
      <w:r w:rsidR="00E7384C">
        <w:t xml:space="preserve"> 10 x 10 cm</w:t>
      </w:r>
      <w:r w:rsidR="009B3BE8" w:rsidRPr="009B3BE8">
        <w:t xml:space="preserve"> square. </w:t>
      </w:r>
      <w:r w:rsidR="00E7384C">
        <w:t xml:space="preserve">The rows were </w:t>
      </w:r>
      <w:r w:rsidR="006804F1">
        <w:t>located at</w:t>
      </w:r>
      <w:r w:rsidR="009B3BE8" w:rsidRPr="009B3BE8">
        <w:t xml:space="preserve"> the participant's head height</w:t>
      </w:r>
      <w:r w:rsidR="00E7384C">
        <w:t>,</w:t>
      </w:r>
      <w:r w:rsidR="009B3BE8" w:rsidRPr="009B3BE8">
        <w:t xml:space="preserve"> sternum height</w:t>
      </w:r>
      <w:r w:rsidR="00E7384C">
        <w:t>, and</w:t>
      </w:r>
      <w:r w:rsidR="009B3BE8" w:rsidRPr="009B3BE8">
        <w:t xml:space="preserve"> anterior superior iliac spine (ASIS) height. The</w:t>
      </w:r>
      <w:r w:rsidR="006804F1">
        <w:t xml:space="preserve"> columns were separated by a distance</w:t>
      </w:r>
      <w:r w:rsidR="009B3BE8" w:rsidRPr="009B3BE8">
        <w:t xml:space="preserve"> equivalent to the participant's shoulder width (30.5 cm).</w:t>
      </w:r>
    </w:p>
    <w:p w14:paraId="10C3E14B" w14:textId="77777777" w:rsidR="00A142D9" w:rsidRDefault="00A142D9" w:rsidP="00A142D9">
      <w:pPr>
        <w:spacing w:after="0"/>
        <w:jc w:val="both"/>
      </w:pPr>
    </w:p>
    <w:p w14:paraId="6980B6E7" w14:textId="03B438A0" w:rsidR="00B25818" w:rsidRDefault="00A142D9" w:rsidP="00A142D9">
      <w:pPr>
        <w:spacing w:after="0"/>
        <w:jc w:val="center"/>
      </w:pPr>
      <w:r>
        <w:rPr>
          <w:noProof/>
        </w:rPr>
        <w:drawing>
          <wp:inline distT="0" distB="0" distL="0" distR="0" wp14:anchorId="594B8B53" wp14:editId="28E21108">
            <wp:extent cx="5943600" cy="393030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372DD" w14:textId="25F3904D" w:rsidR="00B25818" w:rsidRDefault="009B3BE8" w:rsidP="00B25818">
      <w:pPr>
        <w:keepNext/>
        <w:jc w:val="both"/>
        <w:rPr>
          <w:noProof/>
        </w:rPr>
      </w:pPr>
      <w:r w:rsidRPr="009B3BE8">
        <w:rPr>
          <w:b/>
          <w:bCs/>
        </w:rPr>
        <w:lastRenderedPageBreak/>
        <w:t xml:space="preserve">Supplementary Figure </w:t>
      </w:r>
      <w:r w:rsidR="002156B0">
        <w:rPr>
          <w:b/>
          <w:bCs/>
        </w:rPr>
        <w:t>2</w:t>
      </w:r>
      <w:r w:rsidRPr="009B3BE8">
        <w:rPr>
          <w:b/>
          <w:bCs/>
        </w:rPr>
        <w:t xml:space="preserve">. </w:t>
      </w:r>
      <w:r w:rsidRPr="009B3BE8">
        <w:t>Dimensions for the Rainbow Test were measured from the center of each 7.62 x 7.62 cm square. The collection box was placed at the height of the participant's anterior superior iliac spine.</w:t>
      </w:r>
      <w:r w:rsidR="00B25818" w:rsidRPr="00B25818">
        <w:rPr>
          <w:noProof/>
        </w:rPr>
        <w:t xml:space="preserve"> </w:t>
      </w:r>
    </w:p>
    <w:p w14:paraId="6950669B" w14:textId="6732E412" w:rsidR="00A142D9" w:rsidRDefault="00A142D9" w:rsidP="00A142D9">
      <w:pPr>
        <w:keepNext/>
        <w:jc w:val="center"/>
      </w:pPr>
      <w:r>
        <w:rPr>
          <w:noProof/>
        </w:rPr>
        <w:drawing>
          <wp:inline distT="0" distB="0" distL="0" distR="0" wp14:anchorId="7BBFD485" wp14:editId="3D8CEAFC">
            <wp:extent cx="5943600" cy="3610633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0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46DF1" w14:textId="77777777" w:rsidR="009E55A8" w:rsidRDefault="009E55A8">
      <w:pPr>
        <w:spacing w:before="0" w:after="200" w:line="276" w:lineRule="auto"/>
      </w:pPr>
      <w:r>
        <w:br w:type="page"/>
      </w:r>
    </w:p>
    <w:p w14:paraId="597247DB" w14:textId="46D30710" w:rsidR="00163075" w:rsidRDefault="009E55A8" w:rsidP="00E77077">
      <w:pPr>
        <w:keepNext/>
        <w:jc w:val="both"/>
        <w:rPr>
          <w:noProof/>
        </w:rPr>
      </w:pPr>
      <w:r w:rsidRPr="009B3BE8">
        <w:rPr>
          <w:b/>
          <w:bCs/>
        </w:rPr>
        <w:lastRenderedPageBreak/>
        <w:t xml:space="preserve">Supplementary Figure </w:t>
      </w:r>
      <w:r>
        <w:rPr>
          <w:b/>
          <w:bCs/>
        </w:rPr>
        <w:t>3</w:t>
      </w:r>
      <w:r w:rsidRPr="009B3BE8">
        <w:rPr>
          <w:b/>
          <w:bCs/>
        </w:rPr>
        <w:t xml:space="preserve">. </w:t>
      </w:r>
      <w:r w:rsidR="00AE4094">
        <w:t xml:space="preserve">Total latency from volitional muscle activation </w:t>
      </w:r>
      <w:r w:rsidR="0089492B">
        <w:t xml:space="preserve">to </w:t>
      </w:r>
      <w:r w:rsidR="00BA3402">
        <w:t xml:space="preserve">TASKA prosthesis activation </w:t>
      </w:r>
      <w:r w:rsidR="00542C54">
        <w:t xml:space="preserve">was approximated </w:t>
      </w:r>
      <w:r w:rsidR="00BA3402">
        <w:t xml:space="preserve">using </w:t>
      </w:r>
      <w:r w:rsidR="003D76D2">
        <w:t xml:space="preserve">two </w:t>
      </w:r>
      <w:r w:rsidR="00BA3402">
        <w:t>accelerometers</w:t>
      </w:r>
      <w:r w:rsidR="00CD4921">
        <w:t>.</w:t>
      </w:r>
      <w:r w:rsidR="007C0080">
        <w:t xml:space="preserve"> </w:t>
      </w:r>
      <w:r w:rsidR="00F71A15">
        <w:t>One</w:t>
      </w:r>
      <w:r w:rsidR="0029737B">
        <w:t xml:space="preserve"> </w:t>
      </w:r>
      <w:r w:rsidR="00F44DA3">
        <w:t>accelerometer w</w:t>
      </w:r>
      <w:r w:rsidR="00F71A15">
        <w:t>as</w:t>
      </w:r>
      <w:r w:rsidR="00F44DA3">
        <w:t xml:space="preserve"> placed on </w:t>
      </w:r>
      <w:r w:rsidR="00AA70BB">
        <w:t>an able-bodied individual’s</w:t>
      </w:r>
      <w:r w:rsidR="006A2FFE">
        <w:t xml:space="preserve"> index finger and </w:t>
      </w:r>
      <w:r w:rsidR="003D76D2">
        <w:t xml:space="preserve">the other was placed on </w:t>
      </w:r>
      <w:r w:rsidR="006A2FFE">
        <w:t>TASKA</w:t>
      </w:r>
      <w:r w:rsidR="00AA70BB">
        <w:t xml:space="preserve"> hand</w:t>
      </w:r>
      <w:r w:rsidR="006A2FFE">
        <w:t>’s index finger</w:t>
      </w:r>
      <w:r w:rsidR="001C25B5">
        <w:t xml:space="preserve"> in similar orientations</w:t>
      </w:r>
      <w:r w:rsidR="00661BDA">
        <w:t>.</w:t>
      </w:r>
      <w:r w:rsidR="006A2FFE">
        <w:t xml:space="preserve"> </w:t>
      </w:r>
      <w:r w:rsidR="00661BDA">
        <w:t>A</w:t>
      </w:r>
      <w:r w:rsidR="006A2FFE">
        <w:t xml:space="preserve"> </w:t>
      </w:r>
      <w:r w:rsidR="00695EF5">
        <w:t>classifier was trained on index f</w:t>
      </w:r>
      <w:r w:rsidR="00D20E85">
        <w:t>inger flexion</w:t>
      </w:r>
      <w:r w:rsidR="00E969CB">
        <w:t xml:space="preserve"> a</w:t>
      </w:r>
      <w:r w:rsidR="00306505">
        <w:t>nd th</w:t>
      </w:r>
      <w:r w:rsidR="003D76D2">
        <w:t xml:space="preserve">e time difference between </w:t>
      </w:r>
      <w:r w:rsidR="00F27E5E">
        <w:t xml:space="preserve">movement </w:t>
      </w:r>
      <w:r w:rsidR="003D76D2">
        <w:t xml:space="preserve">onsets </w:t>
      </w:r>
      <w:r w:rsidR="00AF4968">
        <w:t xml:space="preserve">was obtained </w:t>
      </w:r>
      <w:r w:rsidR="00F455AC">
        <w:t xml:space="preserve">from </w:t>
      </w:r>
      <w:r w:rsidR="00047A08">
        <w:t xml:space="preserve">the z-axis acceleration </w:t>
      </w:r>
      <w:r w:rsidR="00AF4968">
        <w:t>based on visual inspection</w:t>
      </w:r>
      <w:r w:rsidR="00001294">
        <w:t>.</w:t>
      </w:r>
      <w:r w:rsidR="00AF4968">
        <w:t xml:space="preserve"> </w:t>
      </w:r>
      <w:r w:rsidR="00D22141">
        <w:t>A s</w:t>
      </w:r>
      <w:r w:rsidR="007C0080">
        <w:t>a</w:t>
      </w:r>
      <w:r w:rsidR="00FF4BCC">
        <w:t xml:space="preserve">mple </w:t>
      </w:r>
      <w:r w:rsidR="00AF4968">
        <w:t>latency</w:t>
      </w:r>
      <w:r w:rsidR="00FF4BCC">
        <w:t xml:space="preserve"> point </w:t>
      </w:r>
      <w:r w:rsidR="00061AEF">
        <w:t>extracted from the data</w:t>
      </w:r>
      <w:r w:rsidR="00F02278">
        <w:t xml:space="preserve"> is shown</w:t>
      </w:r>
      <w:r w:rsidR="006F4EB3">
        <w:t xml:space="preserve"> in plot</w:t>
      </w:r>
      <w:r w:rsidR="00F02278">
        <w:t xml:space="preserve">. </w:t>
      </w:r>
      <w:r w:rsidRPr="00B25818">
        <w:rPr>
          <w:noProof/>
        </w:rPr>
        <w:t xml:space="preserve"> </w:t>
      </w:r>
    </w:p>
    <w:p w14:paraId="2B9AA82F" w14:textId="237EDC68" w:rsidR="000B48D6" w:rsidRPr="001549D3" w:rsidRDefault="00BA1852" w:rsidP="001F058D">
      <w:pPr>
        <w:keepNext/>
        <w:jc w:val="both"/>
      </w:pPr>
      <w:r>
        <w:rPr>
          <w:noProof/>
        </w:rPr>
        <w:drawing>
          <wp:inline distT="0" distB="0" distL="0" distR="0" wp14:anchorId="12D24C80" wp14:editId="655584C3">
            <wp:extent cx="5943600" cy="4105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8D6" w:rsidRPr="001549D3" w:rsidSect="0093429D">
      <w:headerReference w:type="even" r:id="rId14"/>
      <w:footerReference w:type="even" r:id="rId15"/>
      <w:footerReference w:type="default" r:id="rId16"/>
      <w:head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E63B" w14:textId="77777777" w:rsidR="00E61E48" w:rsidRDefault="00E61E48" w:rsidP="00117666">
      <w:pPr>
        <w:spacing w:after="0"/>
      </w:pPr>
      <w:r>
        <w:separator/>
      </w:r>
    </w:p>
  </w:endnote>
  <w:endnote w:type="continuationSeparator" w:id="0">
    <w:p w14:paraId="52ACC011" w14:textId="77777777" w:rsidR="00E61E48" w:rsidRDefault="00E61E48" w:rsidP="00117666">
      <w:pPr>
        <w:spacing w:after="0"/>
      </w:pPr>
      <w:r>
        <w:continuationSeparator/>
      </w:r>
    </w:p>
  </w:endnote>
  <w:endnote w:type="continuationNotice" w:id="1">
    <w:p w14:paraId="6F905211" w14:textId="77777777" w:rsidR="00E61E48" w:rsidRDefault="00E61E4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E61E48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E61E48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E61E48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E61E48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E61E48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E61E48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F7141" w14:textId="77777777" w:rsidR="00E61E48" w:rsidRDefault="00E61E48" w:rsidP="00117666">
      <w:pPr>
        <w:spacing w:after="0"/>
      </w:pPr>
      <w:r>
        <w:separator/>
      </w:r>
    </w:p>
  </w:footnote>
  <w:footnote w:type="continuationSeparator" w:id="0">
    <w:p w14:paraId="6FF39618" w14:textId="77777777" w:rsidR="00E61E48" w:rsidRDefault="00E61E48" w:rsidP="00117666">
      <w:pPr>
        <w:spacing w:after="0"/>
      </w:pPr>
      <w:r>
        <w:continuationSeparator/>
      </w:r>
    </w:p>
  </w:footnote>
  <w:footnote w:type="continuationNotice" w:id="1">
    <w:p w14:paraId="0895FDCC" w14:textId="77777777" w:rsidR="00E61E48" w:rsidRDefault="00E61E4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E61E48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9005709" w:rsidR="00E61E48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112847382">
    <w:abstractNumId w:val="0"/>
  </w:num>
  <w:num w:numId="2" w16cid:durableId="687415311">
    <w:abstractNumId w:val="4"/>
  </w:num>
  <w:num w:numId="3" w16cid:durableId="1778133414">
    <w:abstractNumId w:val="1"/>
  </w:num>
  <w:num w:numId="4" w16cid:durableId="1510220276">
    <w:abstractNumId w:val="5"/>
  </w:num>
  <w:num w:numId="5" w16cid:durableId="734086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7360876">
    <w:abstractNumId w:val="3"/>
  </w:num>
  <w:num w:numId="7" w16cid:durableId="1450781385">
    <w:abstractNumId w:val="6"/>
  </w:num>
  <w:num w:numId="8" w16cid:durableId="2095936398">
    <w:abstractNumId w:val="6"/>
  </w:num>
  <w:num w:numId="9" w16cid:durableId="476192166">
    <w:abstractNumId w:val="6"/>
  </w:num>
  <w:num w:numId="10" w16cid:durableId="1343624974">
    <w:abstractNumId w:val="6"/>
  </w:num>
  <w:num w:numId="11" w16cid:durableId="2076009779">
    <w:abstractNumId w:val="6"/>
  </w:num>
  <w:num w:numId="12" w16cid:durableId="2103799089">
    <w:abstractNumId w:val="6"/>
  </w:num>
  <w:num w:numId="13" w16cid:durableId="854736394">
    <w:abstractNumId w:val="3"/>
  </w:num>
  <w:num w:numId="14" w16cid:durableId="141242692">
    <w:abstractNumId w:val="2"/>
  </w:num>
  <w:num w:numId="15" w16cid:durableId="750204207">
    <w:abstractNumId w:val="2"/>
  </w:num>
  <w:num w:numId="16" w16cid:durableId="713702370">
    <w:abstractNumId w:val="2"/>
  </w:num>
  <w:num w:numId="17" w16cid:durableId="676470580">
    <w:abstractNumId w:val="2"/>
  </w:num>
  <w:num w:numId="18" w16cid:durableId="1486818166">
    <w:abstractNumId w:val="2"/>
  </w:num>
  <w:num w:numId="19" w16cid:durableId="1329869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01294"/>
    <w:rsid w:val="00011845"/>
    <w:rsid w:val="0001436A"/>
    <w:rsid w:val="00024635"/>
    <w:rsid w:val="00034304"/>
    <w:rsid w:val="00035434"/>
    <w:rsid w:val="00041CB9"/>
    <w:rsid w:val="00047A08"/>
    <w:rsid w:val="00052A14"/>
    <w:rsid w:val="00061AEF"/>
    <w:rsid w:val="00077D53"/>
    <w:rsid w:val="000B48D6"/>
    <w:rsid w:val="000B4F42"/>
    <w:rsid w:val="000F5A72"/>
    <w:rsid w:val="00105FD9"/>
    <w:rsid w:val="00117666"/>
    <w:rsid w:val="00140728"/>
    <w:rsid w:val="001442D2"/>
    <w:rsid w:val="001549D3"/>
    <w:rsid w:val="00160065"/>
    <w:rsid w:val="00163075"/>
    <w:rsid w:val="00177D84"/>
    <w:rsid w:val="001C25B5"/>
    <w:rsid w:val="001C5418"/>
    <w:rsid w:val="001D0CD1"/>
    <w:rsid w:val="001D136C"/>
    <w:rsid w:val="001F058D"/>
    <w:rsid w:val="001F1ECA"/>
    <w:rsid w:val="002156B0"/>
    <w:rsid w:val="00267D18"/>
    <w:rsid w:val="00274347"/>
    <w:rsid w:val="002868E2"/>
    <w:rsid w:val="002869C3"/>
    <w:rsid w:val="002936E4"/>
    <w:rsid w:val="0029737B"/>
    <w:rsid w:val="002B4A57"/>
    <w:rsid w:val="002B68F3"/>
    <w:rsid w:val="002C74CA"/>
    <w:rsid w:val="002D09F6"/>
    <w:rsid w:val="002D1CB5"/>
    <w:rsid w:val="002E664F"/>
    <w:rsid w:val="002F4254"/>
    <w:rsid w:val="00306505"/>
    <w:rsid w:val="003123F4"/>
    <w:rsid w:val="00317F3B"/>
    <w:rsid w:val="0032124B"/>
    <w:rsid w:val="00324E3D"/>
    <w:rsid w:val="003544FB"/>
    <w:rsid w:val="0036076C"/>
    <w:rsid w:val="003D2F2D"/>
    <w:rsid w:val="003D76D2"/>
    <w:rsid w:val="00401590"/>
    <w:rsid w:val="00447801"/>
    <w:rsid w:val="00452E9C"/>
    <w:rsid w:val="004735C8"/>
    <w:rsid w:val="00473868"/>
    <w:rsid w:val="004947A6"/>
    <w:rsid w:val="004961FF"/>
    <w:rsid w:val="004A7822"/>
    <w:rsid w:val="004F3BF0"/>
    <w:rsid w:val="00517A89"/>
    <w:rsid w:val="005250F2"/>
    <w:rsid w:val="00542C54"/>
    <w:rsid w:val="00593EEA"/>
    <w:rsid w:val="005A5EEE"/>
    <w:rsid w:val="005F39D9"/>
    <w:rsid w:val="0060300E"/>
    <w:rsid w:val="006132EE"/>
    <w:rsid w:val="006375C7"/>
    <w:rsid w:val="00654E8F"/>
    <w:rsid w:val="00660D05"/>
    <w:rsid w:val="00661BDA"/>
    <w:rsid w:val="00667778"/>
    <w:rsid w:val="006804F1"/>
    <w:rsid w:val="006820B1"/>
    <w:rsid w:val="006830A8"/>
    <w:rsid w:val="00695EF5"/>
    <w:rsid w:val="006A2FFE"/>
    <w:rsid w:val="006B7D14"/>
    <w:rsid w:val="006F4EB3"/>
    <w:rsid w:val="00701727"/>
    <w:rsid w:val="0070402C"/>
    <w:rsid w:val="0070566C"/>
    <w:rsid w:val="007076F7"/>
    <w:rsid w:val="00710979"/>
    <w:rsid w:val="00714C50"/>
    <w:rsid w:val="00725A7D"/>
    <w:rsid w:val="007501BE"/>
    <w:rsid w:val="00765246"/>
    <w:rsid w:val="0078085F"/>
    <w:rsid w:val="00790BB3"/>
    <w:rsid w:val="007C0080"/>
    <w:rsid w:val="007C206C"/>
    <w:rsid w:val="008077E7"/>
    <w:rsid w:val="00815164"/>
    <w:rsid w:val="00817DD6"/>
    <w:rsid w:val="00831EAB"/>
    <w:rsid w:val="0083759F"/>
    <w:rsid w:val="00844066"/>
    <w:rsid w:val="008818D1"/>
    <w:rsid w:val="00885156"/>
    <w:rsid w:val="0089492B"/>
    <w:rsid w:val="008974E3"/>
    <w:rsid w:val="008978B6"/>
    <w:rsid w:val="008D1FF0"/>
    <w:rsid w:val="008D7050"/>
    <w:rsid w:val="008E610D"/>
    <w:rsid w:val="009151AA"/>
    <w:rsid w:val="00922AB1"/>
    <w:rsid w:val="00925BFD"/>
    <w:rsid w:val="009336F9"/>
    <w:rsid w:val="0093429D"/>
    <w:rsid w:val="00943573"/>
    <w:rsid w:val="00946D80"/>
    <w:rsid w:val="009558D7"/>
    <w:rsid w:val="00964134"/>
    <w:rsid w:val="00970F7D"/>
    <w:rsid w:val="009814B5"/>
    <w:rsid w:val="00983E7C"/>
    <w:rsid w:val="00994A3D"/>
    <w:rsid w:val="009B3BE8"/>
    <w:rsid w:val="009C2B12"/>
    <w:rsid w:val="009E3DA5"/>
    <w:rsid w:val="009E55A8"/>
    <w:rsid w:val="00A142D9"/>
    <w:rsid w:val="00A174D9"/>
    <w:rsid w:val="00AA4D24"/>
    <w:rsid w:val="00AA70BB"/>
    <w:rsid w:val="00AB6715"/>
    <w:rsid w:val="00AE4094"/>
    <w:rsid w:val="00AF4968"/>
    <w:rsid w:val="00B1671E"/>
    <w:rsid w:val="00B25818"/>
    <w:rsid w:val="00B25EB8"/>
    <w:rsid w:val="00B37F4D"/>
    <w:rsid w:val="00B4415A"/>
    <w:rsid w:val="00B63F7A"/>
    <w:rsid w:val="00BA1852"/>
    <w:rsid w:val="00BA3402"/>
    <w:rsid w:val="00BB65EE"/>
    <w:rsid w:val="00BC261B"/>
    <w:rsid w:val="00BD3B37"/>
    <w:rsid w:val="00C41672"/>
    <w:rsid w:val="00C52A7B"/>
    <w:rsid w:val="00C56774"/>
    <w:rsid w:val="00C56BAF"/>
    <w:rsid w:val="00C679AA"/>
    <w:rsid w:val="00C71E52"/>
    <w:rsid w:val="00C75972"/>
    <w:rsid w:val="00CB3FB1"/>
    <w:rsid w:val="00CD066B"/>
    <w:rsid w:val="00CD4921"/>
    <w:rsid w:val="00CE4FEE"/>
    <w:rsid w:val="00D060CF"/>
    <w:rsid w:val="00D1114A"/>
    <w:rsid w:val="00D20E85"/>
    <w:rsid w:val="00D22141"/>
    <w:rsid w:val="00D3347B"/>
    <w:rsid w:val="00D40B23"/>
    <w:rsid w:val="00D46A67"/>
    <w:rsid w:val="00D6201C"/>
    <w:rsid w:val="00DA4446"/>
    <w:rsid w:val="00DA6B25"/>
    <w:rsid w:val="00DB59C3"/>
    <w:rsid w:val="00DC21D3"/>
    <w:rsid w:val="00DC259A"/>
    <w:rsid w:val="00DD1E33"/>
    <w:rsid w:val="00DE21A5"/>
    <w:rsid w:val="00DE23E8"/>
    <w:rsid w:val="00DE4178"/>
    <w:rsid w:val="00DE79C6"/>
    <w:rsid w:val="00DF62FC"/>
    <w:rsid w:val="00E43132"/>
    <w:rsid w:val="00E51E73"/>
    <w:rsid w:val="00E52377"/>
    <w:rsid w:val="00E537AD"/>
    <w:rsid w:val="00E61E48"/>
    <w:rsid w:val="00E64E17"/>
    <w:rsid w:val="00E7384C"/>
    <w:rsid w:val="00E73A14"/>
    <w:rsid w:val="00E77077"/>
    <w:rsid w:val="00E866C9"/>
    <w:rsid w:val="00E969CB"/>
    <w:rsid w:val="00EA3D3C"/>
    <w:rsid w:val="00EA4E0C"/>
    <w:rsid w:val="00EC090A"/>
    <w:rsid w:val="00EC6241"/>
    <w:rsid w:val="00ED20B5"/>
    <w:rsid w:val="00ED6371"/>
    <w:rsid w:val="00F02278"/>
    <w:rsid w:val="00F25FF0"/>
    <w:rsid w:val="00F27E5E"/>
    <w:rsid w:val="00F3544E"/>
    <w:rsid w:val="00F44DA3"/>
    <w:rsid w:val="00F455AC"/>
    <w:rsid w:val="00F46900"/>
    <w:rsid w:val="00F61D89"/>
    <w:rsid w:val="00F623CC"/>
    <w:rsid w:val="00F71A15"/>
    <w:rsid w:val="00F72A11"/>
    <w:rsid w:val="00F74035"/>
    <w:rsid w:val="00F83BC8"/>
    <w:rsid w:val="00F855D9"/>
    <w:rsid w:val="00FC60E9"/>
    <w:rsid w:val="00FE7048"/>
    <w:rsid w:val="00FF4BCC"/>
    <w:rsid w:val="00FF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62220393-DDB6-469A-ABAD-5C1003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9E3DA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E24398E3CAB47ADF6111F1D21D3A4" ma:contentTypeVersion="10" ma:contentTypeDescription="Create a new document." ma:contentTypeScope="" ma:versionID="6d5b06701809fade97ccdcc2ebdd74fe">
  <xsd:schema xmlns:xsd="http://www.w3.org/2001/XMLSchema" xmlns:xs="http://www.w3.org/2001/XMLSchema" xmlns:p="http://schemas.microsoft.com/office/2006/metadata/properties" xmlns:ns2="cf0c221a-abec-4268-bd1b-3e249766b6f3" targetNamespace="http://schemas.microsoft.com/office/2006/metadata/properties" ma:root="true" ma:fieldsID="e9c748e48aadd6c200da031b0924e91b" ns2:_="">
    <xsd:import namespace="cf0c221a-abec-4268-bd1b-3e249766b6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221a-abec-4268-bd1b-3e249766b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17745-4ECE-462A-BA74-07B6D91CAE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67F093-C332-4F92-A03C-EEC6044D08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3A068D-9B6F-4BB7-9CCA-F542C6E14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c221a-abec-4268-bd1b-3e249766b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305</TotalTime>
  <Pages>4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 Media SA</dc:creator>
  <cp:keywords/>
  <cp:lastModifiedBy>Susannah Engdahl</cp:lastModifiedBy>
  <cp:revision>44</cp:revision>
  <cp:lastPrinted>2013-10-03T15:51:00Z</cp:lastPrinted>
  <dcterms:created xsi:type="dcterms:W3CDTF">2022-01-27T22:01:00Z</dcterms:created>
  <dcterms:modified xsi:type="dcterms:W3CDTF">2022-05-04T14:12:00Z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0x0101002E0E24398E3CAB47ADF6111F1D21D3A4</vt:lpwstr>
  </property>
</Properties>
</file>