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DAC8A" w14:textId="639381E8" w:rsidR="00B63B6B" w:rsidRPr="00A90D4A" w:rsidRDefault="00A90D4A" w:rsidP="00A90D4A">
      <w:pPr>
        <w:pStyle w:val="Title"/>
      </w:pPr>
      <w:r w:rsidRPr="00A90D4A">
        <w:t>Supplementary figure 4</w:t>
      </w:r>
    </w:p>
    <w:p w14:paraId="0397A553" w14:textId="77777777" w:rsidR="00A90D4A" w:rsidRPr="00A90D4A" w:rsidRDefault="00A90D4A" w:rsidP="00A90D4A">
      <w:pPr>
        <w:keepNext/>
      </w:pPr>
      <w:r w:rsidRPr="00A90D4A">
        <w:rPr>
          <w:noProof/>
        </w:rPr>
        <w:drawing>
          <wp:inline distT="0" distB="0" distL="0" distR="0" wp14:anchorId="3F68FBB9" wp14:editId="23790D1C">
            <wp:extent cx="5760720" cy="2529840"/>
            <wp:effectExtent l="0" t="0" r="0" b="3810"/>
            <wp:docPr id="1" name="Picture 1" descr="Scatt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atter char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B9ECA" w14:textId="798CC59C" w:rsidR="00A90D4A" w:rsidRPr="00A90D4A" w:rsidRDefault="00A90D4A" w:rsidP="00A90D4A">
      <w:pPr>
        <w:pStyle w:val="Caption"/>
        <w:rPr>
          <w:i w:val="0"/>
          <w:iCs w:val="0"/>
        </w:rPr>
      </w:pPr>
      <w:r w:rsidRPr="00941A36">
        <w:rPr>
          <w:b/>
          <w:bCs/>
          <w:i w:val="0"/>
          <w:iCs w:val="0"/>
        </w:rPr>
        <w:t>Supplementary figure 4</w:t>
      </w:r>
      <w:r w:rsidR="00941A36">
        <w:rPr>
          <w:b/>
          <w:bCs/>
          <w:i w:val="0"/>
          <w:iCs w:val="0"/>
        </w:rPr>
        <w:t>;</w:t>
      </w:r>
      <w:r w:rsidRPr="00A90D4A">
        <w:rPr>
          <w:i w:val="0"/>
          <w:iCs w:val="0"/>
        </w:rPr>
        <w:t xml:space="preserve"> </w:t>
      </w:r>
      <w:r w:rsidRPr="00A90D4A">
        <w:rPr>
          <w:b/>
          <w:bCs/>
          <w:i w:val="0"/>
          <w:iCs w:val="0"/>
        </w:rPr>
        <w:t xml:space="preserve">Correlation of miR-190b expression with RFWD3. </w:t>
      </w:r>
      <w:r w:rsidRPr="00A90D4A">
        <w:rPr>
          <w:i w:val="0"/>
          <w:iCs w:val="0"/>
        </w:rPr>
        <w:t>A)</w:t>
      </w:r>
      <w:r>
        <w:rPr>
          <w:i w:val="0"/>
          <w:iCs w:val="0"/>
        </w:rPr>
        <w:t xml:space="preserve"> </w:t>
      </w:r>
      <w:r w:rsidRPr="00A90D4A">
        <w:rPr>
          <w:i w:val="0"/>
          <w:iCs w:val="0"/>
          <w:lang w:val="en-US"/>
        </w:rPr>
        <w:t>Using omics data in DepMap from the Broad institute we also see a negative trend between miR-190b expression and RFWD3 protein levels in breast cancer cell lines. B) Using the TCGA dataset we see negative correlation between RFWD3 mRNA levels and miR-190b</w:t>
      </w:r>
      <w:r w:rsidRPr="00A90D4A">
        <w:rPr>
          <w:i w:val="0"/>
          <w:iCs w:val="0"/>
          <w:color w:val="000000"/>
          <w:lang w:val="en-US"/>
        </w:rPr>
        <w:t>.</w:t>
      </w:r>
    </w:p>
    <w:sectPr w:rsidR="00A90D4A" w:rsidRPr="00A9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4A"/>
    <w:rsid w:val="00603B43"/>
    <w:rsid w:val="00941A36"/>
    <w:rsid w:val="00A90D4A"/>
    <w:rsid w:val="00B6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AB59"/>
  <w15:chartTrackingRefBased/>
  <w15:docId w15:val="{8A33740F-88C0-43C4-888F-84BA446E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90D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A90D4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Alexandra Frick - HI</dc:creator>
  <cp:keywords/>
  <dc:description/>
  <cp:lastModifiedBy>Elísabet Alexandra Frick - HI</cp:lastModifiedBy>
  <cp:revision>2</cp:revision>
  <dcterms:created xsi:type="dcterms:W3CDTF">2022-02-23T17:40:00Z</dcterms:created>
  <dcterms:modified xsi:type="dcterms:W3CDTF">2022-02-23T17:47:00Z</dcterms:modified>
</cp:coreProperties>
</file>