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F660" w14:textId="77777777" w:rsidR="00CE5621" w:rsidRDefault="00CE5621" w:rsidP="00261C44">
      <w:pPr>
        <w:adjustRightInd w:val="0"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                  </w:t>
      </w:r>
      <w:r w:rsidR="003D26B7">
        <w:rPr>
          <w:rFonts w:ascii="Times New Roman" w:hAnsi="Times New Roman" w:cs="Times New Roman" w:hint="eastAsia"/>
          <w:b/>
          <w:sz w:val="24"/>
          <w:szCs w:val="24"/>
        </w:rPr>
        <w:t xml:space="preserve">    </w:t>
      </w:r>
      <w:r w:rsidR="00C66908" w:rsidRPr="003D26B7">
        <w:rPr>
          <w:rFonts w:ascii="Times New Roman" w:hAnsi="Times New Roman" w:cs="Times New Roman" w:hint="eastAsia"/>
          <w:b/>
          <w:sz w:val="30"/>
          <w:szCs w:val="30"/>
        </w:rPr>
        <w:t>Supplementary</w:t>
      </w:r>
      <w:r w:rsidR="00C66908">
        <w:rPr>
          <w:rFonts w:ascii="Times New Roman" w:hAnsi="Times New Roman" w:cs="Times New Roman" w:hint="eastAsia"/>
          <w:b/>
          <w:sz w:val="30"/>
          <w:szCs w:val="30"/>
        </w:rPr>
        <w:t xml:space="preserve"> Materials</w:t>
      </w:r>
    </w:p>
    <w:p w14:paraId="591C940B" w14:textId="77777777" w:rsidR="00BE29C2" w:rsidRPr="00F77FC8" w:rsidRDefault="00BE29C2" w:rsidP="00BE29C2">
      <w:pPr>
        <w:adjustRightInd w:val="0"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Smart </w:t>
      </w:r>
      <w:r>
        <w:rPr>
          <w:rFonts w:ascii="Times New Roman" w:hAnsi="Times New Roman" w:cs="Times New Roman" w:hint="eastAsia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ptical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ensor for </w:t>
      </w:r>
      <w:r>
        <w:rPr>
          <w:rFonts w:ascii="Times New Roman" w:hAnsi="Times New Roman" w:cs="Times New Roman" w:hint="eastAsia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ear-infrared </w:t>
      </w: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luorescence 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maging of </w:t>
      </w:r>
      <w:r>
        <w:rPr>
          <w:rFonts w:ascii="Times New Roman" w:hAnsi="Times New Roman" w:cs="Times New Roman" w:hint="eastAsia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strogen/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F77FC8">
        <w:rPr>
          <w:rFonts w:ascii="Times New Roman" w:hAnsi="Times New Roman" w:cs="Times New Roman"/>
          <w:b/>
          <w:sz w:val="24"/>
          <w:szCs w:val="24"/>
        </w:rPr>
        <w:t>rogest</w:t>
      </w:r>
      <w:r>
        <w:rPr>
          <w:rFonts w:ascii="Times New Roman" w:hAnsi="Times New Roman" w:cs="Times New Roman"/>
          <w:b/>
          <w:sz w:val="24"/>
          <w:szCs w:val="24"/>
        </w:rPr>
        <w:t xml:space="preserve">erone </w:t>
      </w:r>
      <w:r>
        <w:rPr>
          <w:rFonts w:ascii="Times New Roman" w:hAnsi="Times New Roman" w:cs="Times New Roman" w:hint="eastAsia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eceptor in </w:t>
      </w:r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reast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F77FC8">
        <w:rPr>
          <w:rFonts w:ascii="Times New Roman" w:hAnsi="Times New Roman" w:cs="Times New Roman"/>
          <w:b/>
          <w:sz w:val="24"/>
          <w:szCs w:val="24"/>
        </w:rPr>
        <w:t xml:space="preserve">ancer </w:t>
      </w:r>
    </w:p>
    <w:p w14:paraId="38685BAA" w14:textId="7B7E321B" w:rsidR="00BE29C2" w:rsidRPr="00F77FC8" w:rsidRDefault="00BE29C2" w:rsidP="00BE29C2">
      <w:pPr>
        <w:adjustRightInd w:val="0"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F77FC8">
        <w:rPr>
          <w:rFonts w:ascii="Times New Roman" w:hAnsi="Times New Roman" w:cs="Times New Roman"/>
          <w:sz w:val="24"/>
          <w:szCs w:val="24"/>
        </w:rPr>
        <w:t>Gong Zhang</w:t>
      </w: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7FC8">
        <w:rPr>
          <w:rFonts w:ascii="Times New Roman" w:hAnsi="Times New Roman" w:cs="Times New Roman"/>
          <w:sz w:val="24"/>
          <w:szCs w:val="24"/>
        </w:rPr>
        <w:t>, Zhe Wang</w:t>
      </w: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7FC8">
        <w:rPr>
          <w:rFonts w:ascii="Times New Roman" w:hAnsi="Times New Roman" w:cs="Times New Roman"/>
          <w:sz w:val="24"/>
          <w:szCs w:val="24"/>
        </w:rPr>
        <w:t>, Yuke Xia</w:t>
      </w: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7FC8">
        <w:rPr>
          <w:rFonts w:ascii="Times New Roman" w:hAnsi="Times New Roman" w:cs="Times New Roman"/>
          <w:sz w:val="24"/>
          <w:szCs w:val="24"/>
        </w:rPr>
        <w:t>, Han Yu</w:t>
      </w: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7FC8">
        <w:rPr>
          <w:rFonts w:ascii="Times New Roman" w:hAnsi="Times New Roman" w:cs="Times New Roman"/>
          <w:sz w:val="24"/>
          <w:szCs w:val="24"/>
        </w:rPr>
        <w:t>, Yu Zhou</w:t>
      </w:r>
      <w:r w:rsidR="00310A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7FC8">
        <w:rPr>
          <w:rFonts w:ascii="Times New Roman" w:hAnsi="Times New Roman" w:cs="Times New Roman"/>
          <w:sz w:val="24"/>
          <w:szCs w:val="24"/>
        </w:rPr>
        <w:t>, Yunlei Zhang</w:t>
      </w:r>
      <w:r w:rsidR="00310A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7FC8">
        <w:rPr>
          <w:rFonts w:ascii="Times New Roman" w:hAnsi="Times New Roman" w:cs="Times New Roman"/>
          <w:sz w:val="24"/>
          <w:szCs w:val="24"/>
        </w:rPr>
        <w:t xml:space="preserve"> and Yiyao Cui</w:t>
      </w: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7399C0E2" w14:textId="77777777" w:rsidR="00A07386" w:rsidRPr="00F77FC8" w:rsidRDefault="00A07386" w:rsidP="00A07386">
      <w:pPr>
        <w:pStyle w:val="TAMainText"/>
        <w:adjustRightInd w:val="0"/>
        <w:snapToGrid w:val="0"/>
        <w:ind w:firstLine="0"/>
        <w:rPr>
          <w:rFonts w:ascii="Times New Roman" w:eastAsiaTheme="minorEastAsia" w:hAnsi="Times New Roman"/>
          <w:kern w:val="2"/>
          <w:szCs w:val="24"/>
          <w:lang w:eastAsia="zh-CN"/>
        </w:rPr>
      </w:pPr>
      <w:r w:rsidRPr="00F77FC8">
        <w:rPr>
          <w:rFonts w:ascii="Times New Roman" w:hAnsi="Times New Roman"/>
          <w:szCs w:val="24"/>
          <w:vertAlign w:val="superscript"/>
          <w:lang w:eastAsia="zh-CN"/>
        </w:rPr>
        <w:t>1</w:t>
      </w:r>
      <w:r w:rsidRPr="00F77FC8">
        <w:rPr>
          <w:rFonts w:ascii="Times New Roman" w:hAnsi="Times New Roman"/>
          <w:szCs w:val="24"/>
        </w:rPr>
        <w:t xml:space="preserve">Department of Thyroid and Breast Surgery, The affiliated JiangNing Hospital with NanJing Medical University, </w:t>
      </w:r>
      <w:r w:rsidRPr="00F77FC8">
        <w:rPr>
          <w:rFonts w:ascii="Times New Roman" w:eastAsiaTheme="minorEastAsia" w:hAnsi="Times New Roman"/>
          <w:kern w:val="2"/>
          <w:szCs w:val="24"/>
          <w:lang w:eastAsia="zh-CN"/>
        </w:rPr>
        <w:t>Nanjing 211100, P. R. China</w:t>
      </w:r>
    </w:p>
    <w:p w14:paraId="6C899C94" w14:textId="77777777" w:rsidR="00A07386" w:rsidRPr="00F77FC8" w:rsidRDefault="00A07386" w:rsidP="00A0738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7FC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7FC8">
        <w:rPr>
          <w:rFonts w:ascii="Times New Roman" w:hAnsi="Times New Roman" w:cs="Times New Roman"/>
          <w:sz w:val="24"/>
          <w:szCs w:val="24"/>
        </w:rPr>
        <w:t>Department of Emergency Medicine, the First Affiliated Hospital of Nanjing Medical University, Nanjing, 210029, China</w:t>
      </w:r>
    </w:p>
    <w:p w14:paraId="7648CAFB" w14:textId="77777777" w:rsidR="00A07386" w:rsidRDefault="00A07386" w:rsidP="00A07386">
      <w:pPr>
        <w:pStyle w:val="TAMainText"/>
        <w:adjustRightInd w:val="0"/>
        <w:snapToGrid w:val="0"/>
        <w:ind w:firstLine="0"/>
        <w:rPr>
          <w:color w:val="000000" w:themeColor="text1"/>
        </w:rPr>
      </w:pPr>
      <w:r>
        <w:rPr>
          <w:rFonts w:ascii="Times New Roman" w:hAnsi="Times New Roman"/>
          <w:szCs w:val="24"/>
          <w:vertAlign w:val="superscript"/>
          <w:lang w:eastAsia="zh-CN"/>
        </w:rPr>
        <w:t>3</w:t>
      </w:r>
      <w:r w:rsidRPr="00F77FC8">
        <w:rPr>
          <w:color w:val="000000" w:themeColor="text1"/>
        </w:rPr>
        <w:t>Central Laboratory, Translational Medicine Research Center, The Affiliated Jiangning Hospital of Nanjing Medical University</w:t>
      </w:r>
      <w:r w:rsidRPr="00F77FC8">
        <w:rPr>
          <w:rFonts w:eastAsiaTheme="minorEastAsia"/>
          <w:color w:val="000000" w:themeColor="text1"/>
          <w:lang w:eastAsia="zh-CN"/>
        </w:rPr>
        <w:t>,</w:t>
      </w:r>
      <w:r w:rsidRPr="00F77FC8">
        <w:rPr>
          <w:color w:val="000000" w:themeColor="text1"/>
        </w:rPr>
        <w:t xml:space="preserve"> Nanjing 211100, P. R. China</w:t>
      </w:r>
    </w:p>
    <w:p w14:paraId="619FEAB4" w14:textId="77777777" w:rsidR="00A07386" w:rsidRDefault="00A07386" w:rsidP="00A07386">
      <w:pPr>
        <w:pStyle w:val="TAMainText"/>
        <w:adjustRightInd w:val="0"/>
        <w:snapToGrid w:val="0"/>
        <w:spacing w:before="50" w:after="50"/>
        <w:ind w:firstLine="0"/>
        <w:rPr>
          <w:rFonts w:ascii="Times New Roman" w:eastAsiaTheme="minorEastAsia" w:hAnsi="Times New Roman"/>
          <w:kern w:val="2"/>
          <w:szCs w:val="24"/>
          <w:lang w:eastAsia="zh-CN"/>
        </w:rPr>
      </w:pPr>
      <w:r>
        <w:rPr>
          <w:rFonts w:ascii="Times New Roman" w:hAnsi="Times New Roman"/>
          <w:szCs w:val="24"/>
          <w:vertAlign w:val="superscript"/>
          <w:lang w:eastAsia="zh-CN"/>
        </w:rPr>
        <w:t>4</w:t>
      </w:r>
      <w:r w:rsidRPr="00F77FC8">
        <w:rPr>
          <w:rFonts w:ascii="Times New Roman" w:eastAsiaTheme="minorEastAsia" w:hAnsi="Times New Roman"/>
          <w:kern w:val="2"/>
          <w:szCs w:val="24"/>
          <w:lang w:eastAsia="zh-CN"/>
        </w:rPr>
        <w:t>Department of Respiratory and Critical Care Medicine, The affiliated JiangNing Hospital with NanJing Medical University, Nanjing 211100, P. R. China</w:t>
      </w:r>
      <w:r>
        <w:rPr>
          <w:rFonts w:ascii="Times New Roman" w:eastAsiaTheme="minorEastAsia" w:hAnsi="Times New Roman"/>
          <w:kern w:val="2"/>
          <w:szCs w:val="24"/>
          <w:lang w:eastAsia="zh-CN"/>
        </w:rPr>
        <w:t>.</w:t>
      </w:r>
    </w:p>
    <w:p w14:paraId="4EFBEE68" w14:textId="77777777" w:rsidR="00A07386" w:rsidRPr="00FD68CB" w:rsidRDefault="00A07386" w:rsidP="00A07386">
      <w:pPr>
        <w:pStyle w:val="TAMainText"/>
        <w:adjustRightInd w:val="0"/>
        <w:snapToGrid w:val="0"/>
        <w:spacing w:before="50" w:after="50"/>
        <w:ind w:firstLine="0"/>
        <w:rPr>
          <w:rFonts w:ascii="Times New Roman" w:eastAsiaTheme="minorEastAsia" w:hAnsi="Times New Roman"/>
          <w:kern w:val="2"/>
          <w:szCs w:val="24"/>
          <w:lang w:eastAsia="zh-CN"/>
        </w:rPr>
      </w:pPr>
      <w:r>
        <w:rPr>
          <w:rFonts w:eastAsiaTheme="minorEastAsia"/>
          <w:color w:val="000000" w:themeColor="text1"/>
          <w:vertAlign w:val="superscript"/>
          <w:lang w:eastAsia="zh-CN"/>
        </w:rPr>
        <w:t>5</w:t>
      </w:r>
      <w:r w:rsidRPr="00F77FC8">
        <w:rPr>
          <w:color w:val="000000" w:themeColor="text1"/>
          <w:szCs w:val="21"/>
        </w:rPr>
        <w:t>School of Biomedical Engineering and Information, Nanjing Medical University, Nanjing 211100, China</w:t>
      </w:r>
    </w:p>
    <w:p w14:paraId="042BFF67" w14:textId="77777777" w:rsidR="00261C44" w:rsidRPr="00A07386" w:rsidRDefault="00261C44" w:rsidP="00DB22F7">
      <w:pPr>
        <w:tabs>
          <w:tab w:val="left" w:pos="3119"/>
        </w:tabs>
      </w:pPr>
    </w:p>
    <w:p w14:paraId="26F1C1ED" w14:textId="77777777" w:rsidR="00261C44" w:rsidRDefault="00261C44" w:rsidP="00DB22F7">
      <w:pPr>
        <w:tabs>
          <w:tab w:val="left" w:pos="3119"/>
        </w:tabs>
      </w:pPr>
    </w:p>
    <w:p w14:paraId="23A95AB8" w14:textId="77777777" w:rsidR="00261C44" w:rsidRDefault="00261C44" w:rsidP="00DB22F7">
      <w:pPr>
        <w:tabs>
          <w:tab w:val="left" w:pos="3119"/>
        </w:tabs>
      </w:pPr>
    </w:p>
    <w:p w14:paraId="330A1278" w14:textId="77777777" w:rsidR="00261C44" w:rsidRDefault="00261C44" w:rsidP="00DB22F7">
      <w:pPr>
        <w:tabs>
          <w:tab w:val="left" w:pos="3119"/>
        </w:tabs>
      </w:pPr>
    </w:p>
    <w:p w14:paraId="24736654" w14:textId="77777777" w:rsidR="00261C44" w:rsidRDefault="00261C44" w:rsidP="00DB22F7">
      <w:pPr>
        <w:tabs>
          <w:tab w:val="left" w:pos="3119"/>
        </w:tabs>
      </w:pPr>
    </w:p>
    <w:p w14:paraId="7A296B18" w14:textId="77777777" w:rsidR="00261C44" w:rsidRDefault="00261C44" w:rsidP="00DB22F7">
      <w:pPr>
        <w:tabs>
          <w:tab w:val="left" w:pos="3119"/>
        </w:tabs>
      </w:pPr>
    </w:p>
    <w:p w14:paraId="21FE7BF8" w14:textId="77777777" w:rsidR="00261C44" w:rsidRDefault="00261C44" w:rsidP="00DB22F7">
      <w:pPr>
        <w:tabs>
          <w:tab w:val="left" w:pos="3119"/>
        </w:tabs>
      </w:pPr>
    </w:p>
    <w:p w14:paraId="3AE6A380" w14:textId="77777777" w:rsidR="00261C44" w:rsidRDefault="00261C44" w:rsidP="00DB22F7">
      <w:pPr>
        <w:tabs>
          <w:tab w:val="left" w:pos="3119"/>
        </w:tabs>
      </w:pPr>
    </w:p>
    <w:p w14:paraId="3D1B2723" w14:textId="6E2F29B2" w:rsidR="00261C44" w:rsidRDefault="00261C44" w:rsidP="00DB22F7">
      <w:pPr>
        <w:tabs>
          <w:tab w:val="left" w:pos="3119"/>
        </w:tabs>
      </w:pPr>
    </w:p>
    <w:p w14:paraId="225F7971" w14:textId="43C2AD8E" w:rsidR="00310A52" w:rsidRDefault="00310A52" w:rsidP="00DB22F7">
      <w:pPr>
        <w:tabs>
          <w:tab w:val="left" w:pos="3119"/>
        </w:tabs>
      </w:pPr>
    </w:p>
    <w:p w14:paraId="1E8901B2" w14:textId="0912CCBB" w:rsidR="00310A52" w:rsidRDefault="00310A52" w:rsidP="00DB22F7">
      <w:pPr>
        <w:tabs>
          <w:tab w:val="left" w:pos="3119"/>
        </w:tabs>
      </w:pPr>
    </w:p>
    <w:p w14:paraId="3144C4DA" w14:textId="3640AB66" w:rsidR="00310A52" w:rsidRDefault="00310A52" w:rsidP="00DB22F7">
      <w:pPr>
        <w:tabs>
          <w:tab w:val="left" w:pos="3119"/>
        </w:tabs>
      </w:pPr>
    </w:p>
    <w:p w14:paraId="69FC377A" w14:textId="0BE931D8" w:rsidR="00310A52" w:rsidRDefault="00310A52" w:rsidP="00DB22F7">
      <w:pPr>
        <w:tabs>
          <w:tab w:val="left" w:pos="3119"/>
        </w:tabs>
      </w:pPr>
    </w:p>
    <w:p w14:paraId="0C29DBE0" w14:textId="3CE4E0E4" w:rsidR="00310A52" w:rsidRDefault="00310A52" w:rsidP="00DB22F7">
      <w:pPr>
        <w:tabs>
          <w:tab w:val="left" w:pos="3119"/>
        </w:tabs>
      </w:pPr>
    </w:p>
    <w:p w14:paraId="33944D5E" w14:textId="5B68CE03" w:rsidR="00310A52" w:rsidRDefault="00310A52" w:rsidP="00DB22F7">
      <w:pPr>
        <w:tabs>
          <w:tab w:val="left" w:pos="3119"/>
        </w:tabs>
      </w:pPr>
    </w:p>
    <w:p w14:paraId="400DE880" w14:textId="77777777" w:rsidR="002A4D99" w:rsidRPr="003D26B7" w:rsidRDefault="003D26B7" w:rsidP="00DB22F7">
      <w:pPr>
        <w:tabs>
          <w:tab w:val="left" w:pos="3119"/>
        </w:tabs>
        <w:rPr>
          <w:rFonts w:ascii="Times New Roman" w:hAnsi="Times New Roman" w:cs="Times New Roman"/>
          <w:b/>
          <w:sz w:val="30"/>
          <w:szCs w:val="30"/>
        </w:rPr>
      </w:pPr>
      <w:r w:rsidRPr="003D26B7">
        <w:rPr>
          <w:rFonts w:ascii="Times New Roman" w:hAnsi="Times New Roman" w:cs="Times New Roman" w:hint="eastAsia"/>
          <w:b/>
          <w:sz w:val="30"/>
          <w:szCs w:val="30"/>
        </w:rPr>
        <w:lastRenderedPageBreak/>
        <w:t>Supplementary Data</w:t>
      </w:r>
    </w:p>
    <w:p w14:paraId="709D3ECE" w14:textId="77777777" w:rsidR="002A4D99" w:rsidRPr="003D26B7" w:rsidRDefault="002A4D99" w:rsidP="00CE5621">
      <w:pPr>
        <w:tabs>
          <w:tab w:val="left" w:pos="3119"/>
        </w:tabs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26B7">
        <w:rPr>
          <w:rFonts w:ascii="Times New Roman" w:hAnsi="Times New Roman" w:cs="Times New Roman"/>
          <w:b/>
          <w:sz w:val="28"/>
          <w:szCs w:val="28"/>
        </w:rPr>
        <w:t>Sequences of ERE/PRE and their flanking sequences</w:t>
      </w:r>
    </w:p>
    <w:p w14:paraId="5B7F498A" w14:textId="77777777" w:rsidR="001463D7" w:rsidRPr="00CE5621" w:rsidRDefault="00DB22F7" w:rsidP="00CE5621">
      <w:pPr>
        <w:tabs>
          <w:tab w:val="left" w:pos="3119"/>
        </w:tabs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CE5621">
        <w:rPr>
          <w:rFonts w:ascii="Times New Roman" w:hAnsi="Times New Roman" w:cs="Times New Roman"/>
          <w:b/>
          <w:sz w:val="24"/>
          <w:szCs w:val="24"/>
        </w:rPr>
        <w:t>ERE (Re</w:t>
      </w:r>
      <w:r w:rsidR="002A4D99" w:rsidRPr="00CE5621">
        <w:rPr>
          <w:rFonts w:ascii="Times New Roman" w:hAnsi="Times New Roman" w:cs="Times New Roman"/>
          <w:b/>
          <w:sz w:val="24"/>
          <w:szCs w:val="24"/>
        </w:rPr>
        <w:t>d color) and flanking sequences</w:t>
      </w:r>
      <w:r w:rsidRPr="00CE5621">
        <w:rPr>
          <w:rFonts w:ascii="Times New Roman" w:hAnsi="Times New Roman" w:cs="Times New Roman"/>
          <w:sz w:val="24"/>
          <w:szCs w:val="24"/>
        </w:rPr>
        <w:t xml:space="preserve"> </w:t>
      </w:r>
      <w:r w:rsidRPr="00CE5621">
        <w:rPr>
          <w:rFonts w:ascii="Times New Roman" w:hAnsi="Times New Roman" w:cs="Times New Roman"/>
          <w:sz w:val="24"/>
          <w:szCs w:val="24"/>
        </w:rPr>
        <w:cr/>
        <w:t>TGATCAAAGTTAATGTAACCTCAGTCCAAAGTCA</w:t>
      </w:r>
      <w:r w:rsidRPr="00CE5621">
        <w:rPr>
          <w:rFonts w:ascii="Times New Roman" w:hAnsi="Times New Roman" w:cs="Times New Roman"/>
          <w:color w:val="FF0000"/>
          <w:sz w:val="24"/>
          <w:szCs w:val="24"/>
        </w:rPr>
        <w:t>GGTCACAGTGACC</w:t>
      </w:r>
      <w:r w:rsidRPr="00CE5621">
        <w:rPr>
          <w:rFonts w:ascii="Times New Roman" w:hAnsi="Times New Roman" w:cs="Times New Roman"/>
          <w:sz w:val="24"/>
          <w:szCs w:val="24"/>
        </w:rPr>
        <w:t>TGATCAAAGTTAATGTAACCTCAGTCCAAAGTCA</w:t>
      </w:r>
      <w:r w:rsidRPr="00CE5621">
        <w:rPr>
          <w:rFonts w:ascii="Times New Roman" w:hAnsi="Times New Roman" w:cs="Times New Roman"/>
          <w:sz w:val="24"/>
          <w:szCs w:val="24"/>
        </w:rPr>
        <w:cr/>
      </w:r>
      <w:r w:rsidRPr="00CE5621">
        <w:rPr>
          <w:rFonts w:ascii="Times New Roman" w:hAnsi="Times New Roman" w:cs="Times New Roman"/>
          <w:b/>
          <w:sz w:val="24"/>
          <w:szCs w:val="24"/>
        </w:rPr>
        <w:t>PRE (Red</w:t>
      </w:r>
      <w:r w:rsidR="00CE5621">
        <w:rPr>
          <w:rFonts w:ascii="Times New Roman" w:hAnsi="Times New Roman" w:cs="Times New Roman"/>
          <w:b/>
          <w:sz w:val="24"/>
          <w:szCs w:val="24"/>
        </w:rPr>
        <w:t xml:space="preserve"> color) and flanking sequences</w:t>
      </w:r>
      <w:r w:rsidRPr="00CE5621">
        <w:rPr>
          <w:rFonts w:ascii="Times New Roman" w:hAnsi="Times New Roman" w:cs="Times New Roman"/>
          <w:sz w:val="24"/>
          <w:szCs w:val="24"/>
        </w:rPr>
        <w:cr/>
        <w:t>GATATGGATATGGATATG</w:t>
      </w:r>
      <w:r w:rsidRPr="00CE5621">
        <w:rPr>
          <w:rFonts w:ascii="Times New Roman" w:hAnsi="Times New Roman" w:cs="Times New Roman"/>
          <w:color w:val="FF0000"/>
          <w:sz w:val="24"/>
          <w:szCs w:val="24"/>
        </w:rPr>
        <w:t>AGAACAAACTGTTCT</w:t>
      </w:r>
      <w:r w:rsidRPr="00CE5621">
        <w:rPr>
          <w:rFonts w:ascii="Times New Roman" w:hAnsi="Times New Roman" w:cs="Times New Roman"/>
          <w:sz w:val="24"/>
          <w:szCs w:val="24"/>
        </w:rPr>
        <w:t>TAATCTAATCTAATCGATATGGATATGGATATG</w:t>
      </w:r>
    </w:p>
    <w:p w14:paraId="3D3511C5" w14:textId="77777777" w:rsidR="00CE5621" w:rsidRDefault="002A4D99" w:rsidP="00CE5621">
      <w:pPr>
        <w:tabs>
          <w:tab w:val="left" w:pos="3119"/>
        </w:tabs>
        <w:adjustRightInd w:val="0"/>
        <w:snapToGrid w:val="0"/>
        <w:spacing w:beforeLines="50" w:before="156" w:afterLines="50" w:after="156" w:line="360" w:lineRule="auto"/>
      </w:pPr>
      <w:r w:rsidRPr="00CE5621">
        <w:rPr>
          <w:rFonts w:ascii="Times New Roman" w:hAnsi="Times New Roman" w:cs="Times New Roman"/>
          <w:b/>
          <w:sz w:val="24"/>
          <w:szCs w:val="24"/>
        </w:rPr>
        <w:t>ERE-ERE (Red color) and</w:t>
      </w:r>
      <w:r w:rsidR="00DB22F7" w:rsidRPr="00CE5621">
        <w:rPr>
          <w:rFonts w:ascii="Times New Roman" w:hAnsi="Times New Roman" w:cs="Times New Roman"/>
          <w:b/>
          <w:sz w:val="24"/>
          <w:szCs w:val="24"/>
        </w:rPr>
        <w:t xml:space="preserve"> PRE-PRE (Blue color)</w:t>
      </w:r>
      <w:r w:rsidRPr="00CE5621">
        <w:rPr>
          <w:rFonts w:ascii="Times New Roman" w:hAnsi="Times New Roman" w:cs="Times New Roman"/>
          <w:b/>
          <w:sz w:val="24"/>
          <w:szCs w:val="24"/>
        </w:rPr>
        <w:t>,</w:t>
      </w:r>
      <w:r w:rsidR="00DB22F7" w:rsidRPr="00CE5621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CE5621">
        <w:rPr>
          <w:rFonts w:ascii="Times New Roman" w:hAnsi="Times New Roman" w:cs="Times New Roman"/>
          <w:b/>
          <w:sz w:val="24"/>
          <w:szCs w:val="24"/>
        </w:rPr>
        <w:t xml:space="preserve">their </w:t>
      </w:r>
      <w:r w:rsidR="00CE5621">
        <w:rPr>
          <w:rFonts w:ascii="Times New Roman" w:hAnsi="Times New Roman" w:cs="Times New Roman"/>
          <w:b/>
          <w:sz w:val="24"/>
          <w:szCs w:val="24"/>
        </w:rPr>
        <w:t>flanking sequences</w:t>
      </w:r>
      <w:r w:rsidR="00DB22F7" w:rsidRPr="00CE5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2F7" w:rsidRPr="00CE5621">
        <w:rPr>
          <w:rFonts w:ascii="Times New Roman" w:hAnsi="Times New Roman" w:cs="Times New Roman"/>
          <w:b/>
          <w:sz w:val="24"/>
          <w:szCs w:val="24"/>
        </w:rPr>
        <w:cr/>
      </w:r>
      <w:r w:rsidR="00DB22F7" w:rsidRPr="00CE5621">
        <w:rPr>
          <w:rFonts w:ascii="Times New Roman" w:hAnsi="Times New Roman" w:cs="Times New Roman"/>
          <w:sz w:val="24"/>
          <w:szCs w:val="24"/>
        </w:rPr>
        <w:t>TGATCAAAGTTAATGTAACCTCAGTCCAAAGTCA</w:t>
      </w:r>
      <w:r w:rsidR="00DB22F7" w:rsidRPr="00CE5621">
        <w:rPr>
          <w:rFonts w:ascii="Times New Roman" w:hAnsi="Times New Roman" w:cs="Times New Roman"/>
          <w:color w:val="FF0000"/>
          <w:sz w:val="24"/>
          <w:szCs w:val="24"/>
        </w:rPr>
        <w:t>GGTCACAGTGACC</w:t>
      </w:r>
      <w:r w:rsidR="00DB22F7" w:rsidRPr="00CE5621">
        <w:rPr>
          <w:rFonts w:ascii="Times New Roman" w:hAnsi="Times New Roman" w:cs="Times New Roman"/>
          <w:sz w:val="24"/>
          <w:szCs w:val="24"/>
        </w:rPr>
        <w:t>TGATCAAAGTTAATGTAACCTCAGTCCAAAGTCATGATCAAAGTTAATGTAACCTCAGTCCAAAGTCA</w:t>
      </w:r>
      <w:r w:rsidR="00DB22F7" w:rsidRPr="00CE5621">
        <w:rPr>
          <w:rFonts w:ascii="Times New Roman" w:hAnsi="Times New Roman" w:cs="Times New Roman"/>
          <w:color w:val="FF0000"/>
          <w:sz w:val="24"/>
          <w:szCs w:val="24"/>
        </w:rPr>
        <w:t>GGTCACAGTGACC</w:t>
      </w:r>
      <w:r w:rsidR="00DB22F7" w:rsidRPr="00CE5621">
        <w:rPr>
          <w:rFonts w:ascii="Times New Roman" w:hAnsi="Times New Roman" w:cs="Times New Roman"/>
          <w:sz w:val="24"/>
          <w:szCs w:val="24"/>
        </w:rPr>
        <w:t>TGATCAAAGTTAATGTAACCTCAGTCCAAAGTCAGATATGGATATGGATATG</w:t>
      </w:r>
      <w:r w:rsidR="00DB22F7" w:rsidRPr="00CE5621">
        <w:rPr>
          <w:rFonts w:ascii="Times New Roman" w:hAnsi="Times New Roman" w:cs="Times New Roman"/>
          <w:color w:val="00B0F0"/>
          <w:sz w:val="24"/>
          <w:szCs w:val="24"/>
        </w:rPr>
        <w:t>AGAACAAACTGTTCT</w:t>
      </w:r>
      <w:r w:rsidR="00DB22F7" w:rsidRPr="00CE5621">
        <w:rPr>
          <w:rFonts w:ascii="Times New Roman" w:hAnsi="Times New Roman" w:cs="Times New Roman"/>
          <w:sz w:val="24"/>
          <w:szCs w:val="24"/>
        </w:rPr>
        <w:t>TAATCTAATCTAATCGATATGGATATGGATATGGATATGGATATGGATATG</w:t>
      </w:r>
      <w:r w:rsidR="00DB22F7" w:rsidRPr="00CE5621">
        <w:rPr>
          <w:rFonts w:ascii="Times New Roman" w:hAnsi="Times New Roman" w:cs="Times New Roman"/>
          <w:color w:val="00B0F0"/>
          <w:sz w:val="24"/>
          <w:szCs w:val="24"/>
        </w:rPr>
        <w:t>AGAACAAACTGTTCT</w:t>
      </w:r>
      <w:r w:rsidR="00DB22F7" w:rsidRPr="00CE5621">
        <w:rPr>
          <w:rFonts w:ascii="Times New Roman" w:hAnsi="Times New Roman" w:cs="Times New Roman"/>
          <w:sz w:val="24"/>
          <w:szCs w:val="24"/>
        </w:rPr>
        <w:t>TAATCTAATCTAATCGATATGGATATGGATATG</w:t>
      </w:r>
      <w:r w:rsidR="00DB22F7" w:rsidRPr="00CE5621">
        <w:rPr>
          <w:rFonts w:ascii="Times New Roman" w:hAnsi="Times New Roman" w:cs="Times New Roman"/>
          <w:sz w:val="24"/>
          <w:szCs w:val="24"/>
        </w:rPr>
        <w:cr/>
      </w:r>
      <w:r w:rsidR="00DB22F7" w:rsidRPr="00DB22F7">
        <w:cr/>
      </w:r>
    </w:p>
    <w:p w14:paraId="37F775DA" w14:textId="77777777" w:rsidR="00CE5621" w:rsidRDefault="00CE5621" w:rsidP="00DB22F7">
      <w:pPr>
        <w:tabs>
          <w:tab w:val="left" w:pos="3119"/>
        </w:tabs>
      </w:pPr>
    </w:p>
    <w:p w14:paraId="2B710A62" w14:textId="77777777" w:rsidR="00CE5621" w:rsidRDefault="00CE5621" w:rsidP="00DB22F7">
      <w:pPr>
        <w:tabs>
          <w:tab w:val="left" w:pos="3119"/>
        </w:tabs>
      </w:pPr>
    </w:p>
    <w:p w14:paraId="2AA81171" w14:textId="77777777" w:rsidR="00CE5621" w:rsidRDefault="00CE5621" w:rsidP="00DB22F7">
      <w:pPr>
        <w:tabs>
          <w:tab w:val="left" w:pos="3119"/>
        </w:tabs>
      </w:pPr>
    </w:p>
    <w:p w14:paraId="0CB1EC9A" w14:textId="77777777" w:rsidR="00CE5621" w:rsidRDefault="00CE5621" w:rsidP="00DB22F7">
      <w:pPr>
        <w:tabs>
          <w:tab w:val="left" w:pos="3119"/>
        </w:tabs>
      </w:pPr>
    </w:p>
    <w:p w14:paraId="20CE8D8A" w14:textId="77777777" w:rsidR="00CE5621" w:rsidRDefault="00CE5621" w:rsidP="00DB22F7">
      <w:pPr>
        <w:tabs>
          <w:tab w:val="left" w:pos="3119"/>
        </w:tabs>
      </w:pPr>
    </w:p>
    <w:p w14:paraId="2F18A673" w14:textId="77777777" w:rsidR="00CE5621" w:rsidRDefault="00CE5621" w:rsidP="00DB22F7">
      <w:pPr>
        <w:tabs>
          <w:tab w:val="left" w:pos="3119"/>
        </w:tabs>
      </w:pPr>
    </w:p>
    <w:p w14:paraId="5FB64FE9" w14:textId="77777777" w:rsidR="00CE5621" w:rsidRDefault="00CE5621" w:rsidP="00DB22F7">
      <w:pPr>
        <w:tabs>
          <w:tab w:val="left" w:pos="3119"/>
        </w:tabs>
      </w:pPr>
    </w:p>
    <w:p w14:paraId="70247815" w14:textId="77777777" w:rsidR="00CE5621" w:rsidRDefault="00CE5621" w:rsidP="00DB22F7">
      <w:pPr>
        <w:tabs>
          <w:tab w:val="left" w:pos="3119"/>
        </w:tabs>
      </w:pPr>
    </w:p>
    <w:p w14:paraId="421FA0AF" w14:textId="77777777" w:rsidR="00CE5621" w:rsidRDefault="00CE5621" w:rsidP="00DB22F7">
      <w:pPr>
        <w:tabs>
          <w:tab w:val="left" w:pos="3119"/>
        </w:tabs>
      </w:pPr>
    </w:p>
    <w:p w14:paraId="52643882" w14:textId="77777777" w:rsidR="00CE5621" w:rsidRDefault="00CE5621" w:rsidP="00DB22F7">
      <w:pPr>
        <w:tabs>
          <w:tab w:val="left" w:pos="3119"/>
        </w:tabs>
      </w:pPr>
    </w:p>
    <w:p w14:paraId="69D8B262" w14:textId="77777777" w:rsidR="00CE5621" w:rsidRDefault="00CE5621" w:rsidP="00DB22F7">
      <w:pPr>
        <w:tabs>
          <w:tab w:val="left" w:pos="3119"/>
        </w:tabs>
      </w:pPr>
    </w:p>
    <w:p w14:paraId="39404DAB" w14:textId="77777777" w:rsidR="00CE5621" w:rsidRDefault="00CE5621" w:rsidP="00DB22F7">
      <w:pPr>
        <w:tabs>
          <w:tab w:val="left" w:pos="3119"/>
        </w:tabs>
      </w:pPr>
    </w:p>
    <w:p w14:paraId="72F05A75" w14:textId="77777777" w:rsidR="00CE5621" w:rsidRDefault="00CE5621" w:rsidP="00DB22F7">
      <w:pPr>
        <w:tabs>
          <w:tab w:val="left" w:pos="3119"/>
        </w:tabs>
      </w:pPr>
    </w:p>
    <w:p w14:paraId="09CB2355" w14:textId="77777777" w:rsidR="00CE5621" w:rsidRDefault="00CE5621" w:rsidP="00DB22F7">
      <w:pPr>
        <w:tabs>
          <w:tab w:val="left" w:pos="3119"/>
        </w:tabs>
      </w:pPr>
    </w:p>
    <w:p w14:paraId="51172BDA" w14:textId="77777777" w:rsidR="00CE5621" w:rsidRDefault="00CE5621" w:rsidP="00DB22F7">
      <w:pPr>
        <w:tabs>
          <w:tab w:val="left" w:pos="3119"/>
        </w:tabs>
      </w:pPr>
    </w:p>
    <w:p w14:paraId="00FA17FA" w14:textId="77777777" w:rsidR="00CE5621" w:rsidRDefault="00CE5621" w:rsidP="00DB22F7">
      <w:pPr>
        <w:tabs>
          <w:tab w:val="left" w:pos="3119"/>
        </w:tabs>
      </w:pPr>
    </w:p>
    <w:p w14:paraId="157673C4" w14:textId="77777777" w:rsidR="00CE5621" w:rsidRDefault="00CE5621" w:rsidP="00DB22F7">
      <w:pPr>
        <w:tabs>
          <w:tab w:val="left" w:pos="3119"/>
        </w:tabs>
      </w:pPr>
    </w:p>
    <w:p w14:paraId="7C43E48B" w14:textId="77777777" w:rsidR="003D26B7" w:rsidRDefault="003D26B7" w:rsidP="00DB22F7">
      <w:pPr>
        <w:tabs>
          <w:tab w:val="left" w:pos="3119"/>
        </w:tabs>
      </w:pPr>
    </w:p>
    <w:p w14:paraId="53A392A2" w14:textId="77777777" w:rsidR="003D26B7" w:rsidRDefault="003D26B7" w:rsidP="00DB22F7">
      <w:pPr>
        <w:tabs>
          <w:tab w:val="left" w:pos="3119"/>
        </w:tabs>
      </w:pPr>
    </w:p>
    <w:p w14:paraId="453D22E6" w14:textId="77777777" w:rsidR="00DB22F7" w:rsidRPr="003D26B7" w:rsidRDefault="003D26B7" w:rsidP="00DB22F7">
      <w:pPr>
        <w:tabs>
          <w:tab w:val="left" w:pos="3119"/>
        </w:tabs>
        <w:rPr>
          <w:rFonts w:ascii="Times New Roman" w:hAnsi="Times New Roman" w:cs="Times New Roman"/>
          <w:b/>
          <w:sz w:val="30"/>
          <w:szCs w:val="30"/>
        </w:rPr>
      </w:pPr>
      <w:r w:rsidRPr="003D26B7">
        <w:rPr>
          <w:rFonts w:ascii="Times New Roman" w:hAnsi="Times New Roman" w:cs="Times New Roman" w:hint="eastAsia"/>
          <w:b/>
          <w:sz w:val="30"/>
          <w:szCs w:val="30"/>
        </w:rPr>
        <w:lastRenderedPageBreak/>
        <w:t xml:space="preserve">Supplementary </w:t>
      </w:r>
      <w:r w:rsidR="00CE5621" w:rsidRPr="003D26B7">
        <w:rPr>
          <w:rFonts w:ascii="Times New Roman" w:hAnsi="Times New Roman" w:cs="Times New Roman"/>
          <w:b/>
          <w:sz w:val="30"/>
          <w:szCs w:val="30"/>
        </w:rPr>
        <w:t>Figures</w:t>
      </w:r>
    </w:p>
    <w:p w14:paraId="5570A76C" w14:textId="77777777" w:rsidR="002A4D99" w:rsidRDefault="00073A8C" w:rsidP="00CE5621">
      <w:pPr>
        <w:tabs>
          <w:tab w:val="left" w:pos="3119"/>
        </w:tabs>
        <w:jc w:val="center"/>
      </w:pPr>
      <w:r>
        <w:rPr>
          <w:noProof/>
        </w:rPr>
        <w:drawing>
          <wp:inline distT="0" distB="0" distL="0" distR="0" wp14:anchorId="76567AA2" wp14:editId="6EAB9D8C">
            <wp:extent cx="2987802" cy="2983992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L3-PROMO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802" cy="29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3BA37" w14:textId="2A50ABE0" w:rsidR="00CE5621" w:rsidRPr="00CE5621" w:rsidRDefault="00CE5621" w:rsidP="00CE5621">
      <w:pPr>
        <w:tabs>
          <w:tab w:val="left" w:pos="3119"/>
        </w:tabs>
        <w:rPr>
          <w:sz w:val="24"/>
          <w:szCs w:val="24"/>
        </w:rPr>
      </w:pPr>
      <w:r w:rsidRPr="00CE5621">
        <w:rPr>
          <w:rFonts w:hint="eastAsia"/>
          <w:b/>
          <w:sz w:val="24"/>
          <w:szCs w:val="24"/>
        </w:rPr>
        <w:t>Fig</w:t>
      </w:r>
      <w:r w:rsidR="00310A52">
        <w:rPr>
          <w:b/>
          <w:sz w:val="24"/>
          <w:szCs w:val="24"/>
        </w:rPr>
        <w:t>.</w:t>
      </w:r>
      <w:r w:rsidRPr="00CE5621">
        <w:rPr>
          <w:rFonts w:hint="eastAsia"/>
          <w:b/>
          <w:sz w:val="24"/>
          <w:szCs w:val="24"/>
        </w:rPr>
        <w:t xml:space="preserve"> S1</w:t>
      </w:r>
      <w:r w:rsidRPr="00CE5621">
        <w:rPr>
          <w:rFonts w:ascii="Times New Roman" w:hAnsi="Times New Roman" w:cs="Times New Roman"/>
          <w:sz w:val="24"/>
          <w:szCs w:val="24"/>
        </w:rPr>
        <w:t xml:space="preserve"> Vector diagram</w:t>
      </w:r>
      <w:r w:rsidRPr="00CE5621">
        <w:rPr>
          <w:rFonts w:ascii="Times New Roman" w:hAnsi="Times New Roman" w:cs="Times New Roman" w:hint="eastAsia"/>
          <w:sz w:val="24"/>
          <w:szCs w:val="24"/>
        </w:rPr>
        <w:t>s</w:t>
      </w:r>
      <w:r w:rsidRPr="00CE5621">
        <w:rPr>
          <w:rFonts w:ascii="Times New Roman" w:hAnsi="Times New Roman" w:cs="Times New Roman"/>
          <w:sz w:val="24"/>
          <w:szCs w:val="24"/>
        </w:rPr>
        <w:t xml:space="preserve"> of </w:t>
      </w:r>
      <w:r w:rsidRPr="00CE5621">
        <w:rPr>
          <w:rFonts w:ascii="Times New Roman" w:hAnsi="Times New Roman" w:cs="Times New Roman" w:hint="eastAsia"/>
          <w:sz w:val="24"/>
          <w:szCs w:val="24"/>
        </w:rPr>
        <w:t>p</w:t>
      </w:r>
      <w:r w:rsidRPr="00CE5621">
        <w:rPr>
          <w:rFonts w:ascii="Times New Roman" w:hAnsi="Times New Roman" w:cs="Times New Roman"/>
          <w:sz w:val="24"/>
          <w:szCs w:val="24"/>
        </w:rPr>
        <w:t xml:space="preserve">ERE, ERE-ERE, </w:t>
      </w:r>
      <w:r w:rsidRPr="00CE5621">
        <w:rPr>
          <w:rFonts w:ascii="Times New Roman" w:hAnsi="Times New Roman" w:cs="Times New Roman" w:hint="eastAsia"/>
          <w:sz w:val="24"/>
          <w:szCs w:val="24"/>
        </w:rPr>
        <w:t>p</w:t>
      </w:r>
      <w:r w:rsidRPr="00CE5621">
        <w:rPr>
          <w:rFonts w:ascii="Times New Roman" w:hAnsi="Times New Roman" w:cs="Times New Roman"/>
          <w:sz w:val="24"/>
          <w:szCs w:val="24"/>
        </w:rPr>
        <w:t>PRE, and PRE-PRE constructed based on pGL3-Promoter.</w:t>
      </w:r>
    </w:p>
    <w:p w14:paraId="1E9BC3F9" w14:textId="77777777" w:rsidR="00CE5621" w:rsidRPr="00CE5621" w:rsidRDefault="00CE5621" w:rsidP="00CE5621">
      <w:pPr>
        <w:tabs>
          <w:tab w:val="left" w:pos="3119"/>
        </w:tabs>
        <w:jc w:val="center"/>
        <w:rPr>
          <w:b/>
        </w:rPr>
      </w:pPr>
    </w:p>
    <w:p w14:paraId="58B9E1D3" w14:textId="77777777" w:rsidR="00CE5621" w:rsidRPr="00CE5621" w:rsidRDefault="00CE5621" w:rsidP="00CE5621">
      <w:pPr>
        <w:tabs>
          <w:tab w:val="left" w:pos="3119"/>
        </w:tabs>
        <w:jc w:val="center"/>
        <w:rPr>
          <w:b/>
        </w:rPr>
      </w:pPr>
    </w:p>
    <w:p w14:paraId="6E194898" w14:textId="77777777" w:rsidR="00073A8C" w:rsidRDefault="003F445D" w:rsidP="00982DC7">
      <w:pPr>
        <w:tabs>
          <w:tab w:val="left" w:pos="3119"/>
        </w:tabs>
        <w:jc w:val="center"/>
      </w:pPr>
      <w:r>
        <w:rPr>
          <w:noProof/>
        </w:rPr>
        <w:drawing>
          <wp:inline distT="0" distB="0" distL="0" distR="0" wp14:anchorId="48C7F813" wp14:editId="3A84C041">
            <wp:extent cx="2987802" cy="3029712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uble ER-P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802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F377" w14:textId="73DE6905" w:rsidR="00982DC7" w:rsidRPr="009D530A" w:rsidRDefault="009D530A" w:rsidP="00982DC7">
      <w:pPr>
        <w:tabs>
          <w:tab w:val="left" w:pos="3119"/>
        </w:tabs>
        <w:rPr>
          <w:sz w:val="24"/>
          <w:szCs w:val="24"/>
        </w:rPr>
      </w:pPr>
      <w:r w:rsidRPr="009D530A">
        <w:rPr>
          <w:rFonts w:hint="eastAsia"/>
          <w:b/>
          <w:sz w:val="24"/>
          <w:szCs w:val="24"/>
        </w:rPr>
        <w:t>Fig</w:t>
      </w:r>
      <w:r w:rsidR="00310A52">
        <w:rPr>
          <w:b/>
          <w:sz w:val="24"/>
          <w:szCs w:val="24"/>
        </w:rPr>
        <w:t>.</w:t>
      </w:r>
      <w:r w:rsidRPr="009D530A">
        <w:rPr>
          <w:rFonts w:hint="eastAsia"/>
          <w:b/>
          <w:sz w:val="24"/>
          <w:szCs w:val="24"/>
        </w:rPr>
        <w:t xml:space="preserve"> S2</w:t>
      </w:r>
      <w:r w:rsidRPr="009D530A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D53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c</w:t>
      </w:r>
      <w:r w:rsidRPr="009D530A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onstruct mapping of ERE-ERE-PRE-PRE </w:t>
      </w:r>
      <w:r w:rsidRPr="009D53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was </w:t>
      </w:r>
      <w:r w:rsidRPr="009D530A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generated from pGL3-Promoter.</w:t>
      </w:r>
    </w:p>
    <w:p w14:paraId="1B430D00" w14:textId="77777777" w:rsidR="00E760E6" w:rsidRPr="00310A52" w:rsidRDefault="00E760E6" w:rsidP="00DB22F7">
      <w:pPr>
        <w:tabs>
          <w:tab w:val="left" w:pos="3119"/>
        </w:tabs>
      </w:pPr>
    </w:p>
    <w:sectPr w:rsidR="00E760E6" w:rsidRPr="00310A5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16EC" w14:textId="77777777" w:rsidR="00314D9C" w:rsidRDefault="00314D9C" w:rsidP="00A37A53">
      <w:r>
        <w:separator/>
      </w:r>
    </w:p>
  </w:endnote>
  <w:endnote w:type="continuationSeparator" w:id="0">
    <w:p w14:paraId="152FC638" w14:textId="77777777" w:rsidR="00314D9C" w:rsidRDefault="00314D9C" w:rsidP="00A3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9331586"/>
      <w:docPartObj>
        <w:docPartGallery w:val="Page Numbers (Bottom of Page)"/>
        <w:docPartUnique/>
      </w:docPartObj>
    </w:sdtPr>
    <w:sdtEndPr/>
    <w:sdtContent>
      <w:p w14:paraId="19DFA08F" w14:textId="77777777" w:rsidR="00A37A53" w:rsidRDefault="00A37A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908" w:rsidRPr="00C66908">
          <w:rPr>
            <w:noProof/>
            <w:lang w:val="zh-CN"/>
          </w:rPr>
          <w:t>1</w:t>
        </w:r>
        <w:r>
          <w:fldChar w:fldCharType="end"/>
        </w:r>
      </w:p>
    </w:sdtContent>
  </w:sdt>
  <w:p w14:paraId="331F5F66" w14:textId="77777777" w:rsidR="00A37A53" w:rsidRDefault="00A37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627D6" w14:textId="77777777" w:rsidR="00314D9C" w:rsidRDefault="00314D9C" w:rsidP="00A37A53">
      <w:r>
        <w:separator/>
      </w:r>
    </w:p>
  </w:footnote>
  <w:footnote w:type="continuationSeparator" w:id="0">
    <w:p w14:paraId="0FA58C78" w14:textId="77777777" w:rsidR="00314D9C" w:rsidRDefault="00314D9C" w:rsidP="00A37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238"/>
    <w:rsid w:val="00061238"/>
    <w:rsid w:val="00073A8C"/>
    <w:rsid w:val="001008B4"/>
    <w:rsid w:val="001463D7"/>
    <w:rsid w:val="00261C44"/>
    <w:rsid w:val="002A4D99"/>
    <w:rsid w:val="002C60FE"/>
    <w:rsid w:val="00310A52"/>
    <w:rsid w:val="00314D9C"/>
    <w:rsid w:val="003D26B7"/>
    <w:rsid w:val="003F445D"/>
    <w:rsid w:val="004036B6"/>
    <w:rsid w:val="006F14BD"/>
    <w:rsid w:val="00856A87"/>
    <w:rsid w:val="00982DC7"/>
    <w:rsid w:val="009D530A"/>
    <w:rsid w:val="00A055B2"/>
    <w:rsid w:val="00A07386"/>
    <w:rsid w:val="00A37A53"/>
    <w:rsid w:val="00B0205C"/>
    <w:rsid w:val="00BE29C2"/>
    <w:rsid w:val="00C66908"/>
    <w:rsid w:val="00C9126B"/>
    <w:rsid w:val="00CE5621"/>
    <w:rsid w:val="00DB22F7"/>
    <w:rsid w:val="00E7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C1748"/>
  <w15:docId w15:val="{0133E1C0-D7C4-47E3-BBF7-27AC6C64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link w:val="TAMainTextChar"/>
    <w:rsid w:val="00261C44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Char">
    <w:name w:val="TA_Main_Text Char"/>
    <w:link w:val="TAMainText"/>
    <w:rsid w:val="00261C44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Addresses">
    <w:name w:val="Addresses"/>
    <w:basedOn w:val="a"/>
    <w:rsid w:val="00261C44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3">
    <w:name w:val="Balloon Text"/>
    <w:basedOn w:val="a"/>
    <w:link w:val="a4"/>
    <w:uiPriority w:val="99"/>
    <w:semiHidden/>
    <w:unhideWhenUsed/>
    <w:rsid w:val="00073A8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73A8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7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37A5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7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37A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D244B-7173-4107-9A3E-4D061DBC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271</Words>
  <Characters>1546</Characters>
  <Application>Microsoft Office Word</Application>
  <DocSecurity>0</DocSecurity>
  <Lines>12</Lines>
  <Paragraphs>3</Paragraphs>
  <ScaleCrop>false</ScaleCrop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张允雷</cp:lastModifiedBy>
  <cp:revision>16</cp:revision>
  <dcterms:created xsi:type="dcterms:W3CDTF">2021-09-26T07:46:00Z</dcterms:created>
  <dcterms:modified xsi:type="dcterms:W3CDTF">2022-02-15T01:40:00Z</dcterms:modified>
</cp:coreProperties>
</file>