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horzAnchor="margin" w:tblpY="525"/>
        <w:tblW w:w="0" w:type="auto"/>
        <w:tblLook w:val="04A0" w:firstRow="1" w:lastRow="0" w:firstColumn="1" w:lastColumn="0" w:noHBand="0" w:noVBand="1"/>
      </w:tblPr>
      <w:tblGrid>
        <w:gridCol w:w="4531"/>
        <w:gridCol w:w="1276"/>
        <w:gridCol w:w="2126"/>
        <w:gridCol w:w="993"/>
      </w:tblGrid>
      <w:tr w:rsidR="00472496" w:rsidTr="008623CF">
        <w:tc>
          <w:tcPr>
            <w:tcW w:w="4531" w:type="dxa"/>
          </w:tcPr>
          <w:p w:rsidR="00472496" w:rsidRDefault="00472496" w:rsidP="008623CF"/>
        </w:tc>
        <w:tc>
          <w:tcPr>
            <w:tcW w:w="4395" w:type="dxa"/>
            <w:gridSpan w:val="3"/>
          </w:tcPr>
          <w:p w:rsidR="00472496" w:rsidRDefault="00472496" w:rsidP="008623CF">
            <w:r>
              <w:t>Univariable analysis</w:t>
            </w:r>
          </w:p>
        </w:tc>
      </w:tr>
      <w:tr w:rsidR="00472496" w:rsidTr="008623CF">
        <w:tc>
          <w:tcPr>
            <w:tcW w:w="4531" w:type="dxa"/>
          </w:tcPr>
          <w:p w:rsidR="00472496" w:rsidRDefault="00472496" w:rsidP="008623CF"/>
        </w:tc>
        <w:tc>
          <w:tcPr>
            <w:tcW w:w="1276" w:type="dxa"/>
          </w:tcPr>
          <w:p w:rsidR="00472496" w:rsidRDefault="00472496" w:rsidP="008623CF">
            <w:r>
              <w:t>HR</w:t>
            </w:r>
          </w:p>
        </w:tc>
        <w:tc>
          <w:tcPr>
            <w:tcW w:w="2126" w:type="dxa"/>
          </w:tcPr>
          <w:p w:rsidR="00472496" w:rsidRDefault="00472496" w:rsidP="008623CF">
            <w:r>
              <w:t>95% CI</w:t>
            </w:r>
          </w:p>
        </w:tc>
        <w:tc>
          <w:tcPr>
            <w:tcW w:w="993" w:type="dxa"/>
          </w:tcPr>
          <w:p w:rsidR="00472496" w:rsidRDefault="00472496" w:rsidP="008623CF">
            <w:r>
              <w:t>p</w:t>
            </w:r>
          </w:p>
        </w:tc>
      </w:tr>
      <w:tr w:rsidR="00AD5721" w:rsidTr="008623CF">
        <w:tc>
          <w:tcPr>
            <w:tcW w:w="4531" w:type="dxa"/>
          </w:tcPr>
          <w:p w:rsidR="00AD5721" w:rsidRDefault="00AD5721" w:rsidP="008623CF">
            <w:r>
              <w:t xml:space="preserve">MET treatment </w:t>
            </w:r>
            <w:r w:rsidRPr="00852375">
              <w:rPr>
                <w:i/>
              </w:rPr>
              <w:t>(present vs. absent)</w:t>
            </w:r>
          </w:p>
        </w:tc>
        <w:tc>
          <w:tcPr>
            <w:tcW w:w="1276" w:type="dxa"/>
          </w:tcPr>
          <w:p w:rsidR="00AD5721" w:rsidRDefault="00AD5721" w:rsidP="008623CF">
            <w:r>
              <w:t>0.57</w:t>
            </w:r>
          </w:p>
        </w:tc>
        <w:tc>
          <w:tcPr>
            <w:tcW w:w="2126" w:type="dxa"/>
          </w:tcPr>
          <w:p w:rsidR="00AD5721" w:rsidRDefault="00AD5721" w:rsidP="008623CF">
            <w:r>
              <w:t>0.41- 0.78</w:t>
            </w:r>
          </w:p>
        </w:tc>
        <w:tc>
          <w:tcPr>
            <w:tcW w:w="993" w:type="dxa"/>
          </w:tcPr>
          <w:p w:rsidR="00AD5721" w:rsidRPr="00080C03" w:rsidRDefault="00AD5721" w:rsidP="008623CF">
            <w:pPr>
              <w:rPr>
                <w:b/>
              </w:rPr>
            </w:pPr>
            <w:r>
              <w:rPr>
                <w:b/>
              </w:rPr>
              <w:t>0.0003</w:t>
            </w:r>
          </w:p>
        </w:tc>
      </w:tr>
      <w:tr w:rsidR="00472496" w:rsidTr="008623CF">
        <w:tc>
          <w:tcPr>
            <w:tcW w:w="4531" w:type="dxa"/>
          </w:tcPr>
          <w:p w:rsidR="00472496" w:rsidRDefault="00472496" w:rsidP="008623CF">
            <w:r>
              <w:t xml:space="preserve">Insulin treatment </w:t>
            </w:r>
            <w:r w:rsidRPr="00852375">
              <w:rPr>
                <w:i/>
              </w:rPr>
              <w:t>(present vs. absent)</w:t>
            </w:r>
          </w:p>
        </w:tc>
        <w:tc>
          <w:tcPr>
            <w:tcW w:w="1276" w:type="dxa"/>
          </w:tcPr>
          <w:p w:rsidR="00472496" w:rsidRDefault="00AD5721" w:rsidP="008623CF">
            <w:r>
              <w:t>0.97</w:t>
            </w:r>
          </w:p>
        </w:tc>
        <w:tc>
          <w:tcPr>
            <w:tcW w:w="2126" w:type="dxa"/>
          </w:tcPr>
          <w:p w:rsidR="00472496" w:rsidRDefault="00472496" w:rsidP="008623CF">
            <w:r>
              <w:t>0.7</w:t>
            </w:r>
            <w:r w:rsidR="00AD5721">
              <w:t>4- 1.26</w:t>
            </w:r>
          </w:p>
        </w:tc>
        <w:tc>
          <w:tcPr>
            <w:tcW w:w="993" w:type="dxa"/>
          </w:tcPr>
          <w:p w:rsidR="00472496" w:rsidRPr="00215E8A" w:rsidRDefault="00472496" w:rsidP="008623CF">
            <w:r>
              <w:t>0</w:t>
            </w:r>
            <w:r w:rsidR="00AD5721">
              <w:t>.82</w:t>
            </w:r>
          </w:p>
        </w:tc>
      </w:tr>
      <w:tr w:rsidR="00472496" w:rsidTr="008623CF">
        <w:tc>
          <w:tcPr>
            <w:tcW w:w="4531" w:type="dxa"/>
          </w:tcPr>
          <w:p w:rsidR="00472496" w:rsidRDefault="00472496" w:rsidP="008623CF">
            <w:r>
              <w:t xml:space="preserve">SU derivatives treatment </w:t>
            </w:r>
            <w:r w:rsidRPr="00852375">
              <w:rPr>
                <w:i/>
              </w:rPr>
              <w:t>(present vs. absent)</w:t>
            </w:r>
          </w:p>
        </w:tc>
        <w:tc>
          <w:tcPr>
            <w:tcW w:w="1276" w:type="dxa"/>
          </w:tcPr>
          <w:p w:rsidR="00472496" w:rsidRDefault="00AD5721" w:rsidP="008623CF">
            <w:r>
              <w:t>0.95</w:t>
            </w:r>
          </w:p>
        </w:tc>
        <w:tc>
          <w:tcPr>
            <w:tcW w:w="2126" w:type="dxa"/>
          </w:tcPr>
          <w:p w:rsidR="00472496" w:rsidRDefault="00AD5721" w:rsidP="008623CF">
            <w:r>
              <w:t>0.68- 1.28</w:t>
            </w:r>
          </w:p>
        </w:tc>
        <w:tc>
          <w:tcPr>
            <w:tcW w:w="993" w:type="dxa"/>
          </w:tcPr>
          <w:p w:rsidR="00472496" w:rsidRPr="00215E8A" w:rsidRDefault="00472496" w:rsidP="008623CF">
            <w:r>
              <w:t>0.61</w:t>
            </w:r>
          </w:p>
        </w:tc>
      </w:tr>
      <w:tr w:rsidR="00472496" w:rsidTr="008623CF">
        <w:tc>
          <w:tcPr>
            <w:tcW w:w="4531" w:type="dxa"/>
          </w:tcPr>
          <w:p w:rsidR="00472496" w:rsidRDefault="00472496" w:rsidP="008623CF">
            <w:r>
              <w:t xml:space="preserve">DPPIV-inhibitors treatment </w:t>
            </w:r>
            <w:r w:rsidRPr="00852375">
              <w:rPr>
                <w:i/>
              </w:rPr>
              <w:t>(present vs. absent)</w:t>
            </w:r>
          </w:p>
        </w:tc>
        <w:tc>
          <w:tcPr>
            <w:tcW w:w="1276" w:type="dxa"/>
          </w:tcPr>
          <w:p w:rsidR="00472496" w:rsidRDefault="00AD5721" w:rsidP="008623CF">
            <w:r>
              <w:t>0.73</w:t>
            </w:r>
          </w:p>
        </w:tc>
        <w:tc>
          <w:tcPr>
            <w:tcW w:w="2126" w:type="dxa"/>
          </w:tcPr>
          <w:p w:rsidR="00472496" w:rsidRDefault="00AD5721" w:rsidP="008623CF">
            <w:r>
              <w:t>0.41- 1.21</w:t>
            </w:r>
          </w:p>
        </w:tc>
        <w:tc>
          <w:tcPr>
            <w:tcW w:w="993" w:type="dxa"/>
          </w:tcPr>
          <w:p w:rsidR="00472496" w:rsidRDefault="00AD5721" w:rsidP="008623CF">
            <w:r>
              <w:t>0.24</w:t>
            </w:r>
          </w:p>
        </w:tc>
      </w:tr>
    </w:tbl>
    <w:p w:rsidR="00FB162F" w:rsidRPr="008623CF" w:rsidRDefault="005B2B5D">
      <w:r>
        <w:rPr>
          <w:rFonts w:asciiTheme="minorHAnsi" w:hAnsiTheme="minorHAnsi" w:cstheme="minorBidi"/>
          <w:b/>
        </w:rPr>
        <w:t>Supplementary table 3:</w:t>
      </w:r>
      <w:bookmarkStart w:id="0" w:name="_GoBack"/>
      <w:bookmarkEnd w:id="0"/>
      <w:r w:rsidR="00AD4A31">
        <w:rPr>
          <w:b/>
        </w:rPr>
        <w:t xml:space="preserve"> DM treatment and outcome</w:t>
      </w:r>
      <w:r w:rsidR="008623CF">
        <w:rPr>
          <w:b/>
        </w:rPr>
        <w:br/>
      </w:r>
      <w:r w:rsidR="008623CF">
        <w:rPr>
          <w:b/>
        </w:rPr>
        <w:br/>
      </w:r>
      <w:r w:rsidR="008623CF">
        <w:rPr>
          <w:b/>
        </w:rPr>
        <w:br/>
      </w:r>
      <w:r w:rsidR="00AD4A31">
        <w:t xml:space="preserve">Cox proportional hazard model. </w:t>
      </w:r>
      <w:r w:rsidR="008623CF">
        <w:t>Treatment with MET but not with other PAD or insulin was associated with lower risk of adverse event.</w:t>
      </w:r>
      <w:r w:rsidR="002B50DB">
        <w:t xml:space="preserve"> </w:t>
      </w:r>
      <w:r w:rsidR="002B50DB">
        <w:rPr>
          <w:sz w:val="24"/>
          <w:szCs w:val="24"/>
        </w:rPr>
        <w:t>HR, hazard ratio. CI, confidence interval.</w:t>
      </w:r>
    </w:p>
    <w:sectPr w:rsidR="00FB162F" w:rsidRPr="0086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96"/>
    <w:rsid w:val="002B50DB"/>
    <w:rsid w:val="00472496"/>
    <w:rsid w:val="005B2B5D"/>
    <w:rsid w:val="00760F97"/>
    <w:rsid w:val="008623CF"/>
    <w:rsid w:val="00864F4D"/>
    <w:rsid w:val="00906BB5"/>
    <w:rsid w:val="00A37E05"/>
    <w:rsid w:val="00AD4A31"/>
    <w:rsid w:val="00AD5721"/>
    <w:rsid w:val="00E32313"/>
    <w:rsid w:val="00F93070"/>
    <w:rsid w:val="00FB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49F9"/>
  <w15:chartTrackingRefBased/>
  <w15:docId w15:val="{A3788D50-9D07-405E-963E-8A5BB1C2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249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72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Institut klinické a experimentální medicíny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MUDr. Jan Beneš, Ph.D.</dc:creator>
  <cp:keywords/>
  <dc:description/>
  <cp:lastModifiedBy>MUDr. Jan Beneš, Ph.D.</cp:lastModifiedBy>
  <cp:revision>9</cp:revision>
  <dcterms:created xsi:type="dcterms:W3CDTF">2021-01-11T11:16:00Z</dcterms:created>
  <dcterms:modified xsi:type="dcterms:W3CDTF">2022-02-24T10:00:00Z</dcterms:modified>
</cp:coreProperties>
</file>