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386" w:rsidRPr="001B526F" w:rsidRDefault="00690386" w:rsidP="001B526F">
      <w:pPr>
        <w:spacing w:after="0"/>
        <w:rPr>
          <w:rFonts w:ascii="Times New Roman" w:eastAsia="Calibri" w:hAnsi="Times New Roman" w:cs="Times New Roman"/>
          <w:b/>
          <w:sz w:val="24"/>
          <w:lang w:eastAsia="en-US"/>
        </w:rPr>
      </w:pPr>
      <w:r w:rsidRPr="00597E63">
        <w:rPr>
          <w:rFonts w:ascii="Times New Roman" w:eastAsia="Calibri" w:hAnsi="Times New Roman" w:cs="Times New Roman"/>
          <w:b/>
          <w:sz w:val="24"/>
          <w:lang w:eastAsia="en-US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>S1</w:t>
      </w:r>
      <w:r w:rsidR="001B526F">
        <w:rPr>
          <w:rFonts w:ascii="Times New Roman" w:eastAsia="Calibri" w:hAnsi="Times New Roman" w:cs="Times New Roman"/>
          <w:b/>
          <w:sz w:val="24"/>
          <w:lang w:eastAsia="en-US"/>
        </w:rPr>
        <w:t xml:space="preserve">. </w:t>
      </w:r>
      <w:bookmarkStart w:id="0" w:name="_GoBack"/>
      <w:bookmarkEnd w:id="0"/>
      <w:r w:rsidRPr="00597E63">
        <w:rPr>
          <w:rFonts w:ascii="Times New Roman" w:eastAsia="Calibri" w:hAnsi="Times New Roman" w:cs="Times New Roman"/>
          <w:sz w:val="24"/>
          <w:lang w:eastAsia="en-US"/>
        </w:rPr>
        <w:t>Cost of key inputs and outputs used for economic analysis during project period</w:t>
      </w:r>
    </w:p>
    <w:p w:rsidR="00690386" w:rsidRPr="00597E63" w:rsidRDefault="00690386" w:rsidP="00690386">
      <w:pPr>
        <w:spacing w:after="0"/>
        <w:rPr>
          <w:rFonts w:ascii="Times New Roman" w:eastAsia="Calibri" w:hAnsi="Times New Roman" w:cs="Times New Roman"/>
          <w:sz w:val="20"/>
          <w:szCs w:val="1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608"/>
        <w:gridCol w:w="3484"/>
        <w:gridCol w:w="3569"/>
      </w:tblGrid>
      <w:tr w:rsidR="00690386" w:rsidRPr="00690386" w:rsidTr="00503368">
        <w:trPr>
          <w:trHeight w:val="371"/>
          <w:jc w:val="center"/>
        </w:trPr>
        <w:tc>
          <w:tcPr>
            <w:tcW w:w="1592" w:type="pct"/>
            <w:vMerge w:val="restart"/>
            <w:tcBorders>
              <w:top w:val="single" w:sz="4" w:space="0" w:color="auto"/>
              <w:bottom w:val="nil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Item/Commodity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bottom w:val="nil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Units</w:t>
            </w:r>
          </w:p>
        </w:tc>
        <w:tc>
          <w:tcPr>
            <w:tcW w:w="24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Cost (INR)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  <w:vMerge/>
            <w:tcBorders>
              <w:top w:val="nil"/>
              <w:bottom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pct"/>
            <w:vMerge/>
            <w:tcBorders>
              <w:top w:val="nil"/>
              <w:bottom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bottom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2081-19</w:t>
            </w:r>
          </w:p>
        </w:tc>
        <w:tc>
          <w:tcPr>
            <w:tcW w:w="1259" w:type="pct"/>
            <w:tcBorders>
              <w:top w:val="single" w:sz="4" w:space="0" w:color="auto"/>
              <w:bottom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2019-20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  <w:tcBorders>
              <w:top w:val="single" w:sz="4" w:space="0" w:color="auto"/>
            </w:tcBorders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Rice/maize/soybean/pigeon pea/wheat/mustard/mungbean</w:t>
            </w:r>
          </w:p>
        </w:tc>
        <w:tc>
          <w:tcPr>
            <w:tcW w:w="920" w:type="pct"/>
            <w:tcBorders>
              <w:top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MSP(USD)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grains</w:t>
            </w:r>
          </w:p>
        </w:tc>
        <w:tc>
          <w:tcPr>
            <w:tcW w:w="1229" w:type="pct"/>
            <w:tcBorders>
              <w:top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0.25/0.24/0.49/0.81/0.26/0.60/1.01</w:t>
            </w:r>
          </w:p>
        </w:tc>
        <w:tc>
          <w:tcPr>
            <w:tcW w:w="1259" w:type="pct"/>
            <w:tcBorders>
              <w:top w:val="single" w:sz="4" w:space="0" w:color="auto"/>
            </w:tcBorders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0.26/0.25/0.53/0.83/0.28/0.63/1.03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Wheat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straw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0.04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Rice/maize/soybean/pigeon pea/wheat/mustard/mungbean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seeds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3.57/3.57/0.57/2.14/0.64/1.71/1.43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3.57/3.57/0.57/2.14/0.64/1.71/1.43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Urea(kg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0.08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Di-ammonium phosphate (DAP) (kg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0.37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0.37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Muriate</w:t>
            </w:r>
            <w:proofErr w:type="spellEnd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of potash (MOP) (kg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0.24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NPK complex (kg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0.32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Zinc sulphate (kg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kg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0.51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Harrowing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Cultivator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Planking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10.71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10.71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Puddler</w:t>
            </w:r>
            <w:proofErr w:type="spellEnd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21.43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21.43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Rotavator</w:t>
            </w:r>
            <w:proofErr w:type="spellEnd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35.71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35.71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Happy </w:t>
            </w:r>
            <w:proofErr w:type="spellStart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Seeder</w:t>
            </w:r>
            <w:proofErr w:type="spellEnd"/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42.86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42.86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Double disk bed planter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Seed drill (ha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ha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17.86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Wages rate (person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day 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day</w:t>
            </w:r>
            <w:r w:rsidRPr="0069038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5.43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5.43</w:t>
            </w:r>
          </w:p>
        </w:tc>
      </w:tr>
      <w:tr w:rsidR="00690386" w:rsidRPr="00690386" w:rsidTr="00503368">
        <w:trPr>
          <w:trHeight w:val="297"/>
          <w:jc w:val="center"/>
        </w:trPr>
        <w:tc>
          <w:tcPr>
            <w:tcW w:w="1592" w:type="pct"/>
          </w:tcPr>
          <w:p w:rsidR="00690386" w:rsidRPr="00690386" w:rsidRDefault="00690386" w:rsidP="0050336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USD ($) to INR Conversation rate</w:t>
            </w:r>
          </w:p>
        </w:tc>
        <w:tc>
          <w:tcPr>
            <w:tcW w:w="920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259" w:type="pct"/>
          </w:tcPr>
          <w:p w:rsidR="00690386" w:rsidRPr="00690386" w:rsidRDefault="00690386" w:rsidP="005033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</w:t>
            </w:r>
          </w:p>
        </w:tc>
      </w:tr>
    </w:tbl>
    <w:p w:rsidR="00690386" w:rsidRPr="00690386" w:rsidRDefault="00690386" w:rsidP="0069038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90386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Where:</w:t>
      </w:r>
      <w:r w:rsidRPr="0069038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MSP is Minimum support price, USD is US dollar</w:t>
      </w:r>
    </w:p>
    <w:p w:rsidR="006F5C00" w:rsidRDefault="006F5C00"/>
    <w:sectPr w:rsidR="006F5C00" w:rsidSect="006903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4E"/>
    <w:rsid w:val="001B526F"/>
    <w:rsid w:val="00690386"/>
    <w:rsid w:val="006F5C00"/>
    <w:rsid w:val="00A4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99A6"/>
  <w15:docId w15:val="{52C4A13D-3942-4E31-A0E0-F1971C73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386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</cp:revision>
  <dcterms:created xsi:type="dcterms:W3CDTF">2022-01-25T10:06:00Z</dcterms:created>
  <dcterms:modified xsi:type="dcterms:W3CDTF">2022-02-17T10:17:00Z</dcterms:modified>
</cp:coreProperties>
</file>