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79B37" w14:textId="156A5165" w:rsidR="00130190" w:rsidRDefault="00130190" w:rsidP="004D37E7">
      <w:pPr>
        <w:adjustRightInd w:val="0"/>
        <w:contextualSpacing/>
        <w:rPr>
          <w:rFonts w:ascii="Arial" w:hAnsi="Arial" w:cs="Arial"/>
          <w:sz w:val="20"/>
          <w:szCs w:val="20"/>
        </w:rPr>
      </w:pPr>
    </w:p>
    <w:p w14:paraId="2698A67B" w14:textId="09657237" w:rsidR="00130190" w:rsidRPr="00130190" w:rsidRDefault="00130190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  <w:r w:rsidRPr="00E53024">
        <w:rPr>
          <w:rFonts w:ascii="Times New Roman" w:hAnsi="Times New Roman" w:cs="Times New Roman"/>
          <w:b/>
          <w:bCs/>
          <w:color w:val="1C1D1E"/>
        </w:rPr>
        <w:t xml:space="preserve"> </w:t>
      </w:r>
      <w:r w:rsidR="00A2287E" w:rsidRPr="00A2287E">
        <w:rPr>
          <w:rFonts w:ascii="Arial" w:hAnsi="Arial" w:cs="Arial" w:hint="eastAsia"/>
          <w:b/>
          <w:bCs/>
          <w:color w:val="1C1D1E"/>
          <w:sz w:val="20"/>
          <w:szCs w:val="20"/>
        </w:rPr>
        <w:t>Supp</w:t>
      </w:r>
      <w:r w:rsidR="00A2287E" w:rsidRPr="00A2287E">
        <w:rPr>
          <w:rFonts w:ascii="Arial" w:hAnsi="Arial" w:cs="Arial"/>
          <w:b/>
          <w:bCs/>
          <w:color w:val="1C1D1E"/>
          <w:sz w:val="20"/>
          <w:szCs w:val="20"/>
        </w:rPr>
        <w:t xml:space="preserve">lemental </w:t>
      </w:r>
      <w:r w:rsidRPr="00130190">
        <w:rPr>
          <w:rFonts w:ascii="Arial" w:hAnsi="Arial" w:cs="Arial"/>
          <w:b/>
          <w:bCs/>
          <w:color w:val="1C1D1E"/>
          <w:sz w:val="20"/>
          <w:szCs w:val="20"/>
        </w:rPr>
        <w:t>Table S1</w:t>
      </w:r>
      <w:r w:rsidR="007C16AA">
        <w:rPr>
          <w:rFonts w:ascii="Arial" w:hAnsi="Arial" w:cs="Arial"/>
          <w:color w:val="1C1D1E"/>
          <w:sz w:val="20"/>
          <w:szCs w:val="20"/>
        </w:rPr>
        <w:t>.</w:t>
      </w:r>
      <w:r w:rsidRPr="00130190">
        <w:rPr>
          <w:rFonts w:ascii="Arial" w:hAnsi="Arial" w:cs="Arial"/>
          <w:color w:val="1C1D1E"/>
          <w:sz w:val="20"/>
          <w:szCs w:val="20"/>
        </w:rPr>
        <w:t xml:space="preserve"> Pathological Characteristic of Full Thickness Endometrial</w:t>
      </w:r>
    </w:p>
    <w:p w14:paraId="49378D88" w14:textId="77777777" w:rsidR="00130190" w:rsidRPr="00E53024" w:rsidRDefault="00130190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color w:val="1C1D1E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758"/>
        <w:gridCol w:w="1450"/>
        <w:gridCol w:w="2161"/>
        <w:gridCol w:w="3144"/>
      </w:tblGrid>
      <w:tr w:rsidR="00130190" w:rsidRPr="00A2287E" w14:paraId="4BC7C42D" w14:textId="77777777" w:rsidTr="007C1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</w:tcPr>
          <w:p w14:paraId="733D73DE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17930735" w14:textId="77777777" w:rsidR="00130190" w:rsidRPr="00A2287E" w:rsidRDefault="00130190" w:rsidP="007C16AA">
            <w:pPr>
              <w:snapToGri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7E8843F5" w14:textId="77777777" w:rsidR="00130190" w:rsidRPr="00A2287E" w:rsidRDefault="00130190" w:rsidP="007C16AA">
            <w:pPr>
              <w:snapToGri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Menstrual Phase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4CA407B0" w14:textId="77777777" w:rsidR="00130190" w:rsidRPr="00A2287E" w:rsidRDefault="00130190" w:rsidP="007C16AA">
            <w:pPr>
              <w:snapToGri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Pathology</w:t>
            </w:r>
          </w:p>
        </w:tc>
      </w:tr>
      <w:tr w:rsidR="00130190" w:rsidRPr="00A2287E" w14:paraId="3CDF2DFC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BDD900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133AA8FF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4C7209DD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4DF14B36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6EE91D68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F3EE71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210F5359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63FD3F31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056E2E0B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0C2E34C8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A0E94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2287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02ADF78C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66FE56AD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4650287E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707619E0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B8950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2287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46BFA5CB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41482D85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090719D1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45DEF01C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B93FE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2287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05F96D97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4CEDE623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5DA2B3F7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3756C781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E32CC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2287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79DF80AA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0E5801AE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614536DE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37C2ABFA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06613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2287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36C8A1F2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49F99FD9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087626FF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2BD55D03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C5728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2287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05B8825C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126DBB52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16B7FF99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4DFE02BC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DFA0F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2287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374ECD3E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65249B6A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486B0DD2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66693908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BBD126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54535307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1BA5248A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29777250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0A873DB0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BDDD2B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27DA9EBA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090812D3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15C6E68C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adenomyosis</w:t>
            </w:r>
          </w:p>
        </w:tc>
      </w:tr>
      <w:tr w:rsidR="00130190" w:rsidRPr="00A2287E" w14:paraId="5E3A7926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563E97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64ABDC6D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30343CEF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5F125B03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2A73C5DB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4698B3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235CC21A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388F2654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66BE37E9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adenomyosis</w:t>
            </w:r>
          </w:p>
        </w:tc>
      </w:tr>
      <w:tr w:rsidR="00130190" w:rsidRPr="00A2287E" w14:paraId="575F81D9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7A1EBA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05F999F2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53937A42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5BC6094C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7E8C164A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05487D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13BA910B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775B1E39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7DA358A1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adenomyosis</w:t>
            </w:r>
          </w:p>
        </w:tc>
      </w:tr>
      <w:tr w:rsidR="00130190" w:rsidRPr="00A2287E" w14:paraId="1DA39783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40142F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3853404B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6CD64254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proliferative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72BB7C7C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1478FAA9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F836D0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785B8235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699F1161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166AA642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adenomyosis</w:t>
            </w:r>
          </w:p>
        </w:tc>
      </w:tr>
      <w:tr w:rsidR="00130190" w:rsidRPr="00A2287E" w14:paraId="0DD51314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34E038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078A6803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63C50040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17A77235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07B114B4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49A61B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1E762A5C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3643C904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61835DC4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13AC00E5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73F178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0E03454A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2E85E04E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60FAE18E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3DA724E1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AB11C8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65D5EF29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5B44D900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7B45BE6C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0B809A1C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3E9817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0C5D87B8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7B2C5DC1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7015B2FD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1F761FBD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A4E3EF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53C937C4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696D4247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1F948319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31172EB3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AC5E58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1CAC10CA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100CDF6A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58E3AAAA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0866DD4F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6754EE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54320860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1E782384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01F7543A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  <w:tr w:rsidR="00130190" w:rsidRPr="00A2287E" w14:paraId="3DF1EAF2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44E7EE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07828A32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35FC445B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29D726A2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adenomyosis</w:t>
            </w:r>
          </w:p>
        </w:tc>
      </w:tr>
      <w:tr w:rsidR="00130190" w:rsidRPr="00A2287E" w14:paraId="6AF4D99E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CF1471" w14:textId="77777777" w:rsidR="00130190" w:rsidRPr="00A2287E" w:rsidRDefault="00130190" w:rsidP="007C16AA">
            <w:pPr>
              <w:snapToGrid w:val="0"/>
              <w:contextualSpacing/>
              <w:jc w:val="center"/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2287E">
              <w:rPr>
                <w:rFonts w:ascii="Arial" w:eastAsia="DengXian" w:hAnsi="Arial" w:cs="Arial"/>
                <w:b w:val="0"/>
                <w:bCs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174FF451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14:paraId="715C82EB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secretory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14:paraId="051753C2" w14:textId="77777777" w:rsidR="00130190" w:rsidRPr="00A2287E" w:rsidRDefault="00130190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87E">
              <w:rPr>
                <w:rFonts w:ascii="Arial" w:hAnsi="Arial" w:cs="Arial"/>
                <w:sz w:val="20"/>
                <w:szCs w:val="20"/>
              </w:rPr>
              <w:t>leiomyomas</w:t>
            </w:r>
          </w:p>
        </w:tc>
      </w:tr>
    </w:tbl>
    <w:p w14:paraId="4E4D7FAE" w14:textId="497A3D76" w:rsidR="00130190" w:rsidRDefault="00130190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7194AA83" w14:textId="6F5E4AD7" w:rsid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509F5BC6" w14:textId="0C908D21" w:rsid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2082E86F" w14:textId="591B9BB3" w:rsid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133116C5" w14:textId="5D4336E4" w:rsid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769DB2EC" w14:textId="77777777" w:rsidR="00CD3CE2" w:rsidRPr="00A2287E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67A7D28C" w14:textId="1853A29C" w:rsidR="007C16AA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both"/>
        <w:rPr>
          <w:rFonts w:ascii="Arial" w:hAnsi="Arial" w:cs="Arial"/>
          <w:color w:val="1C1D1E"/>
          <w:sz w:val="20"/>
          <w:szCs w:val="20"/>
        </w:rPr>
      </w:pPr>
      <w:r w:rsidRPr="00CD3CE2">
        <w:rPr>
          <w:rFonts w:ascii="Arial" w:hAnsi="Arial" w:cs="Arial"/>
          <w:b/>
          <w:bCs/>
          <w:color w:val="1C1D1E"/>
          <w:sz w:val="20"/>
          <w:szCs w:val="20"/>
        </w:rPr>
        <w:t>Supplemental Table S2</w:t>
      </w:r>
      <w:r w:rsidR="007C16AA">
        <w:rPr>
          <w:rFonts w:ascii="Arial" w:hAnsi="Arial" w:cs="Arial"/>
          <w:color w:val="1C1D1E"/>
          <w:sz w:val="20"/>
          <w:szCs w:val="20"/>
        </w:rPr>
        <w:t>.</w:t>
      </w:r>
      <w:r w:rsidRPr="00CD3CE2">
        <w:rPr>
          <w:rFonts w:ascii="Arial" w:hAnsi="Arial" w:cs="Arial"/>
          <w:color w:val="1C1D1E"/>
          <w:sz w:val="20"/>
          <w:szCs w:val="20"/>
        </w:rPr>
        <w:t xml:space="preserve"> List of primary antibodies used for immunohistochemistry (IHC) and immunofluorescent (IF) staining.</w:t>
      </w:r>
      <w:r>
        <w:rPr>
          <w:rFonts w:ascii="Arial" w:hAnsi="Arial" w:cs="Arial"/>
          <w:color w:val="1C1D1E"/>
          <w:sz w:val="20"/>
          <w:szCs w:val="20"/>
        </w:rPr>
        <w:t xml:space="preserve"> </w:t>
      </w:r>
      <w:r w:rsidR="007C16AA">
        <w:rPr>
          <w:rFonts w:ascii="Arial" w:hAnsi="Arial" w:cs="Arial"/>
          <w:color w:val="1C1D1E"/>
          <w:sz w:val="20"/>
          <w:szCs w:val="20"/>
        </w:rPr>
        <w:t>Related to the results in Figure 4D, Figure 5, Figure6, Figure7, Figure S1, Figure S2, Figure S4,</w:t>
      </w:r>
      <w:r w:rsidR="007C16AA" w:rsidRPr="007C16AA">
        <w:rPr>
          <w:rFonts w:ascii="Arial" w:hAnsi="Arial" w:cs="Arial"/>
          <w:color w:val="1C1D1E"/>
          <w:sz w:val="20"/>
          <w:szCs w:val="20"/>
        </w:rPr>
        <w:t xml:space="preserve"> </w:t>
      </w:r>
      <w:r w:rsidR="007C16AA">
        <w:rPr>
          <w:rFonts w:ascii="Arial" w:hAnsi="Arial" w:cs="Arial"/>
          <w:color w:val="1C1D1E"/>
          <w:sz w:val="20"/>
          <w:szCs w:val="20"/>
        </w:rPr>
        <w:t>Figure S5, Figure S6 and Figure S7.</w:t>
      </w:r>
    </w:p>
    <w:p w14:paraId="5B91FF61" w14:textId="77777777" w:rsidR="007C16AA" w:rsidRPr="00CD3CE2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both"/>
        <w:rPr>
          <w:rFonts w:ascii="Arial" w:hAnsi="Arial" w:cs="Arial"/>
          <w:color w:val="1C1D1E"/>
          <w:sz w:val="20"/>
          <w:szCs w:val="20"/>
        </w:rPr>
      </w:pPr>
    </w:p>
    <w:p w14:paraId="0B2F324E" w14:textId="77777777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tbl>
      <w:tblPr>
        <w:tblStyle w:val="6"/>
        <w:tblW w:w="77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16"/>
        <w:gridCol w:w="1183"/>
        <w:gridCol w:w="997"/>
      </w:tblGrid>
      <w:tr w:rsidR="00CD3CE2" w:rsidRPr="00CD3CE2" w14:paraId="02DC4C27" w14:textId="77777777" w:rsidTr="007C1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2CA98C17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Primary Antibody</w:t>
            </w:r>
          </w:p>
        </w:tc>
        <w:tc>
          <w:tcPr>
            <w:tcW w:w="1183" w:type="dxa"/>
            <w:shd w:val="clear" w:color="auto" w:fill="auto"/>
          </w:tcPr>
          <w:p w14:paraId="7F701935" w14:textId="77777777" w:rsidR="00CD3CE2" w:rsidRPr="00CD3CE2" w:rsidRDefault="00CD3CE2" w:rsidP="007C16AA">
            <w:pPr>
              <w:snapToGri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Source</w:t>
            </w:r>
          </w:p>
        </w:tc>
        <w:tc>
          <w:tcPr>
            <w:tcW w:w="997" w:type="dxa"/>
            <w:shd w:val="clear" w:color="auto" w:fill="auto"/>
          </w:tcPr>
          <w:p w14:paraId="0A83F1B4" w14:textId="77777777" w:rsidR="00CD3CE2" w:rsidRPr="00CD3CE2" w:rsidRDefault="00CD3CE2" w:rsidP="007C16AA">
            <w:pPr>
              <w:snapToGri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Dilution</w:t>
            </w:r>
          </w:p>
        </w:tc>
      </w:tr>
      <w:tr w:rsidR="00CD3CE2" w:rsidRPr="00CD3CE2" w14:paraId="60E79D45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58622BC3" w14:textId="77777777" w:rsidR="00CD3CE2" w:rsidRPr="007C16AA" w:rsidRDefault="00CD3CE2" w:rsidP="007C16AA">
            <w:pPr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C16AA">
              <w:rPr>
                <w:rFonts w:ascii="Arial" w:hAnsi="Arial" w:cs="Arial"/>
                <w:sz w:val="20"/>
                <w:szCs w:val="20"/>
              </w:rPr>
              <w:t xml:space="preserve">Active β-catenin: </w:t>
            </w:r>
            <w:r w:rsidRPr="007C16A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mouse monoclonal to active β-actin</w:t>
            </w:r>
          </w:p>
        </w:tc>
        <w:tc>
          <w:tcPr>
            <w:tcW w:w="1183" w:type="dxa"/>
            <w:shd w:val="clear" w:color="auto" w:fill="auto"/>
          </w:tcPr>
          <w:p w14:paraId="4935CF81" w14:textId="77777777" w:rsidR="00CD3CE2" w:rsidRPr="007C16AA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16AA">
              <w:rPr>
                <w:rFonts w:ascii="Arial" w:hAnsi="Arial" w:cs="Arial"/>
                <w:sz w:val="20"/>
                <w:szCs w:val="20"/>
              </w:rPr>
              <w:t>Millipore</w:t>
            </w:r>
          </w:p>
        </w:tc>
        <w:tc>
          <w:tcPr>
            <w:tcW w:w="997" w:type="dxa"/>
            <w:shd w:val="clear" w:color="auto" w:fill="auto"/>
          </w:tcPr>
          <w:p w14:paraId="3066556A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16AA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</w:tr>
      <w:tr w:rsidR="00CD3CE2" w:rsidRPr="00CD3CE2" w14:paraId="16B9BBFE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30895122" w14:textId="77777777" w:rsidR="00CD3CE2" w:rsidRPr="00CD3CE2" w:rsidRDefault="00CD3CE2" w:rsidP="007C16AA">
            <w:pPr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D3CE2">
              <w:rPr>
                <w:rFonts w:ascii="Arial" w:hAnsi="Arial" w:cs="Arial"/>
                <w:sz w:val="20"/>
                <w:szCs w:val="20"/>
              </w:rPr>
              <w:t>BrdU</w:t>
            </w:r>
            <w:proofErr w:type="spellEnd"/>
            <w:r w:rsidRPr="00CD3CE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sheep polyclonal to </w:t>
            </w:r>
            <w:proofErr w:type="spellStart"/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BrdU</w:t>
            </w:r>
            <w:proofErr w:type="spellEnd"/>
          </w:p>
        </w:tc>
        <w:tc>
          <w:tcPr>
            <w:tcW w:w="1183" w:type="dxa"/>
            <w:shd w:val="clear" w:color="auto" w:fill="auto"/>
          </w:tcPr>
          <w:p w14:paraId="1EFA62DD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997" w:type="dxa"/>
            <w:shd w:val="clear" w:color="auto" w:fill="auto"/>
          </w:tcPr>
          <w:p w14:paraId="06AF8624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1:500</w:t>
            </w:r>
          </w:p>
        </w:tc>
      </w:tr>
      <w:tr w:rsidR="007C16AA" w:rsidRPr="00CD3CE2" w14:paraId="2F0BEB9A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6E6DB97D" w14:textId="77777777" w:rsidR="00CD3CE2" w:rsidRPr="007C16AA" w:rsidRDefault="00CD3CE2" w:rsidP="007C16AA">
            <w:pPr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C16AA">
              <w:rPr>
                <w:rFonts w:ascii="Arial" w:hAnsi="Arial" w:cs="Arial"/>
                <w:sz w:val="20"/>
                <w:szCs w:val="20"/>
              </w:rPr>
              <w:t xml:space="preserve">CD146: </w:t>
            </w:r>
            <w:r w:rsidRPr="007C16A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mouse polyclonal to CD146</w:t>
            </w:r>
          </w:p>
        </w:tc>
        <w:tc>
          <w:tcPr>
            <w:tcW w:w="1183" w:type="dxa"/>
            <w:shd w:val="clear" w:color="auto" w:fill="auto"/>
          </w:tcPr>
          <w:p w14:paraId="0271F5C9" w14:textId="77777777" w:rsidR="00CD3CE2" w:rsidRPr="007C16AA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16AA">
              <w:rPr>
                <w:rFonts w:ascii="Arial" w:hAnsi="Arial" w:cs="Arial"/>
                <w:sz w:val="20"/>
                <w:szCs w:val="20"/>
              </w:rPr>
              <w:t>Novus</w:t>
            </w:r>
          </w:p>
        </w:tc>
        <w:tc>
          <w:tcPr>
            <w:tcW w:w="997" w:type="dxa"/>
            <w:shd w:val="clear" w:color="auto" w:fill="auto"/>
          </w:tcPr>
          <w:p w14:paraId="68EEDFC8" w14:textId="77777777" w:rsidR="00CD3CE2" w:rsidRPr="007C16AA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16AA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</w:tr>
      <w:tr w:rsidR="00CD3CE2" w:rsidRPr="00CD3CE2" w14:paraId="3B22F05B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775A4BA8" w14:textId="77777777" w:rsidR="00CD3CE2" w:rsidRPr="007C16AA" w:rsidRDefault="00CD3CE2" w:rsidP="007C16AA">
            <w:pPr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C16AA">
              <w:rPr>
                <w:rFonts w:ascii="Arial" w:hAnsi="Arial" w:cs="Arial"/>
                <w:sz w:val="20"/>
                <w:szCs w:val="20"/>
              </w:rPr>
              <w:t xml:space="preserve">CD146: </w:t>
            </w:r>
            <w:r w:rsidRPr="007C16A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rabbit polyclonal to CD146</w:t>
            </w:r>
          </w:p>
        </w:tc>
        <w:tc>
          <w:tcPr>
            <w:tcW w:w="1183" w:type="dxa"/>
            <w:shd w:val="clear" w:color="auto" w:fill="auto"/>
          </w:tcPr>
          <w:p w14:paraId="5E156EA1" w14:textId="77777777" w:rsidR="00CD3CE2" w:rsidRPr="007C16AA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16AA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997" w:type="dxa"/>
            <w:shd w:val="clear" w:color="auto" w:fill="auto"/>
          </w:tcPr>
          <w:p w14:paraId="77420767" w14:textId="77777777" w:rsidR="00CD3CE2" w:rsidRPr="007C16AA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16AA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</w:tr>
      <w:tr w:rsidR="00CD3CE2" w:rsidRPr="00CD3CE2" w14:paraId="009E425D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466BA94D" w14:textId="77777777" w:rsidR="00CD3CE2" w:rsidRPr="00CD3CE2" w:rsidRDefault="00CD3CE2" w:rsidP="007C16AA">
            <w:pPr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 xml:space="preserve">CD140b: 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goat polyclonal to CD140b</w:t>
            </w:r>
          </w:p>
        </w:tc>
        <w:tc>
          <w:tcPr>
            <w:tcW w:w="1183" w:type="dxa"/>
            <w:shd w:val="clear" w:color="auto" w:fill="auto"/>
          </w:tcPr>
          <w:p w14:paraId="2B4ACB70" w14:textId="77777777" w:rsidR="00CD3CE2" w:rsidRPr="007C16AA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16AA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997" w:type="dxa"/>
            <w:shd w:val="clear" w:color="auto" w:fill="auto"/>
          </w:tcPr>
          <w:p w14:paraId="6F6B40B5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</w:tr>
      <w:tr w:rsidR="00CD3CE2" w:rsidRPr="00CD3CE2" w14:paraId="12E7B655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52649EC2" w14:textId="77777777" w:rsidR="00CD3CE2" w:rsidRPr="00CD3CE2" w:rsidRDefault="00CD3CE2" w:rsidP="007C16AA">
            <w:pPr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 xml:space="preserve">Ki67: 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rabbit polyclonal to ki-67</w:t>
            </w:r>
          </w:p>
        </w:tc>
        <w:tc>
          <w:tcPr>
            <w:tcW w:w="1183" w:type="dxa"/>
            <w:shd w:val="clear" w:color="auto" w:fill="auto"/>
          </w:tcPr>
          <w:p w14:paraId="792B626C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997" w:type="dxa"/>
            <w:shd w:val="clear" w:color="auto" w:fill="auto"/>
          </w:tcPr>
          <w:p w14:paraId="106BCEC3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1:500</w:t>
            </w:r>
          </w:p>
        </w:tc>
      </w:tr>
      <w:tr w:rsidR="007C16AA" w:rsidRPr="00CD3CE2" w14:paraId="34D1EECA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5E4A83CA" w14:textId="77777777" w:rsidR="00CD3CE2" w:rsidRPr="00CD3CE2" w:rsidRDefault="00CD3CE2" w:rsidP="007C16AA">
            <w:pPr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 xml:space="preserve">Notch1: 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rabbit polyclonal to Notch1</w:t>
            </w:r>
          </w:p>
        </w:tc>
        <w:tc>
          <w:tcPr>
            <w:tcW w:w="1183" w:type="dxa"/>
            <w:shd w:val="clear" w:color="auto" w:fill="auto"/>
          </w:tcPr>
          <w:p w14:paraId="6BAEBCF7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bookmarkStart w:id="0" w:name="OLE_LINK1"/>
            <w:bookmarkStart w:id="1" w:name="OLE_LINK2"/>
            <w:proofErr w:type="spellStart"/>
            <w:r w:rsidRPr="00CD3CE2">
              <w:rPr>
                <w:rFonts w:ascii="Arial" w:hAnsi="Arial" w:cs="Arial"/>
                <w:sz w:val="20"/>
                <w:szCs w:val="20"/>
              </w:rPr>
              <w:t>Biorbyt</w:t>
            </w:r>
            <w:bookmarkEnd w:id="0"/>
            <w:bookmarkEnd w:id="1"/>
            <w:proofErr w:type="spellEnd"/>
          </w:p>
        </w:tc>
        <w:tc>
          <w:tcPr>
            <w:tcW w:w="997" w:type="dxa"/>
            <w:shd w:val="clear" w:color="auto" w:fill="auto"/>
          </w:tcPr>
          <w:p w14:paraId="29942EBE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</w:tr>
      <w:tr w:rsidR="00CD3CE2" w:rsidRPr="00CD3CE2" w14:paraId="00DC9197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74C284F6" w14:textId="77777777" w:rsidR="00CD3CE2" w:rsidRPr="00CD3CE2" w:rsidRDefault="00CD3CE2" w:rsidP="007C16AA">
            <w:pPr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 xml:space="preserve">Notch1 Intracellular domain (NICD): 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rabbit polyclonal to NICD</w:t>
            </w:r>
          </w:p>
        </w:tc>
        <w:tc>
          <w:tcPr>
            <w:tcW w:w="1183" w:type="dxa"/>
            <w:shd w:val="clear" w:color="auto" w:fill="auto"/>
          </w:tcPr>
          <w:p w14:paraId="6573B971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Millipore</w:t>
            </w:r>
          </w:p>
        </w:tc>
        <w:tc>
          <w:tcPr>
            <w:tcW w:w="997" w:type="dxa"/>
            <w:shd w:val="clear" w:color="auto" w:fill="auto"/>
          </w:tcPr>
          <w:p w14:paraId="239E096E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</w:tr>
      <w:tr w:rsidR="007C16AA" w:rsidRPr="00CD3CE2" w14:paraId="0ABD40F0" w14:textId="77777777" w:rsidTr="007C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7FCE356D" w14:textId="351FB453" w:rsidR="007C16AA" w:rsidRPr="00CD3CE2" w:rsidRDefault="003D1649" w:rsidP="007C16AA">
            <w:pPr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Jagged1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rabbit polyclonal to Jagged1 </w:t>
            </w:r>
          </w:p>
        </w:tc>
        <w:tc>
          <w:tcPr>
            <w:tcW w:w="1183" w:type="dxa"/>
            <w:shd w:val="clear" w:color="auto" w:fill="auto"/>
          </w:tcPr>
          <w:p w14:paraId="24E497ED" w14:textId="562A56DD" w:rsidR="007C16AA" w:rsidRPr="00CD3CE2" w:rsidRDefault="003D1649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ST</w:t>
            </w:r>
          </w:p>
        </w:tc>
        <w:tc>
          <w:tcPr>
            <w:tcW w:w="997" w:type="dxa"/>
            <w:shd w:val="clear" w:color="auto" w:fill="auto"/>
          </w:tcPr>
          <w:p w14:paraId="70A5265A" w14:textId="76E788EE" w:rsidR="007C16AA" w:rsidRPr="00CD3CE2" w:rsidRDefault="003D1649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:200</w:t>
            </w:r>
          </w:p>
        </w:tc>
      </w:tr>
      <w:tr w:rsidR="003D1649" w:rsidRPr="00CD3CE2" w14:paraId="0BECA083" w14:textId="77777777" w:rsidTr="007C1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6" w:type="dxa"/>
            <w:shd w:val="clear" w:color="auto" w:fill="auto"/>
          </w:tcPr>
          <w:p w14:paraId="59E2D352" w14:textId="6964FFEB" w:rsidR="003D1649" w:rsidRPr="00CD3CE2" w:rsidRDefault="003D1649" w:rsidP="003D1649">
            <w:pPr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DLL4: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</w:t>
            </w:r>
            <w:r w:rsidRPr="003D164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abbit polyclonal anti-DLL4</w:t>
            </w:r>
          </w:p>
        </w:tc>
        <w:tc>
          <w:tcPr>
            <w:tcW w:w="1183" w:type="dxa"/>
            <w:shd w:val="clear" w:color="auto" w:fill="auto"/>
          </w:tcPr>
          <w:p w14:paraId="6DD1D411" w14:textId="5CBB7D30" w:rsidR="003D1649" w:rsidRPr="00CD3CE2" w:rsidRDefault="003D1649" w:rsidP="003D1649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854">
              <w:rPr>
                <w:rFonts w:ascii="Arial" w:hAnsi="Arial" w:cs="Arial"/>
                <w:sz w:val="20"/>
                <w:szCs w:val="20"/>
              </w:rPr>
              <w:t>Novus</w:t>
            </w:r>
          </w:p>
        </w:tc>
        <w:tc>
          <w:tcPr>
            <w:tcW w:w="997" w:type="dxa"/>
            <w:shd w:val="clear" w:color="auto" w:fill="auto"/>
          </w:tcPr>
          <w:p w14:paraId="25C183DE" w14:textId="0DADE9E7" w:rsidR="003D1649" w:rsidRPr="00CD3CE2" w:rsidRDefault="003D1649" w:rsidP="003D1649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:200</w:t>
            </w:r>
          </w:p>
        </w:tc>
      </w:tr>
    </w:tbl>
    <w:p w14:paraId="28C9EC0E" w14:textId="77777777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65719047" w14:textId="422F08CD" w:rsid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4376AD92" w14:textId="77777777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both"/>
        <w:rPr>
          <w:rFonts w:ascii="Arial" w:hAnsi="Arial" w:cs="Arial"/>
          <w:color w:val="1C1D1E"/>
          <w:sz w:val="20"/>
          <w:szCs w:val="20"/>
        </w:rPr>
      </w:pPr>
    </w:p>
    <w:p w14:paraId="48B08081" w14:textId="77777777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both"/>
        <w:rPr>
          <w:rFonts w:ascii="Arial" w:hAnsi="Arial" w:cs="Arial"/>
          <w:color w:val="1C1D1E"/>
          <w:sz w:val="20"/>
          <w:szCs w:val="20"/>
        </w:rPr>
      </w:pPr>
    </w:p>
    <w:p w14:paraId="1C766FF0" w14:textId="77777777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both"/>
        <w:rPr>
          <w:rFonts w:ascii="Arial" w:hAnsi="Arial" w:cs="Arial"/>
          <w:color w:val="1C1D1E"/>
          <w:sz w:val="20"/>
          <w:szCs w:val="20"/>
        </w:rPr>
      </w:pPr>
    </w:p>
    <w:p w14:paraId="50B8EC2A" w14:textId="363EA616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both"/>
        <w:rPr>
          <w:rFonts w:ascii="Arial" w:hAnsi="Arial" w:cs="Arial"/>
          <w:color w:val="1C1D1E"/>
          <w:sz w:val="20"/>
          <w:szCs w:val="20"/>
        </w:rPr>
      </w:pPr>
      <w:r w:rsidRPr="00CD3CE2">
        <w:rPr>
          <w:rFonts w:ascii="Arial" w:hAnsi="Arial" w:cs="Arial"/>
          <w:b/>
          <w:bCs/>
          <w:color w:val="1C1D1E"/>
          <w:sz w:val="20"/>
          <w:szCs w:val="20"/>
        </w:rPr>
        <w:lastRenderedPageBreak/>
        <w:t>Supplemental Table S3</w:t>
      </w:r>
      <w:r w:rsidR="007C16AA">
        <w:rPr>
          <w:rFonts w:ascii="Arial" w:hAnsi="Arial" w:cs="Arial"/>
          <w:color w:val="1C1D1E"/>
          <w:sz w:val="20"/>
          <w:szCs w:val="20"/>
        </w:rPr>
        <w:t>.</w:t>
      </w:r>
      <w:r w:rsidRPr="00CD3CE2">
        <w:rPr>
          <w:rFonts w:ascii="Arial" w:hAnsi="Arial" w:cs="Arial"/>
          <w:color w:val="1C1D1E"/>
          <w:sz w:val="20"/>
          <w:szCs w:val="20"/>
        </w:rPr>
        <w:t xml:space="preserve"> List of secondary antibodies used for immunohistochemistry (IHC) and immunofluorescent (IF) staining.</w:t>
      </w:r>
      <w:r w:rsidR="007C16AA">
        <w:rPr>
          <w:rFonts w:ascii="Arial" w:hAnsi="Arial" w:cs="Arial"/>
          <w:color w:val="1C1D1E"/>
          <w:sz w:val="20"/>
          <w:szCs w:val="20"/>
        </w:rPr>
        <w:t xml:space="preserve"> Related to the results in Figure 4D, Figure 5, Figure6, Figure7, Figure S1, Figure S2, Figure S4,</w:t>
      </w:r>
      <w:r w:rsidR="007C16AA" w:rsidRPr="007C16AA">
        <w:rPr>
          <w:rFonts w:ascii="Arial" w:hAnsi="Arial" w:cs="Arial"/>
          <w:color w:val="1C1D1E"/>
          <w:sz w:val="20"/>
          <w:szCs w:val="20"/>
        </w:rPr>
        <w:t xml:space="preserve"> </w:t>
      </w:r>
      <w:r w:rsidR="007C16AA">
        <w:rPr>
          <w:rFonts w:ascii="Arial" w:hAnsi="Arial" w:cs="Arial"/>
          <w:color w:val="1C1D1E"/>
          <w:sz w:val="20"/>
          <w:szCs w:val="20"/>
        </w:rPr>
        <w:t>Figure S5, Figure S6 and Figure S7.</w:t>
      </w:r>
    </w:p>
    <w:p w14:paraId="6148ECDC" w14:textId="0AFF1BBC" w:rsid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77D7B98F" w14:textId="77777777" w:rsidR="007C16AA" w:rsidRPr="00CD3CE2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644"/>
        <w:gridCol w:w="1954"/>
        <w:gridCol w:w="2162"/>
        <w:gridCol w:w="1530"/>
      </w:tblGrid>
      <w:tr w:rsidR="00CD3CE2" w:rsidRPr="00CD3CE2" w14:paraId="31D7BD76" w14:textId="77777777" w:rsidTr="009F0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5B39973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Antibody</w:t>
            </w:r>
          </w:p>
        </w:tc>
        <w:tc>
          <w:tcPr>
            <w:tcW w:w="2126" w:type="dxa"/>
          </w:tcPr>
          <w:p w14:paraId="1612AF57" w14:textId="77777777" w:rsidR="00CD3CE2" w:rsidRPr="00CD3CE2" w:rsidRDefault="00CD3CE2" w:rsidP="007C16AA">
            <w:pPr>
              <w:snapToGri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Conjugation</w:t>
            </w:r>
          </w:p>
        </w:tc>
        <w:tc>
          <w:tcPr>
            <w:tcW w:w="2410" w:type="dxa"/>
          </w:tcPr>
          <w:p w14:paraId="65DD58EC" w14:textId="77777777" w:rsidR="00CD3CE2" w:rsidRPr="00CD3CE2" w:rsidRDefault="00CD3CE2" w:rsidP="007C16AA">
            <w:pPr>
              <w:snapToGri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Source</w:t>
            </w:r>
          </w:p>
        </w:tc>
        <w:tc>
          <w:tcPr>
            <w:tcW w:w="1701" w:type="dxa"/>
          </w:tcPr>
          <w:p w14:paraId="77A9380A" w14:textId="77777777" w:rsidR="00CD3CE2" w:rsidRPr="00CD3CE2" w:rsidRDefault="00CD3CE2" w:rsidP="007C16AA">
            <w:pPr>
              <w:snapToGri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Dilution</w:t>
            </w:r>
          </w:p>
        </w:tc>
      </w:tr>
      <w:tr w:rsidR="00CD3CE2" w:rsidRPr="00CD3CE2" w14:paraId="0828C66D" w14:textId="77777777" w:rsidTr="009F0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3C8C2C03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Donkey anti-rabbit</w:t>
            </w:r>
          </w:p>
        </w:tc>
        <w:tc>
          <w:tcPr>
            <w:tcW w:w="2126" w:type="dxa"/>
            <w:shd w:val="clear" w:color="auto" w:fill="auto"/>
          </w:tcPr>
          <w:p w14:paraId="68814841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Alexa Fluor 647</w:t>
            </w:r>
          </w:p>
        </w:tc>
        <w:tc>
          <w:tcPr>
            <w:tcW w:w="2410" w:type="dxa"/>
            <w:shd w:val="clear" w:color="auto" w:fill="auto"/>
          </w:tcPr>
          <w:p w14:paraId="42BDC54C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Life technologies</w:t>
            </w:r>
          </w:p>
        </w:tc>
        <w:tc>
          <w:tcPr>
            <w:tcW w:w="1701" w:type="dxa"/>
            <w:shd w:val="clear" w:color="auto" w:fill="auto"/>
          </w:tcPr>
          <w:p w14:paraId="0546CCBB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</w:tr>
      <w:tr w:rsidR="00CD3CE2" w:rsidRPr="00CD3CE2" w14:paraId="0E5C74EE" w14:textId="77777777" w:rsidTr="009F0B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1F5108AF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Rabbit anti-mouse</w:t>
            </w:r>
          </w:p>
        </w:tc>
        <w:tc>
          <w:tcPr>
            <w:tcW w:w="2126" w:type="dxa"/>
            <w:shd w:val="clear" w:color="auto" w:fill="auto"/>
          </w:tcPr>
          <w:p w14:paraId="02C6E730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Alexa Fluor 488</w:t>
            </w:r>
          </w:p>
        </w:tc>
        <w:tc>
          <w:tcPr>
            <w:tcW w:w="2410" w:type="dxa"/>
            <w:shd w:val="clear" w:color="auto" w:fill="auto"/>
          </w:tcPr>
          <w:p w14:paraId="239FC61A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Life technologies</w:t>
            </w:r>
          </w:p>
        </w:tc>
        <w:tc>
          <w:tcPr>
            <w:tcW w:w="1701" w:type="dxa"/>
            <w:shd w:val="clear" w:color="auto" w:fill="auto"/>
          </w:tcPr>
          <w:p w14:paraId="437F86A0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</w:tr>
      <w:tr w:rsidR="00CD3CE2" w:rsidRPr="00CD3CE2" w14:paraId="6FD230F3" w14:textId="77777777" w:rsidTr="009F0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0BFE88E9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Donkey anti-goat</w:t>
            </w:r>
          </w:p>
        </w:tc>
        <w:tc>
          <w:tcPr>
            <w:tcW w:w="2126" w:type="dxa"/>
            <w:shd w:val="clear" w:color="auto" w:fill="auto"/>
          </w:tcPr>
          <w:p w14:paraId="3ED6F9D5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Alexa Fluor 555</w:t>
            </w:r>
          </w:p>
        </w:tc>
        <w:tc>
          <w:tcPr>
            <w:tcW w:w="2410" w:type="dxa"/>
            <w:shd w:val="clear" w:color="auto" w:fill="auto"/>
          </w:tcPr>
          <w:p w14:paraId="583B3A24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Life technologies</w:t>
            </w:r>
          </w:p>
        </w:tc>
        <w:tc>
          <w:tcPr>
            <w:tcW w:w="1701" w:type="dxa"/>
            <w:shd w:val="clear" w:color="auto" w:fill="auto"/>
          </w:tcPr>
          <w:p w14:paraId="73326824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</w:tr>
      <w:tr w:rsidR="00CD3CE2" w:rsidRPr="00CD3CE2" w14:paraId="1846492C" w14:textId="77777777" w:rsidTr="009F0B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6DACCE7D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Rabbit anti-goat</w:t>
            </w:r>
          </w:p>
        </w:tc>
        <w:tc>
          <w:tcPr>
            <w:tcW w:w="2126" w:type="dxa"/>
            <w:shd w:val="clear" w:color="auto" w:fill="auto"/>
          </w:tcPr>
          <w:p w14:paraId="197A8720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Alexa Fluor 488</w:t>
            </w:r>
          </w:p>
        </w:tc>
        <w:tc>
          <w:tcPr>
            <w:tcW w:w="2410" w:type="dxa"/>
            <w:shd w:val="clear" w:color="auto" w:fill="auto"/>
          </w:tcPr>
          <w:p w14:paraId="0C9E97E4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Life technologies</w:t>
            </w:r>
          </w:p>
        </w:tc>
        <w:tc>
          <w:tcPr>
            <w:tcW w:w="1701" w:type="dxa"/>
            <w:shd w:val="clear" w:color="auto" w:fill="auto"/>
          </w:tcPr>
          <w:p w14:paraId="3B35C152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</w:tr>
      <w:tr w:rsidR="00CD3CE2" w:rsidRPr="00CD3CE2" w14:paraId="79D3D176" w14:textId="77777777" w:rsidTr="009F0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5B71E36A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Donkey anti-mouse</w:t>
            </w:r>
          </w:p>
        </w:tc>
        <w:tc>
          <w:tcPr>
            <w:tcW w:w="2126" w:type="dxa"/>
            <w:shd w:val="clear" w:color="auto" w:fill="auto"/>
          </w:tcPr>
          <w:p w14:paraId="3B2E4FD2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Alexa Fluor 568</w:t>
            </w:r>
          </w:p>
        </w:tc>
        <w:tc>
          <w:tcPr>
            <w:tcW w:w="2410" w:type="dxa"/>
            <w:shd w:val="clear" w:color="auto" w:fill="auto"/>
          </w:tcPr>
          <w:p w14:paraId="7AB8FDDB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Life technologies</w:t>
            </w:r>
          </w:p>
        </w:tc>
        <w:tc>
          <w:tcPr>
            <w:tcW w:w="1701" w:type="dxa"/>
            <w:shd w:val="clear" w:color="auto" w:fill="auto"/>
          </w:tcPr>
          <w:p w14:paraId="25EFC135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</w:tr>
      <w:tr w:rsidR="00CD3CE2" w:rsidRPr="00CD3CE2" w14:paraId="34AE4538" w14:textId="77777777" w:rsidTr="009F0B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4E179972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Donkey anti-sheep</w:t>
            </w:r>
          </w:p>
        </w:tc>
        <w:tc>
          <w:tcPr>
            <w:tcW w:w="2126" w:type="dxa"/>
            <w:shd w:val="clear" w:color="auto" w:fill="auto"/>
          </w:tcPr>
          <w:p w14:paraId="7A6694BC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Alexa Fluor 555</w:t>
            </w:r>
          </w:p>
        </w:tc>
        <w:tc>
          <w:tcPr>
            <w:tcW w:w="2410" w:type="dxa"/>
            <w:shd w:val="clear" w:color="auto" w:fill="auto"/>
          </w:tcPr>
          <w:p w14:paraId="4C64E6D5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Life technologies</w:t>
            </w:r>
          </w:p>
        </w:tc>
        <w:tc>
          <w:tcPr>
            <w:tcW w:w="1701" w:type="dxa"/>
            <w:shd w:val="clear" w:color="auto" w:fill="auto"/>
          </w:tcPr>
          <w:p w14:paraId="55F86101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</w:tr>
      <w:tr w:rsidR="00CD3CE2" w:rsidRPr="00CD3CE2" w14:paraId="27B2C523" w14:textId="77777777" w:rsidTr="009F0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1CA257BA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Donkey anti-sheep</w:t>
            </w:r>
          </w:p>
        </w:tc>
        <w:tc>
          <w:tcPr>
            <w:tcW w:w="2126" w:type="dxa"/>
            <w:shd w:val="clear" w:color="auto" w:fill="auto"/>
          </w:tcPr>
          <w:p w14:paraId="1B0C4101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Biotin</w:t>
            </w:r>
          </w:p>
        </w:tc>
        <w:tc>
          <w:tcPr>
            <w:tcW w:w="2410" w:type="dxa"/>
            <w:shd w:val="clear" w:color="auto" w:fill="auto"/>
          </w:tcPr>
          <w:p w14:paraId="40269350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1701" w:type="dxa"/>
            <w:shd w:val="clear" w:color="auto" w:fill="auto"/>
          </w:tcPr>
          <w:p w14:paraId="22EE36A3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1:400</w:t>
            </w:r>
          </w:p>
        </w:tc>
      </w:tr>
    </w:tbl>
    <w:p w14:paraId="104192DB" w14:textId="77777777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552B2E7E" w14:textId="06AC2F91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4ADB2FFF" w14:textId="55CD1FF4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394FB712" w14:textId="77777777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794EB5BF" w14:textId="77777777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1FAD3900" w14:textId="53708240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1E41B582" w14:textId="59DCF10D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0676C30A" w14:textId="77777777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74A38DEF" w14:textId="1A662664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  <w:r w:rsidRPr="00CD3CE2">
        <w:rPr>
          <w:rFonts w:ascii="Arial" w:hAnsi="Arial" w:cs="Arial"/>
          <w:b/>
          <w:bCs/>
          <w:color w:val="1C1D1E"/>
          <w:sz w:val="20"/>
          <w:szCs w:val="20"/>
        </w:rPr>
        <w:t>Supplemental Table S4</w:t>
      </w:r>
      <w:r w:rsidR="007C16AA">
        <w:rPr>
          <w:rFonts w:ascii="Arial" w:hAnsi="Arial" w:cs="Arial"/>
          <w:color w:val="1C1D1E"/>
          <w:sz w:val="20"/>
          <w:szCs w:val="20"/>
        </w:rPr>
        <w:t>.</w:t>
      </w:r>
      <w:r w:rsidRPr="00CD3CE2">
        <w:rPr>
          <w:rFonts w:ascii="Arial" w:hAnsi="Arial" w:cs="Arial"/>
          <w:color w:val="1C1D1E"/>
          <w:sz w:val="20"/>
          <w:szCs w:val="20"/>
        </w:rPr>
        <w:t xml:space="preserve"> List of primary and secondary antibodies used for western blotting.</w:t>
      </w:r>
      <w:r>
        <w:rPr>
          <w:rFonts w:ascii="Arial" w:hAnsi="Arial" w:cs="Arial"/>
          <w:color w:val="1C1D1E"/>
          <w:sz w:val="20"/>
          <w:szCs w:val="20"/>
        </w:rPr>
        <w:t xml:space="preserve"> Related to the </w:t>
      </w:r>
      <w:r w:rsidR="007C16AA">
        <w:rPr>
          <w:rFonts w:ascii="Arial" w:hAnsi="Arial" w:cs="Arial"/>
          <w:color w:val="1C1D1E"/>
          <w:sz w:val="20"/>
          <w:szCs w:val="20"/>
        </w:rPr>
        <w:t>results in Figure 1, Figure 4, Figure S2 and Figure S7.</w:t>
      </w:r>
    </w:p>
    <w:p w14:paraId="787545A5" w14:textId="45FDBA19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31D92993" w14:textId="77777777" w:rsidR="007C16AA" w:rsidRPr="00CD3CE2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5113"/>
        <w:gridCol w:w="3177"/>
      </w:tblGrid>
      <w:tr w:rsidR="00CD3CE2" w:rsidRPr="00CD3CE2" w14:paraId="3B4D6AF7" w14:textId="77777777" w:rsidTr="009F0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3E2504D1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Primary Antibody</w:t>
            </w:r>
          </w:p>
          <w:p w14:paraId="2D368850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(Source, Dilution)</w:t>
            </w:r>
          </w:p>
        </w:tc>
        <w:tc>
          <w:tcPr>
            <w:tcW w:w="3827" w:type="dxa"/>
            <w:shd w:val="clear" w:color="auto" w:fill="auto"/>
          </w:tcPr>
          <w:p w14:paraId="20183C5B" w14:textId="77777777" w:rsidR="00CD3CE2" w:rsidRPr="00CD3CE2" w:rsidRDefault="00CD3CE2" w:rsidP="007C16AA">
            <w:pPr>
              <w:snapToGri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Secondary Antibody</w:t>
            </w:r>
          </w:p>
          <w:p w14:paraId="5CD039FC" w14:textId="77777777" w:rsidR="00CD3CE2" w:rsidRPr="00CD3CE2" w:rsidRDefault="00CD3CE2" w:rsidP="007C16AA">
            <w:pPr>
              <w:snapToGri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(Source, Dilution)</w:t>
            </w:r>
          </w:p>
        </w:tc>
      </w:tr>
      <w:tr w:rsidR="00CD3CE2" w:rsidRPr="00CD3CE2" w14:paraId="6A8E578D" w14:textId="77777777" w:rsidTr="009F0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240D4738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Nocth1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 rabbit polyclonal to Nocth1 (</w:t>
            </w:r>
            <w:proofErr w:type="spellStart"/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Biorbyt</w:t>
            </w:r>
            <w:proofErr w:type="spellEnd"/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bookmarkStart w:id="2" w:name="OLE_LINK3"/>
            <w:bookmarkStart w:id="3" w:name="OLE_LINK4"/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1:500</w:t>
            </w:r>
            <w:bookmarkEnd w:id="2"/>
            <w:bookmarkEnd w:id="3"/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14:paraId="2C71FFBE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Rabbit horseradish peroxidase</w:t>
            </w:r>
          </w:p>
          <w:p w14:paraId="2C6CF20B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(GE Healthcare, 1:5000)</w:t>
            </w:r>
          </w:p>
        </w:tc>
      </w:tr>
      <w:tr w:rsidR="00CD3CE2" w:rsidRPr="00CD3CE2" w14:paraId="4FA36A3E" w14:textId="77777777" w:rsidTr="009F0B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71C1A7F8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Notch1 Intracellular domain (NICD)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  <w:r w:rsidRPr="00CD3C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rabbit polyclonal to NICD (Millipore, 1:1000)</w:t>
            </w:r>
          </w:p>
        </w:tc>
        <w:tc>
          <w:tcPr>
            <w:tcW w:w="3827" w:type="dxa"/>
            <w:shd w:val="clear" w:color="auto" w:fill="auto"/>
          </w:tcPr>
          <w:p w14:paraId="2D55B694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Rabbit horseradish peroxidase</w:t>
            </w:r>
          </w:p>
          <w:p w14:paraId="4C4A0B61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(GE Healthcare, 1:5000)</w:t>
            </w:r>
          </w:p>
        </w:tc>
      </w:tr>
      <w:tr w:rsidR="00CD3CE2" w:rsidRPr="00CD3CE2" w14:paraId="6029203F" w14:textId="77777777" w:rsidTr="009F0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4B2FBCD7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Active β-catenin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  <w:r w:rsidRPr="00CD3C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rabbit monoclonal to active β-actin (CST,1:1000)</w:t>
            </w:r>
          </w:p>
        </w:tc>
        <w:tc>
          <w:tcPr>
            <w:tcW w:w="3827" w:type="dxa"/>
            <w:shd w:val="clear" w:color="auto" w:fill="auto"/>
          </w:tcPr>
          <w:p w14:paraId="016C68AA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Rabbit horseradish peroxidase</w:t>
            </w:r>
          </w:p>
          <w:p w14:paraId="36F7EC18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(GE Healthcare, 1:5000)</w:t>
            </w:r>
          </w:p>
        </w:tc>
      </w:tr>
      <w:tr w:rsidR="00CD3CE2" w:rsidRPr="00CD3CE2" w14:paraId="3BAA19FE" w14:textId="77777777" w:rsidTr="009F0B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24C6F9CA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HEY-2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 rabbit polyclonal to HEY-2 (Millipore, 1:1000)</w:t>
            </w:r>
          </w:p>
        </w:tc>
        <w:tc>
          <w:tcPr>
            <w:tcW w:w="3827" w:type="dxa"/>
            <w:shd w:val="clear" w:color="auto" w:fill="auto"/>
          </w:tcPr>
          <w:p w14:paraId="00697940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Rabbit horseradish peroxidase</w:t>
            </w:r>
          </w:p>
          <w:p w14:paraId="695D4EEF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(GE Healthcare, 1:5000)</w:t>
            </w:r>
          </w:p>
        </w:tc>
      </w:tr>
      <w:tr w:rsidR="00CD3CE2" w:rsidRPr="00CD3CE2" w14:paraId="503BC123" w14:textId="77777777" w:rsidTr="009F0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07B3EE1C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HES-1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 rabbit polyclonal to HES-1 (Millipore, 1:500)</w:t>
            </w:r>
          </w:p>
        </w:tc>
        <w:tc>
          <w:tcPr>
            <w:tcW w:w="3827" w:type="dxa"/>
            <w:shd w:val="clear" w:color="auto" w:fill="auto"/>
          </w:tcPr>
          <w:p w14:paraId="1CC24A91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Rabbit horseradish peroxidase</w:t>
            </w:r>
          </w:p>
          <w:p w14:paraId="64B35E76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(GE Healthcare, 1:5000)</w:t>
            </w:r>
          </w:p>
        </w:tc>
      </w:tr>
      <w:tr w:rsidR="00CD3CE2" w:rsidRPr="00CD3CE2" w14:paraId="2C07B83E" w14:textId="77777777" w:rsidTr="009F0B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1F6D479D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OLE_LINK93"/>
            <w:bookmarkStart w:id="5" w:name="OLE_LINK94"/>
            <w:r w:rsidRPr="00CD3CE2">
              <w:rPr>
                <w:rFonts w:ascii="Arial" w:hAnsi="Arial" w:cs="Arial"/>
                <w:sz w:val="20"/>
                <w:szCs w:val="20"/>
              </w:rPr>
              <w:t>Jagged1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 rabbit polyclonal to Jagged1 (CST, 1:1000)</w:t>
            </w:r>
            <w:bookmarkEnd w:id="4"/>
            <w:bookmarkEnd w:id="5"/>
          </w:p>
        </w:tc>
        <w:tc>
          <w:tcPr>
            <w:tcW w:w="3827" w:type="dxa"/>
            <w:shd w:val="clear" w:color="auto" w:fill="auto"/>
          </w:tcPr>
          <w:p w14:paraId="3E611B17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Rabbit horseradish peroxidase</w:t>
            </w:r>
          </w:p>
          <w:p w14:paraId="2E591F04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(GE Healthcare, 1:5000)</w:t>
            </w:r>
          </w:p>
        </w:tc>
      </w:tr>
      <w:tr w:rsidR="00CD3CE2" w:rsidRPr="00CD3CE2" w14:paraId="502E2E86" w14:textId="77777777" w:rsidTr="009F0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3F33E98E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Jagged2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 rabbit polyclonal to Jagged2 (CST, 1:1000)</w:t>
            </w:r>
          </w:p>
        </w:tc>
        <w:tc>
          <w:tcPr>
            <w:tcW w:w="3827" w:type="dxa"/>
            <w:shd w:val="clear" w:color="auto" w:fill="auto"/>
          </w:tcPr>
          <w:p w14:paraId="4593CDEB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Rabbit horseradish peroxidase</w:t>
            </w:r>
          </w:p>
          <w:p w14:paraId="524F8856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(GE Healthcare, 1:5000)</w:t>
            </w:r>
          </w:p>
        </w:tc>
      </w:tr>
      <w:tr w:rsidR="00CD3CE2" w:rsidRPr="00CD3CE2" w14:paraId="0F360857" w14:textId="77777777" w:rsidTr="009F0B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16BB9802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DLL4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 rabbit polyclonal toDLL4 (CST, 1:1000)</w:t>
            </w:r>
          </w:p>
        </w:tc>
        <w:tc>
          <w:tcPr>
            <w:tcW w:w="3827" w:type="dxa"/>
            <w:shd w:val="clear" w:color="auto" w:fill="auto"/>
          </w:tcPr>
          <w:p w14:paraId="35C34996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Rabbit horseradish peroxidase</w:t>
            </w:r>
          </w:p>
          <w:p w14:paraId="1FEAD690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(GE Healthcare, 1:5000)</w:t>
            </w:r>
          </w:p>
        </w:tc>
      </w:tr>
      <w:tr w:rsidR="00CD3CE2" w:rsidRPr="00CD3CE2" w14:paraId="375FE929" w14:textId="77777777" w:rsidTr="009F0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26EAA3A9" w14:textId="77777777" w:rsidR="00CD3CE2" w:rsidRPr="00CD3CE2" w:rsidRDefault="00CD3CE2" w:rsidP="007C16AA">
            <w:pPr>
              <w:snapToGrid w:val="0"/>
              <w:contextualSpacing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 xml:space="preserve">β-actin: </w:t>
            </w:r>
            <w:r w:rsidRPr="00CD3CE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mouse monoclonal beta actin (Sigma, 1:5000)</w:t>
            </w:r>
          </w:p>
        </w:tc>
        <w:tc>
          <w:tcPr>
            <w:tcW w:w="3827" w:type="dxa"/>
            <w:shd w:val="clear" w:color="auto" w:fill="auto"/>
          </w:tcPr>
          <w:p w14:paraId="12954AC3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bookmarkStart w:id="6" w:name="OLE_LINK5"/>
            <w:bookmarkStart w:id="7" w:name="OLE_LINK6"/>
            <w:r w:rsidRPr="00CD3CE2">
              <w:rPr>
                <w:rFonts w:ascii="Arial" w:hAnsi="Arial" w:cs="Arial"/>
                <w:sz w:val="20"/>
                <w:szCs w:val="20"/>
              </w:rPr>
              <w:t>Mouse horseradish peroxidase</w:t>
            </w:r>
          </w:p>
          <w:p w14:paraId="0461CF72" w14:textId="77777777" w:rsidR="00CD3CE2" w:rsidRPr="00CD3CE2" w:rsidRDefault="00CD3CE2" w:rsidP="007C16AA">
            <w:pPr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3CE2">
              <w:rPr>
                <w:rFonts w:ascii="Arial" w:hAnsi="Arial" w:cs="Arial"/>
                <w:sz w:val="20"/>
                <w:szCs w:val="20"/>
              </w:rPr>
              <w:t>(GE Healthcare, 1:5000)</w:t>
            </w:r>
            <w:bookmarkEnd w:id="6"/>
            <w:bookmarkEnd w:id="7"/>
          </w:p>
        </w:tc>
      </w:tr>
    </w:tbl>
    <w:p w14:paraId="75808BD4" w14:textId="77777777" w:rsidR="00CD3CE2" w:rsidRPr="00CD3CE2" w:rsidRDefault="00CD3CE2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5F813E39" w14:textId="77777777" w:rsidR="00CD3CE2" w:rsidRPr="00CD3CE2" w:rsidRDefault="00CD3CE2" w:rsidP="007C16AA">
      <w:pPr>
        <w:snapToGrid w:val="0"/>
        <w:contextualSpacing/>
        <w:jc w:val="center"/>
        <w:rPr>
          <w:rFonts w:ascii="Arial" w:hAnsi="Arial" w:cs="Arial"/>
          <w:sz w:val="20"/>
          <w:szCs w:val="20"/>
        </w:rPr>
      </w:pPr>
    </w:p>
    <w:p w14:paraId="7C3CF46F" w14:textId="77777777" w:rsidR="00CD3CE2" w:rsidRPr="00CD3CE2" w:rsidRDefault="00CD3CE2" w:rsidP="007C16AA">
      <w:pPr>
        <w:snapToGrid w:val="0"/>
        <w:contextualSpacing/>
        <w:jc w:val="center"/>
        <w:rPr>
          <w:rFonts w:ascii="Arial" w:hAnsi="Arial" w:cs="Arial"/>
          <w:sz w:val="20"/>
          <w:szCs w:val="20"/>
        </w:rPr>
      </w:pPr>
    </w:p>
    <w:p w14:paraId="0E2804AA" w14:textId="4AE71509" w:rsidR="00130190" w:rsidRPr="00CD3CE2" w:rsidRDefault="00130190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1E1EC43A" w14:textId="367245A7" w:rsidR="00130190" w:rsidRPr="00CD3CE2" w:rsidRDefault="00130190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58E6E66B" w14:textId="2D226D0A" w:rsidR="00A2287E" w:rsidRPr="00CD3CE2" w:rsidRDefault="00A2287E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291798EF" w14:textId="03C1D097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3D6BDABE" w14:textId="77777777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rPr>
          <w:rFonts w:ascii="Arial" w:hAnsi="Arial" w:cs="Arial"/>
          <w:color w:val="1C1D1E"/>
          <w:sz w:val="20"/>
          <w:szCs w:val="20"/>
        </w:rPr>
      </w:pPr>
    </w:p>
    <w:p w14:paraId="4909D54F" w14:textId="1949104E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23033EFA" w14:textId="4E93D0F7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17C46CE6" w14:textId="65926CDF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3D67A57E" w14:textId="4C449DA0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7F5FEE92" w14:textId="1E504303" w:rsidR="007C16AA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08279A31" w14:textId="77777777" w:rsidR="007C16AA" w:rsidRPr="00CD3CE2" w:rsidRDefault="007C16AA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763CCF21" w14:textId="15E31BFA" w:rsidR="00A2287E" w:rsidRPr="00CD3CE2" w:rsidRDefault="00A2287E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06FC90ED" w14:textId="52D28A56" w:rsidR="00A2287E" w:rsidRDefault="00A2287E" w:rsidP="007C16AA">
      <w:pPr>
        <w:snapToGrid w:val="0"/>
        <w:contextualSpacing/>
        <w:rPr>
          <w:rFonts w:ascii="Arial" w:hAnsi="Arial" w:cs="Arial"/>
          <w:sz w:val="20"/>
          <w:szCs w:val="20"/>
        </w:rPr>
      </w:pPr>
      <w:r w:rsidRPr="00CD3CE2">
        <w:rPr>
          <w:rFonts w:ascii="Arial" w:hAnsi="Arial" w:cs="Arial"/>
          <w:b/>
          <w:bCs/>
          <w:sz w:val="20"/>
          <w:szCs w:val="20"/>
        </w:rPr>
        <w:t>Supplemental Table S</w:t>
      </w:r>
      <w:r w:rsidR="00CD3CE2" w:rsidRPr="00CD3CE2">
        <w:rPr>
          <w:rFonts w:ascii="Arial" w:hAnsi="Arial" w:cs="Arial"/>
          <w:b/>
          <w:bCs/>
          <w:sz w:val="20"/>
          <w:szCs w:val="20"/>
        </w:rPr>
        <w:t>5</w:t>
      </w:r>
      <w:r w:rsidR="007C16AA">
        <w:rPr>
          <w:rFonts w:ascii="Arial" w:hAnsi="Arial" w:cs="Arial"/>
          <w:b/>
          <w:bCs/>
          <w:sz w:val="20"/>
          <w:szCs w:val="20"/>
        </w:rPr>
        <w:t>.</w:t>
      </w:r>
      <w:r w:rsidRPr="00CD3CE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C16AA">
        <w:rPr>
          <w:rFonts w:ascii="Arial" w:hAnsi="Arial" w:cs="Arial"/>
          <w:sz w:val="20"/>
          <w:szCs w:val="20"/>
        </w:rPr>
        <w:t>Taqman</w:t>
      </w:r>
      <w:proofErr w:type="spellEnd"/>
      <w:r w:rsidRPr="007C16AA">
        <w:rPr>
          <w:rFonts w:ascii="Arial" w:hAnsi="Arial" w:cs="Arial"/>
          <w:sz w:val="20"/>
          <w:szCs w:val="20"/>
        </w:rPr>
        <w:t xml:space="preserve"> probes used for qPCR. Related to RT- qPCR results in Figure 1, Figure 2, Figure S</w:t>
      </w:r>
      <w:r w:rsidR="00BC363E" w:rsidRPr="007C16AA">
        <w:rPr>
          <w:rFonts w:ascii="Arial" w:hAnsi="Arial" w:cs="Arial"/>
          <w:sz w:val="20"/>
          <w:szCs w:val="20"/>
        </w:rPr>
        <w:t>2A and Figure S3.</w:t>
      </w:r>
    </w:p>
    <w:p w14:paraId="7211D7F6" w14:textId="3196E697" w:rsidR="007C16AA" w:rsidRDefault="007C16AA" w:rsidP="007C16AA">
      <w:pPr>
        <w:snapToGrid w:val="0"/>
        <w:contextualSpacing/>
        <w:rPr>
          <w:rFonts w:ascii="Arial" w:hAnsi="Arial" w:cs="Arial"/>
          <w:sz w:val="20"/>
          <w:szCs w:val="20"/>
        </w:rPr>
      </w:pPr>
    </w:p>
    <w:p w14:paraId="17923ED2" w14:textId="77777777" w:rsidR="00BC363E" w:rsidRPr="00CD3CE2" w:rsidRDefault="00BC363E" w:rsidP="007C16AA">
      <w:pPr>
        <w:snapToGrid w:val="0"/>
        <w:contextualSpacing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5953"/>
        <w:gridCol w:w="1740"/>
      </w:tblGrid>
      <w:tr w:rsidR="00A2287E" w:rsidRPr="00CD3CE2" w14:paraId="30C29A09" w14:textId="77777777" w:rsidTr="007C16AA">
        <w:trPr>
          <w:trHeight w:val="579"/>
        </w:trPr>
        <w:tc>
          <w:tcPr>
            <w:tcW w:w="5953" w:type="dxa"/>
          </w:tcPr>
          <w:p w14:paraId="22509417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b/>
                <w:i/>
              </w:rPr>
            </w:pPr>
            <w:r w:rsidRPr="00CD3CE2">
              <w:rPr>
                <w:rFonts w:ascii="Arial" w:hAnsi="Arial" w:cs="Arial"/>
                <w:b/>
              </w:rPr>
              <w:t xml:space="preserve">Gene Name </w:t>
            </w:r>
            <w:r w:rsidRPr="00CD3CE2">
              <w:rPr>
                <w:rFonts w:ascii="Arial" w:hAnsi="Arial" w:cs="Arial"/>
                <w:b/>
                <w:i/>
              </w:rPr>
              <w:t>(Gene Symbol)</w:t>
            </w:r>
          </w:p>
        </w:tc>
        <w:tc>
          <w:tcPr>
            <w:tcW w:w="1457" w:type="dxa"/>
          </w:tcPr>
          <w:p w14:paraId="084DEE7B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  <w:b/>
              </w:rPr>
            </w:pPr>
            <w:bookmarkStart w:id="8" w:name="OLE_LINK15"/>
            <w:bookmarkStart w:id="9" w:name="OLE_LINK16"/>
            <w:proofErr w:type="spellStart"/>
            <w:r w:rsidRPr="00CD3CE2">
              <w:rPr>
                <w:rFonts w:ascii="Arial" w:hAnsi="Arial" w:cs="Arial"/>
                <w:b/>
              </w:rPr>
              <w:t>Taqman</w:t>
            </w:r>
            <w:proofErr w:type="spellEnd"/>
            <w:r w:rsidRPr="00CD3CE2">
              <w:rPr>
                <w:rFonts w:ascii="Arial" w:hAnsi="Arial" w:cs="Arial"/>
                <w:b/>
              </w:rPr>
              <w:t xml:space="preserve"> Probes</w:t>
            </w:r>
            <w:bookmarkEnd w:id="8"/>
            <w:bookmarkEnd w:id="9"/>
          </w:p>
        </w:tc>
      </w:tr>
      <w:tr w:rsidR="00A2287E" w:rsidRPr="00CD3CE2" w14:paraId="79191178" w14:textId="77777777" w:rsidTr="007C16AA">
        <w:tc>
          <w:tcPr>
            <w:tcW w:w="5953" w:type="dxa"/>
          </w:tcPr>
          <w:p w14:paraId="349C0B56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b/>
                <w:i/>
                <w:lang w:val="en-US"/>
              </w:rPr>
            </w:pPr>
            <w:r w:rsidRPr="00CD3CE2">
              <w:rPr>
                <w:rFonts w:ascii="Arial" w:hAnsi="Arial" w:cs="Arial"/>
              </w:rPr>
              <w:t>Hairy and enhancer of split-1 (</w:t>
            </w:r>
            <w:r w:rsidRPr="00CD3CE2">
              <w:rPr>
                <w:rFonts w:ascii="Arial" w:hAnsi="Arial" w:cs="Arial"/>
                <w:i/>
              </w:rPr>
              <w:t>HES1)</w:t>
            </w:r>
          </w:p>
        </w:tc>
        <w:tc>
          <w:tcPr>
            <w:tcW w:w="1457" w:type="dxa"/>
          </w:tcPr>
          <w:p w14:paraId="616BA155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Hs00172878_m1</w:t>
            </w:r>
          </w:p>
        </w:tc>
      </w:tr>
      <w:tr w:rsidR="00A2287E" w:rsidRPr="00CD3CE2" w14:paraId="48C8F81C" w14:textId="77777777" w:rsidTr="007C16AA">
        <w:tc>
          <w:tcPr>
            <w:tcW w:w="5953" w:type="dxa"/>
          </w:tcPr>
          <w:p w14:paraId="51C00F65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i/>
              </w:rPr>
            </w:pPr>
            <w:r w:rsidRPr="00CD3CE2">
              <w:rPr>
                <w:rFonts w:ascii="Arial" w:hAnsi="Arial" w:cs="Arial"/>
                <w:iCs/>
              </w:rPr>
              <w:t>Hairy/enhancer-of-split related with YRPW motif protein 1</w:t>
            </w:r>
            <w:r w:rsidRPr="00CD3CE2">
              <w:rPr>
                <w:rFonts w:ascii="Arial" w:hAnsi="Arial" w:cs="Arial"/>
                <w:i/>
              </w:rPr>
              <w:t xml:space="preserve"> (HEY1)</w:t>
            </w:r>
          </w:p>
        </w:tc>
        <w:tc>
          <w:tcPr>
            <w:tcW w:w="1457" w:type="dxa"/>
          </w:tcPr>
          <w:p w14:paraId="501B779F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Hs01114113_m1</w:t>
            </w:r>
          </w:p>
        </w:tc>
      </w:tr>
      <w:tr w:rsidR="00A2287E" w:rsidRPr="00CD3CE2" w14:paraId="5174F094" w14:textId="77777777" w:rsidTr="007C16AA">
        <w:tc>
          <w:tcPr>
            <w:tcW w:w="5953" w:type="dxa"/>
          </w:tcPr>
          <w:p w14:paraId="60E332D8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i/>
              </w:rPr>
            </w:pPr>
            <w:r w:rsidRPr="00CD3CE2">
              <w:rPr>
                <w:rFonts w:ascii="Arial" w:hAnsi="Arial" w:cs="Arial"/>
                <w:iCs/>
              </w:rPr>
              <w:t>Hairy/enhancer-of-split related with YRPW motif protein 2</w:t>
            </w:r>
            <w:r w:rsidRPr="00CD3CE2">
              <w:rPr>
                <w:rFonts w:ascii="Arial" w:hAnsi="Arial" w:cs="Arial"/>
                <w:i/>
              </w:rPr>
              <w:t xml:space="preserve"> (HEY2)</w:t>
            </w:r>
          </w:p>
        </w:tc>
        <w:tc>
          <w:tcPr>
            <w:tcW w:w="1457" w:type="dxa"/>
          </w:tcPr>
          <w:p w14:paraId="07227F29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Hs01012057_m1</w:t>
            </w:r>
          </w:p>
        </w:tc>
      </w:tr>
      <w:tr w:rsidR="00A2287E" w:rsidRPr="00CD3CE2" w14:paraId="1A383F43" w14:textId="77777777" w:rsidTr="007C16AA">
        <w:tc>
          <w:tcPr>
            <w:tcW w:w="5953" w:type="dxa"/>
          </w:tcPr>
          <w:p w14:paraId="0E3E4FCF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i/>
              </w:rPr>
            </w:pPr>
            <w:r w:rsidRPr="00CD3CE2">
              <w:rPr>
                <w:rFonts w:ascii="Arial" w:hAnsi="Arial" w:cs="Arial"/>
                <w:iCs/>
              </w:rPr>
              <w:t>Hairy/enhancer-of-split related with YRPW motif protein L</w:t>
            </w:r>
            <w:r w:rsidRPr="00CD3CE2">
              <w:rPr>
                <w:rFonts w:ascii="Arial" w:hAnsi="Arial" w:cs="Arial"/>
                <w:i/>
              </w:rPr>
              <w:t xml:space="preserve"> (HEYL)</w:t>
            </w:r>
          </w:p>
        </w:tc>
        <w:tc>
          <w:tcPr>
            <w:tcW w:w="1457" w:type="dxa"/>
          </w:tcPr>
          <w:p w14:paraId="07887D36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Hs01113778_m1</w:t>
            </w:r>
          </w:p>
        </w:tc>
      </w:tr>
      <w:tr w:rsidR="00A2287E" w:rsidRPr="00CD3CE2" w14:paraId="3D2BAE6E" w14:textId="77777777" w:rsidTr="007C16AA">
        <w:tc>
          <w:tcPr>
            <w:tcW w:w="5953" w:type="dxa"/>
          </w:tcPr>
          <w:p w14:paraId="7ADF9B1E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iCs/>
              </w:rPr>
            </w:pPr>
            <w:r w:rsidRPr="00CD3CE2">
              <w:rPr>
                <w:rFonts w:ascii="Arial" w:hAnsi="Arial" w:cs="Arial"/>
                <w:iCs/>
              </w:rPr>
              <w:t>Notch receptor 1</w:t>
            </w:r>
            <w:r w:rsidRPr="00CD3CE2">
              <w:rPr>
                <w:rFonts w:ascii="Arial" w:hAnsi="Arial" w:cs="Arial"/>
                <w:i/>
              </w:rPr>
              <w:t xml:space="preserve"> (Notch1)</w:t>
            </w:r>
          </w:p>
        </w:tc>
        <w:tc>
          <w:tcPr>
            <w:tcW w:w="1457" w:type="dxa"/>
          </w:tcPr>
          <w:p w14:paraId="6F4ECD6D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bookmarkStart w:id="10" w:name="OLE_LINK7"/>
            <w:bookmarkStart w:id="11" w:name="OLE_LINK8"/>
            <w:r w:rsidRPr="00CD3CE2">
              <w:rPr>
                <w:rFonts w:ascii="Arial" w:hAnsi="Arial" w:cs="Arial"/>
              </w:rPr>
              <w:t>Hs01062014_m1</w:t>
            </w:r>
            <w:bookmarkEnd w:id="10"/>
            <w:bookmarkEnd w:id="11"/>
          </w:p>
        </w:tc>
      </w:tr>
      <w:tr w:rsidR="00A2287E" w:rsidRPr="00CD3CE2" w14:paraId="2E0E7FE7" w14:textId="77777777" w:rsidTr="007C16AA">
        <w:tc>
          <w:tcPr>
            <w:tcW w:w="5953" w:type="dxa"/>
          </w:tcPr>
          <w:p w14:paraId="4FCF9816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iCs/>
              </w:rPr>
            </w:pPr>
            <w:r w:rsidRPr="00CD3CE2">
              <w:rPr>
                <w:rFonts w:ascii="Arial" w:hAnsi="Arial" w:cs="Arial"/>
                <w:iCs/>
              </w:rPr>
              <w:t xml:space="preserve">Notch receptor 2 </w:t>
            </w:r>
            <w:r w:rsidRPr="00CD3CE2">
              <w:rPr>
                <w:rFonts w:ascii="Arial" w:hAnsi="Arial" w:cs="Arial"/>
                <w:i/>
              </w:rPr>
              <w:t>(Notch2)</w:t>
            </w:r>
          </w:p>
        </w:tc>
        <w:tc>
          <w:tcPr>
            <w:tcW w:w="1457" w:type="dxa"/>
          </w:tcPr>
          <w:p w14:paraId="6A0A73EF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Hs01050702_m1</w:t>
            </w:r>
          </w:p>
        </w:tc>
      </w:tr>
      <w:tr w:rsidR="00A2287E" w:rsidRPr="00CD3CE2" w14:paraId="1F03CA86" w14:textId="77777777" w:rsidTr="007C16AA">
        <w:tc>
          <w:tcPr>
            <w:tcW w:w="5953" w:type="dxa"/>
          </w:tcPr>
          <w:p w14:paraId="7D4D7FDB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iCs/>
              </w:rPr>
            </w:pPr>
            <w:r w:rsidRPr="00CD3CE2">
              <w:rPr>
                <w:rFonts w:ascii="Arial" w:hAnsi="Arial" w:cs="Arial"/>
                <w:iCs/>
              </w:rPr>
              <w:t>Notch receptor 3</w:t>
            </w:r>
            <w:r w:rsidRPr="00CD3CE2">
              <w:rPr>
                <w:rFonts w:ascii="Arial" w:hAnsi="Arial" w:cs="Arial"/>
                <w:i/>
              </w:rPr>
              <w:t xml:space="preserve"> (Notch3)</w:t>
            </w:r>
          </w:p>
        </w:tc>
        <w:tc>
          <w:tcPr>
            <w:tcW w:w="1457" w:type="dxa"/>
          </w:tcPr>
          <w:p w14:paraId="212EE494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Hs00166432_m1</w:t>
            </w:r>
          </w:p>
        </w:tc>
      </w:tr>
      <w:tr w:rsidR="00A2287E" w:rsidRPr="00CD3CE2" w14:paraId="499B2F79" w14:textId="77777777" w:rsidTr="007C16AA">
        <w:tc>
          <w:tcPr>
            <w:tcW w:w="5953" w:type="dxa"/>
          </w:tcPr>
          <w:p w14:paraId="6F7D3877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iCs/>
              </w:rPr>
            </w:pPr>
            <w:r w:rsidRPr="00CD3CE2">
              <w:rPr>
                <w:rFonts w:ascii="Arial" w:hAnsi="Arial" w:cs="Arial"/>
                <w:i/>
              </w:rPr>
              <w:t>CDKN1A</w:t>
            </w:r>
          </w:p>
        </w:tc>
        <w:tc>
          <w:tcPr>
            <w:tcW w:w="1457" w:type="dxa"/>
          </w:tcPr>
          <w:p w14:paraId="31EC1981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Hs00355782_m1</w:t>
            </w:r>
          </w:p>
        </w:tc>
      </w:tr>
      <w:tr w:rsidR="00A2287E" w:rsidRPr="00CD3CE2" w14:paraId="55F9975E" w14:textId="77777777" w:rsidTr="007C16AA">
        <w:tc>
          <w:tcPr>
            <w:tcW w:w="5953" w:type="dxa"/>
          </w:tcPr>
          <w:p w14:paraId="617904FB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i/>
              </w:rPr>
            </w:pPr>
            <w:r w:rsidRPr="00CD3CE2">
              <w:rPr>
                <w:rFonts w:ascii="Arial" w:hAnsi="Arial" w:cs="Arial"/>
                <w:i/>
              </w:rPr>
              <w:t>CDKN1B</w:t>
            </w:r>
          </w:p>
        </w:tc>
        <w:tc>
          <w:tcPr>
            <w:tcW w:w="1457" w:type="dxa"/>
          </w:tcPr>
          <w:p w14:paraId="7AC0EAB8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Hs00153277_m1</w:t>
            </w:r>
          </w:p>
        </w:tc>
      </w:tr>
      <w:tr w:rsidR="00A2287E" w:rsidRPr="00CD3CE2" w14:paraId="2C2D0EE7" w14:textId="77777777" w:rsidTr="007C16AA">
        <w:tc>
          <w:tcPr>
            <w:tcW w:w="5953" w:type="dxa"/>
          </w:tcPr>
          <w:p w14:paraId="6330DB2C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i/>
              </w:rPr>
            </w:pPr>
            <w:r w:rsidRPr="00CD3CE2">
              <w:rPr>
                <w:rFonts w:ascii="Arial" w:hAnsi="Arial" w:cs="Arial"/>
                <w:i/>
              </w:rPr>
              <w:t>CCNA2</w:t>
            </w:r>
          </w:p>
        </w:tc>
        <w:tc>
          <w:tcPr>
            <w:tcW w:w="1457" w:type="dxa"/>
          </w:tcPr>
          <w:p w14:paraId="645501A5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Hs00996788_m1</w:t>
            </w:r>
          </w:p>
        </w:tc>
      </w:tr>
      <w:tr w:rsidR="00A2287E" w:rsidRPr="00CD3CE2" w14:paraId="51D82105" w14:textId="77777777" w:rsidTr="007C16AA">
        <w:tc>
          <w:tcPr>
            <w:tcW w:w="5953" w:type="dxa"/>
          </w:tcPr>
          <w:p w14:paraId="57A18657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i/>
              </w:rPr>
            </w:pPr>
            <w:r w:rsidRPr="00CD3CE2">
              <w:rPr>
                <w:rFonts w:ascii="Arial" w:hAnsi="Arial" w:cs="Arial"/>
                <w:i/>
              </w:rPr>
              <w:t>CCNE2</w:t>
            </w:r>
          </w:p>
        </w:tc>
        <w:tc>
          <w:tcPr>
            <w:tcW w:w="1457" w:type="dxa"/>
          </w:tcPr>
          <w:p w14:paraId="6AAB89F3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Hs00180319_m1</w:t>
            </w:r>
          </w:p>
        </w:tc>
      </w:tr>
      <w:tr w:rsidR="00A2287E" w:rsidRPr="00CD3CE2" w14:paraId="34C5BD73" w14:textId="77777777" w:rsidTr="007C16AA">
        <w:tc>
          <w:tcPr>
            <w:tcW w:w="5953" w:type="dxa"/>
          </w:tcPr>
          <w:p w14:paraId="228B30E7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b/>
              </w:rPr>
            </w:pPr>
            <w:r w:rsidRPr="00CD3CE2">
              <w:rPr>
                <w:rFonts w:ascii="Arial" w:hAnsi="Arial" w:cs="Arial"/>
                <w:bCs/>
                <w:i/>
                <w:iCs/>
              </w:rPr>
              <w:t>CCND1</w:t>
            </w:r>
          </w:p>
        </w:tc>
        <w:tc>
          <w:tcPr>
            <w:tcW w:w="1457" w:type="dxa"/>
          </w:tcPr>
          <w:p w14:paraId="50DFCCEF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  <w:b/>
              </w:rPr>
            </w:pPr>
            <w:r w:rsidRPr="00CD3CE2">
              <w:rPr>
                <w:rFonts w:ascii="Arial" w:hAnsi="Arial" w:cs="Arial"/>
              </w:rPr>
              <w:t>Hs00765553_m1</w:t>
            </w:r>
          </w:p>
        </w:tc>
      </w:tr>
      <w:tr w:rsidR="00A2287E" w:rsidRPr="00CD3CE2" w14:paraId="01B263FC" w14:textId="77777777" w:rsidTr="007C16AA">
        <w:tc>
          <w:tcPr>
            <w:tcW w:w="5953" w:type="dxa"/>
          </w:tcPr>
          <w:p w14:paraId="2101A957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bCs/>
                <w:i/>
                <w:iCs/>
              </w:rPr>
            </w:pPr>
            <w:r w:rsidRPr="00CD3CE2">
              <w:rPr>
                <w:rFonts w:ascii="Arial" w:hAnsi="Arial" w:cs="Arial"/>
                <w:bCs/>
                <w:i/>
                <w:iCs/>
              </w:rPr>
              <w:t>GOS2</w:t>
            </w:r>
          </w:p>
        </w:tc>
        <w:tc>
          <w:tcPr>
            <w:tcW w:w="1457" w:type="dxa"/>
          </w:tcPr>
          <w:p w14:paraId="57CA29CC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Hs00377852_m1</w:t>
            </w:r>
          </w:p>
        </w:tc>
      </w:tr>
      <w:tr w:rsidR="00A2287E" w:rsidRPr="00CD3CE2" w14:paraId="0FE752DB" w14:textId="77777777" w:rsidTr="007C16AA">
        <w:tc>
          <w:tcPr>
            <w:tcW w:w="5953" w:type="dxa"/>
          </w:tcPr>
          <w:p w14:paraId="33B26B1A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bCs/>
                <w:i/>
                <w:iCs/>
              </w:rPr>
            </w:pPr>
            <w:r w:rsidRPr="00CD3CE2">
              <w:rPr>
                <w:rFonts w:ascii="Arial" w:hAnsi="Arial" w:cs="Arial"/>
                <w:bCs/>
                <w:i/>
                <w:iCs/>
              </w:rPr>
              <w:t>MKI67</w:t>
            </w:r>
          </w:p>
        </w:tc>
        <w:tc>
          <w:tcPr>
            <w:tcW w:w="1457" w:type="dxa"/>
          </w:tcPr>
          <w:p w14:paraId="5EC392E5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Hs00757500_m1</w:t>
            </w:r>
          </w:p>
        </w:tc>
      </w:tr>
      <w:tr w:rsidR="00A2287E" w:rsidRPr="00CD3CE2" w14:paraId="7D5C3574" w14:textId="77777777" w:rsidTr="007C16AA">
        <w:tc>
          <w:tcPr>
            <w:tcW w:w="5953" w:type="dxa"/>
          </w:tcPr>
          <w:p w14:paraId="3862521B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bCs/>
                <w:i/>
                <w:iCs/>
              </w:rPr>
            </w:pPr>
            <w:r w:rsidRPr="00CD3CE2">
              <w:rPr>
                <w:rFonts w:ascii="Arial" w:hAnsi="Arial" w:cs="Arial"/>
                <w:bCs/>
                <w:i/>
                <w:iCs/>
              </w:rPr>
              <w:t>BIRC5</w:t>
            </w:r>
          </w:p>
        </w:tc>
        <w:tc>
          <w:tcPr>
            <w:tcW w:w="1457" w:type="dxa"/>
          </w:tcPr>
          <w:p w14:paraId="2EF4B8A4" w14:textId="77777777" w:rsidR="00A2287E" w:rsidRPr="00CD3CE2" w:rsidRDefault="00A2287E" w:rsidP="007C16AA">
            <w:pPr>
              <w:snapToGrid w:val="0"/>
              <w:contextualSpacing/>
              <w:jc w:val="center"/>
              <w:rPr>
                <w:rFonts w:ascii="Arial" w:hAnsi="Arial" w:cs="Arial"/>
              </w:rPr>
            </w:pPr>
            <w:r w:rsidRPr="00CD3CE2">
              <w:rPr>
                <w:rFonts w:ascii="Arial" w:hAnsi="Arial" w:cs="Arial"/>
              </w:rPr>
              <w:t>Hs04194392_m1</w:t>
            </w:r>
          </w:p>
        </w:tc>
      </w:tr>
      <w:tr w:rsidR="00A2287E" w:rsidRPr="00CD3CE2" w14:paraId="5BEB535F" w14:textId="77777777" w:rsidTr="007C16AA">
        <w:tc>
          <w:tcPr>
            <w:tcW w:w="5953" w:type="dxa"/>
          </w:tcPr>
          <w:p w14:paraId="557BA717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bCs/>
                <w:i/>
                <w:iCs/>
              </w:rPr>
            </w:pPr>
            <w:r w:rsidRPr="00CD3CE2">
              <w:rPr>
                <w:rFonts w:ascii="Arial" w:hAnsi="Arial" w:cs="Arial"/>
                <w:bCs/>
                <w:i/>
                <w:iCs/>
              </w:rPr>
              <w:t>BAX</w:t>
            </w:r>
          </w:p>
        </w:tc>
        <w:tc>
          <w:tcPr>
            <w:tcW w:w="1457" w:type="dxa"/>
          </w:tcPr>
          <w:p w14:paraId="03C5F241" w14:textId="77777777" w:rsidR="00A2287E" w:rsidRPr="00CD3CE2" w:rsidRDefault="00A2287E" w:rsidP="007C16AA">
            <w:pPr>
              <w:pStyle w:val="a6"/>
              <w:snapToGrid w:val="0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CD3CE2">
              <w:rPr>
                <w:rFonts w:ascii="Arial" w:hAnsi="Arial" w:cs="Arial"/>
                <w:sz w:val="20"/>
              </w:rPr>
              <w:t>Hs04986394_s1</w:t>
            </w:r>
          </w:p>
        </w:tc>
      </w:tr>
      <w:tr w:rsidR="00A2287E" w:rsidRPr="00CD3CE2" w14:paraId="5530B650" w14:textId="77777777" w:rsidTr="007C16AA">
        <w:tc>
          <w:tcPr>
            <w:tcW w:w="5953" w:type="dxa"/>
          </w:tcPr>
          <w:p w14:paraId="6DEA4058" w14:textId="77777777" w:rsidR="00A2287E" w:rsidRPr="00CD3CE2" w:rsidRDefault="00A2287E" w:rsidP="007C16AA">
            <w:pPr>
              <w:snapToGrid w:val="0"/>
              <w:contextualSpacing/>
              <w:rPr>
                <w:rFonts w:ascii="Arial" w:hAnsi="Arial" w:cs="Arial"/>
                <w:bCs/>
                <w:i/>
                <w:iCs/>
              </w:rPr>
            </w:pPr>
            <w:r w:rsidRPr="00CD3CE2">
              <w:rPr>
                <w:rFonts w:ascii="Arial" w:hAnsi="Arial" w:cs="Arial"/>
                <w:bCs/>
                <w:i/>
                <w:iCs/>
              </w:rPr>
              <w:t>BCL-2</w:t>
            </w:r>
          </w:p>
        </w:tc>
        <w:tc>
          <w:tcPr>
            <w:tcW w:w="1457" w:type="dxa"/>
          </w:tcPr>
          <w:p w14:paraId="4EB37232" w14:textId="77777777" w:rsidR="00A2287E" w:rsidRPr="00CD3CE2" w:rsidRDefault="00A2287E" w:rsidP="007C16AA">
            <w:pPr>
              <w:pStyle w:val="a6"/>
              <w:snapToGrid w:val="0"/>
              <w:contextualSpacing/>
              <w:jc w:val="center"/>
              <w:rPr>
                <w:rFonts w:ascii="Arial" w:eastAsia="PMingLiU" w:hAnsi="Arial" w:cs="Arial"/>
                <w:sz w:val="20"/>
              </w:rPr>
            </w:pPr>
            <w:r w:rsidRPr="00CD3CE2">
              <w:rPr>
                <w:rFonts w:ascii="Arial" w:eastAsia="PMingLiU" w:hAnsi="Arial" w:cs="Arial"/>
                <w:sz w:val="20"/>
              </w:rPr>
              <w:t>Hs04986394_s1</w:t>
            </w:r>
          </w:p>
        </w:tc>
      </w:tr>
    </w:tbl>
    <w:p w14:paraId="5F2419BF" w14:textId="77777777" w:rsidR="00A2287E" w:rsidRPr="00CD3CE2" w:rsidRDefault="00A2287E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3936120A" w14:textId="6A5ED529" w:rsidR="00130190" w:rsidRPr="00CD3CE2" w:rsidRDefault="00130190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53246354" w14:textId="36037AC3" w:rsidR="00130190" w:rsidRPr="00CD3CE2" w:rsidRDefault="00130190" w:rsidP="007C16AA">
      <w:pPr>
        <w:pStyle w:val="a6"/>
        <w:shd w:val="clear" w:color="auto" w:fill="FFFFFF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3E895E3C" w14:textId="36F10401" w:rsidR="00130190" w:rsidRPr="00CD3CE2" w:rsidRDefault="00130190" w:rsidP="00CD3CE2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57337CE5" w14:textId="6D4B318F" w:rsidR="00130190" w:rsidRPr="00CD3CE2" w:rsidRDefault="00130190" w:rsidP="00CD3CE2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78B92904" w14:textId="72677835" w:rsidR="00130190" w:rsidRPr="00CD3CE2" w:rsidRDefault="00130190" w:rsidP="00CD3CE2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067B8FE7" w14:textId="4D4C5421" w:rsidR="00130190" w:rsidRPr="00CD3CE2" w:rsidRDefault="00130190" w:rsidP="00CD3CE2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04444D35" w14:textId="4B52AE37" w:rsidR="00130190" w:rsidRPr="00CD3CE2" w:rsidRDefault="00130190" w:rsidP="00CD3CE2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3DF24427" w14:textId="122D73A6" w:rsidR="00130190" w:rsidRPr="00CD3CE2" w:rsidRDefault="00130190" w:rsidP="00CD3CE2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1C1D1E"/>
          <w:sz w:val="20"/>
          <w:szCs w:val="20"/>
        </w:rPr>
      </w:pPr>
    </w:p>
    <w:p w14:paraId="74BA54DC" w14:textId="6080BAC1" w:rsidR="00130190" w:rsidRDefault="00130190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45896E5B" w14:textId="445B76A5" w:rsidR="00BC363E" w:rsidRDefault="00BC363E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03E36CC4" w14:textId="46D03FFE" w:rsidR="00BC363E" w:rsidRDefault="00BC363E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3E33D43B" w14:textId="6561B6EB" w:rsidR="00BC363E" w:rsidRDefault="00BC363E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70B34D41" w14:textId="29A7A86E" w:rsidR="00BC363E" w:rsidRDefault="00BC363E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1FF55A81" w14:textId="229DD8D6" w:rsidR="00BC363E" w:rsidRDefault="00BC363E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1C9458A5" w14:textId="02196FB0" w:rsidR="00BC363E" w:rsidRDefault="00BC363E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24DE59D4" w14:textId="0128D7EA" w:rsidR="00BC363E" w:rsidRDefault="00BC363E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16EFD17A" w14:textId="27CF1B9F" w:rsidR="00BC363E" w:rsidRDefault="00BC363E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4F635FAE" w14:textId="325A638A" w:rsidR="007C16AA" w:rsidRDefault="007C16AA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50A969FE" w14:textId="0E540C58" w:rsidR="007C16AA" w:rsidRDefault="007C16AA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496A41FE" w14:textId="0C7285B1" w:rsidR="007C16AA" w:rsidRDefault="007C16AA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207F97AB" w14:textId="59EA2FB8" w:rsidR="007C16AA" w:rsidRDefault="007C16AA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08359351" w14:textId="0A614C5E" w:rsidR="007C16AA" w:rsidRDefault="007C16AA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51BB5FA1" w14:textId="1C508725" w:rsidR="007C16AA" w:rsidRDefault="007C16AA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585D603F" w14:textId="77777777" w:rsidR="007C16AA" w:rsidRDefault="007C16AA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46A2D7B8" w14:textId="11422782" w:rsidR="00130190" w:rsidRDefault="00130190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31F258CE" w14:textId="77777777" w:rsidR="007C16AA" w:rsidRDefault="007C16AA" w:rsidP="0013019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1C1D1E"/>
        </w:rPr>
      </w:pPr>
    </w:p>
    <w:p w14:paraId="43FE7354" w14:textId="3E46209B" w:rsidR="00FC20BC" w:rsidRPr="00A2287E" w:rsidRDefault="00FC20BC" w:rsidP="003D1649">
      <w:pPr>
        <w:adjustRightInd w:val="0"/>
        <w:snapToGrid w:val="0"/>
        <w:contextualSpacing/>
        <w:rPr>
          <w:rFonts w:ascii="Arial" w:hAnsi="Arial" w:cs="Arial"/>
          <w:sz w:val="20"/>
          <w:szCs w:val="20"/>
        </w:rPr>
      </w:pPr>
    </w:p>
    <w:sectPr w:rsidR="00FC20BC" w:rsidRPr="00A2287E" w:rsidSect="00D258B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tem Cell Reports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wpzdsxltdpz6e92x45zxz5dd9vsfdtaddz&quot;&gt;thesis &lt;record-ids&gt;&lt;item&gt;3&lt;/item&gt;&lt;/record-ids&gt;&lt;/item&gt;&lt;/Libraries&gt;"/>
  </w:docVars>
  <w:rsids>
    <w:rsidRoot w:val="00484642"/>
    <w:rsid w:val="0000552A"/>
    <w:rsid w:val="00007968"/>
    <w:rsid w:val="00010955"/>
    <w:rsid w:val="00011B1C"/>
    <w:rsid w:val="00013B58"/>
    <w:rsid w:val="0004281A"/>
    <w:rsid w:val="00051819"/>
    <w:rsid w:val="00063878"/>
    <w:rsid w:val="000717CC"/>
    <w:rsid w:val="00077435"/>
    <w:rsid w:val="00085C57"/>
    <w:rsid w:val="00090033"/>
    <w:rsid w:val="000A1E3D"/>
    <w:rsid w:val="000A2410"/>
    <w:rsid w:val="000A4004"/>
    <w:rsid w:val="000E45A0"/>
    <w:rsid w:val="000E749F"/>
    <w:rsid w:val="000F2593"/>
    <w:rsid w:val="000F26F7"/>
    <w:rsid w:val="00113C3C"/>
    <w:rsid w:val="00125E14"/>
    <w:rsid w:val="00126346"/>
    <w:rsid w:val="00130190"/>
    <w:rsid w:val="00132C3D"/>
    <w:rsid w:val="001401B9"/>
    <w:rsid w:val="00150013"/>
    <w:rsid w:val="00171F3D"/>
    <w:rsid w:val="00182270"/>
    <w:rsid w:val="001976E0"/>
    <w:rsid w:val="001A0D55"/>
    <w:rsid w:val="001A2790"/>
    <w:rsid w:val="001B23AA"/>
    <w:rsid w:val="001D5901"/>
    <w:rsid w:val="001D7CF9"/>
    <w:rsid w:val="001E3128"/>
    <w:rsid w:val="001E5C63"/>
    <w:rsid w:val="001F27E8"/>
    <w:rsid w:val="001F4427"/>
    <w:rsid w:val="001F5D2B"/>
    <w:rsid w:val="00240647"/>
    <w:rsid w:val="0025307C"/>
    <w:rsid w:val="00260F97"/>
    <w:rsid w:val="0026317F"/>
    <w:rsid w:val="002647F3"/>
    <w:rsid w:val="00271752"/>
    <w:rsid w:val="0027505B"/>
    <w:rsid w:val="00275319"/>
    <w:rsid w:val="00280B40"/>
    <w:rsid w:val="002931B4"/>
    <w:rsid w:val="00293E1E"/>
    <w:rsid w:val="002A0216"/>
    <w:rsid w:val="002C46F4"/>
    <w:rsid w:val="002D2029"/>
    <w:rsid w:val="002F036C"/>
    <w:rsid w:val="002F56EC"/>
    <w:rsid w:val="002F6EC2"/>
    <w:rsid w:val="003052F8"/>
    <w:rsid w:val="00305F08"/>
    <w:rsid w:val="0031010B"/>
    <w:rsid w:val="0031395A"/>
    <w:rsid w:val="00324983"/>
    <w:rsid w:val="003435A6"/>
    <w:rsid w:val="00346D87"/>
    <w:rsid w:val="00360AE4"/>
    <w:rsid w:val="00367C0C"/>
    <w:rsid w:val="00386D26"/>
    <w:rsid w:val="00394036"/>
    <w:rsid w:val="00397270"/>
    <w:rsid w:val="003A080C"/>
    <w:rsid w:val="003B26C2"/>
    <w:rsid w:val="003D1649"/>
    <w:rsid w:val="003D7246"/>
    <w:rsid w:val="003F6941"/>
    <w:rsid w:val="00400254"/>
    <w:rsid w:val="004057FF"/>
    <w:rsid w:val="00410790"/>
    <w:rsid w:val="0041284C"/>
    <w:rsid w:val="00415F2D"/>
    <w:rsid w:val="00417CA6"/>
    <w:rsid w:val="00424077"/>
    <w:rsid w:val="00426E0B"/>
    <w:rsid w:val="00436453"/>
    <w:rsid w:val="004661E5"/>
    <w:rsid w:val="00466AB5"/>
    <w:rsid w:val="00472104"/>
    <w:rsid w:val="00475761"/>
    <w:rsid w:val="00476BE4"/>
    <w:rsid w:val="00484642"/>
    <w:rsid w:val="004A0E43"/>
    <w:rsid w:val="004A3A00"/>
    <w:rsid w:val="004C68DB"/>
    <w:rsid w:val="004D37E7"/>
    <w:rsid w:val="004E0D6A"/>
    <w:rsid w:val="004E1598"/>
    <w:rsid w:val="004E3E1D"/>
    <w:rsid w:val="004E5F5A"/>
    <w:rsid w:val="004F24D4"/>
    <w:rsid w:val="00511F4B"/>
    <w:rsid w:val="00513BAC"/>
    <w:rsid w:val="00520D44"/>
    <w:rsid w:val="00520EBA"/>
    <w:rsid w:val="00525683"/>
    <w:rsid w:val="00525BB1"/>
    <w:rsid w:val="00551700"/>
    <w:rsid w:val="00563020"/>
    <w:rsid w:val="00565D91"/>
    <w:rsid w:val="00575D8D"/>
    <w:rsid w:val="005C422E"/>
    <w:rsid w:val="005C6431"/>
    <w:rsid w:val="005E2BBA"/>
    <w:rsid w:val="005E7E8F"/>
    <w:rsid w:val="005F7C9C"/>
    <w:rsid w:val="00607544"/>
    <w:rsid w:val="00612A8C"/>
    <w:rsid w:val="00622F6C"/>
    <w:rsid w:val="006364DF"/>
    <w:rsid w:val="00646A18"/>
    <w:rsid w:val="0065279B"/>
    <w:rsid w:val="0066267D"/>
    <w:rsid w:val="006635E1"/>
    <w:rsid w:val="006637B2"/>
    <w:rsid w:val="00675598"/>
    <w:rsid w:val="0067773F"/>
    <w:rsid w:val="00690B4F"/>
    <w:rsid w:val="006933EC"/>
    <w:rsid w:val="006B58A6"/>
    <w:rsid w:val="006E3ACD"/>
    <w:rsid w:val="006E7CCC"/>
    <w:rsid w:val="006F29F6"/>
    <w:rsid w:val="006F31DE"/>
    <w:rsid w:val="00702F2C"/>
    <w:rsid w:val="007113AB"/>
    <w:rsid w:val="00720C43"/>
    <w:rsid w:val="00737909"/>
    <w:rsid w:val="00745766"/>
    <w:rsid w:val="00756BEB"/>
    <w:rsid w:val="007849F0"/>
    <w:rsid w:val="00791E0D"/>
    <w:rsid w:val="00792579"/>
    <w:rsid w:val="0079712C"/>
    <w:rsid w:val="007B7697"/>
    <w:rsid w:val="007C16AA"/>
    <w:rsid w:val="007D4FAD"/>
    <w:rsid w:val="007E0861"/>
    <w:rsid w:val="007E69FD"/>
    <w:rsid w:val="00835156"/>
    <w:rsid w:val="00840CE9"/>
    <w:rsid w:val="00840FDC"/>
    <w:rsid w:val="00853BC8"/>
    <w:rsid w:val="00864702"/>
    <w:rsid w:val="00884E0D"/>
    <w:rsid w:val="008A22FC"/>
    <w:rsid w:val="008B5EAC"/>
    <w:rsid w:val="008C453E"/>
    <w:rsid w:val="008D30CA"/>
    <w:rsid w:val="00906D92"/>
    <w:rsid w:val="00913DC8"/>
    <w:rsid w:val="00936EE2"/>
    <w:rsid w:val="009415A2"/>
    <w:rsid w:val="00963870"/>
    <w:rsid w:val="00970606"/>
    <w:rsid w:val="00970BD2"/>
    <w:rsid w:val="00972021"/>
    <w:rsid w:val="0097238A"/>
    <w:rsid w:val="00977F70"/>
    <w:rsid w:val="009877E7"/>
    <w:rsid w:val="00991459"/>
    <w:rsid w:val="00991600"/>
    <w:rsid w:val="009A4D2A"/>
    <w:rsid w:val="009B6E8E"/>
    <w:rsid w:val="009C2BB4"/>
    <w:rsid w:val="009C6B50"/>
    <w:rsid w:val="009E2B5E"/>
    <w:rsid w:val="009E71AB"/>
    <w:rsid w:val="009E7539"/>
    <w:rsid w:val="00A02D1F"/>
    <w:rsid w:val="00A1307F"/>
    <w:rsid w:val="00A14419"/>
    <w:rsid w:val="00A2287E"/>
    <w:rsid w:val="00A41A59"/>
    <w:rsid w:val="00A45A12"/>
    <w:rsid w:val="00A4611B"/>
    <w:rsid w:val="00A5183A"/>
    <w:rsid w:val="00A55365"/>
    <w:rsid w:val="00A62856"/>
    <w:rsid w:val="00A81E99"/>
    <w:rsid w:val="00A8225C"/>
    <w:rsid w:val="00A8249F"/>
    <w:rsid w:val="00A93CE9"/>
    <w:rsid w:val="00AB1578"/>
    <w:rsid w:val="00AB216F"/>
    <w:rsid w:val="00AB3812"/>
    <w:rsid w:val="00AE7E4A"/>
    <w:rsid w:val="00AF6141"/>
    <w:rsid w:val="00B01EF4"/>
    <w:rsid w:val="00B109E1"/>
    <w:rsid w:val="00B12926"/>
    <w:rsid w:val="00B16736"/>
    <w:rsid w:val="00B42FA8"/>
    <w:rsid w:val="00B60806"/>
    <w:rsid w:val="00B61778"/>
    <w:rsid w:val="00B7229C"/>
    <w:rsid w:val="00B91301"/>
    <w:rsid w:val="00B96A6D"/>
    <w:rsid w:val="00B9706D"/>
    <w:rsid w:val="00BA04D2"/>
    <w:rsid w:val="00BA5AA3"/>
    <w:rsid w:val="00BA5D47"/>
    <w:rsid w:val="00BC363E"/>
    <w:rsid w:val="00BC6E3B"/>
    <w:rsid w:val="00BD16E3"/>
    <w:rsid w:val="00BD5068"/>
    <w:rsid w:val="00BF1E0C"/>
    <w:rsid w:val="00BF2D2E"/>
    <w:rsid w:val="00C040B8"/>
    <w:rsid w:val="00C13DDD"/>
    <w:rsid w:val="00C22B36"/>
    <w:rsid w:val="00C23EA3"/>
    <w:rsid w:val="00C37330"/>
    <w:rsid w:val="00C37A9F"/>
    <w:rsid w:val="00C51A58"/>
    <w:rsid w:val="00C5559A"/>
    <w:rsid w:val="00C62F1A"/>
    <w:rsid w:val="00C6417D"/>
    <w:rsid w:val="00C852BC"/>
    <w:rsid w:val="00C93286"/>
    <w:rsid w:val="00C974B5"/>
    <w:rsid w:val="00CB7133"/>
    <w:rsid w:val="00CC260B"/>
    <w:rsid w:val="00CD3CE2"/>
    <w:rsid w:val="00CD5FC8"/>
    <w:rsid w:val="00CE2CBC"/>
    <w:rsid w:val="00D258BF"/>
    <w:rsid w:val="00D35BF6"/>
    <w:rsid w:val="00D404F6"/>
    <w:rsid w:val="00D50606"/>
    <w:rsid w:val="00D9532F"/>
    <w:rsid w:val="00D97A4C"/>
    <w:rsid w:val="00DA736F"/>
    <w:rsid w:val="00DD2BB9"/>
    <w:rsid w:val="00E05061"/>
    <w:rsid w:val="00E13E2C"/>
    <w:rsid w:val="00E165FF"/>
    <w:rsid w:val="00E21C11"/>
    <w:rsid w:val="00E335B8"/>
    <w:rsid w:val="00E36EA3"/>
    <w:rsid w:val="00E43E1F"/>
    <w:rsid w:val="00E452C4"/>
    <w:rsid w:val="00E53FF1"/>
    <w:rsid w:val="00E54E2F"/>
    <w:rsid w:val="00E56144"/>
    <w:rsid w:val="00E5645F"/>
    <w:rsid w:val="00E6122F"/>
    <w:rsid w:val="00E750DE"/>
    <w:rsid w:val="00E82F7F"/>
    <w:rsid w:val="00E85BEB"/>
    <w:rsid w:val="00E95120"/>
    <w:rsid w:val="00EB7999"/>
    <w:rsid w:val="00EC2FE5"/>
    <w:rsid w:val="00EC479E"/>
    <w:rsid w:val="00ED1706"/>
    <w:rsid w:val="00ED2057"/>
    <w:rsid w:val="00ED3773"/>
    <w:rsid w:val="00EE04CB"/>
    <w:rsid w:val="00EE1B28"/>
    <w:rsid w:val="00F0529D"/>
    <w:rsid w:val="00F05C24"/>
    <w:rsid w:val="00F07922"/>
    <w:rsid w:val="00F258A2"/>
    <w:rsid w:val="00F25ACF"/>
    <w:rsid w:val="00F26AF8"/>
    <w:rsid w:val="00F30143"/>
    <w:rsid w:val="00F31EE3"/>
    <w:rsid w:val="00F41063"/>
    <w:rsid w:val="00F4205A"/>
    <w:rsid w:val="00F441EB"/>
    <w:rsid w:val="00F5219B"/>
    <w:rsid w:val="00F6090D"/>
    <w:rsid w:val="00F76317"/>
    <w:rsid w:val="00F8247C"/>
    <w:rsid w:val="00FA3C7E"/>
    <w:rsid w:val="00FB2FCD"/>
    <w:rsid w:val="00FC20BC"/>
    <w:rsid w:val="00FD786C"/>
    <w:rsid w:val="00FF074A"/>
    <w:rsid w:val="00FF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0C5B9"/>
  <w15:chartTrackingRefBased/>
  <w15:docId w15:val="{C0A4104D-64EC-1C4C-8356-69B83542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80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60806"/>
    <w:rPr>
      <w:rFonts w:ascii="宋体" w:eastAsia="宋体"/>
      <w:sz w:val="18"/>
      <w:szCs w:val="18"/>
    </w:rPr>
  </w:style>
  <w:style w:type="paragraph" w:styleId="a5">
    <w:name w:val="List Paragraph"/>
    <w:basedOn w:val="a"/>
    <w:uiPriority w:val="34"/>
    <w:qFormat/>
    <w:rsid w:val="004D37E7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1301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Light Shading"/>
    <w:basedOn w:val="a1"/>
    <w:uiPriority w:val="60"/>
    <w:rsid w:val="00130190"/>
    <w:rPr>
      <w:color w:val="000000" w:themeColor="text1" w:themeShade="BF"/>
      <w:kern w:val="0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8">
    <w:name w:val="Table Grid"/>
    <w:basedOn w:val="a1"/>
    <w:rsid w:val="00A2287E"/>
    <w:rPr>
      <w:rFonts w:ascii="Times New Roman" w:eastAsia="PMingLiU" w:hAnsi="Times New Roman" w:cs="Times New Roman"/>
      <w:kern w:val="0"/>
      <w:sz w:val="20"/>
      <w:szCs w:val="20"/>
      <w:lang w:val="en-AU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Grid Table 6 Colorful"/>
    <w:basedOn w:val="a1"/>
    <w:uiPriority w:val="51"/>
    <w:rsid w:val="00CD3CE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3D1649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D1649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3D1649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3D1649"/>
    <w:rPr>
      <w:rFonts w:ascii="DengXian" w:eastAsia="DengXian" w:hAnsi="DengXi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Sisi</dc:creator>
  <cp:keywords/>
  <dc:description/>
  <cp:lastModifiedBy>Zhang Sisi</cp:lastModifiedBy>
  <cp:revision>2</cp:revision>
  <dcterms:created xsi:type="dcterms:W3CDTF">2022-02-09T11:48:00Z</dcterms:created>
  <dcterms:modified xsi:type="dcterms:W3CDTF">2022-02-09T11:48:00Z</dcterms:modified>
</cp:coreProperties>
</file>