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E40" w:rsidRPr="00DE436D" w:rsidRDefault="00DE436D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DE436D">
        <w:rPr>
          <w:rFonts w:ascii="Times New Roman" w:hAnsi="Times New Roman" w:cs="Times New Roman"/>
          <w:b/>
          <w:sz w:val="32"/>
          <w:szCs w:val="32"/>
        </w:rPr>
        <w:t>Figure 1B</w:t>
      </w:r>
    </w:p>
    <w:p w:rsidR="00DE436D" w:rsidRDefault="00DE436D">
      <w:r>
        <w:rPr>
          <w:noProof/>
        </w:rPr>
        <w:drawing>
          <wp:inline distT="0" distB="0" distL="0" distR="0" wp14:anchorId="3C418936">
            <wp:extent cx="6075680" cy="3171825"/>
            <wp:effectExtent l="0" t="0" r="127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568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6D" w:rsidRDefault="00DE436D"/>
    <w:p w:rsidR="00DE436D" w:rsidRPr="00D87607" w:rsidRDefault="00D87607" w:rsidP="00DE436D">
      <w:pPr>
        <w:rPr>
          <w:rFonts w:ascii="Times New Roman" w:hAnsi="Times New Roman" w:cs="Times New Roman"/>
          <w:b/>
          <w:sz w:val="24"/>
          <w:szCs w:val="24"/>
        </w:rPr>
      </w:pPr>
      <w:r w:rsidRPr="00D87607">
        <w:rPr>
          <w:rFonts w:ascii="Times New Roman" w:hAnsi="Times New Roman" w:cs="Times New Roman"/>
          <w:b/>
          <w:sz w:val="24"/>
          <w:szCs w:val="24"/>
        </w:rPr>
        <w:t>SAA induces cleaved IL-1β secretion from neutrophils</w:t>
      </w:r>
    </w:p>
    <w:p w:rsidR="00D87607" w:rsidRPr="00D87607" w:rsidRDefault="00D87607" w:rsidP="00D87607">
      <w:pPr>
        <w:rPr>
          <w:rFonts w:ascii="Times New Roman" w:hAnsi="Times New Roman" w:cs="Times New Roman"/>
          <w:sz w:val="24"/>
          <w:szCs w:val="24"/>
        </w:rPr>
      </w:pPr>
      <w:r w:rsidRPr="00D87607">
        <w:rPr>
          <w:rFonts w:ascii="Times New Roman" w:hAnsi="Times New Roman" w:cs="Times New Roman"/>
          <w:sz w:val="24"/>
          <w:szCs w:val="24"/>
        </w:rPr>
        <w:t>Neutrophils (2×106/ml) were incubated with the indicated concentrations of SAA for 16 hr and supernatants were analyzed by immunoblot for the presence of cleaved IL-1β (p17).</w:t>
      </w:r>
    </w:p>
    <w:p w:rsidR="00DE436D" w:rsidRPr="00DE436D" w:rsidRDefault="00D87607" w:rsidP="00D87607">
      <w:pPr>
        <w:rPr>
          <w:rFonts w:ascii="Times New Roman" w:hAnsi="Times New Roman" w:cs="Times New Roman"/>
          <w:sz w:val="24"/>
          <w:szCs w:val="24"/>
        </w:rPr>
      </w:pPr>
      <w:r w:rsidRPr="00D87607">
        <w:rPr>
          <w:rFonts w:ascii="Times New Roman" w:hAnsi="Times New Roman" w:cs="Times New Roman"/>
          <w:sz w:val="24"/>
          <w:szCs w:val="24"/>
        </w:rPr>
        <w:t>Three experiments were performed using different neutrophils and a representative result is shown.</w:t>
      </w:r>
    </w:p>
    <w:p w:rsidR="00DE436D" w:rsidRDefault="00DE436D" w:rsidP="00DE436D">
      <w:pPr>
        <w:rPr>
          <w:rFonts w:ascii="Times New Roman" w:hAnsi="Times New Roman" w:cs="Times New Roman"/>
        </w:rPr>
      </w:pPr>
    </w:p>
    <w:p w:rsidR="00DE436D" w:rsidRDefault="00DE436D" w:rsidP="00DE436D">
      <w:pPr>
        <w:rPr>
          <w:rFonts w:ascii="Times New Roman" w:hAnsi="Times New Roman" w:cs="Times New Roman"/>
        </w:rPr>
      </w:pPr>
    </w:p>
    <w:p w:rsidR="00DE436D" w:rsidRDefault="00DE436D" w:rsidP="00DE436D">
      <w:pPr>
        <w:rPr>
          <w:rFonts w:ascii="Times New Roman" w:hAnsi="Times New Roman" w:cs="Times New Roman"/>
        </w:rPr>
      </w:pPr>
    </w:p>
    <w:p w:rsidR="00DE436D" w:rsidRDefault="00DE436D" w:rsidP="00DE436D">
      <w:pPr>
        <w:rPr>
          <w:rFonts w:ascii="Times New Roman" w:hAnsi="Times New Roman" w:cs="Times New Roman"/>
        </w:rPr>
      </w:pPr>
    </w:p>
    <w:p w:rsidR="00DE436D" w:rsidRDefault="00DE436D" w:rsidP="00DE436D">
      <w:pPr>
        <w:rPr>
          <w:rFonts w:ascii="Times New Roman" w:hAnsi="Times New Roman" w:cs="Times New Roman"/>
        </w:rPr>
      </w:pPr>
    </w:p>
    <w:p w:rsidR="00DE436D" w:rsidRDefault="00DE436D" w:rsidP="00DE436D">
      <w:pPr>
        <w:rPr>
          <w:rFonts w:ascii="Times New Roman" w:hAnsi="Times New Roman" w:cs="Times New Roman"/>
        </w:rPr>
      </w:pPr>
    </w:p>
    <w:p w:rsidR="00DE436D" w:rsidRDefault="00DE436D" w:rsidP="00DE436D">
      <w:pPr>
        <w:rPr>
          <w:rFonts w:ascii="Times New Roman" w:hAnsi="Times New Roman" w:cs="Times New Roman"/>
        </w:rPr>
      </w:pPr>
    </w:p>
    <w:p w:rsidR="00DE436D" w:rsidRDefault="00DE436D" w:rsidP="00DE436D">
      <w:pPr>
        <w:rPr>
          <w:rFonts w:ascii="Times New Roman" w:hAnsi="Times New Roman" w:cs="Times New Roman"/>
        </w:rPr>
      </w:pPr>
    </w:p>
    <w:p w:rsidR="00DE436D" w:rsidRDefault="00DE436D" w:rsidP="00DE436D">
      <w:pPr>
        <w:rPr>
          <w:rFonts w:ascii="Times New Roman" w:hAnsi="Times New Roman" w:cs="Times New Roman"/>
        </w:rPr>
      </w:pPr>
    </w:p>
    <w:p w:rsidR="00DE436D" w:rsidRDefault="00DE436D" w:rsidP="00DE436D">
      <w:pPr>
        <w:rPr>
          <w:rFonts w:ascii="Times New Roman" w:hAnsi="Times New Roman" w:cs="Times New Roman"/>
        </w:rPr>
      </w:pPr>
    </w:p>
    <w:p w:rsidR="00DE436D" w:rsidRDefault="00DE436D" w:rsidP="00DE436D">
      <w:pPr>
        <w:rPr>
          <w:rFonts w:ascii="Times New Roman" w:hAnsi="Times New Roman" w:cs="Times New Roman"/>
        </w:rPr>
      </w:pPr>
    </w:p>
    <w:p w:rsidR="00DE436D" w:rsidRDefault="00DE436D" w:rsidP="00DE436D">
      <w:pPr>
        <w:rPr>
          <w:rFonts w:ascii="Times New Roman" w:hAnsi="Times New Roman" w:cs="Times New Roman"/>
        </w:rPr>
      </w:pPr>
    </w:p>
    <w:p w:rsidR="00DE436D" w:rsidRDefault="00DE436D" w:rsidP="00DE436D">
      <w:pPr>
        <w:rPr>
          <w:rFonts w:ascii="Times New Roman" w:hAnsi="Times New Roman" w:cs="Times New Roman"/>
        </w:rPr>
      </w:pPr>
    </w:p>
    <w:p w:rsidR="00DE436D" w:rsidRDefault="00DE436D" w:rsidP="00DE436D">
      <w:pPr>
        <w:rPr>
          <w:rFonts w:ascii="Times New Roman" w:hAnsi="Times New Roman" w:cs="Times New Roman"/>
        </w:rPr>
      </w:pPr>
    </w:p>
    <w:p w:rsidR="00DE436D" w:rsidRDefault="00DE436D" w:rsidP="00DE436D">
      <w:pPr>
        <w:rPr>
          <w:rFonts w:ascii="Times New Roman" w:hAnsi="Times New Roman" w:cs="Times New Roman"/>
        </w:rPr>
      </w:pPr>
    </w:p>
    <w:p w:rsidR="00D87607" w:rsidRDefault="00D87607" w:rsidP="00DE436D">
      <w:pPr>
        <w:rPr>
          <w:rFonts w:ascii="Times New Roman" w:hAnsi="Times New Roman" w:cs="Times New Roman"/>
        </w:rPr>
      </w:pPr>
    </w:p>
    <w:p w:rsidR="00D87607" w:rsidRDefault="00D87607" w:rsidP="00DE436D">
      <w:pPr>
        <w:rPr>
          <w:rFonts w:ascii="Times New Roman" w:hAnsi="Times New Roman" w:cs="Times New Roman"/>
        </w:rPr>
      </w:pPr>
    </w:p>
    <w:p w:rsidR="00DE436D" w:rsidRDefault="00DE436D" w:rsidP="00DE436D">
      <w:pPr>
        <w:rPr>
          <w:rFonts w:ascii="Times New Roman" w:hAnsi="Times New Roman" w:cs="Times New Roman"/>
          <w:b/>
          <w:szCs w:val="21"/>
        </w:rPr>
      </w:pPr>
      <w:r w:rsidRPr="00DE436D">
        <w:rPr>
          <w:rFonts w:ascii="Times New Roman" w:hAnsi="Times New Roman" w:cs="Times New Roman"/>
          <w:b/>
          <w:sz w:val="32"/>
          <w:szCs w:val="32"/>
        </w:rPr>
        <w:lastRenderedPageBreak/>
        <w:t>Figure 3A</w:t>
      </w:r>
    </w:p>
    <w:p w:rsidR="00DE436D" w:rsidRDefault="00DE436D" w:rsidP="00DE436D">
      <w:pPr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/>
          <w:noProof/>
          <w:szCs w:val="21"/>
        </w:rPr>
        <w:drawing>
          <wp:inline distT="0" distB="0" distL="0" distR="0" wp14:anchorId="204A9247">
            <wp:extent cx="6096000" cy="4619625"/>
            <wp:effectExtent l="0" t="0" r="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61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6D" w:rsidRPr="00D87607" w:rsidRDefault="00DE436D" w:rsidP="00D87607">
      <w:pPr>
        <w:rPr>
          <w:rFonts w:ascii="Times New Roman" w:hAnsi="Times New Roman" w:cs="Times New Roman"/>
          <w:b/>
          <w:sz w:val="24"/>
          <w:szCs w:val="24"/>
        </w:rPr>
      </w:pPr>
    </w:p>
    <w:p w:rsidR="00D87607" w:rsidRPr="00D87607" w:rsidRDefault="00D87607" w:rsidP="00D87607">
      <w:pPr>
        <w:rPr>
          <w:rFonts w:ascii="Times New Roman" w:hAnsi="Times New Roman" w:cs="Times New Roman"/>
          <w:b/>
          <w:sz w:val="24"/>
          <w:szCs w:val="24"/>
        </w:rPr>
      </w:pPr>
      <w:r w:rsidRPr="00D87607">
        <w:rPr>
          <w:rFonts w:ascii="Times New Roman" w:hAnsi="Times New Roman" w:cs="Times New Roman"/>
          <w:b/>
          <w:sz w:val="24"/>
          <w:szCs w:val="24"/>
        </w:rPr>
        <w:t>Effects of Galectin-9 on pro-IL-1</w:t>
      </w:r>
      <w:r w:rsidRPr="00D87607">
        <w:rPr>
          <w:rFonts w:ascii="Symbol" w:hAnsi="Symbol" w:cs="Times New Roman"/>
          <w:b/>
          <w:sz w:val="24"/>
          <w:szCs w:val="24"/>
        </w:rPr>
        <w:t></w:t>
      </w:r>
      <w:r w:rsidRPr="00D87607">
        <w:rPr>
          <w:rFonts w:ascii="Times New Roman" w:hAnsi="Times New Roman" w:cs="Times New Roman"/>
          <w:b/>
          <w:sz w:val="24"/>
          <w:szCs w:val="24"/>
        </w:rPr>
        <w:t xml:space="preserve"> or cleaved IL-1</w:t>
      </w:r>
      <w:r w:rsidRPr="00D87607">
        <w:rPr>
          <w:rFonts w:ascii="Symbol" w:hAnsi="Symbol" w:cs="Times New Roman"/>
          <w:b/>
          <w:sz w:val="24"/>
          <w:szCs w:val="24"/>
        </w:rPr>
        <w:t></w:t>
      </w:r>
      <w:r w:rsidRPr="00D87607">
        <w:rPr>
          <w:rFonts w:ascii="Times New Roman" w:hAnsi="Times New Roman" w:cs="Times New Roman"/>
          <w:b/>
          <w:sz w:val="24"/>
          <w:szCs w:val="24"/>
        </w:rPr>
        <w:t xml:space="preserve"> secretion from SAA</w:t>
      </w:r>
      <w:r w:rsidRPr="00D87607">
        <w:rPr>
          <w:rFonts w:ascii="Symbol" w:hAnsi="Symbol" w:cs="Times New Roman"/>
          <w:b/>
          <w:sz w:val="24"/>
          <w:szCs w:val="24"/>
        </w:rPr>
        <w:t></w:t>
      </w:r>
      <w:r w:rsidRPr="00D87607">
        <w:rPr>
          <w:rFonts w:ascii="Times New Roman" w:hAnsi="Times New Roman" w:cs="Times New Roman"/>
          <w:b/>
          <w:sz w:val="24"/>
          <w:szCs w:val="24"/>
        </w:rPr>
        <w:t xml:space="preserve">stimulated neutrophils </w:t>
      </w:r>
    </w:p>
    <w:p w:rsidR="00D87607" w:rsidRPr="00D87607" w:rsidRDefault="00D87607" w:rsidP="00D87607">
      <w:pPr>
        <w:rPr>
          <w:rFonts w:ascii="Times New Roman" w:hAnsi="Times New Roman" w:cs="Times New Roman"/>
          <w:sz w:val="24"/>
          <w:szCs w:val="24"/>
        </w:rPr>
      </w:pPr>
      <w:r w:rsidRPr="00D87607">
        <w:rPr>
          <w:rFonts w:ascii="Times New Roman" w:hAnsi="Times New Roman" w:cs="Times New Roman"/>
          <w:sz w:val="24"/>
          <w:szCs w:val="24"/>
        </w:rPr>
        <w:t>Neutrophils</w:t>
      </w:r>
      <w:r w:rsidRPr="00D87607">
        <w:rPr>
          <w:rFonts w:ascii="Times New Roman" w:hAnsi="Times New Roman" w:cs="Times New Roman"/>
          <w:sz w:val="24"/>
          <w:szCs w:val="24"/>
          <w:lang w:val="en"/>
        </w:rPr>
        <w:t xml:space="preserve"> were pretreated or untreated with the indicated concentrations of galectin-9 for 1 hr. After pretreatment, the cells were stimulated with of SAA (5</w:t>
      </w:r>
      <w:r>
        <w:rPr>
          <w:rFonts w:ascii="Times New Roman" w:hAnsi="Times New Roman" w:cs="Times New Roman" w:hint="eastAsia"/>
          <w:sz w:val="24"/>
          <w:szCs w:val="24"/>
          <w:lang w:val="en"/>
        </w:rPr>
        <w:t>µ</w:t>
      </w:r>
      <w:r w:rsidRPr="00D87607">
        <w:rPr>
          <w:rFonts w:ascii="Times New Roman" w:hAnsi="Times New Roman" w:cs="Times New Roman"/>
          <w:sz w:val="24"/>
          <w:szCs w:val="24"/>
          <w:lang w:val="en"/>
        </w:rPr>
        <w:t>g/ml) for 16 h and supernatants were analyzed by immunoblot for the presence of pro-IL-1β and of cleaved IL-1β (p17). Three experiments were performed using different neutrophils and a representative result is shown.</w:t>
      </w:r>
    </w:p>
    <w:p w:rsidR="00DE436D" w:rsidRPr="00D87607" w:rsidRDefault="00DE436D" w:rsidP="00DE436D">
      <w:pPr>
        <w:rPr>
          <w:rFonts w:ascii="Times New Roman" w:hAnsi="Times New Roman" w:cs="Times New Roman"/>
          <w:b/>
          <w:szCs w:val="21"/>
        </w:rPr>
      </w:pPr>
    </w:p>
    <w:p w:rsidR="00DE436D" w:rsidRDefault="00DE436D" w:rsidP="00DE436D">
      <w:pPr>
        <w:rPr>
          <w:rFonts w:ascii="Times New Roman" w:hAnsi="Times New Roman" w:cs="Times New Roman"/>
          <w:b/>
          <w:szCs w:val="21"/>
        </w:rPr>
      </w:pPr>
    </w:p>
    <w:p w:rsidR="00DE436D" w:rsidRDefault="00DE436D" w:rsidP="00DE436D">
      <w:pPr>
        <w:rPr>
          <w:rFonts w:ascii="Times New Roman" w:hAnsi="Times New Roman" w:cs="Times New Roman"/>
          <w:b/>
          <w:szCs w:val="21"/>
        </w:rPr>
      </w:pPr>
    </w:p>
    <w:p w:rsidR="00DE436D" w:rsidRDefault="00DE436D" w:rsidP="00DE436D">
      <w:pPr>
        <w:rPr>
          <w:rFonts w:ascii="Times New Roman" w:hAnsi="Times New Roman" w:cs="Times New Roman"/>
          <w:b/>
          <w:szCs w:val="21"/>
        </w:rPr>
      </w:pPr>
    </w:p>
    <w:p w:rsidR="00DE436D" w:rsidRDefault="00DE436D" w:rsidP="00DE436D">
      <w:pPr>
        <w:rPr>
          <w:rFonts w:ascii="Times New Roman" w:hAnsi="Times New Roman" w:cs="Times New Roman"/>
          <w:b/>
          <w:szCs w:val="21"/>
        </w:rPr>
      </w:pPr>
    </w:p>
    <w:p w:rsidR="00DE436D" w:rsidRDefault="00DE436D" w:rsidP="00DE436D">
      <w:pPr>
        <w:rPr>
          <w:rFonts w:ascii="Times New Roman" w:hAnsi="Times New Roman" w:cs="Times New Roman"/>
          <w:b/>
          <w:szCs w:val="21"/>
        </w:rPr>
      </w:pPr>
    </w:p>
    <w:p w:rsidR="00DE436D" w:rsidRDefault="00DE436D" w:rsidP="00DE436D">
      <w:pPr>
        <w:rPr>
          <w:rFonts w:ascii="Times New Roman" w:hAnsi="Times New Roman" w:cs="Times New Roman"/>
          <w:b/>
          <w:szCs w:val="21"/>
        </w:rPr>
      </w:pPr>
    </w:p>
    <w:p w:rsidR="00DE436D" w:rsidRDefault="00DE436D" w:rsidP="00DE436D">
      <w:pPr>
        <w:rPr>
          <w:rFonts w:ascii="Times New Roman" w:hAnsi="Times New Roman" w:cs="Times New Roman"/>
          <w:b/>
          <w:szCs w:val="21"/>
        </w:rPr>
      </w:pPr>
    </w:p>
    <w:p w:rsidR="00DE436D" w:rsidRDefault="00DE436D" w:rsidP="00DE436D">
      <w:pPr>
        <w:rPr>
          <w:rFonts w:ascii="Times New Roman" w:hAnsi="Times New Roman" w:cs="Times New Roman"/>
          <w:b/>
          <w:szCs w:val="21"/>
        </w:rPr>
      </w:pPr>
    </w:p>
    <w:p w:rsidR="00DE436D" w:rsidRDefault="00DE436D" w:rsidP="00DE436D">
      <w:pPr>
        <w:rPr>
          <w:rFonts w:ascii="Times New Roman" w:hAnsi="Times New Roman" w:cs="Times New Roman"/>
          <w:b/>
          <w:sz w:val="24"/>
          <w:szCs w:val="24"/>
        </w:rPr>
      </w:pPr>
      <w:r w:rsidRPr="00DE436D">
        <w:rPr>
          <w:rFonts w:ascii="Times New Roman" w:hAnsi="Times New Roman" w:cs="Times New Roman" w:hint="eastAsia"/>
          <w:b/>
          <w:sz w:val="32"/>
          <w:szCs w:val="32"/>
        </w:rPr>
        <w:lastRenderedPageBreak/>
        <w:t>Figure 3B</w:t>
      </w:r>
    </w:p>
    <w:p w:rsidR="00DE436D" w:rsidRPr="00DE436D" w:rsidRDefault="00BE6822" w:rsidP="00DE436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76C459C3">
            <wp:extent cx="6086475" cy="5362575"/>
            <wp:effectExtent l="0" t="0" r="9525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536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6D" w:rsidRDefault="00DE436D" w:rsidP="00DE436D">
      <w:pPr>
        <w:rPr>
          <w:rFonts w:ascii="Times New Roman" w:hAnsi="Times New Roman" w:cs="Times New Roman"/>
          <w:b/>
          <w:szCs w:val="21"/>
        </w:rPr>
      </w:pPr>
    </w:p>
    <w:p w:rsidR="00BE6822" w:rsidRDefault="00BE6822" w:rsidP="00DE436D">
      <w:pPr>
        <w:rPr>
          <w:rFonts w:ascii="Times New Roman" w:hAnsi="Times New Roman" w:cs="Times New Roman"/>
          <w:b/>
          <w:szCs w:val="21"/>
        </w:rPr>
      </w:pPr>
    </w:p>
    <w:p w:rsidR="00BE6822" w:rsidRDefault="00BE6822" w:rsidP="00DE436D">
      <w:pPr>
        <w:rPr>
          <w:rFonts w:ascii="Times New Roman" w:hAnsi="Times New Roman" w:cs="Times New Roman"/>
          <w:b/>
          <w:szCs w:val="21"/>
        </w:rPr>
      </w:pPr>
    </w:p>
    <w:p w:rsidR="00BE6822" w:rsidRDefault="00BE6822" w:rsidP="00DE436D">
      <w:pPr>
        <w:rPr>
          <w:rFonts w:ascii="Times New Roman" w:hAnsi="Times New Roman" w:cs="Times New Roman"/>
          <w:b/>
          <w:szCs w:val="21"/>
        </w:rPr>
      </w:pPr>
    </w:p>
    <w:p w:rsidR="00BE6822" w:rsidRDefault="00BE6822" w:rsidP="00DE436D">
      <w:pPr>
        <w:rPr>
          <w:rFonts w:ascii="Times New Roman" w:hAnsi="Times New Roman" w:cs="Times New Roman"/>
          <w:b/>
          <w:szCs w:val="21"/>
        </w:rPr>
      </w:pPr>
    </w:p>
    <w:p w:rsidR="00BE6822" w:rsidRDefault="00BE6822" w:rsidP="00DE436D">
      <w:pPr>
        <w:rPr>
          <w:rFonts w:ascii="Times New Roman" w:hAnsi="Times New Roman" w:cs="Times New Roman"/>
          <w:b/>
          <w:szCs w:val="21"/>
        </w:rPr>
      </w:pPr>
    </w:p>
    <w:p w:rsidR="00BE6822" w:rsidRDefault="00BE6822" w:rsidP="00DE436D">
      <w:pPr>
        <w:rPr>
          <w:rFonts w:ascii="Times New Roman" w:hAnsi="Times New Roman" w:cs="Times New Roman"/>
          <w:b/>
          <w:szCs w:val="21"/>
        </w:rPr>
      </w:pPr>
    </w:p>
    <w:p w:rsidR="00BE6822" w:rsidRDefault="00BE6822" w:rsidP="00DE436D">
      <w:pPr>
        <w:rPr>
          <w:rFonts w:ascii="Times New Roman" w:hAnsi="Times New Roman" w:cs="Times New Roman"/>
          <w:b/>
          <w:szCs w:val="21"/>
        </w:rPr>
      </w:pPr>
    </w:p>
    <w:p w:rsidR="00BE6822" w:rsidRDefault="00BE6822" w:rsidP="00DE436D">
      <w:pPr>
        <w:rPr>
          <w:rFonts w:ascii="Times New Roman" w:hAnsi="Times New Roman" w:cs="Times New Roman"/>
          <w:b/>
          <w:szCs w:val="21"/>
        </w:rPr>
      </w:pPr>
    </w:p>
    <w:p w:rsidR="00BE6822" w:rsidRDefault="00BE6822" w:rsidP="00DE436D">
      <w:pPr>
        <w:rPr>
          <w:rFonts w:ascii="Times New Roman" w:hAnsi="Times New Roman" w:cs="Times New Roman"/>
          <w:b/>
          <w:szCs w:val="21"/>
        </w:rPr>
      </w:pPr>
    </w:p>
    <w:p w:rsidR="00BE6822" w:rsidRDefault="00BE6822" w:rsidP="00DE436D">
      <w:pPr>
        <w:rPr>
          <w:rFonts w:ascii="Times New Roman" w:hAnsi="Times New Roman" w:cs="Times New Roman"/>
          <w:b/>
          <w:szCs w:val="21"/>
        </w:rPr>
      </w:pPr>
    </w:p>
    <w:p w:rsidR="00BE6822" w:rsidRDefault="00BE6822" w:rsidP="00DE436D">
      <w:pPr>
        <w:rPr>
          <w:rFonts w:ascii="Times New Roman" w:hAnsi="Times New Roman" w:cs="Times New Roman"/>
          <w:b/>
          <w:szCs w:val="21"/>
        </w:rPr>
      </w:pPr>
    </w:p>
    <w:p w:rsidR="00BE6822" w:rsidRDefault="00BE6822" w:rsidP="00BE6822">
      <w:pPr>
        <w:rPr>
          <w:rFonts w:ascii="Times New Roman" w:hAnsi="Times New Roman" w:cs="Times New Roman"/>
          <w:b/>
          <w:sz w:val="28"/>
          <w:szCs w:val="28"/>
        </w:rPr>
      </w:pPr>
    </w:p>
    <w:p w:rsidR="00BE6822" w:rsidRDefault="00BE6822" w:rsidP="00BE682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1B914EB0" wp14:editId="30848477">
            <wp:extent cx="5424805" cy="2352675"/>
            <wp:effectExtent l="0" t="0" r="4445" b="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480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822" w:rsidRDefault="00BE6822" w:rsidP="00BE6822">
      <w:pPr>
        <w:rPr>
          <w:rFonts w:ascii="Times New Roman" w:hAnsi="Times New Roman" w:cs="Times New Roman"/>
          <w:b/>
          <w:sz w:val="28"/>
          <w:szCs w:val="28"/>
        </w:rPr>
      </w:pPr>
    </w:p>
    <w:p w:rsidR="00BE6822" w:rsidRPr="00891764" w:rsidRDefault="00BE6822" w:rsidP="00BE6822">
      <w:pPr>
        <w:rPr>
          <w:rFonts w:ascii="Times New Roman" w:hAnsi="Times New Roman" w:cs="Times New Roman"/>
          <w:b/>
          <w:sz w:val="24"/>
          <w:szCs w:val="24"/>
        </w:rPr>
      </w:pPr>
      <w:r w:rsidRPr="00891764">
        <w:rPr>
          <w:rFonts w:ascii="Times New Roman" w:hAnsi="Times New Roman" w:cs="Times New Roman"/>
          <w:b/>
          <w:sz w:val="24"/>
          <w:szCs w:val="24"/>
        </w:rPr>
        <w:t>Figure 3B IL-1</w:t>
      </w:r>
      <w:r w:rsidRPr="00891764">
        <w:rPr>
          <w:rFonts w:ascii="Symbol" w:hAnsi="Symbol" w:cs="Times New Roman"/>
          <w:b/>
          <w:sz w:val="24"/>
          <w:szCs w:val="24"/>
        </w:rPr>
        <w:t></w:t>
      </w:r>
      <w:r w:rsidRPr="00891764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891764">
        <w:rPr>
          <w:rFonts w:ascii="Times New Roman" w:hAnsi="Times New Roman" w:cs="Times New Roman"/>
          <w:b/>
          <w:sz w:val="24"/>
          <w:szCs w:val="24"/>
        </w:rPr>
        <w:t>immunoblot analysis using the cellular lysates of SAA-stimulated neutrophils</w:t>
      </w:r>
    </w:p>
    <w:p w:rsidR="00BE6822" w:rsidRPr="00BE6822" w:rsidRDefault="00BE6822" w:rsidP="00BE6822">
      <w:pPr>
        <w:rPr>
          <w:rFonts w:ascii="Times New Roman" w:hAnsi="Times New Roman" w:cs="Times New Roman"/>
          <w:sz w:val="24"/>
          <w:szCs w:val="24"/>
          <w:lang w:val="en"/>
        </w:rPr>
      </w:pPr>
      <w:r w:rsidRPr="00BE6822">
        <w:rPr>
          <w:rFonts w:ascii="Times New Roman" w:hAnsi="Times New Roman" w:cs="Times New Roman" w:hint="eastAsia"/>
          <w:sz w:val="24"/>
          <w:szCs w:val="24"/>
        </w:rPr>
        <w:t>N</w:t>
      </w:r>
      <w:r w:rsidRPr="00BE6822">
        <w:rPr>
          <w:rFonts w:ascii="Times New Roman" w:hAnsi="Times New Roman" w:cs="Times New Roman"/>
          <w:sz w:val="24"/>
          <w:szCs w:val="24"/>
        </w:rPr>
        <w:t>eutrophils</w:t>
      </w:r>
      <w:r w:rsidRPr="00BE6822">
        <w:rPr>
          <w:rFonts w:ascii="Times New Roman" w:hAnsi="Times New Roman" w:cs="Times New Roman"/>
          <w:sz w:val="24"/>
          <w:szCs w:val="24"/>
          <w:lang w:val="en"/>
        </w:rPr>
        <w:t xml:space="preserve"> were pretreated or untreated with the indicated concentrations of galectin-9 for 1 hr. After pretreatment, the cells were stimulated with of SAA (5</w:t>
      </w:r>
      <w:r w:rsidRPr="00BE6822">
        <w:rPr>
          <w:rFonts w:ascii="Symbol" w:hAnsi="Symbol" w:cs="Times New Roman"/>
          <w:sz w:val="24"/>
          <w:szCs w:val="24"/>
          <w:lang w:val="en"/>
        </w:rPr>
        <w:t></w:t>
      </w:r>
      <w:r w:rsidRPr="00BE6822">
        <w:rPr>
          <w:rFonts w:ascii="Times New Roman" w:hAnsi="Times New Roman" w:cs="Times New Roman"/>
          <w:sz w:val="24"/>
          <w:szCs w:val="24"/>
          <w:lang w:val="en"/>
        </w:rPr>
        <w:t>g/ml) for 16 hr</w:t>
      </w:r>
      <w:r w:rsidRPr="00BE6822">
        <w:rPr>
          <w:rFonts w:ascii="Times New Roman" w:hAnsi="Times New Roman" w:cs="Times New Roman"/>
          <w:sz w:val="24"/>
          <w:szCs w:val="24"/>
        </w:rPr>
        <w:t>.</w:t>
      </w:r>
      <w:r w:rsidRPr="00BE6822">
        <w:rPr>
          <w:rFonts w:ascii="Times New Roman" w:hAnsi="Times New Roman"/>
          <w:sz w:val="24"/>
          <w:szCs w:val="24"/>
        </w:rPr>
        <w:t xml:space="preserve"> Cellular lysates were analyzed by immunoblotting </w:t>
      </w:r>
      <w:r w:rsidRPr="00BE6822">
        <w:rPr>
          <w:rFonts w:ascii="Times New Roman" w:hAnsi="Times New Roman" w:cs="Times New Roman"/>
          <w:sz w:val="24"/>
          <w:szCs w:val="24"/>
        </w:rPr>
        <w:t>with either antibodies that recognize pro-</w:t>
      </w:r>
      <w:r w:rsidRPr="00BE6822">
        <w:rPr>
          <w:rFonts w:ascii="Times New Roman" w:hAnsi="Times New Roman" w:cs="Times New Roman"/>
          <w:sz w:val="24"/>
          <w:szCs w:val="24"/>
          <w:lang w:val="en"/>
        </w:rPr>
        <w:t>IL-1β or cleaved IL-1β (p17)</w:t>
      </w:r>
      <w:r w:rsidRPr="00BE6822">
        <w:rPr>
          <w:rFonts w:ascii="Times New Roman" w:hAnsi="Times New Roman" w:cs="Times New Roman"/>
          <w:sz w:val="24"/>
          <w:szCs w:val="24"/>
        </w:rPr>
        <w:t xml:space="preserve">. </w:t>
      </w:r>
      <w:r w:rsidRPr="00BE6822">
        <w:rPr>
          <w:rFonts w:ascii="Symbol" w:hAnsi="Symbol" w:cs="Times New Roman"/>
          <w:sz w:val="24"/>
          <w:szCs w:val="24"/>
        </w:rPr>
        <w:t></w:t>
      </w:r>
      <w:r w:rsidRPr="00BE6822">
        <w:rPr>
          <w:rFonts w:ascii="Times New Roman" w:hAnsi="Times New Roman" w:cs="Times New Roman"/>
          <w:sz w:val="24"/>
          <w:szCs w:val="24"/>
        </w:rPr>
        <w:t>-actin was the loading control.</w:t>
      </w:r>
      <w:r w:rsidRPr="00BE6822">
        <w:rPr>
          <w:rFonts w:ascii="Times New Roman" w:hAnsi="Times New Roman" w:cs="Times New Roman"/>
          <w:sz w:val="24"/>
          <w:szCs w:val="24"/>
          <w:lang w:val="en"/>
        </w:rPr>
        <w:t xml:space="preserve"> Three experiments were performed using different neutrophils and a representative result is shown.</w:t>
      </w:r>
    </w:p>
    <w:p w:rsidR="00BE6822" w:rsidRPr="00BE6822" w:rsidRDefault="00BE6822" w:rsidP="00BE6822">
      <w:pPr>
        <w:rPr>
          <w:rFonts w:ascii="Times New Roman" w:hAnsi="Times New Roman" w:cs="Times New Roman"/>
          <w:b/>
          <w:sz w:val="28"/>
          <w:szCs w:val="28"/>
          <w:lang w:val="en"/>
        </w:rPr>
      </w:pPr>
    </w:p>
    <w:p w:rsidR="00BE6822" w:rsidRDefault="00BE6822" w:rsidP="00BE6822">
      <w:pPr>
        <w:rPr>
          <w:rFonts w:ascii="Times New Roman" w:hAnsi="Times New Roman" w:cs="Times New Roman"/>
          <w:b/>
          <w:sz w:val="28"/>
          <w:szCs w:val="28"/>
          <w:lang w:val="en"/>
        </w:rPr>
      </w:pPr>
    </w:p>
    <w:p w:rsidR="00BE6822" w:rsidRDefault="00BE6822" w:rsidP="00BE6822">
      <w:pPr>
        <w:rPr>
          <w:rFonts w:ascii="Times New Roman" w:hAnsi="Times New Roman" w:cs="Times New Roman"/>
          <w:b/>
          <w:sz w:val="28"/>
          <w:szCs w:val="28"/>
          <w:lang w:val="en"/>
        </w:rPr>
      </w:pPr>
    </w:p>
    <w:p w:rsidR="00BE6822" w:rsidRDefault="00BE6822" w:rsidP="00BE6822">
      <w:pPr>
        <w:rPr>
          <w:rFonts w:ascii="Times New Roman" w:hAnsi="Times New Roman" w:cs="Times New Roman"/>
          <w:b/>
          <w:sz w:val="28"/>
          <w:szCs w:val="28"/>
          <w:lang w:val="en"/>
        </w:rPr>
      </w:pPr>
    </w:p>
    <w:p w:rsidR="00BE6822" w:rsidRDefault="00BE6822" w:rsidP="00BE6822">
      <w:pPr>
        <w:rPr>
          <w:rFonts w:ascii="Times New Roman" w:hAnsi="Times New Roman" w:cs="Times New Roman"/>
          <w:b/>
          <w:sz w:val="28"/>
          <w:szCs w:val="28"/>
          <w:lang w:val="en"/>
        </w:rPr>
      </w:pPr>
    </w:p>
    <w:p w:rsidR="00BE6822" w:rsidRDefault="00BE6822" w:rsidP="00BE6822">
      <w:pPr>
        <w:rPr>
          <w:rFonts w:ascii="Times New Roman" w:hAnsi="Times New Roman" w:cs="Times New Roman"/>
          <w:b/>
          <w:sz w:val="28"/>
          <w:szCs w:val="28"/>
          <w:lang w:val="en"/>
        </w:rPr>
      </w:pPr>
    </w:p>
    <w:p w:rsidR="00BE6822" w:rsidRDefault="00BE6822" w:rsidP="00BE6822">
      <w:pPr>
        <w:rPr>
          <w:rFonts w:ascii="Times New Roman" w:hAnsi="Times New Roman" w:cs="Times New Roman"/>
          <w:b/>
          <w:sz w:val="28"/>
          <w:szCs w:val="28"/>
          <w:lang w:val="en"/>
        </w:rPr>
      </w:pPr>
    </w:p>
    <w:p w:rsidR="00BE6822" w:rsidRDefault="00BE6822" w:rsidP="00BE6822">
      <w:pPr>
        <w:rPr>
          <w:rFonts w:ascii="Times New Roman" w:hAnsi="Times New Roman" w:cs="Times New Roman"/>
          <w:b/>
          <w:sz w:val="28"/>
          <w:szCs w:val="28"/>
          <w:lang w:val="en"/>
        </w:rPr>
      </w:pPr>
    </w:p>
    <w:p w:rsidR="00BE6822" w:rsidRDefault="00BE6822" w:rsidP="00BE6822">
      <w:pPr>
        <w:rPr>
          <w:rFonts w:ascii="Times New Roman" w:hAnsi="Times New Roman" w:cs="Times New Roman"/>
          <w:b/>
          <w:sz w:val="28"/>
          <w:szCs w:val="28"/>
          <w:lang w:val="en"/>
        </w:rPr>
      </w:pPr>
    </w:p>
    <w:p w:rsidR="00BE6822" w:rsidRDefault="00BE6822" w:rsidP="00BE6822">
      <w:pPr>
        <w:rPr>
          <w:rFonts w:ascii="Times New Roman" w:hAnsi="Times New Roman" w:cs="Times New Roman"/>
          <w:b/>
          <w:sz w:val="28"/>
          <w:szCs w:val="28"/>
          <w:lang w:val="en"/>
        </w:rPr>
      </w:pPr>
    </w:p>
    <w:p w:rsidR="00BE6822" w:rsidRDefault="00BE6822" w:rsidP="00BE6822">
      <w:pPr>
        <w:rPr>
          <w:rFonts w:ascii="Times New Roman" w:hAnsi="Times New Roman" w:cs="Times New Roman"/>
          <w:b/>
          <w:sz w:val="28"/>
          <w:szCs w:val="28"/>
          <w:lang w:val="en"/>
        </w:rPr>
      </w:pPr>
    </w:p>
    <w:p w:rsidR="00BE6822" w:rsidRDefault="00BE6822" w:rsidP="00BE6822">
      <w:pPr>
        <w:rPr>
          <w:rFonts w:ascii="Times New Roman" w:hAnsi="Times New Roman" w:cs="Times New Roman"/>
          <w:b/>
          <w:sz w:val="28"/>
          <w:szCs w:val="28"/>
          <w:lang w:val="en"/>
        </w:rPr>
      </w:pPr>
    </w:p>
    <w:p w:rsidR="00BE6822" w:rsidRDefault="00BE6822" w:rsidP="00BE6822">
      <w:pPr>
        <w:rPr>
          <w:rFonts w:ascii="Times New Roman" w:hAnsi="Times New Roman" w:cs="Times New Roman"/>
          <w:b/>
          <w:sz w:val="28"/>
          <w:szCs w:val="28"/>
          <w:lang w:val="en"/>
        </w:rPr>
      </w:pPr>
    </w:p>
    <w:p w:rsidR="00BE6822" w:rsidRDefault="00BE6822" w:rsidP="00BE6822">
      <w:pPr>
        <w:rPr>
          <w:rFonts w:ascii="Times New Roman" w:hAnsi="Times New Roman" w:cs="Times New Roman"/>
          <w:b/>
          <w:sz w:val="28"/>
          <w:szCs w:val="28"/>
          <w:lang w:val="en"/>
        </w:rPr>
      </w:pPr>
    </w:p>
    <w:p w:rsidR="00BE6822" w:rsidRDefault="00BE6822" w:rsidP="00BE6822">
      <w:pPr>
        <w:rPr>
          <w:rFonts w:ascii="Times New Roman" w:hAnsi="Times New Roman" w:cs="Times New Roman"/>
          <w:b/>
          <w:sz w:val="28"/>
          <w:szCs w:val="28"/>
          <w:lang w:val="en"/>
        </w:rPr>
      </w:pPr>
    </w:p>
    <w:p w:rsidR="00BE6822" w:rsidRDefault="00BE6822" w:rsidP="00BE6822">
      <w:pPr>
        <w:rPr>
          <w:rFonts w:ascii="Times New Roman" w:hAnsi="Times New Roman" w:cs="Times New Roman"/>
          <w:b/>
          <w:sz w:val="28"/>
          <w:szCs w:val="28"/>
          <w:lang w:val="en"/>
        </w:rPr>
      </w:pPr>
    </w:p>
    <w:p w:rsidR="00BE6822" w:rsidRDefault="00BE6822" w:rsidP="00DE436D">
      <w:pPr>
        <w:rPr>
          <w:rFonts w:ascii="Times New Roman" w:hAnsi="Times New Roman" w:cs="Times New Roman"/>
          <w:b/>
          <w:szCs w:val="21"/>
          <w:lang w:val="en"/>
        </w:rPr>
      </w:pPr>
    </w:p>
    <w:p w:rsidR="00BE6822" w:rsidRDefault="00BE6822" w:rsidP="00DE436D">
      <w:pPr>
        <w:rPr>
          <w:rFonts w:ascii="Times New Roman" w:hAnsi="Times New Roman" w:cs="Times New Roman"/>
          <w:b/>
          <w:szCs w:val="21"/>
          <w:lang w:val="en"/>
        </w:rPr>
      </w:pPr>
    </w:p>
    <w:p w:rsidR="00BE6822" w:rsidRDefault="00BE6822" w:rsidP="00DE436D">
      <w:pPr>
        <w:rPr>
          <w:rFonts w:ascii="Times New Roman" w:hAnsi="Times New Roman" w:cs="Times New Roman"/>
          <w:b/>
          <w:szCs w:val="21"/>
          <w:lang w:val="en"/>
        </w:rPr>
      </w:pPr>
    </w:p>
    <w:p w:rsidR="00BE6822" w:rsidRPr="00BE6822" w:rsidRDefault="00BE6822" w:rsidP="00BE6822">
      <w:pPr>
        <w:rPr>
          <w:rFonts w:ascii="Times New Roman" w:hAnsi="Times New Roman" w:cs="Times New Roman"/>
          <w:b/>
          <w:sz w:val="28"/>
          <w:szCs w:val="28"/>
          <w:lang w:val="en"/>
        </w:rPr>
      </w:pPr>
      <w:r w:rsidRPr="00BE6822">
        <w:rPr>
          <w:rFonts w:ascii="Times New Roman" w:hAnsi="Times New Roman" w:cs="Times New Roman" w:hint="eastAsia"/>
          <w:b/>
          <w:sz w:val="28"/>
          <w:szCs w:val="28"/>
          <w:lang w:val="en"/>
        </w:rPr>
        <w:lastRenderedPageBreak/>
        <w:t>Figure 3C</w:t>
      </w:r>
    </w:p>
    <w:p w:rsidR="00BE6822" w:rsidRPr="00BE6822" w:rsidRDefault="00BE6822" w:rsidP="00BE6822">
      <w:pPr>
        <w:rPr>
          <w:rFonts w:ascii="Times New Roman" w:hAnsi="Times New Roman" w:cs="Times New Roman"/>
          <w:b/>
          <w:szCs w:val="21"/>
          <w:lang w:val="en"/>
        </w:rPr>
      </w:pPr>
    </w:p>
    <w:p w:rsidR="00BE6822" w:rsidRPr="00BE6822" w:rsidRDefault="00BE6822" w:rsidP="00BE6822">
      <w:pPr>
        <w:rPr>
          <w:rFonts w:ascii="Times New Roman" w:hAnsi="Times New Roman" w:cs="Times New Roman"/>
          <w:b/>
          <w:szCs w:val="21"/>
          <w:lang w:val="en"/>
        </w:rPr>
      </w:pPr>
      <w:r w:rsidRPr="00BE6822">
        <w:rPr>
          <w:rFonts w:ascii="Times New Roman" w:hAnsi="Times New Roman" w:cs="Times New Roman"/>
          <w:b/>
          <w:noProof/>
          <w:szCs w:val="21"/>
        </w:rPr>
        <w:drawing>
          <wp:inline distT="0" distB="0" distL="0" distR="0" wp14:anchorId="21074780" wp14:editId="2F4EC94D">
            <wp:extent cx="5423535" cy="4638675"/>
            <wp:effectExtent l="0" t="0" r="5715" b="0"/>
            <wp:docPr id="38" name="図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3535" cy="463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822" w:rsidRPr="00BE6822" w:rsidRDefault="00BE6822" w:rsidP="00BE6822">
      <w:pPr>
        <w:rPr>
          <w:rFonts w:ascii="Times New Roman" w:hAnsi="Times New Roman" w:cs="Times New Roman"/>
          <w:b/>
          <w:szCs w:val="21"/>
          <w:lang w:val="en"/>
        </w:rPr>
      </w:pPr>
    </w:p>
    <w:p w:rsidR="00BE6822" w:rsidRPr="00BE6822" w:rsidRDefault="00BE6822" w:rsidP="00BE6822">
      <w:pPr>
        <w:rPr>
          <w:rFonts w:ascii="Times New Roman" w:hAnsi="Times New Roman" w:cs="Times New Roman"/>
          <w:b/>
          <w:sz w:val="24"/>
          <w:szCs w:val="24"/>
        </w:rPr>
      </w:pPr>
      <w:r w:rsidRPr="00BE6822">
        <w:rPr>
          <w:rFonts w:ascii="Times New Roman" w:hAnsi="Times New Roman" w:cs="Times New Roman"/>
          <w:b/>
          <w:sz w:val="24"/>
          <w:szCs w:val="24"/>
        </w:rPr>
        <w:t xml:space="preserve">Figure 3C Effects of Galectin-9 on NLRP3 expression in SAA-stimulated neutrophils </w:t>
      </w:r>
    </w:p>
    <w:p w:rsidR="00BE6822" w:rsidRPr="00BE6822" w:rsidRDefault="00BE6822" w:rsidP="00BE6822">
      <w:pPr>
        <w:rPr>
          <w:rFonts w:ascii="Times New Roman" w:hAnsi="Times New Roman" w:cs="Times New Roman"/>
          <w:sz w:val="24"/>
          <w:szCs w:val="24"/>
        </w:rPr>
      </w:pPr>
      <w:r w:rsidRPr="00BE6822">
        <w:rPr>
          <w:rFonts w:ascii="Times New Roman" w:hAnsi="Times New Roman" w:cs="Times New Roman"/>
          <w:sz w:val="24"/>
          <w:szCs w:val="24"/>
        </w:rPr>
        <w:t>Neutrophils</w:t>
      </w:r>
      <w:r w:rsidRPr="00BE6822">
        <w:rPr>
          <w:rFonts w:ascii="Times New Roman" w:hAnsi="Times New Roman" w:cs="Times New Roman"/>
          <w:sz w:val="24"/>
          <w:szCs w:val="24"/>
          <w:lang w:val="en"/>
        </w:rPr>
        <w:t xml:space="preserve"> were pretreated or untreated with the indicated concentrations of galectin-9 for 1 hr. After pretreatment, the cells were stimulated with of SAA (5µg/ml) for 16 h</w:t>
      </w:r>
      <w:r w:rsidRPr="00BE6822">
        <w:rPr>
          <w:rFonts w:ascii="Times New Roman" w:hAnsi="Times New Roman" w:cs="Times New Roman"/>
          <w:sz w:val="24"/>
          <w:szCs w:val="24"/>
        </w:rPr>
        <w:t>. Cellular lysates were analyzed by immunoblotting using anti-NLRP3. β-actin was the loading control. Three experiments were performed using different neutrophils and a representative result is shown.</w:t>
      </w:r>
    </w:p>
    <w:p w:rsidR="00BE6822" w:rsidRPr="00BE6822" w:rsidRDefault="00BE6822" w:rsidP="00BE6822">
      <w:pPr>
        <w:rPr>
          <w:rFonts w:ascii="Times New Roman" w:hAnsi="Times New Roman" w:cs="Times New Roman"/>
          <w:b/>
          <w:szCs w:val="21"/>
        </w:rPr>
      </w:pPr>
    </w:p>
    <w:p w:rsidR="00BE6822" w:rsidRPr="00BE6822" w:rsidRDefault="00BE6822" w:rsidP="00BE6822">
      <w:pPr>
        <w:rPr>
          <w:rFonts w:ascii="Times New Roman" w:hAnsi="Times New Roman" w:cs="Times New Roman"/>
          <w:b/>
          <w:szCs w:val="21"/>
        </w:rPr>
      </w:pPr>
    </w:p>
    <w:p w:rsidR="00BE6822" w:rsidRPr="00BE6822" w:rsidRDefault="00BE6822" w:rsidP="00DE436D">
      <w:pPr>
        <w:rPr>
          <w:rFonts w:ascii="Times New Roman" w:hAnsi="Times New Roman" w:cs="Times New Roman"/>
          <w:b/>
          <w:szCs w:val="21"/>
        </w:rPr>
      </w:pPr>
    </w:p>
    <w:sectPr w:rsidR="00BE6822" w:rsidRPr="00BE6822" w:rsidSect="00DE436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2FCF" w:rsidRDefault="00E22FCF" w:rsidP="00DE436D">
      <w:r>
        <w:separator/>
      </w:r>
    </w:p>
  </w:endnote>
  <w:endnote w:type="continuationSeparator" w:id="0">
    <w:p w:rsidR="00E22FCF" w:rsidRDefault="00E22FCF" w:rsidP="00DE4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2FCF" w:rsidRDefault="00E22FCF" w:rsidP="00DE436D">
      <w:r>
        <w:separator/>
      </w:r>
    </w:p>
  </w:footnote>
  <w:footnote w:type="continuationSeparator" w:id="0">
    <w:p w:rsidR="00E22FCF" w:rsidRDefault="00E22FCF" w:rsidP="00DE43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535"/>
    <w:rsid w:val="00356535"/>
    <w:rsid w:val="00A90E40"/>
    <w:rsid w:val="00BE6822"/>
    <w:rsid w:val="00CB2A3F"/>
    <w:rsid w:val="00CC3D04"/>
    <w:rsid w:val="00D87607"/>
    <w:rsid w:val="00DE436D"/>
    <w:rsid w:val="00E22FCF"/>
    <w:rsid w:val="00E82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EC2C793-5C60-4DA7-BA17-7CA1D8023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436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E436D"/>
  </w:style>
  <w:style w:type="paragraph" w:styleId="a5">
    <w:name w:val="footer"/>
    <w:basedOn w:val="a"/>
    <w:link w:val="a6"/>
    <w:uiPriority w:val="99"/>
    <w:unhideWhenUsed/>
    <w:rsid w:val="00DE436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E43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右田 清志</cp:lastModifiedBy>
  <cp:revision>2</cp:revision>
  <dcterms:created xsi:type="dcterms:W3CDTF">2020-12-08T02:03:00Z</dcterms:created>
  <dcterms:modified xsi:type="dcterms:W3CDTF">2020-12-08T02:03:00Z</dcterms:modified>
</cp:coreProperties>
</file>