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549BA" w14:textId="77777777" w:rsidR="009705B6" w:rsidRDefault="009705B6" w:rsidP="009705B6">
      <w:pPr>
        <w:pStyle w:val="Heading1"/>
        <w:spacing w:line="480" w:lineRule="auto"/>
      </w:pPr>
      <w:r w:rsidRPr="00170F5E">
        <w:t xml:space="preserve">Supplementary </w:t>
      </w:r>
      <w:r>
        <w:t>information</w:t>
      </w:r>
      <w:r w:rsidRPr="00170F5E">
        <w:t xml:space="preserve"> </w:t>
      </w:r>
      <w:r>
        <w:t>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9705B6" w14:paraId="39A8571F" w14:textId="77777777" w:rsidTr="00DD01FD">
        <w:tc>
          <w:tcPr>
            <w:tcW w:w="9016" w:type="dxa"/>
          </w:tcPr>
          <w:p w14:paraId="107A29F5" w14:textId="6F81C94A" w:rsidR="009705B6" w:rsidRDefault="004F2880" w:rsidP="00DD01FD">
            <w:pPr>
              <w:pStyle w:val="NoSpacing"/>
              <w:spacing w:line="480" w:lineRule="auto"/>
              <w:jc w:val="left"/>
            </w:pPr>
            <w:r>
              <w:rPr>
                <w:noProof/>
              </w:rPr>
              <w:drawing>
                <wp:inline distT="0" distB="0" distL="0" distR="0" wp14:anchorId="61140E99" wp14:editId="5980E104">
                  <wp:extent cx="5731510" cy="3537585"/>
                  <wp:effectExtent l="0" t="0" r="2540" b="571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537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05B6" w14:paraId="017BF44D" w14:textId="77777777" w:rsidTr="00DD01FD">
        <w:trPr>
          <w:trHeight w:val="114"/>
        </w:trPr>
        <w:tc>
          <w:tcPr>
            <w:tcW w:w="9016" w:type="dxa"/>
          </w:tcPr>
          <w:p w14:paraId="0A23262B" w14:textId="77777777" w:rsidR="009705B6" w:rsidRPr="00D10AD8" w:rsidRDefault="009705B6" w:rsidP="00DD01FD">
            <w:pPr>
              <w:pStyle w:val="NoSpacing"/>
              <w:spacing w:line="480" w:lineRule="auto"/>
              <w:rPr>
                <w:i/>
                <w:iCs/>
                <w:sz w:val="20"/>
                <w:szCs w:val="20"/>
              </w:rPr>
            </w:pPr>
            <w:r w:rsidRPr="00D10AD8">
              <w:rPr>
                <w:i/>
                <w:iCs/>
                <w:sz w:val="20"/>
                <w:szCs w:val="20"/>
              </w:rPr>
              <w:t xml:space="preserve">Household cluster for each MIS round, with colours indicating household locations in urban or rural area. </w:t>
            </w:r>
          </w:p>
        </w:tc>
      </w:tr>
    </w:tbl>
    <w:p w14:paraId="0B57D5B0" w14:textId="77777777" w:rsidR="009705B6" w:rsidRPr="00170F5E" w:rsidRDefault="009705B6" w:rsidP="009705B6">
      <w:pPr>
        <w:pStyle w:val="NoSpacing"/>
        <w:spacing w:line="480" w:lineRule="auto"/>
      </w:pPr>
    </w:p>
    <w:p w14:paraId="43AD7EC1" w14:textId="77777777" w:rsidR="009705B6" w:rsidRDefault="009705B6" w:rsidP="009705B6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>
        <w:br w:type="page"/>
      </w:r>
    </w:p>
    <w:p w14:paraId="71E491D5" w14:textId="77777777" w:rsidR="009705B6" w:rsidRPr="00170F5E" w:rsidRDefault="009705B6" w:rsidP="009705B6">
      <w:pPr>
        <w:pStyle w:val="Heading1"/>
        <w:spacing w:line="480" w:lineRule="auto"/>
      </w:pPr>
      <w:r w:rsidRPr="00170F5E">
        <w:lastRenderedPageBreak/>
        <w:t xml:space="preserve">Supplementary </w:t>
      </w:r>
      <w:r>
        <w:t>information 2</w:t>
      </w:r>
    </w:p>
    <w:p w14:paraId="68BB871F" w14:textId="77777777" w:rsidR="009705B6" w:rsidRPr="00170F5E" w:rsidRDefault="009705B6" w:rsidP="009705B6">
      <w:pPr>
        <w:pStyle w:val="NoSpacing"/>
        <w:spacing w:line="480" w:lineRule="auto"/>
      </w:pPr>
      <w:r w:rsidRPr="00170F5E">
        <w:t xml:space="preserve">Detailed description of the insecticide-treated net calculations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8"/>
        <w:gridCol w:w="1342"/>
        <w:gridCol w:w="6406"/>
      </w:tblGrid>
      <w:tr w:rsidR="009705B6" w:rsidRPr="00170F5E" w14:paraId="6F3A2E96" w14:textId="77777777" w:rsidTr="00DD01FD">
        <w:tc>
          <w:tcPr>
            <w:tcW w:w="1173" w:type="dxa"/>
          </w:tcPr>
          <w:p w14:paraId="7D3B9C15" w14:textId="77777777" w:rsidR="009705B6" w:rsidRPr="00170F5E" w:rsidRDefault="009705B6" w:rsidP="00DD01FD">
            <w:pPr>
              <w:pStyle w:val="NoSpacing"/>
              <w:spacing w:line="240" w:lineRule="auto"/>
            </w:pPr>
            <w:r w:rsidRPr="00170F5E">
              <w:t>indicator</w:t>
            </w:r>
          </w:p>
        </w:tc>
        <w:tc>
          <w:tcPr>
            <w:tcW w:w="1232" w:type="dxa"/>
          </w:tcPr>
          <w:p w14:paraId="72DFBA14" w14:textId="77777777" w:rsidR="009705B6" w:rsidRPr="00170F5E" w:rsidRDefault="009705B6" w:rsidP="00DD01FD">
            <w:pPr>
              <w:pStyle w:val="NoSpacing"/>
              <w:spacing w:line="240" w:lineRule="auto"/>
            </w:pPr>
            <w:r w:rsidRPr="00170F5E">
              <w:t>Unit of analysis</w:t>
            </w:r>
          </w:p>
        </w:tc>
        <w:tc>
          <w:tcPr>
            <w:tcW w:w="6611" w:type="dxa"/>
          </w:tcPr>
          <w:p w14:paraId="0BF27333" w14:textId="77777777" w:rsidR="009705B6" w:rsidRPr="00170F5E" w:rsidRDefault="009705B6" w:rsidP="00DD01FD">
            <w:pPr>
              <w:pStyle w:val="NoSpacing"/>
              <w:spacing w:line="240" w:lineRule="auto"/>
            </w:pPr>
            <w:r w:rsidRPr="00170F5E">
              <w:t>Calculation</w:t>
            </w:r>
          </w:p>
        </w:tc>
      </w:tr>
      <w:tr w:rsidR="009705B6" w:rsidRPr="00170F5E" w14:paraId="07688CE6" w14:textId="77777777" w:rsidTr="00DD01FD">
        <w:tc>
          <w:tcPr>
            <w:tcW w:w="1173" w:type="dxa"/>
          </w:tcPr>
          <w:p w14:paraId="261A2023" w14:textId="77777777" w:rsidR="009705B6" w:rsidRPr="00170F5E" w:rsidRDefault="009705B6" w:rsidP="00DD01FD">
            <w:pPr>
              <w:pStyle w:val="NoSpacing"/>
              <w:spacing w:line="240" w:lineRule="auto"/>
            </w:pPr>
            <w:r w:rsidRPr="00170F5E">
              <w:t xml:space="preserve">Household ownership </w:t>
            </w:r>
          </w:p>
        </w:tc>
        <w:tc>
          <w:tcPr>
            <w:tcW w:w="1232" w:type="dxa"/>
          </w:tcPr>
          <w:p w14:paraId="534FAB11" w14:textId="77777777" w:rsidR="009705B6" w:rsidRPr="00170F5E" w:rsidRDefault="009705B6" w:rsidP="00DD01FD">
            <w:pPr>
              <w:pStyle w:val="NoSpacing"/>
              <w:spacing w:line="240" w:lineRule="auto"/>
            </w:pPr>
            <w:r w:rsidRPr="00170F5E">
              <w:t>Cluster of households</w:t>
            </w:r>
          </w:p>
        </w:tc>
        <w:tc>
          <w:tcPr>
            <w:tcW w:w="6611" w:type="dxa"/>
          </w:tcPr>
          <w:p w14:paraId="3262888A" w14:textId="77777777" w:rsidR="009705B6" w:rsidRPr="00170F5E" w:rsidRDefault="009705B6" w:rsidP="00DD01FD">
            <w:pPr>
              <w:pStyle w:val="NoSpacing"/>
              <w:spacing w:line="240" w:lineRule="auto"/>
            </w:pPr>
          </w:p>
          <w:p w14:paraId="091CD60D" w14:textId="77777777" w:rsidR="009705B6" w:rsidRPr="00170F5E" w:rsidRDefault="00543DAE" w:rsidP="00DD01FD">
            <w:pPr>
              <w:pStyle w:val="NoSpacing"/>
              <w:spacing w:line="240" w:lineRule="auto"/>
              <w:rPr>
                <w:rFonts w:asciiTheme="minorHAnsi" w:hAnsiTheme="minorHAnsi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</w:rPr>
                    <m:t>h</m:t>
                  </m:r>
                </m:sub>
              </m:sSub>
            </m:oMath>
            <w:r w:rsidR="009705B6" w:rsidRPr="00170F5E">
              <w:rPr>
                <w:rFonts w:asciiTheme="minorHAnsi" w:hAnsiTheme="minorHAnsi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b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t</m:t>
                      </m:r>
                    </m:sub>
                  </m:sSub>
                </m:den>
              </m:f>
            </m:oMath>
          </w:p>
          <w:p w14:paraId="324C61E0" w14:textId="77777777" w:rsidR="009705B6" w:rsidRPr="00170F5E" w:rsidRDefault="009705B6" w:rsidP="00DD01FD">
            <w:pPr>
              <w:pStyle w:val="NoSpacing"/>
              <w:spacing w:line="240" w:lineRule="auto"/>
            </w:pPr>
          </w:p>
          <w:p w14:paraId="3753AE36" w14:textId="77777777" w:rsidR="009705B6" w:rsidRPr="00170F5E" w:rsidRDefault="00543DAE" w:rsidP="00DD01FD">
            <w:pPr>
              <w:pStyle w:val="NoSpacing"/>
              <w:spacing w:line="240" w:lineRule="auto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</w:rPr>
                    <m:t>h</m:t>
                  </m:r>
                </m:sub>
              </m:sSub>
            </m:oMath>
            <w:r w:rsidR="009705B6" w:rsidRPr="00170F5E">
              <w:t xml:space="preserve"> = household ownership</w:t>
            </w:r>
          </w:p>
          <w:p w14:paraId="204F0D4F" w14:textId="77777777" w:rsidR="009705B6" w:rsidRDefault="00543DAE" w:rsidP="00DD01FD">
            <w:pPr>
              <w:pStyle w:val="NoSpacing"/>
              <w:spacing w:line="240" w:lineRule="auto"/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b</m:t>
                  </m:r>
                </m:sub>
              </m:sSub>
            </m:oMath>
            <w:r w:rsidR="009705B6" w:rsidRPr="00170F5E">
              <w:rPr>
                <w:rFonts w:eastAsiaTheme="minorEastAsia"/>
              </w:rPr>
              <w:t xml:space="preserve"> = sum of h</w:t>
            </w:r>
            <w:r w:rsidR="009705B6" w:rsidRPr="00170F5E">
              <w:t>ousehold with at least one ITNs</w:t>
            </w:r>
          </w:p>
          <w:p w14:paraId="13BE5250" w14:textId="77777777" w:rsidR="009705B6" w:rsidRPr="00170F5E" w:rsidRDefault="00543DAE" w:rsidP="00DD01FD">
            <w:pPr>
              <w:pStyle w:val="NoSpacing"/>
              <w:spacing w:line="240" w:lineRule="auto"/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</m:sSub>
            </m:oMath>
            <w:r w:rsidR="009705B6" w:rsidRPr="00170F5E">
              <w:rPr>
                <w:rFonts w:eastAsiaTheme="minorEastAsia"/>
              </w:rPr>
              <w:t xml:space="preserve"> = sum of </w:t>
            </w:r>
            <w:r w:rsidR="009705B6" w:rsidRPr="00170F5E">
              <w:t xml:space="preserve">households surveyed </w:t>
            </w:r>
          </w:p>
        </w:tc>
      </w:tr>
      <w:tr w:rsidR="009705B6" w:rsidRPr="00170F5E" w14:paraId="72E613B6" w14:textId="77777777" w:rsidTr="00DD01FD">
        <w:tc>
          <w:tcPr>
            <w:tcW w:w="1173" w:type="dxa"/>
          </w:tcPr>
          <w:p w14:paraId="50F2121E" w14:textId="77777777" w:rsidR="009705B6" w:rsidRPr="00170F5E" w:rsidRDefault="009705B6" w:rsidP="00DD01FD">
            <w:pPr>
              <w:pStyle w:val="NoSpacing"/>
              <w:spacing w:line="240" w:lineRule="auto"/>
            </w:pPr>
            <w:r w:rsidRPr="00170F5E">
              <w:t>Household access</w:t>
            </w:r>
          </w:p>
        </w:tc>
        <w:tc>
          <w:tcPr>
            <w:tcW w:w="1232" w:type="dxa"/>
          </w:tcPr>
          <w:p w14:paraId="71ADFC6F" w14:textId="77777777" w:rsidR="009705B6" w:rsidRDefault="009705B6" w:rsidP="00DD01FD">
            <w:pPr>
              <w:pStyle w:val="NoSpacing"/>
              <w:spacing w:line="240" w:lineRule="auto"/>
            </w:pPr>
            <w:r w:rsidRPr="00170F5E">
              <w:t>Cluster of households</w:t>
            </w:r>
          </w:p>
          <w:p w14:paraId="3ABA31F9" w14:textId="77777777" w:rsidR="009705B6" w:rsidRDefault="009705B6" w:rsidP="00DD01FD">
            <w:pPr>
              <w:pStyle w:val="NoSpacing"/>
              <w:spacing w:line="240" w:lineRule="auto"/>
            </w:pPr>
          </w:p>
          <w:p w14:paraId="141BFCD8" w14:textId="77777777" w:rsidR="009705B6" w:rsidRPr="00170F5E" w:rsidRDefault="009705B6" w:rsidP="00DD01FD">
            <w:pPr>
              <w:pStyle w:val="NoSpacing"/>
              <w:spacing w:line="240" w:lineRule="auto"/>
            </w:pPr>
          </w:p>
        </w:tc>
        <w:tc>
          <w:tcPr>
            <w:tcW w:w="6611" w:type="dxa"/>
          </w:tcPr>
          <w:p w14:paraId="10BFA6B7" w14:textId="77777777" w:rsidR="009705B6" w:rsidRPr="00170F5E" w:rsidRDefault="009705B6" w:rsidP="00DD01FD">
            <w:pPr>
              <w:pStyle w:val="NoSpacing"/>
              <w:spacing w:line="240" w:lineRule="auto"/>
            </w:pPr>
            <w:r w:rsidRPr="00170F5E">
              <w:t xml:space="preserve">Step 1 </w:t>
            </w:r>
          </w:p>
          <w:p w14:paraId="236B6F75" w14:textId="77777777" w:rsidR="009705B6" w:rsidRPr="00170F5E" w:rsidRDefault="00543DAE" w:rsidP="00DD01FD">
            <w:pPr>
              <w:pStyle w:val="NoSpacing"/>
              <w:spacing w:line="240" w:lineRule="auto"/>
              <w:rPr>
                <w:rFonts w:asciiTheme="minorHAnsi" w:eastAsiaTheme="minorEastAsia" w:hAnsiTheme="minorHAnsi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</w:rPr>
                      <m:t>p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c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sub>
                    </m:sSub>
                  </m:den>
                </m:f>
              </m:oMath>
            </m:oMathPara>
          </w:p>
          <w:p w14:paraId="6B9F9F16" w14:textId="77777777" w:rsidR="009705B6" w:rsidRPr="00170F5E" w:rsidRDefault="009705B6" w:rsidP="00DD01FD">
            <w:pPr>
              <w:pStyle w:val="NoSpacing"/>
              <w:spacing w:line="240" w:lineRule="auto"/>
            </w:pPr>
          </w:p>
          <w:p w14:paraId="65A7090C" w14:textId="77777777" w:rsidR="009705B6" w:rsidRPr="00170F5E" w:rsidRDefault="00543DAE" w:rsidP="00DD01FD">
            <w:pPr>
              <w:pStyle w:val="NoSpacing"/>
              <w:spacing w:line="240" w:lineRule="auto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</w:rPr>
                    <m:t>p</m:t>
                  </m:r>
                </m:sub>
              </m:sSub>
            </m:oMath>
            <w:r w:rsidR="009705B6" w:rsidRPr="00170F5E">
              <w:rPr>
                <w:rFonts w:eastAsiaTheme="minorEastAsia"/>
              </w:rPr>
              <w:t xml:space="preserve"> = </w:t>
            </w:r>
            <w:r w:rsidR="009705B6" w:rsidRPr="00170F5E">
              <w:t>proportion of population with access to 1 ITNs per 2 people</w:t>
            </w:r>
          </w:p>
          <w:p w14:paraId="54130D84" w14:textId="77777777" w:rsidR="009705B6" w:rsidRPr="00170F5E" w:rsidRDefault="00543DAE" w:rsidP="00DD01FD">
            <w:pPr>
              <w:pStyle w:val="NoSpacing"/>
              <w:spacing w:line="240" w:lineRule="auto"/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</m:t>
                  </m:r>
                </m:sub>
              </m:sSub>
            </m:oMath>
            <w:r w:rsidR="009705B6" w:rsidRPr="00170F5E">
              <w:t xml:space="preserve"> = total number of ITNs in household</w:t>
            </w:r>
          </w:p>
          <w:p w14:paraId="79FA59F7" w14:textId="77777777" w:rsidR="009705B6" w:rsidRPr="00170F5E" w:rsidRDefault="00543DAE" w:rsidP="00DD01FD">
            <w:pPr>
              <w:pStyle w:val="NoSpacing"/>
              <w:spacing w:line="240" w:lineRule="auto"/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</m:sSub>
            </m:oMath>
            <w:r w:rsidR="009705B6" w:rsidRPr="00170F5E">
              <w:rPr>
                <w:rFonts w:eastAsiaTheme="minorEastAsia"/>
              </w:rPr>
              <w:t xml:space="preserve"> = t</w:t>
            </w:r>
            <w:r w:rsidR="009705B6" w:rsidRPr="00170F5E">
              <w:t xml:space="preserve">otal number of household members that slept in the household the previous night, including visitors </w:t>
            </w:r>
          </w:p>
          <w:p w14:paraId="145A50D8" w14:textId="77777777" w:rsidR="009705B6" w:rsidRPr="00170F5E" w:rsidRDefault="009705B6" w:rsidP="00DD01FD">
            <w:pPr>
              <w:pStyle w:val="NoSpacing"/>
              <w:spacing w:line="240" w:lineRule="auto"/>
              <w:rPr>
                <w:highlight w:val="yellow"/>
              </w:rPr>
            </w:pPr>
          </w:p>
          <w:p w14:paraId="67DC2889" w14:textId="77777777" w:rsidR="009705B6" w:rsidRPr="00170F5E" w:rsidRDefault="009705B6" w:rsidP="00DD01FD">
            <w:pPr>
              <w:pStyle w:val="NoSpacing"/>
              <w:spacing w:line="240" w:lineRule="auto"/>
            </w:pPr>
            <w:r w:rsidRPr="00170F5E">
              <w:t>Step 2</w:t>
            </w:r>
          </w:p>
          <w:p w14:paraId="040C0736" w14:textId="77777777" w:rsidR="009705B6" w:rsidRPr="00170F5E" w:rsidRDefault="00543DAE" w:rsidP="00DD01FD">
            <w:pPr>
              <w:pStyle w:val="NoSpacing"/>
              <w:spacing w:line="240" w:lineRule="auto"/>
              <w:rPr>
                <w:rFonts w:asciiTheme="minorHAnsi" w:hAnsiTheme="minorHAnsi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</w:rPr>
                    <m:t>p</m:t>
                  </m:r>
                </m:sub>
              </m:sSub>
            </m:oMath>
            <w:r w:rsidR="009705B6" w:rsidRPr="00170F5E">
              <w:rPr>
                <w:rFonts w:asciiTheme="minorHAnsi" w:eastAsiaTheme="minorEastAsia" w:hAnsiTheme="minorHAnsi"/>
              </w:rPr>
              <w:t xml:space="preserve"> </w:t>
            </w:r>
            <w:r w:rsidR="009705B6" w:rsidRPr="00170F5E">
              <w:rPr>
                <w:rFonts w:asciiTheme="minorHAnsi" w:hAnsiTheme="minorHAnsi"/>
              </w:rPr>
              <w:t xml:space="preserve">&lt; 0.5,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d</m:t>
                  </m:r>
                </m:sub>
              </m:sSub>
            </m:oMath>
            <w:r w:rsidR="009705B6" w:rsidRPr="00170F5E">
              <w:rPr>
                <w:rFonts w:asciiTheme="minorHAnsi" w:eastAsiaTheme="minorEastAsia" w:hAnsiTheme="minorHAnsi"/>
              </w:rPr>
              <w:t xml:space="preserve"> is 0</w:t>
            </w:r>
          </w:p>
          <w:p w14:paraId="5C7D4442" w14:textId="77777777" w:rsidR="009705B6" w:rsidRPr="00170F5E" w:rsidRDefault="00543DAE" w:rsidP="00DD01FD">
            <w:pPr>
              <w:pStyle w:val="NoSpacing"/>
              <w:spacing w:line="240" w:lineRule="auto"/>
              <w:rPr>
                <w:rFonts w:eastAsiaTheme="minorEastAsi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</w:rPr>
                    <m:t>p</m:t>
                  </m:r>
                </m:sub>
              </m:sSub>
            </m:oMath>
            <w:r w:rsidR="009705B6" w:rsidRPr="00170F5E">
              <w:rPr>
                <w:rFonts w:eastAsiaTheme="minorEastAsia"/>
              </w:rPr>
              <w:t xml:space="preserve"> </w:t>
            </w:r>
            <w:r w:rsidR="009705B6" w:rsidRPr="00170F5E">
              <w:t xml:space="preserve">≥ 0.5,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d</m:t>
                  </m:r>
                </m:sub>
              </m:sSub>
            </m:oMath>
            <w:r w:rsidR="009705B6" w:rsidRPr="00170F5E">
              <w:rPr>
                <w:rFonts w:eastAsiaTheme="minorEastAsia"/>
              </w:rPr>
              <w:t xml:space="preserve"> is 1</w:t>
            </w:r>
          </w:p>
          <w:p w14:paraId="4CB0872B" w14:textId="77777777" w:rsidR="009705B6" w:rsidRPr="00170F5E" w:rsidRDefault="009705B6" w:rsidP="00DD01FD">
            <w:pPr>
              <w:pStyle w:val="NoSpacing"/>
              <w:spacing w:line="240" w:lineRule="auto"/>
              <w:rPr>
                <w:highlight w:val="yellow"/>
              </w:rPr>
            </w:pPr>
          </w:p>
          <w:p w14:paraId="2B3E6BBE" w14:textId="77777777" w:rsidR="009705B6" w:rsidRPr="00170F5E" w:rsidRDefault="00543DAE" w:rsidP="00DD01FD">
            <w:pPr>
              <w:pStyle w:val="NoSpacing"/>
              <w:spacing w:line="240" w:lineRule="auto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</w:rPr>
                    <m:t>p</m:t>
                  </m:r>
                </m:sub>
              </m:sSub>
            </m:oMath>
            <w:r w:rsidR="009705B6" w:rsidRPr="00170F5E">
              <w:rPr>
                <w:rFonts w:eastAsiaTheme="minorEastAsia"/>
              </w:rPr>
              <w:t xml:space="preserve"> = </w:t>
            </w:r>
            <w:r w:rsidR="009705B6" w:rsidRPr="00170F5E">
              <w:t>proportion of population with access to 1 ITNs per 2 people</w:t>
            </w:r>
          </w:p>
          <w:p w14:paraId="14B819D0" w14:textId="77777777" w:rsidR="009705B6" w:rsidRPr="00170F5E" w:rsidRDefault="00543DAE" w:rsidP="00DD01FD">
            <w:pPr>
              <w:pStyle w:val="NoSpacing"/>
              <w:spacing w:line="240" w:lineRule="auto"/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d</m:t>
                  </m:r>
                </m:sub>
              </m:sSub>
            </m:oMath>
            <w:r w:rsidR="009705B6" w:rsidRPr="00170F5E">
              <w:t xml:space="preserve"> = households with full household access to ITNs</w:t>
            </w:r>
            <w:r w:rsidR="009705B6">
              <w:t>,</w:t>
            </w:r>
            <w:r w:rsidR="009705B6" w:rsidRPr="00170F5E">
              <w:t xml:space="preserve"> excluding households without a sleeping person</w:t>
            </w:r>
          </w:p>
          <w:p w14:paraId="75C30678" w14:textId="77777777" w:rsidR="009705B6" w:rsidRPr="00170F5E" w:rsidRDefault="009705B6" w:rsidP="00DD01FD">
            <w:pPr>
              <w:pStyle w:val="NoSpacing"/>
              <w:spacing w:line="240" w:lineRule="auto"/>
              <w:rPr>
                <w:highlight w:val="yellow"/>
              </w:rPr>
            </w:pPr>
          </w:p>
          <w:p w14:paraId="55DC157D" w14:textId="77777777" w:rsidR="009705B6" w:rsidRPr="00170F5E" w:rsidRDefault="009705B6" w:rsidP="00DD01FD">
            <w:pPr>
              <w:pStyle w:val="NoSpacing"/>
              <w:spacing w:line="240" w:lineRule="auto"/>
            </w:pPr>
            <w:r w:rsidRPr="00170F5E">
              <w:t>Step 3</w:t>
            </w:r>
          </w:p>
          <w:p w14:paraId="77314BD3" w14:textId="77777777" w:rsidR="009705B6" w:rsidRPr="00170F5E" w:rsidRDefault="00543DAE" w:rsidP="00DD01FD">
            <w:pPr>
              <w:pStyle w:val="NoSpacing"/>
              <w:spacing w:line="240" w:lineRule="auto"/>
              <w:rPr>
                <w:rFonts w:asciiTheme="minorHAnsi" w:eastAsiaTheme="minorEastAsia" w:hAnsiTheme="minorHAnsi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</m:oMath>
            <w:r w:rsidR="009705B6" w:rsidRPr="00170F5E">
              <w:rPr>
                <w:rFonts w:asciiTheme="minorHAnsi" w:hAnsiTheme="minorHAnsi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sum(x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d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u</m:t>
                      </m:r>
                    </m:sub>
                  </m:sSub>
                </m:den>
              </m:f>
            </m:oMath>
          </w:p>
          <w:p w14:paraId="3936E1AD" w14:textId="77777777" w:rsidR="009705B6" w:rsidRPr="00170F5E" w:rsidRDefault="009705B6" w:rsidP="00DD01FD">
            <w:pPr>
              <w:pStyle w:val="NoSpacing"/>
              <w:spacing w:line="240" w:lineRule="auto"/>
            </w:pPr>
          </w:p>
          <w:p w14:paraId="097C85CA" w14:textId="77777777" w:rsidR="009705B6" w:rsidRPr="00170F5E" w:rsidRDefault="00543DAE" w:rsidP="00DD01FD">
            <w:pPr>
              <w:pStyle w:val="NoSpacing"/>
              <w:spacing w:line="240" w:lineRule="auto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</m:oMath>
            <w:r w:rsidR="009705B6" w:rsidRPr="00170F5E">
              <w:t xml:space="preserve"> = household access</w:t>
            </w:r>
          </w:p>
          <w:p w14:paraId="092544FE" w14:textId="77777777" w:rsidR="009705B6" w:rsidRPr="00170F5E" w:rsidRDefault="00543DAE" w:rsidP="00DD01FD">
            <w:pPr>
              <w:pStyle w:val="NoSpacing"/>
              <w:spacing w:line="240" w:lineRule="auto"/>
              <w:rPr>
                <w:rFonts w:eastAsiaTheme="minorEastAsia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d</m:t>
                  </m:r>
                </m:sub>
              </m:sSub>
            </m:oMath>
            <w:r w:rsidR="009705B6" w:rsidRPr="00170F5E">
              <w:t xml:space="preserve"> = households with full household access to ITNs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</m:oMath>
          </w:p>
          <w:p w14:paraId="75D476FF" w14:textId="77777777" w:rsidR="009705B6" w:rsidRPr="00170F5E" w:rsidRDefault="00543DAE" w:rsidP="00DD01FD">
            <w:pPr>
              <w:pStyle w:val="NoSpacing"/>
              <w:spacing w:line="240" w:lineRule="auto"/>
              <w:rPr>
                <w:highlight w:val="yellow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u</m:t>
                  </m:r>
                </m:sub>
              </m:sSub>
            </m:oMath>
            <w:r w:rsidR="009705B6" w:rsidRPr="00170F5E">
              <w:rPr>
                <w:rFonts w:eastAsiaTheme="minorEastAsia"/>
              </w:rPr>
              <w:t xml:space="preserve"> =</w:t>
            </w:r>
            <w:r w:rsidR="009705B6">
              <w:rPr>
                <w:rFonts w:eastAsiaTheme="minorEastAsia"/>
              </w:rPr>
              <w:t xml:space="preserve"> </w:t>
            </w:r>
            <w:r w:rsidR="009705B6" w:rsidRPr="00170F5E">
              <w:rPr>
                <w:rFonts w:eastAsiaTheme="minorEastAsia"/>
              </w:rPr>
              <w:t>t</w:t>
            </w:r>
            <w:r w:rsidR="009705B6" w:rsidRPr="00170F5E">
              <w:t>otal number of households surveyed in the cluster, excluding households without a sleeping person</w:t>
            </w:r>
          </w:p>
        </w:tc>
      </w:tr>
      <w:tr w:rsidR="009705B6" w:rsidRPr="00170F5E" w14:paraId="5274D6F2" w14:textId="77777777" w:rsidTr="00DD01FD">
        <w:tc>
          <w:tcPr>
            <w:tcW w:w="1173" w:type="dxa"/>
          </w:tcPr>
          <w:p w14:paraId="7F8F2FB7" w14:textId="77777777" w:rsidR="009705B6" w:rsidRPr="00170F5E" w:rsidRDefault="009705B6" w:rsidP="00DD01FD">
            <w:pPr>
              <w:pStyle w:val="NoSpacing"/>
              <w:spacing w:line="240" w:lineRule="auto"/>
            </w:pPr>
            <w:r w:rsidRPr="00170F5E">
              <w:t>Population access</w:t>
            </w:r>
          </w:p>
        </w:tc>
        <w:tc>
          <w:tcPr>
            <w:tcW w:w="1232" w:type="dxa"/>
          </w:tcPr>
          <w:p w14:paraId="33267066" w14:textId="77777777" w:rsidR="009705B6" w:rsidRPr="00170F5E" w:rsidRDefault="009705B6" w:rsidP="00DD01FD">
            <w:pPr>
              <w:pStyle w:val="NoSpacing"/>
              <w:spacing w:line="240" w:lineRule="auto"/>
            </w:pPr>
            <w:r w:rsidRPr="00170F5E">
              <w:t>population</w:t>
            </w:r>
          </w:p>
        </w:tc>
        <w:tc>
          <w:tcPr>
            <w:tcW w:w="6611" w:type="dxa"/>
          </w:tcPr>
          <w:p w14:paraId="64B2C8B4" w14:textId="77777777" w:rsidR="009705B6" w:rsidRPr="00170F5E" w:rsidRDefault="009705B6" w:rsidP="00DD01FD">
            <w:pPr>
              <w:pStyle w:val="NoSpacing"/>
              <w:spacing w:line="240" w:lineRule="auto"/>
            </w:pPr>
            <w:r w:rsidRPr="00170F5E">
              <w:t xml:space="preserve">Step 1 </w:t>
            </w:r>
          </w:p>
          <w:p w14:paraId="39CA7E74" w14:textId="77777777" w:rsidR="009705B6" w:rsidRPr="00170F5E" w:rsidRDefault="00543DAE" w:rsidP="00DD01FD">
            <w:pPr>
              <w:pStyle w:val="NoSpacing"/>
              <w:spacing w:line="240" w:lineRule="auto"/>
              <w:rPr>
                <w:rFonts w:asciiTheme="minorHAnsi" w:hAnsiTheme="minorHAnsi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e</m:t>
                  </m:r>
                </m:sub>
              </m:sSub>
            </m:oMath>
            <w:r w:rsidR="009705B6" w:rsidRPr="00170F5E">
              <w:rPr>
                <w:rFonts w:asciiTheme="minorHAnsi" w:eastAsiaTheme="minorEastAsia" w:hAnsiTheme="minorHAnsi"/>
              </w:rPr>
              <w:t xml:space="preserve"> &gt;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</m:sSub>
            </m:oMath>
            <w:r w:rsidR="009705B6" w:rsidRPr="00170F5E">
              <w:rPr>
                <w:rFonts w:asciiTheme="minorHAnsi" w:eastAsiaTheme="minorEastAsia" w:hAnsiTheme="minorHAnsi"/>
              </w:rPr>
              <w:t xml:space="preserve">, adjust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e</m:t>
                  </m:r>
                </m:sub>
              </m:sSub>
            </m:oMath>
            <w:r w:rsidR="009705B6" w:rsidRPr="00170F5E">
              <w:rPr>
                <w:rFonts w:asciiTheme="minorHAnsi" w:eastAsiaTheme="minorEastAsia" w:hAnsiTheme="minorHAnsi"/>
              </w:rPr>
              <w:t xml:space="preserve"> =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</m:sSub>
            </m:oMath>
          </w:p>
          <w:p w14:paraId="2861F28C" w14:textId="77777777" w:rsidR="009705B6" w:rsidRPr="00170F5E" w:rsidRDefault="009705B6" w:rsidP="00DD01FD">
            <w:pPr>
              <w:pStyle w:val="NoSpacing"/>
              <w:spacing w:line="240" w:lineRule="auto"/>
            </w:pPr>
          </w:p>
          <w:p w14:paraId="50A2A67F" w14:textId="77777777" w:rsidR="009705B6" w:rsidRPr="00170F5E" w:rsidRDefault="00543DAE" w:rsidP="00DD01FD">
            <w:pPr>
              <w:pStyle w:val="NoSpacing"/>
              <w:spacing w:line="240" w:lineRule="auto"/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e</m:t>
                  </m:r>
                </m:sub>
              </m:sSub>
            </m:oMath>
            <w:r w:rsidR="009705B6" w:rsidRPr="00170F5E">
              <w:rPr>
                <w:rFonts w:eastAsiaTheme="minorEastAsia"/>
              </w:rPr>
              <w:t xml:space="preserve"> = </w:t>
            </w:r>
            <w:r w:rsidR="009705B6" w:rsidRPr="00170F5E">
              <w:t>Potential ITN user, calculated by total number of ITNs * 1.64</w:t>
            </w:r>
            <w:r w:rsidR="009705B6">
              <w:t xml:space="preserve">, with the assumption that </w:t>
            </w:r>
            <w:r w:rsidR="009705B6" w:rsidRPr="00170F5E">
              <w:t>one ITN provided protection for 1.64 people</w:t>
            </w:r>
            <w:r w:rsidR="009705B6" w:rsidRPr="00170F5E">
              <w:fldChar w:fldCharType="begin"/>
            </w:r>
            <w:r w:rsidR="009705B6">
              <w:instrText xml:space="preserve"> ADDIN EN.CITE &lt;EndNote&gt;&lt;Cite&gt;&lt;Author&gt;Kilian&lt;/Author&gt;&lt;Year&gt;2013&lt;/Year&gt;&lt;RecNum&gt;122&lt;/RecNum&gt;&lt;DisplayText&gt;[55]&lt;/DisplayText&gt;&lt;record&gt;&lt;rec-number&gt;122&lt;/rec-number&gt;&lt;foreign-keys&gt;&lt;key app="EN" db-id="29sz2rew8saaw1evsw8vr0fhtv099zrvf5ez" timestamp="0"&gt;122&lt;/key&gt;&lt;/foreign-keys&gt;&lt;ref-type name="Journal Article"&gt;17&lt;/ref-type&gt;&lt;contributors&gt;&lt;authors&gt;&lt;author&gt;Kilian, Albert&lt;/author&gt;&lt;author&gt;Koenker, Hannah&lt;/author&gt;&lt;author&gt;Paintain, Lucy&lt;/author&gt;&lt;/authors&gt;&lt;/contributors&gt;&lt;titles&gt;&lt;title&gt;Estimating population access to insecticide-treated nets from administrative data: correction factor is needed&lt;/title&gt;&lt;secondary-title&gt;Malaria Journal&lt;/secondary-title&gt;&lt;/titles&gt;&lt;periodical&gt;&lt;full-title&gt;Malaria Journal&lt;/full-title&gt;&lt;/periodical&gt;&lt;pages&gt;259&lt;/pages&gt;&lt;volume&gt;12&lt;/volume&gt;&lt;number&gt;1&lt;/number&gt;&lt;dates&gt;&lt;year&gt;2013&lt;/year&gt;&lt;pub-dates&gt;&lt;date&gt;2013/07/26&lt;/date&gt;&lt;/pub-dates&gt;&lt;/dates&gt;&lt;isbn&gt;1475-2875&lt;/isbn&gt;&lt;urls&gt;&lt;related-urls&gt;&lt;url&gt;https://doi.org/10.1186/1475-2875-12-259&lt;/url&gt;&lt;/related-urls&gt;&lt;/urls&gt;&lt;electronic-resource-num&gt;10.1186/1475-2875-12-259&lt;/electronic-resource-num&gt;&lt;/record&gt;&lt;/Cite&gt;&lt;/EndNote&gt;</w:instrText>
            </w:r>
            <w:r w:rsidR="009705B6" w:rsidRPr="00170F5E">
              <w:fldChar w:fldCharType="separate"/>
            </w:r>
            <w:r w:rsidR="009705B6">
              <w:rPr>
                <w:noProof/>
              </w:rPr>
              <w:t>[55]</w:t>
            </w:r>
            <w:r w:rsidR="009705B6" w:rsidRPr="00170F5E">
              <w:fldChar w:fldCharType="end"/>
            </w:r>
          </w:p>
          <w:p w14:paraId="0ADA347A" w14:textId="77777777" w:rsidR="009705B6" w:rsidRPr="00170F5E" w:rsidRDefault="00543DAE" w:rsidP="00DD01FD">
            <w:pPr>
              <w:pStyle w:val="NoSpacing"/>
              <w:spacing w:line="240" w:lineRule="auto"/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</m:sSub>
            </m:oMath>
            <w:r w:rsidR="009705B6" w:rsidRPr="00170F5E">
              <w:rPr>
                <w:rFonts w:eastAsiaTheme="minorEastAsia"/>
              </w:rPr>
              <w:t xml:space="preserve"> = t</w:t>
            </w:r>
            <w:r w:rsidR="009705B6" w:rsidRPr="00170F5E">
              <w:t xml:space="preserve">otal number of household members that slept in the household the previous night, including visitors </w:t>
            </w:r>
          </w:p>
          <w:p w14:paraId="701BD3BB" w14:textId="77777777" w:rsidR="009705B6" w:rsidRPr="00170F5E" w:rsidRDefault="009705B6" w:rsidP="00DD01FD">
            <w:pPr>
              <w:pStyle w:val="NoSpacing"/>
              <w:spacing w:line="240" w:lineRule="auto"/>
            </w:pPr>
          </w:p>
          <w:p w14:paraId="76969B9A" w14:textId="77777777" w:rsidR="009705B6" w:rsidRPr="00170F5E" w:rsidRDefault="009705B6" w:rsidP="00DD01FD">
            <w:pPr>
              <w:pStyle w:val="NoSpacing"/>
              <w:spacing w:line="240" w:lineRule="auto"/>
            </w:pPr>
            <w:r w:rsidRPr="00170F5E">
              <w:t>Step 2</w:t>
            </w:r>
          </w:p>
          <w:p w14:paraId="0ADC47BA" w14:textId="77777777" w:rsidR="009705B6" w:rsidRPr="00170F5E" w:rsidRDefault="00543DAE" w:rsidP="00DD01FD">
            <w:pPr>
              <w:pStyle w:val="NoSpacing"/>
              <w:spacing w:line="240" w:lineRule="auto"/>
              <w:rPr>
                <w:rFonts w:asciiTheme="minorHAnsi" w:eastAsiaTheme="minorEastAsia" w:hAnsiTheme="minorHAnsi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</w:rPr>
                      <m:t>q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sum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e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sub>
                    </m:sSub>
                  </m:den>
                </m:f>
              </m:oMath>
            </m:oMathPara>
          </w:p>
          <w:p w14:paraId="3FB869E3" w14:textId="77777777" w:rsidR="009705B6" w:rsidRPr="00170F5E" w:rsidRDefault="009705B6" w:rsidP="00DD01FD">
            <w:pPr>
              <w:pStyle w:val="NoSpacing"/>
              <w:spacing w:line="240" w:lineRule="auto"/>
            </w:pPr>
          </w:p>
          <w:p w14:paraId="20C2EF9A" w14:textId="77777777" w:rsidR="009705B6" w:rsidRPr="00170F5E" w:rsidRDefault="00543DAE" w:rsidP="00DD01FD">
            <w:pPr>
              <w:pStyle w:val="NoSpacing"/>
              <w:spacing w:line="240" w:lineRule="auto"/>
              <w:rPr>
                <w:color w:val="FF0000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</w:rPr>
                    <m:t>q</m:t>
                  </m:r>
                </m:sub>
              </m:sSub>
            </m:oMath>
            <w:r w:rsidR="009705B6" w:rsidRPr="00170F5E">
              <w:t xml:space="preserve"> = population access </w:t>
            </w:r>
          </w:p>
          <w:p w14:paraId="716E9B05" w14:textId="77777777" w:rsidR="009705B6" w:rsidRPr="00170F5E" w:rsidRDefault="00543DAE" w:rsidP="00DD01FD">
            <w:pPr>
              <w:pStyle w:val="NoSpacing"/>
              <w:spacing w:line="240" w:lineRule="auto"/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e</m:t>
                  </m:r>
                </m:sub>
              </m:sSub>
            </m:oMath>
            <w:r w:rsidR="009705B6" w:rsidRPr="00170F5E">
              <w:t xml:space="preserve"> = Potential ITN user</w:t>
            </w:r>
          </w:p>
          <w:p w14:paraId="3B3DF1DF" w14:textId="77777777" w:rsidR="009705B6" w:rsidRPr="00170F5E" w:rsidRDefault="00543DAE" w:rsidP="00DD01FD">
            <w:pPr>
              <w:pStyle w:val="NoSpacing"/>
              <w:spacing w:line="240" w:lineRule="auto"/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</m:sSub>
            </m:oMath>
            <w:r w:rsidR="009705B6" w:rsidRPr="00170F5E">
              <w:rPr>
                <w:rFonts w:eastAsiaTheme="minorEastAsia"/>
              </w:rPr>
              <w:t xml:space="preserve"> = t</w:t>
            </w:r>
            <w:r w:rsidR="009705B6" w:rsidRPr="00170F5E">
              <w:t xml:space="preserve">otal number of household members that slept in the household the previous night, including visitors </w:t>
            </w:r>
          </w:p>
        </w:tc>
      </w:tr>
      <w:tr w:rsidR="009705B6" w:rsidRPr="00170F5E" w14:paraId="2E09B8C8" w14:textId="77777777" w:rsidTr="00DD01FD">
        <w:tc>
          <w:tcPr>
            <w:tcW w:w="1173" w:type="dxa"/>
          </w:tcPr>
          <w:p w14:paraId="6766E112" w14:textId="77777777" w:rsidR="009705B6" w:rsidRPr="00170F5E" w:rsidRDefault="009705B6" w:rsidP="00DD01FD">
            <w:pPr>
              <w:pStyle w:val="NoSpacing"/>
              <w:spacing w:line="240" w:lineRule="auto"/>
            </w:pPr>
            <w:r w:rsidRPr="00170F5E">
              <w:lastRenderedPageBreak/>
              <w:t>ITN use</w:t>
            </w:r>
          </w:p>
        </w:tc>
        <w:tc>
          <w:tcPr>
            <w:tcW w:w="1232" w:type="dxa"/>
          </w:tcPr>
          <w:p w14:paraId="70D5639A" w14:textId="77777777" w:rsidR="009705B6" w:rsidRPr="00170F5E" w:rsidRDefault="009705B6" w:rsidP="00DD01FD">
            <w:pPr>
              <w:pStyle w:val="NoSpacing"/>
              <w:spacing w:line="240" w:lineRule="auto"/>
            </w:pPr>
            <w:r w:rsidRPr="00170F5E">
              <w:t>population</w:t>
            </w:r>
          </w:p>
        </w:tc>
        <w:tc>
          <w:tcPr>
            <w:tcW w:w="6611" w:type="dxa"/>
          </w:tcPr>
          <w:p w14:paraId="455AF2A5" w14:textId="77777777" w:rsidR="009705B6" w:rsidRPr="00170F5E" w:rsidRDefault="00543DAE" w:rsidP="00DD01FD">
            <w:pPr>
              <w:pStyle w:val="NoSpacing"/>
              <w:spacing w:line="240" w:lineRule="auto"/>
              <w:rPr>
                <w:rFonts w:asciiTheme="minorHAnsi" w:hAnsiTheme="minorHAnsi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</w:rPr>
                    <m:t>r</m:t>
                  </m:r>
                </m:sub>
              </m:sSub>
            </m:oMath>
            <w:r w:rsidR="009705B6" w:rsidRPr="00170F5E">
              <w:rPr>
                <w:rFonts w:asciiTheme="minorHAnsi" w:hAnsiTheme="minorHAnsi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g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t</m:t>
                      </m:r>
                    </m:sub>
                  </m:sSub>
                </m:den>
              </m:f>
            </m:oMath>
          </w:p>
          <w:p w14:paraId="4D1B8CC4" w14:textId="77777777" w:rsidR="009705B6" w:rsidRPr="00170F5E" w:rsidRDefault="009705B6" w:rsidP="00DD01FD">
            <w:pPr>
              <w:pStyle w:val="NoSpacing"/>
              <w:spacing w:line="240" w:lineRule="auto"/>
            </w:pPr>
          </w:p>
          <w:p w14:paraId="34F41977" w14:textId="77777777" w:rsidR="009705B6" w:rsidRPr="00170F5E" w:rsidRDefault="00543DAE" w:rsidP="00DD01FD">
            <w:pPr>
              <w:pStyle w:val="NoSpacing"/>
              <w:spacing w:line="240" w:lineRule="auto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</w:rPr>
                    <m:t>r</m:t>
                  </m:r>
                </m:sub>
              </m:sSub>
            </m:oMath>
            <w:r w:rsidR="009705B6" w:rsidRPr="00170F5E">
              <w:t xml:space="preserve"> = ITN use</w:t>
            </w:r>
          </w:p>
          <w:p w14:paraId="1381B10A" w14:textId="77777777" w:rsidR="009705B6" w:rsidRPr="00170F5E" w:rsidRDefault="00543DAE" w:rsidP="00DD01FD">
            <w:pPr>
              <w:pStyle w:val="NoSpacing"/>
              <w:spacing w:line="240" w:lineRule="auto"/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</m:t>
                  </m:r>
                </m:sub>
              </m:sSub>
            </m:oMath>
            <w:r w:rsidR="009705B6" w:rsidRPr="00170F5E">
              <w:t xml:space="preserve"> = sum of number of people who slept under an ITN the night before, sum(hml11_1 to hml11_7)</w:t>
            </w:r>
          </w:p>
          <w:p w14:paraId="7171990F" w14:textId="77777777" w:rsidR="009705B6" w:rsidRPr="00170F5E" w:rsidRDefault="00543DAE" w:rsidP="00DD01FD">
            <w:pPr>
              <w:pStyle w:val="NoSpacing"/>
              <w:spacing w:line="240" w:lineRule="auto"/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</m:sSub>
            </m:oMath>
            <w:r w:rsidR="009705B6" w:rsidRPr="00170F5E">
              <w:rPr>
                <w:rFonts w:eastAsiaTheme="minorEastAsia"/>
              </w:rPr>
              <w:t xml:space="preserve"> = t</w:t>
            </w:r>
            <w:r w:rsidR="009705B6" w:rsidRPr="00170F5E">
              <w:t>otal number of household members that slept in the household the previous night, including visitors (</w:t>
            </w:r>
            <w:r w:rsidR="009705B6" w:rsidRPr="00170F5E">
              <w:rPr>
                <w:i/>
                <w:iCs/>
              </w:rPr>
              <w:t>hv013</w:t>
            </w:r>
            <w:r w:rsidR="009705B6" w:rsidRPr="00170F5E">
              <w:t>)</w:t>
            </w:r>
          </w:p>
        </w:tc>
      </w:tr>
    </w:tbl>
    <w:p w14:paraId="46028C86" w14:textId="77777777" w:rsidR="009705B6" w:rsidRPr="00170F5E" w:rsidRDefault="009705B6" w:rsidP="009705B6">
      <w:pPr>
        <w:spacing w:line="480" w:lineRule="auto"/>
        <w:rPr>
          <w:rFonts w:cs="Arial"/>
          <w:b/>
          <w:bCs/>
          <w:sz w:val="24"/>
          <w:szCs w:val="24"/>
        </w:rPr>
      </w:pPr>
      <w:r w:rsidRPr="00170F5E">
        <w:rPr>
          <w:rFonts w:cs="Arial"/>
        </w:rPr>
        <w:br w:type="page"/>
      </w:r>
    </w:p>
    <w:p w14:paraId="6AD5CF89" w14:textId="77777777" w:rsidR="009705B6" w:rsidRDefault="009705B6" w:rsidP="009705B6">
      <w:pPr>
        <w:pStyle w:val="Heading1"/>
        <w:spacing w:line="480" w:lineRule="auto"/>
      </w:pPr>
      <w:r w:rsidRPr="00170F5E">
        <w:lastRenderedPageBreak/>
        <w:t xml:space="preserve">Supplementary </w:t>
      </w:r>
      <w:r>
        <w:t>information</w:t>
      </w:r>
      <w:r w:rsidRPr="00170F5E">
        <w:t xml:space="preserve"> </w:t>
      </w:r>
      <w:r>
        <w:t>3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9705B6" w14:paraId="1CDD770D" w14:textId="77777777" w:rsidTr="00DD01FD">
        <w:tc>
          <w:tcPr>
            <w:tcW w:w="9016" w:type="dxa"/>
          </w:tcPr>
          <w:p w14:paraId="2787B953" w14:textId="77777777" w:rsidR="009705B6" w:rsidRDefault="009705B6" w:rsidP="00D10AD8">
            <w:pPr>
              <w:spacing w:line="48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3B025DE7" wp14:editId="64D93657">
                  <wp:extent cx="2790825" cy="2856230"/>
                  <wp:effectExtent l="0" t="0" r="9525" b="127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t="6545" r="51307"/>
                          <a:stretch/>
                        </pic:blipFill>
                        <pic:spPr bwMode="auto">
                          <a:xfrm>
                            <a:off x="0" y="0"/>
                            <a:ext cx="2790825" cy="2856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05B6" w14:paraId="12D8EFE5" w14:textId="77777777" w:rsidTr="00DD01FD">
        <w:trPr>
          <w:trHeight w:val="231"/>
        </w:trPr>
        <w:tc>
          <w:tcPr>
            <w:tcW w:w="9016" w:type="dxa"/>
          </w:tcPr>
          <w:p w14:paraId="00373F7D" w14:textId="78AFC167" w:rsidR="00AC6C34" w:rsidRPr="00D10AD8" w:rsidRDefault="009705B6" w:rsidP="00E55475">
            <w:pPr>
              <w:pStyle w:val="NoSpacing"/>
              <w:spacing w:line="480" w:lineRule="auto"/>
              <w:rPr>
                <w:i/>
                <w:iCs/>
                <w:sz w:val="20"/>
                <w:szCs w:val="20"/>
              </w:rPr>
            </w:pPr>
            <w:r w:rsidRPr="00D10AD8">
              <w:rPr>
                <w:i/>
                <w:iCs/>
                <w:sz w:val="20"/>
                <w:szCs w:val="20"/>
              </w:rPr>
              <w:t>Spatial dependence in the variance is shown by the variogram</w:t>
            </w:r>
            <w:r w:rsidR="00AC6C34" w:rsidRPr="00D10AD8">
              <w:rPr>
                <w:i/>
                <w:iCs/>
                <w:sz w:val="20"/>
                <w:szCs w:val="20"/>
              </w:rPr>
              <w:t xml:space="preserve">.  </w:t>
            </w:r>
            <w:r w:rsidR="00E55475" w:rsidRPr="00D10AD8">
              <w:rPr>
                <w:i/>
                <w:iCs/>
                <w:sz w:val="20"/>
                <w:szCs w:val="20"/>
              </w:rPr>
              <w:t xml:space="preserve">The grey shaded areas are the Monte Carlo envelopes of the simulated variance, which is obtained by randomly assigning </w:t>
            </w:r>
            <w:r w:rsidR="00A44009" w:rsidRPr="00D10AD8">
              <w:rPr>
                <w:i/>
                <w:iCs/>
                <w:sz w:val="20"/>
                <w:szCs w:val="20"/>
              </w:rPr>
              <w:t xml:space="preserve">childhood </w:t>
            </w:r>
            <w:r w:rsidR="00E55475" w:rsidRPr="00D10AD8">
              <w:rPr>
                <w:i/>
                <w:iCs/>
                <w:sz w:val="20"/>
                <w:szCs w:val="20"/>
              </w:rPr>
              <w:t xml:space="preserve">malaria prevalence values at the different </w:t>
            </w:r>
            <w:r w:rsidR="00A44009" w:rsidRPr="00D10AD8">
              <w:rPr>
                <w:i/>
                <w:iCs/>
                <w:sz w:val="20"/>
                <w:szCs w:val="20"/>
              </w:rPr>
              <w:t>geographical</w:t>
            </w:r>
            <w:r w:rsidR="00E55475" w:rsidRPr="00D10AD8">
              <w:rPr>
                <w:i/>
                <w:iCs/>
                <w:sz w:val="20"/>
                <w:szCs w:val="20"/>
              </w:rPr>
              <w:t xml:space="preserve"> locations and calculating the empirical variogram</w:t>
            </w:r>
            <w:r w:rsidR="00AC6C34" w:rsidRPr="00D10AD8">
              <w:rPr>
                <w:i/>
                <w:iCs/>
                <w:color w:val="111111"/>
                <w:sz w:val="20"/>
                <w:szCs w:val="20"/>
              </w:rPr>
              <w:t>.</w:t>
            </w:r>
          </w:p>
          <w:p w14:paraId="772CF5A7" w14:textId="276BBFE6" w:rsidR="00AC6C34" w:rsidRPr="00103066" w:rsidRDefault="00AC6C34" w:rsidP="00DD01FD">
            <w:pPr>
              <w:pStyle w:val="NoSpacing"/>
              <w:spacing w:line="480" w:lineRule="auto"/>
            </w:pPr>
          </w:p>
        </w:tc>
      </w:tr>
    </w:tbl>
    <w:p w14:paraId="2777F125" w14:textId="77777777" w:rsidR="009705B6" w:rsidRDefault="009705B6" w:rsidP="009705B6">
      <w:pPr>
        <w:spacing w:line="480" w:lineRule="auto"/>
      </w:pPr>
    </w:p>
    <w:p w14:paraId="3F6AE0D3" w14:textId="77777777" w:rsidR="009705B6" w:rsidRDefault="009705B6" w:rsidP="009705B6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>
        <w:br w:type="page"/>
      </w:r>
    </w:p>
    <w:p w14:paraId="6882F16A" w14:textId="57F35692" w:rsidR="00543DAE" w:rsidRDefault="00543DAE" w:rsidP="00543DAE">
      <w:pPr>
        <w:pStyle w:val="Heading1"/>
        <w:spacing w:line="480" w:lineRule="auto"/>
      </w:pPr>
      <w:r w:rsidRPr="00170F5E">
        <w:lastRenderedPageBreak/>
        <w:t xml:space="preserve">Supplementary </w:t>
      </w:r>
      <w:r>
        <w:t>information</w:t>
      </w:r>
      <w:r w:rsidRPr="00170F5E">
        <w:t xml:space="preserve"> </w:t>
      </w:r>
      <w:r>
        <w:t>4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543DAE" w14:paraId="4411AE48" w14:textId="77777777" w:rsidTr="00CD669D">
        <w:tc>
          <w:tcPr>
            <w:tcW w:w="9016" w:type="dxa"/>
          </w:tcPr>
          <w:p w14:paraId="027455F1" w14:textId="77777777" w:rsidR="00543DAE" w:rsidRDefault="00543DAE" w:rsidP="00CD669D">
            <w:pPr>
              <w:pStyle w:val="Heading1"/>
              <w:spacing w:line="480" w:lineRule="auto"/>
              <w:outlineLvl w:val="0"/>
            </w:pPr>
            <w:r>
              <w:rPr>
                <w:noProof/>
              </w:rPr>
              <w:drawing>
                <wp:inline distT="0" distB="0" distL="0" distR="0" wp14:anchorId="5554DA58" wp14:editId="334939A3">
                  <wp:extent cx="5731510" cy="3537585"/>
                  <wp:effectExtent l="0" t="0" r="2540" b="571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537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DAE" w14:paraId="44A0E7D7" w14:textId="77777777" w:rsidTr="00CD669D">
        <w:tc>
          <w:tcPr>
            <w:tcW w:w="9016" w:type="dxa"/>
          </w:tcPr>
          <w:p w14:paraId="7557CEAE" w14:textId="77777777" w:rsidR="00543DAE" w:rsidRPr="00D10AD8" w:rsidRDefault="00543DAE" w:rsidP="00CD669D">
            <w:pPr>
              <w:pStyle w:val="Heading1"/>
              <w:spacing w:line="480" w:lineRule="auto"/>
              <w:outlineLvl w:val="0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D10AD8">
              <w:rPr>
                <w:b w:val="0"/>
                <w:bCs w:val="0"/>
                <w:i/>
                <w:iCs/>
                <w:sz w:val="20"/>
                <w:szCs w:val="20"/>
              </w:rPr>
              <w:t xml:space="preserve">Malaria prevalence comparison between RDT and blood smears. </w:t>
            </w:r>
          </w:p>
        </w:tc>
      </w:tr>
    </w:tbl>
    <w:p w14:paraId="6BEAFC0B" w14:textId="77777777" w:rsidR="00543DAE" w:rsidRDefault="00543DAE" w:rsidP="00543DAE">
      <w:pPr>
        <w:spacing w:line="480" w:lineRule="auto"/>
      </w:pPr>
    </w:p>
    <w:p w14:paraId="30D42324" w14:textId="77777777" w:rsidR="00543DAE" w:rsidRDefault="00543DAE" w:rsidP="00543DAE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>
        <w:br w:type="page"/>
      </w:r>
    </w:p>
    <w:p w14:paraId="023FC3F7" w14:textId="7F5605FD" w:rsidR="009705B6" w:rsidRDefault="009705B6" w:rsidP="009705B6">
      <w:pPr>
        <w:pStyle w:val="Heading1"/>
        <w:spacing w:line="480" w:lineRule="auto"/>
      </w:pPr>
      <w:r w:rsidRPr="00170F5E">
        <w:lastRenderedPageBreak/>
        <w:t xml:space="preserve">Supplementary </w:t>
      </w:r>
      <w:r>
        <w:t>information</w:t>
      </w:r>
      <w:r w:rsidRPr="00170F5E">
        <w:t xml:space="preserve"> </w:t>
      </w:r>
      <w:r w:rsidR="00543DAE">
        <w:t>5</w:t>
      </w:r>
    </w:p>
    <w:tbl>
      <w:tblPr>
        <w:tblStyle w:val="TableGrid"/>
        <w:tblW w:w="902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1"/>
      </w:tblGrid>
      <w:tr w:rsidR="009705B6" w:rsidRPr="00170F5E" w14:paraId="12BB2582" w14:textId="77777777" w:rsidTr="00DD01FD">
        <w:tc>
          <w:tcPr>
            <w:tcW w:w="9026" w:type="dxa"/>
          </w:tcPr>
          <w:p w14:paraId="316F37C4" w14:textId="190118BA" w:rsidR="009705B6" w:rsidRPr="00170F5E" w:rsidRDefault="008C2E33" w:rsidP="00DD01FD">
            <w:pPr>
              <w:spacing w:line="480" w:lineRule="auto"/>
              <w:rPr>
                <w:rFonts w:cs="Arial"/>
                <w:b/>
                <w:noProof/>
              </w:rPr>
            </w:pPr>
            <w:r>
              <w:rPr>
                <w:noProof/>
              </w:rPr>
              <w:drawing>
                <wp:inline distT="0" distB="0" distL="0" distR="0" wp14:anchorId="5A1E6605" wp14:editId="5B3CAE79">
                  <wp:extent cx="5731510" cy="3537585"/>
                  <wp:effectExtent l="0" t="0" r="2540" b="571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537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05B6" w:rsidRPr="00170F5E" w14:paraId="3A1549B9" w14:textId="77777777" w:rsidTr="00DD01FD">
        <w:tc>
          <w:tcPr>
            <w:tcW w:w="9026" w:type="dxa"/>
          </w:tcPr>
          <w:p w14:paraId="309AB4C2" w14:textId="77777777" w:rsidR="009705B6" w:rsidRPr="00D10AD8" w:rsidRDefault="009705B6" w:rsidP="00DD01FD">
            <w:pPr>
              <w:spacing w:line="480" w:lineRule="auto"/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</w:pPr>
            <w:r w:rsidRPr="00D10AD8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 xml:space="preserve">Blood smear malaria prevalence in urban and rural areas for 2012, 2014 and 2017 with median. </w:t>
            </w:r>
          </w:p>
        </w:tc>
      </w:tr>
    </w:tbl>
    <w:p w14:paraId="4D6A06EB" w14:textId="77777777" w:rsidR="008C2E33" w:rsidRDefault="008C2E33" w:rsidP="008C2E33"/>
    <w:p w14:paraId="26FD0972" w14:textId="77777777" w:rsidR="008C2E33" w:rsidRDefault="008C2E33">
      <w:pPr>
        <w:rPr>
          <w:rFonts w:ascii="Arial" w:hAnsi="Arial" w:cs="Arial"/>
          <w:b/>
          <w:bCs/>
          <w:sz w:val="24"/>
          <w:szCs w:val="24"/>
        </w:rPr>
      </w:pPr>
      <w:r>
        <w:br w:type="page"/>
      </w:r>
    </w:p>
    <w:p w14:paraId="1E8431C3" w14:textId="77777777" w:rsidR="009705B6" w:rsidRDefault="009705B6" w:rsidP="009705B6">
      <w:pPr>
        <w:pStyle w:val="Heading1"/>
        <w:spacing w:line="480" w:lineRule="auto"/>
      </w:pPr>
      <w:r w:rsidRPr="00170F5E">
        <w:lastRenderedPageBreak/>
        <w:t xml:space="preserve">Supplementary </w:t>
      </w:r>
      <w:r>
        <w:t>information</w:t>
      </w:r>
      <w:r w:rsidRPr="00170F5E">
        <w:t xml:space="preserve"> </w:t>
      </w:r>
      <w:r>
        <w:t>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9705B6" w:rsidRPr="00EB687C" w14:paraId="61A5C8F6" w14:textId="77777777" w:rsidTr="00BB1C39">
        <w:tc>
          <w:tcPr>
            <w:tcW w:w="0" w:type="auto"/>
          </w:tcPr>
          <w:p w14:paraId="638730CC" w14:textId="532245AB" w:rsidR="00D10AD8" w:rsidRDefault="009705B6" w:rsidP="00BB1C39">
            <w:pPr>
              <w:rPr>
                <w:rFonts w:ascii="Arial" w:hAnsi="Arial" w:cs="Arial"/>
                <w:b/>
              </w:rPr>
            </w:pPr>
            <w:r w:rsidRPr="00EB687C">
              <w:rPr>
                <w:rFonts w:ascii="Arial" w:hAnsi="Arial" w:cs="Arial"/>
                <w:b/>
              </w:rPr>
              <w:t>A</w:t>
            </w:r>
            <w:r w:rsidR="00BB1C39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4D789C2" wp14:editId="2CE845A2">
                  <wp:simplePos x="1082040" y="136398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4082415" cy="2519680"/>
                  <wp:effectExtent l="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2415" cy="2519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1BD2E4B" w14:textId="019413D1" w:rsidR="009705B6" w:rsidRPr="00EB687C" w:rsidRDefault="009705B6" w:rsidP="00BB1C39">
            <w:pPr>
              <w:rPr>
                <w:bCs/>
                <w:sz w:val="20"/>
                <w:szCs w:val="20"/>
              </w:rPr>
            </w:pPr>
          </w:p>
        </w:tc>
      </w:tr>
      <w:tr w:rsidR="009705B6" w:rsidRPr="00EB687C" w14:paraId="226031E1" w14:textId="77777777" w:rsidTr="00DD01FD">
        <w:tc>
          <w:tcPr>
            <w:tcW w:w="0" w:type="auto"/>
          </w:tcPr>
          <w:p w14:paraId="301B7DC7" w14:textId="77777777" w:rsidR="009705B6" w:rsidRPr="00EB687C" w:rsidRDefault="009705B6" w:rsidP="00DD01FD">
            <w:pPr>
              <w:rPr>
                <w:rFonts w:ascii="Arial" w:hAnsi="Arial" w:cs="Arial"/>
                <w:b/>
              </w:rPr>
            </w:pPr>
            <w:r w:rsidRPr="00EB687C">
              <w:rPr>
                <w:rFonts w:ascii="Arial" w:hAnsi="Arial" w:cs="Arial"/>
                <w:b/>
              </w:rPr>
              <w:t>B</w:t>
            </w:r>
          </w:p>
          <w:p w14:paraId="29B5112A" w14:textId="424E766F" w:rsidR="009705B6" w:rsidRPr="00EB687C" w:rsidRDefault="009705B6" w:rsidP="00DD01FD">
            <w:pPr>
              <w:pStyle w:val="Heading1"/>
              <w:spacing w:line="240" w:lineRule="auto"/>
              <w:outlineLvl w:val="0"/>
              <w:rPr>
                <w:bCs w:val="0"/>
                <w:sz w:val="20"/>
                <w:szCs w:val="20"/>
              </w:rPr>
            </w:pPr>
            <w:r w:rsidRPr="00EB687C">
              <w:rPr>
                <w:bCs w:val="0"/>
                <w:noProof/>
                <w:sz w:val="20"/>
                <w:szCs w:val="20"/>
                <w:lang w:eastAsia="en-GB"/>
              </w:rPr>
              <w:t xml:space="preserve"> </w:t>
            </w:r>
            <w:r w:rsidR="00784108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224D0D" wp14:editId="5385AED1">
                  <wp:simplePos x="1021080" y="404622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4082415" cy="2519680"/>
                  <wp:effectExtent l="0" t="0" r="0" b="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2415" cy="2519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705B6" w:rsidRPr="00EB687C" w14:paraId="0E9EA6E7" w14:textId="77777777" w:rsidTr="00DD01FD">
        <w:tc>
          <w:tcPr>
            <w:tcW w:w="0" w:type="auto"/>
          </w:tcPr>
          <w:p w14:paraId="5F66525D" w14:textId="3F336A45" w:rsidR="009705B6" w:rsidRDefault="009705B6" w:rsidP="00DD01FD">
            <w:pPr>
              <w:rPr>
                <w:rFonts w:ascii="Arial" w:hAnsi="Arial" w:cs="Arial"/>
                <w:b/>
              </w:rPr>
            </w:pPr>
            <w:r w:rsidRPr="00EB687C">
              <w:rPr>
                <w:rFonts w:ascii="Arial" w:hAnsi="Arial" w:cs="Arial"/>
                <w:b/>
              </w:rPr>
              <w:t>C</w:t>
            </w:r>
          </w:p>
          <w:p w14:paraId="73729A84" w14:textId="78A412DF" w:rsidR="009705B6" w:rsidRPr="00D10AD8" w:rsidRDefault="00784108" w:rsidP="00D10AD8">
            <w:pPr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FA6100C" wp14:editId="6E75B5D4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4082859" cy="2520000"/>
                  <wp:effectExtent l="0" t="0" r="0" b="0"/>
                  <wp:wrapSquare wrapText="bothSides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2859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705B6" w:rsidRPr="00EB687C" w14:paraId="7711B01E" w14:textId="77777777" w:rsidTr="00DD01FD">
        <w:tc>
          <w:tcPr>
            <w:tcW w:w="0" w:type="auto"/>
          </w:tcPr>
          <w:p w14:paraId="7775A396" w14:textId="77777777" w:rsidR="009705B6" w:rsidRPr="00D10AD8" w:rsidRDefault="009705B6" w:rsidP="00DD01FD">
            <w:pPr>
              <w:pStyle w:val="Heading1"/>
              <w:spacing w:line="240" w:lineRule="auto"/>
              <w:outlineLvl w:val="0"/>
              <w:rPr>
                <w:b w:val="0"/>
                <w:i/>
                <w:iCs/>
                <w:sz w:val="20"/>
                <w:szCs w:val="20"/>
              </w:rPr>
            </w:pPr>
            <w:r w:rsidRPr="00D10AD8">
              <w:rPr>
                <w:b w:val="0"/>
                <w:i/>
                <w:iCs/>
                <w:noProof/>
                <w:sz w:val="20"/>
                <w:szCs w:val="20"/>
              </w:rPr>
              <w:t xml:space="preserve">Insecticide treated net indicators from 2012, 2014 and 2017. A) Household ownership, B) </w:t>
            </w:r>
            <w:r w:rsidRPr="00D10AD8">
              <w:rPr>
                <w:b w:val="0"/>
                <w:i/>
                <w:iCs/>
                <w:sz w:val="20"/>
                <w:szCs w:val="20"/>
              </w:rPr>
              <w:t>household access, C) population that slept under an i</w:t>
            </w:r>
            <w:r w:rsidRPr="00D10AD8">
              <w:rPr>
                <w:b w:val="0"/>
                <w:i/>
                <w:iCs/>
                <w:noProof/>
                <w:sz w:val="20"/>
                <w:szCs w:val="20"/>
              </w:rPr>
              <w:t>nsecticide treated net</w:t>
            </w:r>
            <w:r w:rsidRPr="00D10AD8">
              <w:rPr>
                <w:b w:val="0"/>
                <w:i/>
                <w:iCs/>
                <w:sz w:val="20"/>
                <w:szCs w:val="20"/>
              </w:rPr>
              <w:t xml:space="preserve"> (ITN) the night before the survey.</w:t>
            </w:r>
          </w:p>
        </w:tc>
      </w:tr>
    </w:tbl>
    <w:p w14:paraId="64F68BBE" w14:textId="17B83F0B" w:rsidR="009705B6" w:rsidRPr="00675DE0" w:rsidRDefault="009705B6" w:rsidP="009705B6">
      <w:pPr>
        <w:pStyle w:val="Heading1"/>
      </w:pPr>
      <w:r>
        <w:br w:type="page"/>
      </w:r>
      <w:r w:rsidRPr="00170F5E">
        <w:lastRenderedPageBreak/>
        <w:t xml:space="preserve">Supplementary </w:t>
      </w:r>
      <w:r>
        <w:t>information 7</w:t>
      </w:r>
    </w:p>
    <w:p w14:paraId="615BE38B" w14:textId="77777777" w:rsidR="009705B6" w:rsidRDefault="009705B6" w:rsidP="009705B6">
      <w:pPr>
        <w:pStyle w:val="NoSpacing"/>
        <w:spacing w:line="480" w:lineRule="auto"/>
      </w:pPr>
    </w:p>
    <w:tbl>
      <w:tblPr>
        <w:tblStyle w:val="TableGrid"/>
        <w:tblW w:w="90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547"/>
        <w:gridCol w:w="4161"/>
        <w:gridCol w:w="4192"/>
        <w:gridCol w:w="63"/>
        <w:gridCol w:w="14"/>
        <w:gridCol w:w="95"/>
      </w:tblGrid>
      <w:tr w:rsidR="009705B6" w:rsidRPr="00533A65" w14:paraId="6CF73885" w14:textId="77777777" w:rsidTr="00DD01FD">
        <w:trPr>
          <w:jc w:val="center"/>
        </w:trPr>
        <w:tc>
          <w:tcPr>
            <w:tcW w:w="547" w:type="dxa"/>
            <w:tcBorders>
              <w:bottom w:val="single" w:sz="4" w:space="0" w:color="auto"/>
              <w:right w:val="single" w:sz="4" w:space="0" w:color="auto"/>
            </w:tcBorders>
          </w:tcPr>
          <w:p w14:paraId="1D353E70" w14:textId="77777777" w:rsidR="009705B6" w:rsidRPr="00533A65" w:rsidRDefault="009705B6" w:rsidP="00DD01FD">
            <w:pPr>
              <w:spacing w:line="48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Year</w:t>
            </w:r>
          </w:p>
        </w:tc>
        <w:tc>
          <w:tcPr>
            <w:tcW w:w="41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91A98" w14:textId="77777777" w:rsidR="009705B6" w:rsidRPr="00533A65" w:rsidRDefault="009705B6" w:rsidP="00DD01FD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533A65">
              <w:rPr>
                <w:rFonts w:ascii="Arial" w:hAnsi="Arial" w:cs="Arial"/>
                <w:b/>
              </w:rPr>
              <w:t>Population access</w:t>
            </w:r>
          </w:p>
        </w:tc>
        <w:tc>
          <w:tcPr>
            <w:tcW w:w="425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6DECC5" w14:textId="77777777" w:rsidR="009705B6" w:rsidRPr="00533A65" w:rsidRDefault="009705B6" w:rsidP="00DD01FD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533A65">
              <w:rPr>
                <w:rFonts w:ascii="Arial" w:hAnsi="Arial" w:cs="Arial"/>
                <w:b/>
              </w:rPr>
              <w:t>ITN use</w:t>
            </w:r>
          </w:p>
        </w:tc>
        <w:tc>
          <w:tcPr>
            <w:tcW w:w="10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C211A36" w14:textId="77777777" w:rsidR="009705B6" w:rsidRPr="00533A65" w:rsidRDefault="009705B6" w:rsidP="00DD01FD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9705B6" w:rsidRPr="00533A65" w14:paraId="305B8322" w14:textId="77777777" w:rsidTr="00DD01FD">
        <w:trPr>
          <w:gridAfter w:val="1"/>
          <w:wAfter w:w="95" w:type="dxa"/>
          <w:jc w:val="center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03B47" w14:textId="77777777" w:rsidR="009705B6" w:rsidRPr="00533A65" w:rsidRDefault="009705B6" w:rsidP="00DD01FD">
            <w:pPr>
              <w:spacing w:line="48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2012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0177" w14:textId="77777777" w:rsidR="009705B6" w:rsidRPr="00533A65" w:rsidRDefault="009705B6" w:rsidP="00DD01FD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7E5F5C9B" wp14:editId="2B709727">
                  <wp:extent cx="2592000" cy="1795964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2000" cy="1795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57F092" w14:textId="77777777" w:rsidR="009705B6" w:rsidRPr="00533A65" w:rsidRDefault="009705B6" w:rsidP="00DD01FD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19637BED" wp14:editId="1895F4E3">
                  <wp:extent cx="2592000" cy="1795964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2000" cy="1795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B4EFAC" w14:textId="77777777" w:rsidR="009705B6" w:rsidRDefault="009705B6" w:rsidP="00DD01FD">
            <w:pPr>
              <w:spacing w:line="480" w:lineRule="auto"/>
              <w:jc w:val="center"/>
              <w:rPr>
                <w:noProof/>
              </w:rPr>
            </w:pPr>
          </w:p>
        </w:tc>
      </w:tr>
      <w:tr w:rsidR="009705B6" w:rsidRPr="00533A65" w14:paraId="6C69D21A" w14:textId="77777777" w:rsidTr="00DD01FD">
        <w:trPr>
          <w:gridAfter w:val="1"/>
          <w:wAfter w:w="95" w:type="dxa"/>
          <w:jc w:val="center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28D89" w14:textId="77777777" w:rsidR="009705B6" w:rsidRDefault="009705B6" w:rsidP="00DD01FD">
            <w:pPr>
              <w:spacing w:line="48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A6F8" w14:textId="77777777" w:rsidR="009705B6" w:rsidRDefault="009705B6" w:rsidP="00DD01FD">
            <w:pPr>
              <w:spacing w:line="48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BE06E5F" wp14:editId="7BF71E68">
                  <wp:extent cx="2592000" cy="1795965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2000" cy="1795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5E6F01" w14:textId="77777777" w:rsidR="009705B6" w:rsidRDefault="009705B6" w:rsidP="00DD01FD">
            <w:pPr>
              <w:spacing w:line="48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2566B33" wp14:editId="585B6143">
                  <wp:extent cx="2592000" cy="1795963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2000" cy="1795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D55D52" w14:textId="77777777" w:rsidR="009705B6" w:rsidRDefault="009705B6" w:rsidP="00DD01FD">
            <w:pPr>
              <w:spacing w:line="480" w:lineRule="auto"/>
              <w:jc w:val="center"/>
              <w:rPr>
                <w:noProof/>
              </w:rPr>
            </w:pPr>
          </w:p>
        </w:tc>
      </w:tr>
      <w:tr w:rsidR="009705B6" w:rsidRPr="00533A65" w14:paraId="1E37BD2E" w14:textId="77777777" w:rsidTr="00DD01FD">
        <w:trPr>
          <w:gridAfter w:val="1"/>
          <w:wAfter w:w="95" w:type="dxa"/>
          <w:jc w:val="center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1BF1" w14:textId="77777777" w:rsidR="009705B6" w:rsidRDefault="009705B6" w:rsidP="00DD01FD">
            <w:pPr>
              <w:spacing w:line="48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2017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C6FD" w14:textId="77777777" w:rsidR="009705B6" w:rsidRDefault="009705B6" w:rsidP="00DD01FD">
            <w:pPr>
              <w:spacing w:line="48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4AF2A18" wp14:editId="0EEEC3FF">
                  <wp:extent cx="2592000" cy="1795964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2000" cy="1795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8BAF7" w14:textId="77777777" w:rsidR="009705B6" w:rsidRDefault="009705B6" w:rsidP="00DD01FD">
            <w:pPr>
              <w:spacing w:line="48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8E1C8FA" wp14:editId="08E819A2">
                  <wp:extent cx="2592000" cy="1795964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2000" cy="1795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397485" w14:textId="77777777" w:rsidR="009705B6" w:rsidRDefault="009705B6" w:rsidP="00DD01FD">
            <w:pPr>
              <w:spacing w:line="480" w:lineRule="auto"/>
              <w:jc w:val="center"/>
              <w:rPr>
                <w:noProof/>
              </w:rPr>
            </w:pPr>
          </w:p>
        </w:tc>
      </w:tr>
      <w:tr w:rsidR="009705B6" w:rsidRPr="00103066" w14:paraId="6910B6FE" w14:textId="77777777" w:rsidTr="00DD01FD">
        <w:trPr>
          <w:jc w:val="center"/>
        </w:trPr>
        <w:tc>
          <w:tcPr>
            <w:tcW w:w="8963" w:type="dxa"/>
            <w:gridSpan w:val="4"/>
            <w:tcBorders>
              <w:top w:val="single" w:sz="4" w:space="0" w:color="auto"/>
            </w:tcBorders>
            <w:vAlign w:val="center"/>
          </w:tcPr>
          <w:p w14:paraId="3C7926D6" w14:textId="0062D57B" w:rsidR="009705B6" w:rsidRPr="00D10AD8" w:rsidRDefault="009705B6" w:rsidP="00DD01FD">
            <w:pPr>
              <w:spacing w:line="480" w:lineRule="auto"/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en-GB"/>
              </w:rPr>
            </w:pPr>
            <w:r w:rsidRPr="00D10AD8">
              <w:rPr>
                <w:rFonts w:ascii="Arial" w:hAnsi="Arial" w:cs="Arial"/>
                <w:i/>
                <w:iCs/>
                <w:sz w:val="20"/>
                <w:szCs w:val="20"/>
              </w:rPr>
              <w:t>The geographically weighted regression analysis results with β the estimated coefficient range and the standard error</w:t>
            </w:r>
            <w:r w:rsidR="00D10AD8" w:rsidRPr="00D10AD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(se).</w:t>
            </w:r>
            <w:r w:rsidRPr="00D10AD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09" w:type="dxa"/>
            <w:gridSpan w:val="2"/>
            <w:tcBorders>
              <w:top w:val="single" w:sz="4" w:space="0" w:color="auto"/>
            </w:tcBorders>
          </w:tcPr>
          <w:p w14:paraId="0ED3A940" w14:textId="77777777" w:rsidR="009705B6" w:rsidRPr="00103066" w:rsidRDefault="009705B6" w:rsidP="00DD01FD">
            <w:pPr>
              <w:spacing w:line="480" w:lineRule="auto"/>
              <w:rPr>
                <w:rFonts w:ascii="Arial" w:hAnsi="Arial" w:cs="Arial"/>
                <w:bCs/>
              </w:rPr>
            </w:pPr>
          </w:p>
        </w:tc>
      </w:tr>
    </w:tbl>
    <w:p w14:paraId="6E3A1EEF" w14:textId="77777777" w:rsidR="003A1E78" w:rsidRDefault="003A1E78"/>
    <w:sectPr w:rsidR="003A1E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5B6"/>
    <w:rsid w:val="001143B2"/>
    <w:rsid w:val="003A1E78"/>
    <w:rsid w:val="004F2880"/>
    <w:rsid w:val="00543DAE"/>
    <w:rsid w:val="00784108"/>
    <w:rsid w:val="008C2E33"/>
    <w:rsid w:val="009705B6"/>
    <w:rsid w:val="00A44009"/>
    <w:rsid w:val="00AC6C34"/>
    <w:rsid w:val="00BB1C39"/>
    <w:rsid w:val="00BF2306"/>
    <w:rsid w:val="00D10AD8"/>
    <w:rsid w:val="00DF0C97"/>
    <w:rsid w:val="00E55475"/>
    <w:rsid w:val="00F0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4A13E1"/>
  <w15:chartTrackingRefBased/>
  <w15:docId w15:val="{F4402757-8893-4302-BC3D-D3173852B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5B6"/>
  </w:style>
  <w:style w:type="paragraph" w:styleId="Heading1">
    <w:name w:val="heading 1"/>
    <w:basedOn w:val="Normal"/>
    <w:link w:val="Heading1Char"/>
    <w:uiPriority w:val="9"/>
    <w:qFormat/>
    <w:rsid w:val="009705B6"/>
    <w:pPr>
      <w:spacing w:line="276" w:lineRule="auto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9705B6"/>
    <w:rPr>
      <w:rFonts w:ascii="Arial" w:hAnsi="Arial" w:cs="Arial"/>
      <w:b/>
      <w:bCs/>
      <w:sz w:val="24"/>
      <w:szCs w:val="24"/>
    </w:rPr>
  </w:style>
  <w:style w:type="paragraph" w:styleId="NoSpacing">
    <w:name w:val="No Spacing"/>
    <w:basedOn w:val="Normal"/>
    <w:link w:val="NoSpacingChar"/>
    <w:uiPriority w:val="1"/>
    <w:qFormat/>
    <w:rsid w:val="009705B6"/>
    <w:pPr>
      <w:spacing w:line="276" w:lineRule="auto"/>
      <w:jc w:val="both"/>
    </w:pPr>
    <w:rPr>
      <w:rFonts w:ascii="Arial" w:hAnsi="Arial" w:cs="Arial"/>
    </w:rPr>
  </w:style>
  <w:style w:type="table" w:styleId="TableGrid">
    <w:name w:val="Table Grid"/>
    <w:basedOn w:val="TableNormal"/>
    <w:uiPriority w:val="39"/>
    <w:rsid w:val="00970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qFormat/>
    <w:rsid w:val="009705B6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1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Tangena</dc:creator>
  <cp:keywords/>
  <dc:description/>
  <cp:lastModifiedBy>Julie-Anne Tangena</cp:lastModifiedBy>
  <cp:revision>12</cp:revision>
  <dcterms:created xsi:type="dcterms:W3CDTF">2021-04-23T10:31:00Z</dcterms:created>
  <dcterms:modified xsi:type="dcterms:W3CDTF">2022-02-05T16:52:00Z</dcterms:modified>
</cp:coreProperties>
</file>