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28B" w:rsidRDefault="0003628B" w:rsidP="0003628B">
      <w:pPr>
        <w:pStyle w:val="Heading1"/>
      </w:pPr>
      <w:r>
        <w:t xml:space="preserve">Appendix </w:t>
      </w:r>
    </w:p>
    <w:p w:rsidR="0003628B" w:rsidRPr="00F05D8E" w:rsidRDefault="0003628B" w:rsidP="0003628B">
      <w:pPr>
        <w:pStyle w:val="Heading2"/>
      </w:pPr>
      <w:bookmarkStart w:id="0" w:name="_Toc38237950"/>
      <w:r>
        <w:t>Field measurement result of infiltration rate</w:t>
      </w:r>
      <w:bookmarkEnd w:id="0"/>
    </w:p>
    <w:p w:rsidR="0003628B" w:rsidRPr="000C76DF" w:rsidRDefault="0003628B" w:rsidP="0003628B">
      <w:pPr>
        <w:spacing w:before="100" w:beforeAutospacing="1" w:after="100" w:afterAutospacing="1" w:line="360" w:lineRule="auto"/>
        <w:jc w:val="both"/>
      </w:pPr>
      <w:bookmarkStart w:id="1" w:name="_Ref29303323"/>
      <w:bookmarkStart w:id="2" w:name="_Toc38238029"/>
      <w:r>
        <w:t xml:space="preserve">Table </w:t>
      </w:r>
      <w:fldSimple w:instr=" SEQ Table \* ARABIC ">
        <w:r>
          <w:rPr>
            <w:noProof/>
          </w:rPr>
          <w:t>15</w:t>
        </w:r>
      </w:fldSimple>
      <w:bookmarkEnd w:id="1"/>
      <w:r>
        <w:t>: Field measurement of infiltration rate (Amozi meter)</w:t>
      </w:r>
      <w:bookmarkEnd w:id="2"/>
      <w:r>
        <w:t xml:space="preserve"> </w:t>
      </w:r>
    </w:p>
    <w:tbl>
      <w:tblPr>
        <w:tblW w:w="106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0"/>
        <w:gridCol w:w="1080"/>
        <w:gridCol w:w="500"/>
        <w:gridCol w:w="581"/>
        <w:gridCol w:w="524"/>
        <w:gridCol w:w="581"/>
        <w:gridCol w:w="859"/>
        <w:gridCol w:w="540"/>
        <w:gridCol w:w="500"/>
        <w:gridCol w:w="500"/>
        <w:gridCol w:w="515"/>
        <w:gridCol w:w="762"/>
        <w:gridCol w:w="990"/>
        <w:gridCol w:w="1788"/>
      </w:tblGrid>
      <w:tr w:rsidR="0003628B" w:rsidRPr="00FF6776" w:rsidTr="009053CC">
        <w:trPr>
          <w:trHeight w:val="315"/>
        </w:trPr>
        <w:tc>
          <w:tcPr>
            <w:tcW w:w="10620" w:type="dxa"/>
            <w:gridSpan w:val="14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Average Infiltration Rate (IR) (mm/Hour)</w:t>
            </w:r>
          </w:p>
        </w:tc>
      </w:tr>
      <w:tr w:rsidR="0003628B" w:rsidRPr="00FF6776" w:rsidTr="009053CC">
        <w:trPr>
          <w:trHeight w:val="240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62" w:type="dxa"/>
            <w:gridSpan w:val="10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Agroecology</w:t>
            </w:r>
          </w:p>
        </w:tc>
        <w:tc>
          <w:tcPr>
            <w:tcW w:w="990" w:type="dxa"/>
            <w:vMerge w:val="restart"/>
            <w:shd w:val="clear" w:color="auto" w:fill="auto"/>
            <w:vAlign w:val="bottom"/>
            <w:hideMark/>
          </w:tcPr>
          <w:p w:rsidR="0003628B" w:rsidRPr="00FF6776" w:rsidRDefault="0003628B" w:rsidP="009053C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Average infiltration (mm/hour)</w:t>
            </w:r>
          </w:p>
        </w:tc>
        <w:tc>
          <w:tcPr>
            <w:tcW w:w="1788" w:type="dxa"/>
            <w:vMerge w:val="restart"/>
            <w:shd w:val="clear" w:color="auto" w:fill="auto"/>
            <w:vAlign w:val="bottom"/>
            <w:hideMark/>
          </w:tcPr>
          <w:p w:rsidR="0003628B" w:rsidRPr="00FF6776" w:rsidRDefault="0003628B" w:rsidP="009053C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 xml:space="preserve">Basic infiltration rate (mm/hour) </w:t>
            </w:r>
            <w:sdt>
              <w:sdtPr>
                <w:rPr>
                  <w:b/>
                  <w:bCs/>
                  <w:color w:val="000000"/>
                  <w:sz w:val="16"/>
                  <w:szCs w:val="16"/>
                </w:rPr>
                <w:id w:val="-1776853062"/>
                <w:citation/>
              </w:sdtPr>
              <w:sdtEndPr/>
              <w:sdtContent>
                <w:r>
                  <w:rPr>
                    <w:b/>
                    <w:bCs/>
                    <w:color w:val="000000"/>
                    <w:sz w:val="16"/>
                    <w:szCs w:val="16"/>
                  </w:rPr>
                  <w:fldChar w:fldCharType="begin"/>
                </w:r>
                <w:r>
                  <w:rPr>
                    <w:b/>
                    <w:bCs/>
                    <w:color w:val="000000"/>
                    <w:sz w:val="16"/>
                    <w:szCs w:val="16"/>
                  </w:rPr>
                  <w:instrText xml:space="preserve">CITATION Oli09 \l 1033 </w:instrText>
                </w:r>
                <w:r>
                  <w:rPr>
                    <w:b/>
                    <w:bCs/>
                    <w:color w:val="000000"/>
                    <w:sz w:val="16"/>
                    <w:szCs w:val="16"/>
                  </w:rPr>
                  <w:fldChar w:fldCharType="separate"/>
                </w:r>
                <w:r w:rsidRPr="000B35C8">
                  <w:rPr>
                    <w:noProof/>
                    <w:color w:val="000000"/>
                    <w:sz w:val="16"/>
                    <w:szCs w:val="16"/>
                  </w:rPr>
                  <w:t>(Oliver, Niels, Hogler, &amp; Reinhard, 2006)</w:t>
                </w:r>
                <w:r>
                  <w:rPr>
                    <w:b/>
                    <w:bCs/>
                    <w:color w:val="000000"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03628B" w:rsidRPr="00FF6776" w:rsidTr="009053CC">
        <w:trPr>
          <w:trHeight w:val="315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Land Use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Soil Texture, Type</w:t>
            </w:r>
          </w:p>
        </w:tc>
        <w:tc>
          <w:tcPr>
            <w:tcW w:w="3045" w:type="dxa"/>
            <w:gridSpan w:val="5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Afro-alpine (Ericacious) (&gt;3000)</w:t>
            </w:r>
          </w:p>
        </w:tc>
        <w:tc>
          <w:tcPr>
            <w:tcW w:w="2817" w:type="dxa"/>
            <w:gridSpan w:val="5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b/>
                <w:bCs/>
                <w:color w:val="000000"/>
                <w:sz w:val="16"/>
                <w:szCs w:val="16"/>
              </w:rPr>
              <w:t>Dry Afro-montane (1800-3000masl)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03628B" w:rsidRPr="00FF6776" w:rsidTr="009053CC">
        <w:trPr>
          <w:trHeight w:val="89"/>
        </w:trPr>
        <w:tc>
          <w:tcPr>
            <w:tcW w:w="9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Replication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Average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Average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03628B" w:rsidRPr="00FF6776" w:rsidTr="009053CC">
        <w:trPr>
          <w:trHeight w:val="143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 xml:space="preserve">Cultivated </w:t>
            </w: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LUS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16.9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19.1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19.125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10.375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20 to 30</w:t>
            </w:r>
          </w:p>
        </w:tc>
      </w:tr>
      <w:tr w:rsidR="0003628B" w:rsidRPr="00FF6776" w:rsidTr="009053CC">
        <w:trPr>
          <w:trHeight w:val="188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13.9625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 to 20</w:t>
            </w:r>
          </w:p>
        </w:tc>
      </w:tr>
      <w:tr w:rsidR="0003628B" w:rsidRPr="00FF6776" w:rsidTr="009053CC">
        <w:trPr>
          <w:trHeight w:val="143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8.35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7.2125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5.825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 to 10</w:t>
            </w:r>
          </w:p>
        </w:tc>
      </w:tr>
      <w:tr w:rsidR="0003628B" w:rsidRPr="00FF6776" w:rsidTr="009053CC">
        <w:trPr>
          <w:trHeight w:val="116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4.125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 to 5</w:t>
            </w:r>
          </w:p>
        </w:tc>
      </w:tr>
      <w:tr w:rsidR="0003628B" w:rsidRPr="00FF6776" w:rsidTr="009053CC">
        <w:trPr>
          <w:trHeight w:val="161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Builtup&amp; degraded</w:t>
            </w: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 xml:space="preserve"> LUS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8.75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7.0625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20 to 30</w:t>
            </w:r>
          </w:p>
        </w:tc>
      </w:tr>
      <w:tr w:rsidR="0003628B" w:rsidRPr="00FF6776" w:rsidTr="009053CC">
        <w:trPr>
          <w:trHeight w:val="206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891DDF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891DDF">
              <w:rPr>
                <w:rFonts w:ascii="Calibri" w:hAnsi="Calibri"/>
                <w:color w:val="000000"/>
                <w:sz w:val="16"/>
                <w:szCs w:val="16"/>
              </w:rPr>
              <w:t>7.65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891DDF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891DDF">
              <w:rPr>
                <w:rFonts w:ascii="Calibri" w:hAnsi="Calibri"/>
                <w:color w:val="000000"/>
                <w:sz w:val="16"/>
                <w:szCs w:val="16"/>
              </w:rPr>
              <w:t>8.25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891DDF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891DDF">
              <w:rPr>
                <w:rFonts w:ascii="Calibri" w:hAnsi="Calibri"/>
                <w:color w:val="000000"/>
                <w:sz w:val="16"/>
                <w:szCs w:val="16"/>
              </w:rPr>
              <w:t>6.55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891DDF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891DDF">
              <w:rPr>
                <w:rFonts w:ascii="Calibri" w:hAnsi="Calibri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2F5188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2F5188">
              <w:rPr>
                <w:rFonts w:ascii="Calibri" w:hAnsi="Calibri"/>
                <w:color w:val="000000"/>
                <w:sz w:val="16"/>
                <w:szCs w:val="16"/>
              </w:rPr>
              <w:t>7.0625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 to 20</w:t>
            </w:r>
          </w:p>
        </w:tc>
      </w:tr>
      <w:tr w:rsidR="0003628B" w:rsidRPr="00FF6776" w:rsidTr="009053CC">
        <w:trPr>
          <w:trHeight w:val="161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 to 10</w:t>
            </w:r>
          </w:p>
        </w:tc>
      </w:tr>
      <w:tr w:rsidR="0003628B" w:rsidRPr="00FF6776" w:rsidTr="009053CC">
        <w:trPr>
          <w:trHeight w:val="134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 to 5</w:t>
            </w:r>
          </w:p>
        </w:tc>
      </w:tr>
      <w:tr w:rsidR="0003628B" w:rsidRPr="00FF6776" w:rsidTr="009053CC">
        <w:trPr>
          <w:trHeight w:val="80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Grass land&amp;</w:t>
            </w: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planted forest</w:t>
            </w: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 xml:space="preserve"> LUS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19.6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19.25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11.1875</w:t>
            </w:r>
          </w:p>
        </w:tc>
        <w:tc>
          <w:tcPr>
            <w:tcW w:w="1788" w:type="dxa"/>
            <w:shd w:val="clear" w:color="auto" w:fill="auto"/>
            <w:vAlign w:val="center"/>
            <w:hideMark/>
          </w:tcPr>
          <w:p w:rsidR="0003628B" w:rsidRPr="00FF6776" w:rsidRDefault="0003628B" w:rsidP="009053C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6776">
              <w:rPr>
                <w:rFonts w:ascii="Arial" w:hAnsi="Arial" w:cs="Arial"/>
                <w:color w:val="000000"/>
                <w:sz w:val="16"/>
                <w:szCs w:val="16"/>
              </w:rPr>
              <w:t>20 to 30</w:t>
            </w:r>
          </w:p>
        </w:tc>
      </w:tr>
      <w:tr w:rsidR="0003628B" w:rsidRPr="00FF6776" w:rsidTr="009053CC">
        <w:trPr>
          <w:trHeight w:val="143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13.25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15.8625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9.95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vAlign w:val="center"/>
            <w:hideMark/>
          </w:tcPr>
          <w:p w:rsidR="0003628B" w:rsidRPr="00FF6776" w:rsidRDefault="0003628B" w:rsidP="009053C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6776">
              <w:rPr>
                <w:rFonts w:ascii="Arial" w:hAnsi="Arial" w:cs="Arial"/>
                <w:color w:val="000000"/>
                <w:sz w:val="16"/>
                <w:szCs w:val="16"/>
              </w:rPr>
              <w:t>10 to 20</w:t>
            </w:r>
          </w:p>
        </w:tc>
      </w:tr>
      <w:tr w:rsidR="0003628B" w:rsidRPr="00FF6776" w:rsidTr="009053CC">
        <w:trPr>
          <w:trHeight w:val="125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7.25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7.9625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vAlign w:val="center"/>
            <w:hideMark/>
          </w:tcPr>
          <w:p w:rsidR="0003628B" w:rsidRPr="00FF6776" w:rsidRDefault="0003628B" w:rsidP="009053C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6776">
              <w:rPr>
                <w:rFonts w:ascii="Arial" w:hAnsi="Arial" w:cs="Arial"/>
                <w:color w:val="000000"/>
                <w:sz w:val="16"/>
                <w:szCs w:val="16"/>
              </w:rPr>
              <w:t>5 to 10</w:t>
            </w:r>
          </w:p>
        </w:tc>
      </w:tr>
      <w:tr w:rsidR="0003628B" w:rsidRPr="00FF6776" w:rsidTr="009053CC">
        <w:trPr>
          <w:trHeight w:val="98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vAlign w:val="center"/>
            <w:hideMark/>
          </w:tcPr>
          <w:p w:rsidR="0003628B" w:rsidRPr="00FF6776" w:rsidRDefault="0003628B" w:rsidP="009053C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6776">
              <w:rPr>
                <w:rFonts w:ascii="Arial" w:hAnsi="Arial" w:cs="Arial"/>
                <w:color w:val="000000"/>
                <w:sz w:val="16"/>
                <w:szCs w:val="16"/>
              </w:rPr>
              <w:t>1 to 5</w:t>
            </w:r>
          </w:p>
        </w:tc>
      </w:tr>
      <w:tr w:rsidR="0003628B" w:rsidRPr="00FF6776" w:rsidTr="009053CC">
        <w:trPr>
          <w:trHeight w:val="161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EBLUS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26.5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22.55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12.8125</w:t>
            </w:r>
          </w:p>
        </w:tc>
        <w:tc>
          <w:tcPr>
            <w:tcW w:w="1788" w:type="dxa"/>
            <w:shd w:val="clear" w:color="auto" w:fill="auto"/>
            <w:vAlign w:val="center"/>
            <w:hideMark/>
          </w:tcPr>
          <w:p w:rsidR="0003628B" w:rsidRPr="00FF6776" w:rsidRDefault="0003628B" w:rsidP="009053C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6776">
              <w:rPr>
                <w:rFonts w:ascii="Arial" w:hAnsi="Arial" w:cs="Arial"/>
                <w:color w:val="000000"/>
                <w:sz w:val="16"/>
                <w:szCs w:val="16"/>
              </w:rPr>
              <w:t>20 to 30</w:t>
            </w:r>
          </w:p>
        </w:tc>
      </w:tr>
      <w:tr w:rsidR="0003628B" w:rsidRPr="00FF6776" w:rsidTr="009053CC">
        <w:trPr>
          <w:trHeight w:val="152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9.75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13.75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12.625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17.025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vAlign w:val="center"/>
            <w:hideMark/>
          </w:tcPr>
          <w:p w:rsidR="0003628B" w:rsidRPr="00FF6776" w:rsidRDefault="0003628B" w:rsidP="009053CC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FF6776">
              <w:rPr>
                <w:rFonts w:ascii="Arial" w:hAnsi="Arial" w:cs="Arial"/>
                <w:color w:val="000000"/>
                <w:sz w:val="16"/>
                <w:szCs w:val="16"/>
              </w:rPr>
              <w:t>10 to 20</w:t>
            </w:r>
          </w:p>
        </w:tc>
      </w:tr>
      <w:tr w:rsidR="0003628B" w:rsidRPr="00FF6776" w:rsidTr="009053CC">
        <w:trPr>
          <w:trHeight w:val="134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10.875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8.7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9.375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 to 10</w:t>
            </w:r>
          </w:p>
        </w:tc>
      </w:tr>
      <w:tr w:rsidR="0003628B" w:rsidRPr="00FF6776" w:rsidTr="009053CC">
        <w:trPr>
          <w:trHeight w:val="60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4.425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 to 5</w:t>
            </w:r>
          </w:p>
        </w:tc>
      </w:tr>
      <w:tr w:rsidR="0003628B" w:rsidRPr="00FF6776" w:rsidTr="009053CC">
        <w:trPr>
          <w:trHeight w:val="60"/>
        </w:trPr>
        <w:tc>
          <w:tcPr>
            <w:tcW w:w="90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Natural Forest</w:t>
            </w:r>
            <w: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 xml:space="preserve"> LUS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Sandy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20.5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22.625</w:t>
            </w:r>
          </w:p>
        </w:tc>
        <w:tc>
          <w:tcPr>
            <w:tcW w:w="990" w:type="dxa"/>
            <w:vMerge w:val="restart"/>
            <w:shd w:val="clear" w:color="auto" w:fill="auto"/>
            <w:noWrap/>
            <w:vAlign w:val="center"/>
            <w:hideMark/>
          </w:tcPr>
          <w:p w:rsidR="0003628B" w:rsidRPr="00FF6776" w:rsidRDefault="0003628B" w:rsidP="009053CC">
            <w:pPr>
              <w:jc w:val="center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12.9675</w:t>
            </w: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20 to 30</w:t>
            </w:r>
          </w:p>
        </w:tc>
      </w:tr>
      <w:tr w:rsidR="0003628B" w:rsidRPr="00FF6776" w:rsidTr="009053CC">
        <w:trPr>
          <w:trHeight w:val="62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Silt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17.3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15.25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16.5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 to 20</w:t>
            </w:r>
          </w:p>
        </w:tc>
      </w:tr>
      <w:tr w:rsidR="0003628B" w:rsidRPr="00FF6776" w:rsidTr="009053CC">
        <w:trPr>
          <w:trHeight w:val="60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 Loam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9.625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7.59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10.3475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 to 10</w:t>
            </w:r>
          </w:p>
        </w:tc>
      </w:tr>
      <w:tr w:rsidR="0003628B" w:rsidRPr="00FF6776" w:rsidTr="009053CC">
        <w:trPr>
          <w:trHeight w:val="125"/>
        </w:trPr>
        <w:tc>
          <w:tcPr>
            <w:tcW w:w="90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Clay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24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81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9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4.48</w:t>
            </w:r>
          </w:p>
        </w:tc>
        <w:tc>
          <w:tcPr>
            <w:tcW w:w="515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3.65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jc w:val="right"/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4.4575</w:t>
            </w:r>
          </w:p>
        </w:tc>
        <w:tc>
          <w:tcPr>
            <w:tcW w:w="990" w:type="dxa"/>
            <w:vMerge/>
            <w:vAlign w:val="center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788" w:type="dxa"/>
            <w:shd w:val="clear" w:color="auto" w:fill="auto"/>
            <w:noWrap/>
            <w:vAlign w:val="bottom"/>
            <w:hideMark/>
          </w:tcPr>
          <w:p w:rsidR="0003628B" w:rsidRPr="00FF6776" w:rsidRDefault="0003628B" w:rsidP="009053CC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FF6776">
              <w:rPr>
                <w:rFonts w:ascii="Calibri" w:hAnsi="Calibri"/>
                <w:color w:val="000000"/>
                <w:sz w:val="16"/>
                <w:szCs w:val="16"/>
              </w:rPr>
              <w:t>1 to 5</w:t>
            </w:r>
          </w:p>
        </w:tc>
      </w:tr>
    </w:tbl>
    <w:p w:rsidR="0003628B" w:rsidRDefault="0003628B" w:rsidP="0003628B">
      <w:pPr>
        <w:pStyle w:val="Heading2"/>
      </w:pPr>
      <w:bookmarkStart w:id="3" w:name="_Toc38237951"/>
      <w:r>
        <w:t xml:space="preserve">Sub-watershed based CN of EBLUS </w:t>
      </w:r>
      <w:r w:rsidR="001F1F70">
        <w:t xml:space="preserve">in the </w:t>
      </w:r>
      <w:bookmarkStart w:id="4" w:name="_GoBack"/>
      <w:bookmarkEnd w:id="4"/>
      <w:r>
        <w:t xml:space="preserve">upper and middle zones </w:t>
      </w:r>
      <w:r w:rsidRPr="000D0B12">
        <w:t xml:space="preserve"> </w:t>
      </w:r>
    </w:p>
    <w:tbl>
      <w:tblPr>
        <w:tblW w:w="567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3"/>
        <w:gridCol w:w="960"/>
        <w:gridCol w:w="996"/>
        <w:gridCol w:w="996"/>
        <w:gridCol w:w="960"/>
      </w:tblGrid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b/>
                <w:color w:val="000000"/>
              </w:rPr>
            </w:pPr>
            <w:r w:rsidRPr="00C70C6B">
              <w:rPr>
                <w:b/>
                <w:color w:val="000000"/>
              </w:rPr>
              <w:t>Sub-watershed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b/>
                <w:color w:val="000000"/>
              </w:rPr>
            </w:pPr>
            <w:r w:rsidRPr="00C70C6B">
              <w:rPr>
                <w:b/>
                <w:color w:val="000000"/>
              </w:rPr>
              <w:t>CN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b/>
                <w:color w:val="000000"/>
              </w:rPr>
            </w:pPr>
            <w:r w:rsidRPr="00C70C6B">
              <w:rPr>
                <w:b/>
                <w:color w:val="000000"/>
              </w:rPr>
              <w:t>S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b/>
                <w:color w:val="000000"/>
              </w:rPr>
            </w:pPr>
            <w:r w:rsidRPr="00C70C6B">
              <w:rPr>
                <w:b/>
                <w:color w:val="000000"/>
              </w:rPr>
              <w:t>IA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b/>
                <w:color w:val="000000"/>
                <w:sz w:val="22"/>
                <w:szCs w:val="22"/>
              </w:rPr>
              <w:t>Zone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W2510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73.16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93.1843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18.6369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U19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W2530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64.18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141.762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28.3524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U18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W2620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71.79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157.269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31.4539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U17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W2610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61.76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125.501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25.1002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U16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W2860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73.21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130.674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26.1347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U15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W2750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66.93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148.983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29.7965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U14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W3080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66.03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138.946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27.7891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U13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W3300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63.03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26.2295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5.2459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U12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W3190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64.64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136.169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27.2338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U11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W3690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65.1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118.981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23.7962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U10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W3700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82.85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113.956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22.7912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U9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W3910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68.1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88.1336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17.6267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U8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W4030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69.03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76.9878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15.3976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U7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lastRenderedPageBreak/>
              <w:t>W4180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74.24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53.2828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10.6566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U6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W4290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76.74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43.7028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8.74055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U5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W4620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85.32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42.2099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8.44198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U4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W4590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90.64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99.8097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19.9619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U3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W4730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82.66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92.9471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18.5894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U2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W4720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85.75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65.7784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13.1557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U1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W4250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84.33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62.5898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12.518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M9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W4130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85.53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76.9446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15.3889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M8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W4400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85.4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49.2474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9.84947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M7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W3790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85.71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54.2524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10.8505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M6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W3410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82.4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42.3482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8.46963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M5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W3280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83.76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43.4239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8.68478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M4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W2890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76.75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47.1977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9.43954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M3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W2970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80.23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42.9718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8.59436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M2</w:t>
            </w:r>
          </w:p>
        </w:tc>
      </w:tr>
      <w:tr w:rsidR="0003628B" w:rsidRPr="00C70C6B" w:rsidTr="009053CC">
        <w:trPr>
          <w:trHeight w:val="315"/>
        </w:trPr>
        <w:tc>
          <w:tcPr>
            <w:tcW w:w="1763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color w:val="000000"/>
              </w:rPr>
            </w:pPr>
            <w:r w:rsidRPr="00C70C6B">
              <w:rPr>
                <w:color w:val="000000"/>
              </w:rPr>
              <w:t>W2640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79.43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47.3049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jc w:val="right"/>
              <w:rPr>
                <w:color w:val="000000"/>
              </w:rPr>
            </w:pPr>
            <w:r w:rsidRPr="00C70C6B">
              <w:rPr>
                <w:color w:val="000000"/>
              </w:rPr>
              <w:t>9.46097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03628B" w:rsidRPr="00C70C6B" w:rsidRDefault="0003628B" w:rsidP="009053CC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70C6B">
              <w:rPr>
                <w:rFonts w:ascii="Calibri" w:hAnsi="Calibri"/>
                <w:color w:val="000000"/>
                <w:sz w:val="22"/>
                <w:szCs w:val="22"/>
              </w:rPr>
              <w:t>M1</w:t>
            </w:r>
          </w:p>
        </w:tc>
      </w:tr>
    </w:tbl>
    <w:p w:rsidR="0003628B" w:rsidRDefault="0003628B" w:rsidP="0003628B">
      <w:pPr>
        <w:pStyle w:val="Heading2"/>
      </w:pPr>
      <w:r w:rsidRPr="000D0B12">
        <w:t xml:space="preserve">Harmonized world soil database </w:t>
      </w:r>
      <w:bookmarkEnd w:id="3"/>
    </w:p>
    <w:p w:rsidR="0003628B" w:rsidRPr="003D1468" w:rsidRDefault="0003628B" w:rsidP="0003628B">
      <w:pPr>
        <w:pStyle w:val="Caption"/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</w:pPr>
      <w:bookmarkStart w:id="5" w:name="_Ref57816393"/>
      <w:r w:rsidRPr="003D1468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Table </w:t>
      </w:r>
      <w:r w:rsidRPr="003D1468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begin"/>
      </w:r>
      <w:r w:rsidRPr="003D1468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instrText xml:space="preserve"> SEQ Table \* ARABIC </w:instrText>
      </w:r>
      <w:r w:rsidRPr="003D1468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separate"/>
      </w:r>
      <w:r>
        <w:rPr>
          <w:rFonts w:ascii="Times New Roman" w:eastAsia="Times New Roman" w:hAnsi="Times New Roman"/>
          <w:b w:val="0"/>
          <w:bCs w:val="0"/>
          <w:noProof/>
          <w:color w:val="auto"/>
          <w:sz w:val="20"/>
          <w:szCs w:val="20"/>
        </w:rPr>
        <w:t>16</w:t>
      </w:r>
      <w:r w:rsidRPr="003D1468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fldChar w:fldCharType="end"/>
      </w:r>
      <w:bookmarkEnd w:id="5"/>
      <w:r w:rsidRPr="003D1468">
        <w:rPr>
          <w:rFonts w:ascii="Times New Roman" w:eastAsia="Times New Roman" w:hAnsi="Times New Roman"/>
          <w:b w:val="0"/>
          <w:bCs w:val="0"/>
          <w:color w:val="auto"/>
          <w:sz w:val="20"/>
          <w:szCs w:val="20"/>
        </w:rPr>
        <w:t xml:space="preserve">: Harmonized world soil database (HWSD) extracted for Meki river watershed </w:t>
      </w:r>
    </w:p>
    <w:tbl>
      <w:tblPr>
        <w:tblStyle w:val="TableGrid"/>
        <w:tblW w:w="10620" w:type="dxa"/>
        <w:tblInd w:w="-432" w:type="dxa"/>
        <w:tblLook w:val="04A0" w:firstRow="1" w:lastRow="0" w:firstColumn="1" w:lastColumn="0" w:noHBand="0" w:noVBand="1"/>
      </w:tblPr>
      <w:tblGrid>
        <w:gridCol w:w="1800"/>
        <w:gridCol w:w="1138"/>
        <w:gridCol w:w="1138"/>
        <w:gridCol w:w="1161"/>
        <w:gridCol w:w="1149"/>
        <w:gridCol w:w="1011"/>
        <w:gridCol w:w="1160"/>
        <w:gridCol w:w="1138"/>
        <w:gridCol w:w="1149"/>
      </w:tblGrid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Soil Mapping Unit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16982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16903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16807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16654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16855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 xml:space="preserve"> Dominant Soil Group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D6703D">
              <w:rPr>
                <w:b/>
                <w:bCs/>
                <w:sz w:val="20"/>
                <w:szCs w:val="20"/>
              </w:rPr>
              <w:t>FL - Fluvisols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D6703D">
              <w:rPr>
                <w:b/>
                <w:bCs/>
                <w:sz w:val="20"/>
                <w:szCs w:val="20"/>
              </w:rPr>
              <w:t>AN - Andosols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D6703D">
              <w:rPr>
                <w:b/>
                <w:bCs/>
                <w:sz w:val="20"/>
                <w:szCs w:val="20"/>
              </w:rPr>
              <w:t>PH - Phaeozems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D6703D">
              <w:rPr>
                <w:b/>
                <w:bCs/>
                <w:sz w:val="20"/>
                <w:szCs w:val="20"/>
              </w:rPr>
              <w:t>LP  -  Leptosols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D6703D">
              <w:rPr>
                <w:b/>
                <w:bCs/>
                <w:sz w:val="20"/>
                <w:szCs w:val="20"/>
              </w:rPr>
              <w:t>VR  -  Vertisols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Sequence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Share in Soil Mapping Unit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80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90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Database ID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17567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17385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17178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16795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17276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17278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17279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Soil Unit Symbol (FAO 90)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FLe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ANz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PHl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LPq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VRe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NTu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LVx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LPq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Soil unit Name (FAO 90)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Eutric</w:t>
            </w:r>
            <w:r>
              <w:rPr>
                <w:sz w:val="20"/>
                <w:szCs w:val="20"/>
              </w:rPr>
              <w:t xml:space="preserve"> </w:t>
            </w:r>
            <w:r w:rsidRPr="00D6703D">
              <w:rPr>
                <w:sz w:val="20"/>
                <w:szCs w:val="20"/>
              </w:rPr>
              <w:t>Fluvisols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Vitric Andosols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Luvic</w:t>
            </w:r>
            <w:r>
              <w:rPr>
                <w:sz w:val="20"/>
                <w:szCs w:val="20"/>
              </w:rPr>
              <w:t xml:space="preserve"> </w:t>
            </w:r>
            <w:r w:rsidRPr="00D6703D">
              <w:rPr>
                <w:sz w:val="20"/>
                <w:szCs w:val="20"/>
              </w:rPr>
              <w:t>Phaeozems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Lithic Leptosols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Eutric</w:t>
            </w:r>
            <w:r>
              <w:rPr>
                <w:sz w:val="20"/>
                <w:szCs w:val="20"/>
              </w:rPr>
              <w:t xml:space="preserve"> </w:t>
            </w:r>
            <w:r w:rsidRPr="00D6703D">
              <w:rPr>
                <w:sz w:val="20"/>
                <w:szCs w:val="20"/>
              </w:rPr>
              <w:t>Vertisols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Humic</w:t>
            </w:r>
            <w:r>
              <w:rPr>
                <w:sz w:val="20"/>
                <w:szCs w:val="20"/>
              </w:rPr>
              <w:t xml:space="preserve"> </w:t>
            </w:r>
            <w:r w:rsidRPr="00D6703D">
              <w:rPr>
                <w:sz w:val="20"/>
                <w:szCs w:val="20"/>
              </w:rPr>
              <w:t>Nitisols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Chromic Luvisols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Lithic Leptosols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Texture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Medium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Medium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Medium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Medium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Fine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Fine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Medium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Medium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Reference Soil Depth (cm)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Drainage class (0-0.5% slope)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Moderately Well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Moderately Well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Moderately Well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Imperfectly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Poor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Moderately Well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Moderately Well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Imperfectly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AWC (mm)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125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15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Gelic Properties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Vertic Properties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Yes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Petric Properties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No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Sand Fraction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32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43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43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Silt Fraction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32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36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29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25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22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29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Clay Fraction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32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28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54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49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27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28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USDA Texture Classification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loam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sandy loam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loam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loam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(light)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(light)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sandy clay loam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loam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Reference Bulk Density (kg/dm3)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1.39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1.6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1.32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1.36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1.22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1.38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1.36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Bulk Density (kg/dm3)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0.97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1.31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1.51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1.18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1.45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1.31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Gravel Content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32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32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Organic  Carbon (% weight)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0.73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3.43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1.71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0.39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1.07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2.45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0.63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0.39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pH (H2O)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5.8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6.2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7.5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6.9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5.3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6.4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7.5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CEC (clay) (cmol/kg)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51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68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51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CEC (soil) (cmol/kg)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22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Base Saturation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91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45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85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85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TEB (cmol/kg)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12.7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7.7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18.7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5.4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8.5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Calcium Carbonate (% weight)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0.8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3.1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0.4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3.1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Gypsum (% weight)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Sodicity (ESP)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Topsoil Salinity (ECe) (dS/m)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0.4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0.3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0.4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Database ID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17567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17385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17178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16795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17276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17277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17278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17279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Sand Fraction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46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68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18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Silt Fraction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26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33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24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Clay Fraction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39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56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34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 USDA Texture Classification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loam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sandy loam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loam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(light)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clay(heavy)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clay loam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Reference Bulk Density (kg/dm3)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1.39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1.63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1.33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Bulk Density (kg/dm3)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1.37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1.58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1.25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Gravel Content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Organic  Carbon (% weight)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0.32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1.48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0.71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0.56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0.96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0.35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pH (H2O)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7.3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6.1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6.8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7.5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5.4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6.5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CEC (clay) (cmol/kg)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49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131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16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31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CEC (soil) (cmol/kg)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13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13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25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12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Base Saturation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94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75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95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100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29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84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TEB (cmol/kg)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12.2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9.8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23.8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41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5.8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10.1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Calcium Carbonate (% weight)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1.8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0.4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1.4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Gypsum (% weight)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Sodicity (ESP) (%)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2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1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  <w:tr w:rsidR="0003628B" w:rsidRPr="00D6703D" w:rsidTr="009053CC">
        <w:trPr>
          <w:trHeight w:val="300"/>
        </w:trPr>
        <w:tc>
          <w:tcPr>
            <w:tcW w:w="180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Subsoil Salinity (ECe) (dS/m)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0.1</w:t>
            </w:r>
          </w:p>
        </w:tc>
        <w:tc>
          <w:tcPr>
            <w:tcW w:w="1149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  <w:tc>
          <w:tcPr>
            <w:tcW w:w="1011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0.3</w:t>
            </w:r>
          </w:p>
        </w:tc>
        <w:tc>
          <w:tcPr>
            <w:tcW w:w="1160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1138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0</w:t>
            </w:r>
          </w:p>
        </w:tc>
        <w:tc>
          <w:tcPr>
            <w:tcW w:w="925" w:type="dxa"/>
            <w:noWrap/>
            <w:hideMark/>
          </w:tcPr>
          <w:p w:rsidR="0003628B" w:rsidRPr="00D6703D" w:rsidRDefault="0003628B" w:rsidP="009053CC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jc w:val="both"/>
              <w:rPr>
                <w:sz w:val="20"/>
                <w:szCs w:val="20"/>
              </w:rPr>
            </w:pPr>
            <w:r w:rsidRPr="00D6703D">
              <w:rPr>
                <w:sz w:val="20"/>
                <w:szCs w:val="20"/>
              </w:rPr>
              <w:t>-</w:t>
            </w:r>
          </w:p>
        </w:tc>
      </w:tr>
    </w:tbl>
    <w:p w:rsidR="00E525B7" w:rsidRPr="0003628B" w:rsidRDefault="00E525B7" w:rsidP="0003628B"/>
    <w:sectPr w:rsidR="00E525B7" w:rsidRPr="000362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28B"/>
    <w:rsid w:val="0003628B"/>
    <w:rsid w:val="0010425D"/>
    <w:rsid w:val="001F1F70"/>
    <w:rsid w:val="00E5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2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28B"/>
    <w:pPr>
      <w:keepNext/>
      <w:keepLines/>
      <w:spacing w:before="480"/>
      <w:jc w:val="center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628B"/>
    <w:pPr>
      <w:keepNext/>
      <w:keepLines/>
      <w:spacing w:before="200" w:line="276" w:lineRule="auto"/>
      <w:outlineLvl w:val="1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28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3628B"/>
    <w:rPr>
      <w:rFonts w:ascii="Cambria" w:eastAsia="Times New Roman" w:hAnsi="Cambria" w:cs="Times New Roman"/>
      <w:b/>
      <w:bCs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03628B"/>
    <w:pPr>
      <w:spacing w:after="200"/>
    </w:pPr>
    <w:rPr>
      <w:rFonts w:ascii="Calibri" w:eastAsia="Calibri" w:hAnsi="Calibri"/>
      <w:b/>
      <w:bCs/>
      <w:color w:val="4F81BD"/>
      <w:sz w:val="18"/>
      <w:szCs w:val="18"/>
    </w:rPr>
  </w:style>
  <w:style w:type="table" w:styleId="TableGrid">
    <w:name w:val="Table Grid"/>
    <w:basedOn w:val="TableNormal"/>
    <w:uiPriority w:val="59"/>
    <w:rsid w:val="0003628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2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28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62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628B"/>
    <w:pPr>
      <w:keepNext/>
      <w:keepLines/>
      <w:spacing w:before="480"/>
      <w:jc w:val="center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628B"/>
    <w:pPr>
      <w:keepNext/>
      <w:keepLines/>
      <w:spacing w:before="200" w:line="276" w:lineRule="auto"/>
      <w:outlineLvl w:val="1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28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3628B"/>
    <w:rPr>
      <w:rFonts w:ascii="Cambria" w:eastAsia="Times New Roman" w:hAnsi="Cambria" w:cs="Times New Roman"/>
      <w:b/>
      <w:bCs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03628B"/>
    <w:pPr>
      <w:spacing w:after="200"/>
    </w:pPr>
    <w:rPr>
      <w:rFonts w:ascii="Calibri" w:eastAsia="Calibri" w:hAnsi="Calibri"/>
      <w:b/>
      <w:bCs/>
      <w:color w:val="4F81BD"/>
      <w:sz w:val="18"/>
      <w:szCs w:val="18"/>
    </w:rPr>
  </w:style>
  <w:style w:type="table" w:styleId="TableGrid">
    <w:name w:val="Table Grid"/>
    <w:basedOn w:val="TableNormal"/>
    <w:uiPriority w:val="59"/>
    <w:rsid w:val="0003628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28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28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Oli09</b:Tag>
    <b:SourceType>JournalArticle</b:SourceType>
    <b:Guid>{889A024D-EECD-4B2D-940C-44040906DE61}</b:Guid>
    <b:Author>
      <b:Author>
        <b:NameList>
          <b:Person>
            <b:Last>Oliver</b:Last>
            <b:First>Bens</b:First>
          </b:Person>
          <b:Person>
            <b:Last>Niels</b:Last>
            <b:First>Arne</b:First>
            <b:Middle>Wahl</b:Middle>
          </b:Person>
          <b:Person>
            <b:Last>Hogler</b:Last>
            <b:First>Fischer</b:First>
          </b:Person>
          <b:Person>
            <b:Last>Reinhard</b:Last>
            <b:First>F.</b:First>
            <b:Middle>Huttl</b:Middle>
          </b:Person>
        </b:NameList>
      </b:Author>
    </b:Author>
    <b:Title>Water infiltration and hydraulic conductivity in sandy cambisols: impacts of forest transformation on soil hydrological properties</b:Title>
    <b:Year>2006</b:Year>
    <b:RefOrder>1</b:RefOrder>
  </b:Source>
</b:Sources>
</file>

<file path=customXml/itemProps1.xml><?xml version="1.0" encoding="utf-8"?>
<ds:datastoreItem xmlns:ds="http://schemas.openxmlformats.org/officeDocument/2006/customXml" ds:itemID="{3EBF0103-6101-4733-9970-BE0E98FB5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872</Words>
  <Characters>4975</Characters>
  <Application>Microsoft Office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ALEMU B</dc:creator>
  <cp:lastModifiedBy>ALEMU B</cp:lastModifiedBy>
  <cp:revision>3</cp:revision>
  <dcterms:created xsi:type="dcterms:W3CDTF">2020-12-07T21:30:00Z</dcterms:created>
  <dcterms:modified xsi:type="dcterms:W3CDTF">2020-12-18T13:50:00Z</dcterms:modified>
</cp:coreProperties>
</file>